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1FFA" w:rsidRDefault="00311FFA">
      <w:pPr>
        <w:pStyle w:val="ConsPlusTitlePage"/>
      </w:pPr>
      <w:r>
        <w:t xml:space="preserve">Документ предоставлен </w:t>
      </w:r>
      <w:hyperlink r:id="rId4">
        <w:r>
          <w:rPr>
            <w:color w:val="0000FF"/>
          </w:rPr>
          <w:t>КонсультантПлюс</w:t>
        </w:r>
      </w:hyperlink>
      <w:r>
        <w:br/>
      </w:r>
    </w:p>
    <w:p w:rsidR="00311FFA" w:rsidRDefault="00311FFA">
      <w:pPr>
        <w:pStyle w:val="ConsPlusNormal"/>
        <w:ind w:firstLine="540"/>
        <w:jc w:val="both"/>
        <w:outlineLvl w:val="0"/>
      </w:pPr>
    </w:p>
    <w:p w:rsidR="00311FFA" w:rsidRDefault="00311FFA">
      <w:pPr>
        <w:pStyle w:val="ConsPlusTitle"/>
        <w:jc w:val="center"/>
        <w:outlineLvl w:val="0"/>
      </w:pPr>
      <w:r>
        <w:t>ПРАВИТЕЛЬСТВО НОВОСИБИРСКОЙ ОБЛАСТИ</w:t>
      </w:r>
    </w:p>
    <w:p w:rsidR="00311FFA" w:rsidRDefault="00311FFA">
      <w:pPr>
        <w:pStyle w:val="ConsPlusTitle"/>
        <w:ind w:firstLine="540"/>
        <w:jc w:val="both"/>
      </w:pPr>
    </w:p>
    <w:p w:rsidR="00311FFA" w:rsidRDefault="00311FFA">
      <w:pPr>
        <w:pStyle w:val="ConsPlusTitle"/>
        <w:jc w:val="center"/>
      </w:pPr>
      <w:bookmarkStart w:id="0" w:name="_GoBack"/>
      <w:r>
        <w:t>ПОСТАНОВЛЕНИЕ</w:t>
      </w:r>
    </w:p>
    <w:p w:rsidR="00311FFA" w:rsidRDefault="00311FFA">
      <w:pPr>
        <w:pStyle w:val="ConsPlusTitle"/>
        <w:jc w:val="center"/>
      </w:pPr>
      <w:r>
        <w:t>от 30 декабря 2025 г. N 629-п</w:t>
      </w:r>
    </w:p>
    <w:p w:rsidR="00311FFA" w:rsidRDefault="00311FFA">
      <w:pPr>
        <w:pStyle w:val="ConsPlusTitle"/>
        <w:ind w:firstLine="540"/>
        <w:jc w:val="both"/>
      </w:pPr>
    </w:p>
    <w:p w:rsidR="00311FFA" w:rsidRDefault="00311FFA">
      <w:pPr>
        <w:pStyle w:val="ConsPlusTitle"/>
        <w:jc w:val="center"/>
      </w:pPr>
      <w:r>
        <w:t xml:space="preserve">О ТЕРРИТОРИАЛЬНОЙ ПРОГРАММЕ </w:t>
      </w:r>
      <w:bookmarkEnd w:id="0"/>
      <w:r>
        <w:t>ГОСУДАРСТВЕННЫХ</w:t>
      </w:r>
    </w:p>
    <w:p w:rsidR="00311FFA" w:rsidRDefault="00311FFA">
      <w:pPr>
        <w:pStyle w:val="ConsPlusTitle"/>
        <w:jc w:val="center"/>
      </w:pPr>
      <w:r>
        <w:t>ГАРАНТИЙ БЕСПЛАТНОГО ОКАЗАНИЯ ГРАЖДАНАМ МЕДИЦИНСКОЙ</w:t>
      </w:r>
    </w:p>
    <w:p w:rsidR="00311FFA" w:rsidRDefault="00311FFA">
      <w:pPr>
        <w:pStyle w:val="ConsPlusTitle"/>
        <w:jc w:val="center"/>
      </w:pPr>
      <w:r>
        <w:t>ПОМОЩИ В НОВОСИБИРСКОЙ ОБЛАСТИ НА 2026 ГОД</w:t>
      </w:r>
    </w:p>
    <w:p w:rsidR="00311FFA" w:rsidRDefault="00311FFA">
      <w:pPr>
        <w:pStyle w:val="ConsPlusTitle"/>
        <w:jc w:val="center"/>
      </w:pPr>
      <w:r>
        <w:t>И НА ПЛАНОВЫЙ ПЕРИОД 2027 И 2028 ГОДОВ</w:t>
      </w:r>
    </w:p>
    <w:p w:rsidR="00311FFA" w:rsidRDefault="00311FFA">
      <w:pPr>
        <w:pStyle w:val="ConsPlusNormal"/>
        <w:ind w:firstLine="540"/>
        <w:jc w:val="both"/>
      </w:pPr>
    </w:p>
    <w:p w:rsidR="00311FFA" w:rsidRDefault="00311FFA">
      <w:pPr>
        <w:pStyle w:val="ConsPlusNormal"/>
        <w:ind w:firstLine="540"/>
        <w:jc w:val="both"/>
      </w:pPr>
      <w:r>
        <w:t xml:space="preserve">В соответствии со </w:t>
      </w:r>
      <w:hyperlink r:id="rId5">
        <w:r>
          <w:rPr>
            <w:color w:val="0000FF"/>
          </w:rPr>
          <w:t>статьей 5.1</w:t>
        </w:r>
      </w:hyperlink>
      <w:r>
        <w:t xml:space="preserve"> Закона Новосибирской области от 28.09.2012 N 255-ОЗ "О регулировании отношений в сфере охраны здоровья граждан в Новосибирской области" Правительство Новосибирской области постановляет:</w:t>
      </w:r>
    </w:p>
    <w:p w:rsidR="00311FFA" w:rsidRDefault="00311FFA">
      <w:pPr>
        <w:pStyle w:val="ConsPlusNormal"/>
        <w:spacing w:before="220"/>
        <w:ind w:firstLine="540"/>
        <w:jc w:val="both"/>
      </w:pPr>
      <w:r>
        <w:t xml:space="preserve">Утвердить прилагаемую Территориальную </w:t>
      </w:r>
      <w:hyperlink w:anchor="P26">
        <w:r>
          <w:rPr>
            <w:color w:val="0000FF"/>
          </w:rPr>
          <w:t>программу</w:t>
        </w:r>
      </w:hyperlink>
      <w:r>
        <w:t xml:space="preserve"> государственных гарантий бесплатного оказания гражданам медицинской помощи в Новосибирской области на 2026 год и на плановый период 2027 и 2028 годов.</w:t>
      </w:r>
    </w:p>
    <w:p w:rsidR="00311FFA" w:rsidRDefault="00311FFA">
      <w:pPr>
        <w:pStyle w:val="ConsPlusNormal"/>
        <w:ind w:firstLine="540"/>
        <w:jc w:val="both"/>
      </w:pPr>
    </w:p>
    <w:p w:rsidR="00311FFA" w:rsidRDefault="00311FFA">
      <w:pPr>
        <w:pStyle w:val="ConsPlusNormal"/>
        <w:jc w:val="right"/>
      </w:pPr>
      <w:r>
        <w:t>Губернатор Новосибирской области</w:t>
      </w:r>
    </w:p>
    <w:p w:rsidR="00311FFA" w:rsidRDefault="00311FFA">
      <w:pPr>
        <w:pStyle w:val="ConsPlusNormal"/>
        <w:jc w:val="right"/>
      </w:pPr>
      <w:r>
        <w:t>А.А.ТРАВНИКОВ</w:t>
      </w: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jc w:val="right"/>
        <w:outlineLvl w:val="0"/>
      </w:pPr>
      <w:r>
        <w:t>Утверждена</w:t>
      </w:r>
    </w:p>
    <w:p w:rsidR="00311FFA" w:rsidRDefault="00311FFA">
      <w:pPr>
        <w:pStyle w:val="ConsPlusNormal"/>
        <w:jc w:val="right"/>
      </w:pPr>
      <w:r>
        <w:t>постановлением</w:t>
      </w:r>
    </w:p>
    <w:p w:rsidR="00311FFA" w:rsidRDefault="00311FFA">
      <w:pPr>
        <w:pStyle w:val="ConsPlusNormal"/>
        <w:jc w:val="right"/>
      </w:pPr>
      <w:r>
        <w:t>Правительства Новосибирской области</w:t>
      </w:r>
    </w:p>
    <w:p w:rsidR="00311FFA" w:rsidRDefault="00311FFA">
      <w:pPr>
        <w:pStyle w:val="ConsPlusNormal"/>
        <w:jc w:val="right"/>
      </w:pPr>
      <w:r>
        <w:t>от 30.12.2025 N 629-п</w:t>
      </w:r>
    </w:p>
    <w:p w:rsidR="00311FFA" w:rsidRDefault="00311FFA">
      <w:pPr>
        <w:pStyle w:val="ConsPlusNormal"/>
        <w:ind w:firstLine="540"/>
        <w:jc w:val="both"/>
      </w:pPr>
    </w:p>
    <w:p w:rsidR="00311FFA" w:rsidRDefault="00311FFA">
      <w:pPr>
        <w:pStyle w:val="ConsPlusTitle"/>
        <w:jc w:val="center"/>
      </w:pPr>
      <w:bookmarkStart w:id="1" w:name="P26"/>
      <w:bookmarkEnd w:id="1"/>
      <w:r>
        <w:t>ТЕРРИТОРИАЛЬНАЯ ПРОГРАММА</w:t>
      </w:r>
    </w:p>
    <w:p w:rsidR="00311FFA" w:rsidRDefault="00311FFA">
      <w:pPr>
        <w:pStyle w:val="ConsPlusTitle"/>
        <w:jc w:val="center"/>
      </w:pPr>
      <w:r>
        <w:t>ГОСУДАРСТВЕННЫХ ГАРАНТИЙ БЕСПЛАТНОГО ОКАЗАНИЯ ГРАЖДАНАМ</w:t>
      </w:r>
    </w:p>
    <w:p w:rsidR="00311FFA" w:rsidRDefault="00311FFA">
      <w:pPr>
        <w:pStyle w:val="ConsPlusTitle"/>
        <w:jc w:val="center"/>
      </w:pPr>
      <w:r>
        <w:t>МЕДИЦИНСКОЙ ПОМОЩИ В НОВОСИБИРСКОЙ ОБЛАСТИ НА 2026 ГОД</w:t>
      </w:r>
    </w:p>
    <w:p w:rsidR="00311FFA" w:rsidRDefault="00311FFA">
      <w:pPr>
        <w:pStyle w:val="ConsPlusTitle"/>
        <w:jc w:val="center"/>
      </w:pPr>
      <w:r>
        <w:t>И НА ПЛАНОВЫЙ ПЕРИОД 2027 И 2028 ГОДОВ</w:t>
      </w:r>
    </w:p>
    <w:p w:rsidR="00311FFA" w:rsidRDefault="00311FFA">
      <w:pPr>
        <w:pStyle w:val="ConsPlusNormal"/>
        <w:ind w:firstLine="540"/>
        <w:jc w:val="both"/>
      </w:pPr>
    </w:p>
    <w:p w:rsidR="00311FFA" w:rsidRDefault="00311FFA">
      <w:pPr>
        <w:pStyle w:val="ConsPlusTitle"/>
        <w:jc w:val="center"/>
        <w:outlineLvl w:val="1"/>
      </w:pPr>
      <w:r>
        <w:t>I. Общие положения</w:t>
      </w:r>
    </w:p>
    <w:p w:rsidR="00311FFA" w:rsidRDefault="00311FFA">
      <w:pPr>
        <w:pStyle w:val="ConsPlusNormal"/>
        <w:ind w:firstLine="540"/>
        <w:jc w:val="both"/>
      </w:pPr>
    </w:p>
    <w:p w:rsidR="00311FFA" w:rsidRDefault="00311FFA">
      <w:pPr>
        <w:pStyle w:val="ConsPlusNormal"/>
        <w:ind w:firstLine="540"/>
        <w:jc w:val="both"/>
      </w:pPr>
      <w:r>
        <w:t>Территориальная программа государственных гарантий бесплатного оказания гражданам медицинской помощи в Новосибирской области на 2026 год и на плановый период 2027 и 2028 годов (далее - Программа) включает в себя территориальную программу обязательного медицинского страхования и устанавливает:</w:t>
      </w:r>
    </w:p>
    <w:p w:rsidR="00311FFA" w:rsidRDefault="00311FFA">
      <w:pPr>
        <w:pStyle w:val="ConsPlusNormal"/>
        <w:spacing w:before="220"/>
        <w:ind w:firstLine="540"/>
        <w:jc w:val="both"/>
      </w:pPr>
      <w:r>
        <w:t>перечень видов, форм и условий предоставления медицинской помощи, оказание которой осуществляется бесплатно;</w:t>
      </w:r>
    </w:p>
    <w:p w:rsidR="00311FFA" w:rsidRDefault="00311FFA">
      <w:pPr>
        <w:pStyle w:val="ConsPlusNormal"/>
        <w:spacing w:before="220"/>
        <w:ind w:firstLine="540"/>
        <w:jc w:val="both"/>
      </w:pPr>
      <w:r>
        <w:t>перечень заболеваний и состояний, оказание медицинской помощи при которых осуществляется бесплатно;</w:t>
      </w:r>
    </w:p>
    <w:p w:rsidR="00311FFA" w:rsidRDefault="00311FFA">
      <w:pPr>
        <w:pStyle w:val="ConsPlusNormal"/>
        <w:spacing w:before="220"/>
        <w:ind w:firstLine="540"/>
        <w:jc w:val="both"/>
      </w:pPr>
      <w:r>
        <w:t>категории граждан, оказание медицинской помощи которым осуществляется бесплатно;</w:t>
      </w:r>
    </w:p>
    <w:p w:rsidR="00311FFA" w:rsidRDefault="00311FFA">
      <w:pPr>
        <w:pStyle w:val="ConsPlusNormal"/>
        <w:spacing w:before="220"/>
        <w:ind w:firstLine="540"/>
        <w:jc w:val="both"/>
      </w:pPr>
      <w:r>
        <w:t>порядок и структуру формирования тарифов на медицинскую помощь и способы ее оплаты;</w:t>
      </w:r>
    </w:p>
    <w:p w:rsidR="00311FFA" w:rsidRDefault="00311FFA">
      <w:pPr>
        <w:pStyle w:val="ConsPlusNormal"/>
        <w:spacing w:before="220"/>
        <w:ind w:firstLine="540"/>
        <w:jc w:val="both"/>
      </w:pPr>
      <w:r>
        <w:lastRenderedPageBreak/>
        <w:t>порядок оказания медицинской помощи отдельным категориям ветеранов боевых действий;</w:t>
      </w:r>
    </w:p>
    <w:p w:rsidR="00311FFA" w:rsidRDefault="00311FFA">
      <w:pPr>
        <w:pStyle w:val="ConsPlusNormal"/>
        <w:spacing w:before="220"/>
        <w:ind w:firstLine="540"/>
        <w:jc w:val="both"/>
      </w:pPr>
      <w:r>
        <w:t>условия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w:t>
      </w:r>
    </w:p>
    <w:p w:rsidR="00311FFA" w:rsidRDefault="00311FFA">
      <w:pPr>
        <w:pStyle w:val="ConsPlusNormal"/>
        <w:spacing w:before="220"/>
        <w:ind w:firstLine="540"/>
        <w:jc w:val="both"/>
      </w:pPr>
      <w:r>
        <w:t>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Новосибирской области;</w:t>
      </w:r>
    </w:p>
    <w:p w:rsidR="00311FFA" w:rsidRDefault="00311FFA">
      <w:pPr>
        <w:pStyle w:val="ConsPlusNormal"/>
        <w:spacing w:before="220"/>
        <w:ind w:firstLine="540"/>
        <w:jc w:val="both"/>
      </w:pPr>
      <w:r>
        <w:t>порядок обеспечения граждан лекарственными препаратами, а также медицинскими изделиями, включенными в утвержденный Правительством Российской Федерации Перечень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(за исключением лечебного питания, в том числе специализированных продуктов лечебного питания, по желанию пациента),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 при оказании медицинской помощи в рамках программы государственных гарантий бесплатного оказания гражданам медицинской помощи;</w:t>
      </w:r>
    </w:p>
    <w:p w:rsidR="00311FFA" w:rsidRDefault="00311FFA">
      <w:pPr>
        <w:pStyle w:val="ConsPlusNormal"/>
        <w:spacing w:before="220"/>
        <w:ind w:firstLine="540"/>
        <w:jc w:val="both"/>
      </w:pPr>
      <w:r>
        <w:t>перечень мероприятий по профилактике заболеваний и формированию здорового образа жизни, осуществляемых в рамках Программы, включая меры по профилактике распространения ВИЧ-инфекции и гепатита C;</w:t>
      </w:r>
    </w:p>
    <w:p w:rsidR="00311FFA" w:rsidRDefault="00311FFA">
      <w:pPr>
        <w:pStyle w:val="ConsPlusNormal"/>
        <w:spacing w:before="220"/>
        <w:ind w:firstLine="540"/>
        <w:jc w:val="both"/>
      </w:pPr>
      <w:r>
        <w:t>условия пребывания в медицинских организациях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4 лет, а с ребенком старше указанного возраста - при наличии медицинских показаний;</w:t>
      </w:r>
    </w:p>
    <w:p w:rsidR="00311FFA" w:rsidRDefault="00311FFA">
      <w:pPr>
        <w:pStyle w:val="ConsPlusNormal"/>
        <w:spacing w:before="220"/>
        <w:ind w:firstLine="540"/>
        <w:jc w:val="both"/>
      </w:pPr>
      <w:r>
        <w:t>условия размещения пациентов в маломестных палатах (боксах) по медицинским и (или) эпидемиологическим показаниям, установленным Министерством здравоохранения Российской Федерации;</w:t>
      </w:r>
    </w:p>
    <w:p w:rsidR="00311FFA" w:rsidRDefault="00311FFA">
      <w:pPr>
        <w:pStyle w:val="ConsPlusNormal"/>
        <w:spacing w:before="220"/>
        <w:ind w:firstLine="540"/>
        <w:jc w:val="both"/>
      </w:pPr>
      <w:r>
        <w:t>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медицинскую реабилитацию;</w:t>
      </w:r>
    </w:p>
    <w:p w:rsidR="00311FFA" w:rsidRDefault="00311FFA">
      <w:pPr>
        <w:pStyle w:val="ConsPlusNormal"/>
        <w:spacing w:before="220"/>
        <w:ind w:firstLine="540"/>
        <w:jc w:val="both"/>
      </w:pPr>
      <w:r>
        <w:t>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rsidR="00311FFA" w:rsidRDefault="00311FFA">
      <w:pPr>
        <w:pStyle w:val="ConsPlusNormal"/>
        <w:spacing w:before="220"/>
        <w:ind w:firstLine="540"/>
        <w:jc w:val="both"/>
      </w:pPr>
      <w:r>
        <w:t>условия и сроки диспансеризации для отдельных категорий населения, а также профилактических осмотров несовершеннолетних;</w:t>
      </w:r>
    </w:p>
    <w:p w:rsidR="00311FFA" w:rsidRDefault="00311FFA">
      <w:pPr>
        <w:pStyle w:val="ConsPlusNormal"/>
        <w:spacing w:before="220"/>
        <w:ind w:firstLine="540"/>
        <w:jc w:val="both"/>
      </w:pPr>
      <w:r>
        <w:t>целевые значения критериев доступности и качества медицинской помощи, оказываемой в рамках Программы;</w:t>
      </w:r>
    </w:p>
    <w:p w:rsidR="00311FFA" w:rsidRDefault="00311FFA">
      <w:pPr>
        <w:pStyle w:val="ConsPlusNormal"/>
        <w:spacing w:before="220"/>
        <w:ind w:firstLine="540"/>
        <w:jc w:val="both"/>
      </w:pPr>
      <w:r>
        <w:t>порядок и размеры возмещения расходов, связанных с оказанием гражданам медицинской помощи в экстренной форме медицинской организацией, не участвующей в реализации Программы;</w:t>
      </w:r>
    </w:p>
    <w:p w:rsidR="00311FFA" w:rsidRDefault="00311FFA">
      <w:pPr>
        <w:pStyle w:val="ConsPlusNormal"/>
        <w:spacing w:before="220"/>
        <w:ind w:firstLine="540"/>
        <w:jc w:val="both"/>
      </w:pPr>
      <w:r>
        <w:t xml:space="preserve">требования к системе защиты прав граждан при получении медицинской помощи в рамках </w:t>
      </w:r>
      <w:r>
        <w:lastRenderedPageBreak/>
        <w:t>Программы;</w:t>
      </w:r>
    </w:p>
    <w:p w:rsidR="00311FFA" w:rsidRDefault="00311FFA">
      <w:pPr>
        <w:pStyle w:val="ConsPlusNormal"/>
        <w:spacing w:before="220"/>
        <w:ind w:firstLine="540"/>
        <w:jc w:val="both"/>
      </w:pPr>
      <w:r>
        <w:t>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и консультаций врачей-специалистов, время доезда до пациента бригад скорой медицинской помощи при оказании скорой медицинской помощи, в том числе скорой специализированной медицинской помощи (за исключением высокотехнологичной),  и сроки оказания медицинской помощи с применением телемедицинских технологий;</w:t>
      </w:r>
    </w:p>
    <w:p w:rsidR="00311FFA" w:rsidRDefault="00311FFA">
      <w:pPr>
        <w:pStyle w:val="ConsPlusNormal"/>
        <w:spacing w:before="220"/>
        <w:ind w:firstLine="540"/>
        <w:jc w:val="both"/>
      </w:pPr>
      <w:r>
        <w:t>порядок оказания медицинской помощи гражданам и их маршрутизации при проведении медицинской реабилитации на всех этапах ее оказания;</w:t>
      </w:r>
    </w:p>
    <w:p w:rsidR="00311FFA" w:rsidRDefault="00311FFA">
      <w:pPr>
        <w:pStyle w:val="ConsPlusNormal"/>
        <w:spacing w:before="220"/>
        <w:ind w:firstLine="540"/>
        <w:jc w:val="both"/>
      </w:pPr>
      <w:r>
        <w:t>порядок обеспечения граждан, в том числе детей,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w:t>
      </w:r>
    </w:p>
    <w:p w:rsidR="00311FFA" w:rsidRDefault="00311FFA">
      <w:pPr>
        <w:pStyle w:val="ConsPlusNormal"/>
        <w:spacing w:before="220"/>
        <w:ind w:firstLine="540"/>
        <w:jc w:val="both"/>
      </w:pPr>
      <w:r>
        <w:t>порядок взаимодействия с референс-центрами Министерства здравоохранения Российской Федерации, созданными в целях предупреждения распространения биологических угроз (опасностей), а также порядок взаимодействия с референс-центрами иммуногистохимических, патоморфологических и лучевых методов исследований, функционирующими на базе медицинских организаций, подведомственных Министерству здравоохранения Российской Федерации;</w:t>
      </w:r>
    </w:p>
    <w:p w:rsidR="00311FFA" w:rsidRDefault="00311FFA">
      <w:pPr>
        <w:pStyle w:val="ConsPlusNormal"/>
        <w:spacing w:before="220"/>
        <w:ind w:firstLine="540"/>
        <w:jc w:val="both"/>
      </w:pPr>
      <w:hyperlink w:anchor="P947">
        <w:r>
          <w:rPr>
            <w:color w:val="0000FF"/>
          </w:rPr>
          <w:t>перечень</w:t>
        </w:r>
      </w:hyperlink>
      <w:r>
        <w:t xml:space="preserve"> лекарственных препаратов и медицинских изделий,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50-процентной скидкой со свободных цен, согласно приложению N 1 к Программе, сформированный в объеме не менее объема, утвержденного распоряжением Правительства Российской Федерации на соответствующий год перечня жизненно необходимых и важнейших лекарственных препаратов для медицинского применения, за исключением лекарственных препаратов, используемых исключительно в стационарных условиях (субъект Российской Федерации, в котором гражданин зарегистрирован по месту жительства, вправе предусмотреть возмещение субъекту Российской Федерации, в котором гражданин фактически пребывает, затрат, связанных с его обеспечением наркотическими и психотропными лекарственными препаратами, в рамках межбюджетных отношений в соответствии с бюджетным законодательством);</w:t>
      </w:r>
    </w:p>
    <w:p w:rsidR="00311FFA" w:rsidRDefault="00311FFA">
      <w:pPr>
        <w:pStyle w:val="ConsPlusNormal"/>
        <w:spacing w:before="220"/>
        <w:ind w:firstLine="540"/>
        <w:jc w:val="both"/>
      </w:pPr>
      <w:hyperlink w:anchor="P4612">
        <w:r>
          <w:rPr>
            <w:color w:val="0000FF"/>
          </w:rPr>
          <w:t>перечень</w:t>
        </w:r>
      </w:hyperlink>
      <w:r>
        <w:t xml:space="preserve"> медицинских организаций, участвующих в реализации Территориальной программы государственных гарантий бесплатного оказания гражданам медицинской помощи в Новосибирской области, в том числе территориальной программы обязательного медицинского страхования, на 2026 год и на плановый период 2027 и 2028 годов, согласно приложению N 2 к Программе, с указанием медицинских организаций, проводящих профилактические медицинские осмотры, в том числе в рамках диспансеризации;</w:t>
      </w:r>
    </w:p>
    <w:p w:rsidR="00311FFA" w:rsidRDefault="00311FFA">
      <w:pPr>
        <w:pStyle w:val="ConsPlusNormal"/>
        <w:spacing w:before="220"/>
        <w:ind w:firstLine="540"/>
        <w:jc w:val="both"/>
      </w:pPr>
      <w:r>
        <w:t xml:space="preserve">стоимость Территориальной программы государственных гарантий бесплатного оказания гражданам медицинской помощи в Новосибирской области по источникам финансового обеспечения на 2026 год и на плановый период 2027 и 2028 годов согласно </w:t>
      </w:r>
      <w:hyperlink w:anchor="P6895">
        <w:r>
          <w:rPr>
            <w:color w:val="0000FF"/>
          </w:rPr>
          <w:t>приложению N 3</w:t>
        </w:r>
      </w:hyperlink>
      <w:r>
        <w:t xml:space="preserve"> к Программе;</w:t>
      </w:r>
    </w:p>
    <w:p w:rsidR="00311FFA" w:rsidRDefault="00311FFA">
      <w:pPr>
        <w:pStyle w:val="ConsPlusNormal"/>
        <w:spacing w:before="220"/>
        <w:ind w:firstLine="540"/>
        <w:jc w:val="both"/>
      </w:pPr>
      <w:r>
        <w:t xml:space="preserve">утвержденную стоимость Территориальной программы государственных гарантий бесплатного оказания гражданам медицинской помощи по видам и условиям ее оказания за счет бюджетных ассигнований консолидированного бюджета Новосибирской области на 2026 год </w:t>
      </w:r>
      <w:r>
        <w:lastRenderedPageBreak/>
        <w:t xml:space="preserve">согласно </w:t>
      </w:r>
      <w:hyperlink w:anchor="P7106">
        <w:r>
          <w:rPr>
            <w:color w:val="0000FF"/>
          </w:rPr>
          <w:t>приложению N 4</w:t>
        </w:r>
      </w:hyperlink>
      <w:r>
        <w:t xml:space="preserve"> к Программе;</w:t>
      </w:r>
    </w:p>
    <w:p w:rsidR="00311FFA" w:rsidRDefault="00311FFA">
      <w:pPr>
        <w:pStyle w:val="ConsPlusNormal"/>
        <w:spacing w:before="220"/>
        <w:ind w:firstLine="540"/>
        <w:jc w:val="both"/>
      </w:pPr>
      <w:r>
        <w:t xml:space="preserve">утвержденную стоимость Территориальной программы государственных гарантий бесплатного оказания гражданам медицинской помощи по видам и условиям ее оказания за счет бюджетных ассигнований консолидированного бюджета Новосибирской области на 2027 год согласно </w:t>
      </w:r>
      <w:hyperlink w:anchor="P7827">
        <w:r>
          <w:rPr>
            <w:color w:val="0000FF"/>
          </w:rPr>
          <w:t>приложению N 4.1</w:t>
        </w:r>
      </w:hyperlink>
      <w:r>
        <w:t xml:space="preserve"> к Программе;</w:t>
      </w:r>
    </w:p>
    <w:p w:rsidR="00311FFA" w:rsidRDefault="00311FFA">
      <w:pPr>
        <w:pStyle w:val="ConsPlusNormal"/>
        <w:spacing w:before="220"/>
        <w:ind w:firstLine="540"/>
        <w:jc w:val="both"/>
      </w:pPr>
      <w:r>
        <w:t xml:space="preserve">утвержденную стоимость Территориальной программы государственных гарантий бесплатного оказания гражданам медицинской помощи по видам и условиям ее оказания за счет бюджетных ассигнований консолидированного бюджета Новосибирской области на 2028 год согласно </w:t>
      </w:r>
      <w:hyperlink w:anchor="P8548">
        <w:r>
          <w:rPr>
            <w:color w:val="0000FF"/>
          </w:rPr>
          <w:t>приложению N 4.2</w:t>
        </w:r>
      </w:hyperlink>
      <w:r>
        <w:t xml:space="preserve"> к Программе;</w:t>
      </w:r>
    </w:p>
    <w:p w:rsidR="00311FFA" w:rsidRDefault="00311FFA">
      <w:pPr>
        <w:pStyle w:val="ConsPlusNormal"/>
        <w:spacing w:before="220"/>
        <w:ind w:firstLine="540"/>
        <w:jc w:val="both"/>
      </w:pPr>
      <w:r>
        <w:t xml:space="preserve">утвержденную стоимость Территориальной программы обязательного медицинского страхования Новосибирской области по видам и условиям оказания медицинской помощи на 2026 год согласно </w:t>
      </w:r>
      <w:hyperlink w:anchor="P9269">
        <w:r>
          <w:rPr>
            <w:color w:val="0000FF"/>
          </w:rPr>
          <w:t>приложению N 5</w:t>
        </w:r>
      </w:hyperlink>
      <w:r>
        <w:t xml:space="preserve"> к Программе;</w:t>
      </w:r>
    </w:p>
    <w:p w:rsidR="00311FFA" w:rsidRDefault="00311FFA">
      <w:pPr>
        <w:pStyle w:val="ConsPlusNormal"/>
        <w:spacing w:before="220"/>
        <w:ind w:firstLine="540"/>
        <w:jc w:val="both"/>
      </w:pPr>
      <w:r>
        <w:t xml:space="preserve">утвержденную стоимость Территориальной программы обязательного медицинского страхования Новосибирской области по видам и условиям оказания медицинской помощи на 2027 год согласно </w:t>
      </w:r>
      <w:hyperlink w:anchor="P11705">
        <w:r>
          <w:rPr>
            <w:color w:val="0000FF"/>
          </w:rPr>
          <w:t>приложению N 5.1</w:t>
        </w:r>
      </w:hyperlink>
      <w:r>
        <w:t xml:space="preserve"> к Программе;</w:t>
      </w:r>
    </w:p>
    <w:p w:rsidR="00311FFA" w:rsidRDefault="00311FFA">
      <w:pPr>
        <w:pStyle w:val="ConsPlusNormal"/>
        <w:spacing w:before="220"/>
        <w:ind w:firstLine="540"/>
        <w:jc w:val="both"/>
      </w:pPr>
      <w:r>
        <w:t xml:space="preserve">утвержденную стоимость Территориальной программы обязательного медицинского страхования Новосибирской области по видам и условиям оказания медицинской помощи на 2028 год согласно </w:t>
      </w:r>
      <w:hyperlink w:anchor="P14141">
        <w:r>
          <w:rPr>
            <w:color w:val="0000FF"/>
          </w:rPr>
          <w:t>приложению N 5.2</w:t>
        </w:r>
      </w:hyperlink>
      <w:r>
        <w:t xml:space="preserve"> к Программе;</w:t>
      </w:r>
    </w:p>
    <w:p w:rsidR="00311FFA" w:rsidRDefault="00311FFA">
      <w:pPr>
        <w:pStyle w:val="ConsPlusNormal"/>
        <w:spacing w:before="220"/>
        <w:ind w:firstLine="540"/>
        <w:jc w:val="both"/>
      </w:pPr>
      <w:hyperlink w:anchor="P16577">
        <w:r>
          <w:rPr>
            <w:color w:val="0000FF"/>
          </w:rPr>
          <w:t>нормативы</w:t>
        </w:r>
      </w:hyperlink>
      <w:r>
        <w:t xml:space="preserve"> объема оказания и нормативы финансовых затрат на единицу объема медицинской помощи на 2026 - 2028 годы согласно приложению N 6 к Программе;</w:t>
      </w:r>
    </w:p>
    <w:p w:rsidR="00311FFA" w:rsidRDefault="00311FFA">
      <w:pPr>
        <w:pStyle w:val="ConsPlusNormal"/>
        <w:spacing w:before="220"/>
        <w:ind w:firstLine="540"/>
        <w:jc w:val="both"/>
      </w:pPr>
      <w:r>
        <w:t xml:space="preserve">дифференцированные </w:t>
      </w:r>
      <w:hyperlink w:anchor="P17773">
        <w:r>
          <w:rPr>
            <w:color w:val="0000FF"/>
          </w:rPr>
          <w:t>нормативы</w:t>
        </w:r>
      </w:hyperlink>
      <w:r>
        <w:t xml:space="preserve"> объема медицинской помощи на одно застрахованное лицо в рамках Территориальной программы обязательного медицинского страхования Новосибирской области на 2026 год согласно приложению N 7 к Программе;</w:t>
      </w:r>
    </w:p>
    <w:p w:rsidR="00311FFA" w:rsidRDefault="00311FFA">
      <w:pPr>
        <w:pStyle w:val="ConsPlusNormal"/>
        <w:spacing w:before="220"/>
        <w:ind w:firstLine="540"/>
        <w:jc w:val="both"/>
      </w:pPr>
      <w:hyperlink w:anchor="P17912">
        <w:r>
          <w:rPr>
            <w:color w:val="0000FF"/>
          </w:rPr>
          <w:t>перечень</w:t>
        </w:r>
      </w:hyperlink>
      <w:r>
        <w:t xml:space="preserve"> видов высокотехнологичной медицинской помощи, содержащий в том числе методы лечения и источники финансового обеспечения высокотехнологичной медицинской помощи, согласно приложению N 8 к Программе;</w:t>
      </w:r>
    </w:p>
    <w:p w:rsidR="00311FFA" w:rsidRDefault="00311FFA">
      <w:pPr>
        <w:pStyle w:val="ConsPlusNormal"/>
        <w:spacing w:before="220"/>
        <w:ind w:firstLine="540"/>
        <w:jc w:val="both"/>
      </w:pPr>
      <w:hyperlink w:anchor="P22104">
        <w:r>
          <w:rPr>
            <w:color w:val="0000FF"/>
          </w:rPr>
          <w:t>перечень</w:t>
        </w:r>
      </w:hyperlink>
      <w:r>
        <w:t xml:space="preserve"> стоматологических материалов и лекарственных препаратов, используемых при оказании первичной медико-санитарной специализированной стоматологической помощи, оказанной в амбулаторных условиях взрослому населению по программе обязательного медицинского страхования по разделу "Стоматология", согласно приложению N 9 к Программе;</w:t>
      </w:r>
    </w:p>
    <w:p w:rsidR="00311FFA" w:rsidRDefault="00311FFA">
      <w:pPr>
        <w:pStyle w:val="ConsPlusNormal"/>
        <w:spacing w:before="220"/>
        <w:ind w:firstLine="540"/>
        <w:jc w:val="both"/>
      </w:pPr>
      <w:hyperlink w:anchor="P22381">
        <w:r>
          <w:rPr>
            <w:color w:val="0000FF"/>
          </w:rPr>
          <w:t>перечень</w:t>
        </w:r>
      </w:hyperlink>
      <w:r>
        <w:t xml:space="preserve"> стоматологических материалов и лекарственных препаратов, используемых при оказании первичной медико-санитарной специализированной стоматологической помощи, оказанной в амбулаторных условиях детскому населению по программе обязательного медицинского страхования по разделу "Стоматология детская", согласно приложению N 10 к Программе;</w:t>
      </w:r>
    </w:p>
    <w:p w:rsidR="00311FFA" w:rsidRDefault="00311FFA">
      <w:pPr>
        <w:pStyle w:val="ConsPlusNormal"/>
        <w:spacing w:before="220"/>
        <w:ind w:firstLine="540"/>
        <w:jc w:val="both"/>
      </w:pPr>
      <w:r>
        <w:t xml:space="preserve">плановые и фактические объемы оказания и финансирования медицинской помощи, оказанной по профилю "Медицинская реабилитация", согласно </w:t>
      </w:r>
      <w:hyperlink w:anchor="P22892">
        <w:r>
          <w:rPr>
            <w:color w:val="0000FF"/>
          </w:rPr>
          <w:t>приложению N 11</w:t>
        </w:r>
      </w:hyperlink>
      <w:r>
        <w:t xml:space="preserve"> к Программе;</w:t>
      </w:r>
    </w:p>
    <w:p w:rsidR="00311FFA" w:rsidRDefault="00311FFA">
      <w:pPr>
        <w:pStyle w:val="ConsPlusNormal"/>
        <w:spacing w:before="220"/>
        <w:ind w:firstLine="540"/>
        <w:jc w:val="both"/>
      </w:pPr>
      <w:r>
        <w:t xml:space="preserve">объем медицинской помощи в амбулаторных условиях, оказываемой с профилактической и иными целями, на 1 жителя (застрахованное лицо) на 2026 год согласно </w:t>
      </w:r>
      <w:hyperlink w:anchor="P23183">
        <w:r>
          <w:rPr>
            <w:color w:val="0000FF"/>
          </w:rPr>
          <w:t>приложению N 12</w:t>
        </w:r>
      </w:hyperlink>
      <w:r>
        <w:t xml:space="preserve"> к Программе;</w:t>
      </w:r>
    </w:p>
    <w:p w:rsidR="00311FFA" w:rsidRDefault="00311FFA">
      <w:pPr>
        <w:pStyle w:val="ConsPlusNormal"/>
        <w:spacing w:before="220"/>
        <w:ind w:firstLine="540"/>
        <w:jc w:val="both"/>
      </w:pPr>
      <w:r>
        <w:t xml:space="preserve">планируемое распределение числа посещений при оказании медицинской помощи в амбулаторных условиях на 2026 год согласно </w:t>
      </w:r>
      <w:hyperlink w:anchor="P23301">
        <w:r>
          <w:rPr>
            <w:color w:val="0000FF"/>
          </w:rPr>
          <w:t>приложению N 13</w:t>
        </w:r>
      </w:hyperlink>
      <w:r>
        <w:t xml:space="preserve"> к Программе;</w:t>
      </w:r>
    </w:p>
    <w:p w:rsidR="00311FFA" w:rsidRDefault="00311FFA">
      <w:pPr>
        <w:pStyle w:val="ConsPlusNormal"/>
        <w:spacing w:before="220"/>
        <w:ind w:firstLine="540"/>
        <w:jc w:val="both"/>
      </w:pPr>
      <w:hyperlink w:anchor="P23650">
        <w:r>
          <w:rPr>
            <w:color w:val="0000FF"/>
          </w:rPr>
          <w:t>перечень</w:t>
        </w:r>
      </w:hyperlink>
      <w:r>
        <w:t xml:space="preserve"> медицинских организаций, осуществляющих деятельность по медицинской реабилитации в условиях круглосуточного стационара, дневного стационара и амбулаторных условиях, согласно приложению N 14 к Программе;</w:t>
      </w:r>
    </w:p>
    <w:p w:rsidR="00311FFA" w:rsidRDefault="00311FFA">
      <w:pPr>
        <w:pStyle w:val="ConsPlusNormal"/>
        <w:spacing w:before="220"/>
        <w:ind w:firstLine="540"/>
        <w:jc w:val="both"/>
      </w:pPr>
      <w:hyperlink w:anchor="P23948">
        <w:r>
          <w:rPr>
            <w:color w:val="0000FF"/>
          </w:rPr>
          <w:t>перечень</w:t>
        </w:r>
      </w:hyperlink>
      <w:r>
        <w:t xml:space="preserve"> лекарственных препаратов, применяемых при оказании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медицинской помощи, в том числе скорой специализированной, паллиативной медицинской помощи в стационарных условиях, согласно приложению N 15 к Программе;</w:t>
      </w:r>
    </w:p>
    <w:p w:rsidR="00311FFA" w:rsidRDefault="00311FFA">
      <w:pPr>
        <w:pStyle w:val="ConsPlusNormal"/>
        <w:spacing w:before="220"/>
        <w:ind w:firstLine="540"/>
        <w:jc w:val="both"/>
      </w:pPr>
      <w:hyperlink w:anchor="P27681">
        <w:r>
          <w:rPr>
            <w:color w:val="0000FF"/>
          </w:rPr>
          <w:t>перечень</w:t>
        </w:r>
      </w:hyperlink>
      <w:r>
        <w:t xml:space="preserve"> государственных учреждений Новосибирской области, подведомственных министерству здравоохранения Новосибирской области, уполномоченных проводить врачебные комиссии в целях принятия решений о назначении незарегистрированных лекарственных препаратов, согласно приложению N 16 к Программе.</w:t>
      </w:r>
    </w:p>
    <w:p w:rsidR="00311FFA" w:rsidRDefault="00311FFA">
      <w:pPr>
        <w:pStyle w:val="ConsPlusNormal"/>
        <w:spacing w:before="220"/>
        <w:ind w:firstLine="540"/>
        <w:jc w:val="both"/>
      </w:pPr>
      <w:r>
        <w:t>При формировании Программы учтены:</w:t>
      </w:r>
    </w:p>
    <w:p w:rsidR="00311FFA" w:rsidRDefault="00311FFA">
      <w:pPr>
        <w:pStyle w:val="ConsPlusNormal"/>
        <w:spacing w:before="220"/>
        <w:ind w:firstLine="540"/>
        <w:jc w:val="both"/>
      </w:pPr>
      <w:r>
        <w:t>порядки оказания медицинской помощи, стандарты медицинской помощи, в том числе разработанные на основе клинических рекомендаций;</w:t>
      </w:r>
    </w:p>
    <w:p w:rsidR="00311FFA" w:rsidRDefault="00311FFA">
      <w:pPr>
        <w:pStyle w:val="ConsPlusNormal"/>
        <w:spacing w:before="220"/>
        <w:ind w:firstLine="540"/>
        <w:jc w:val="both"/>
      </w:pPr>
      <w:r>
        <w:t>особенности половозрастного состава населения Новосибирской области;</w:t>
      </w:r>
    </w:p>
    <w:p w:rsidR="00311FFA" w:rsidRDefault="00311FFA">
      <w:pPr>
        <w:pStyle w:val="ConsPlusNormal"/>
        <w:spacing w:before="220"/>
        <w:ind w:firstLine="540"/>
        <w:jc w:val="both"/>
      </w:pPr>
      <w:r>
        <w:t>уровень и структура заболеваемости населения Новосибирской области, основанные на данных медицинской статистики;</w:t>
      </w:r>
    </w:p>
    <w:p w:rsidR="00311FFA" w:rsidRDefault="00311FFA">
      <w:pPr>
        <w:pStyle w:val="ConsPlusNormal"/>
        <w:spacing w:before="220"/>
        <w:ind w:firstLine="540"/>
        <w:jc w:val="both"/>
      </w:pPr>
      <w:r>
        <w:t>климатические и географические особенности территории Новосибирской области и транспортная доступность медицинских организаций;</w:t>
      </w:r>
    </w:p>
    <w:p w:rsidR="00311FFA" w:rsidRDefault="00311FFA">
      <w:pPr>
        <w:pStyle w:val="ConsPlusNormal"/>
        <w:spacing w:before="220"/>
        <w:ind w:firstLine="540"/>
        <w:jc w:val="both"/>
      </w:pPr>
      <w:r>
        <w:t>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порядке, установленном законодательством Российской Федерации об обязательном медицинском страховании;</w:t>
      </w:r>
    </w:p>
    <w:p w:rsidR="00311FFA" w:rsidRDefault="00311FFA">
      <w:pPr>
        <w:pStyle w:val="ConsPlusNormal"/>
        <w:spacing w:before="220"/>
        <w:ind w:firstLine="540"/>
        <w:jc w:val="both"/>
      </w:pPr>
      <w:r>
        <w:t>положения региональной программы модернизации первичного звена здравоохранения, в том числе в части обеспечения создаваемой и модернизируемой инфраструктуры медицинских организаций.</w:t>
      </w:r>
    </w:p>
    <w:p w:rsidR="00311FFA" w:rsidRDefault="00311FFA">
      <w:pPr>
        <w:pStyle w:val="ConsPlusNormal"/>
        <w:spacing w:before="220"/>
        <w:ind w:firstLine="540"/>
        <w:jc w:val="both"/>
      </w:pPr>
      <w:r>
        <w:t>Специализированная, в том числе высокотехнологичная, медицинская помощь в условиях круглосуточного и дневного стационаров оказывается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федеральная медицинская организация), в соответствии с нормативами объема медицинской помощи и нормативами финансовых затрат на единицу объема медицинской помощи, установленными базовой программой обязательного медицинского страхования.</w:t>
      </w:r>
    </w:p>
    <w:p w:rsidR="00311FFA" w:rsidRDefault="00311FFA">
      <w:pPr>
        <w:pStyle w:val="ConsPlusNormal"/>
        <w:spacing w:before="220"/>
        <w:ind w:firstLine="540"/>
        <w:jc w:val="both"/>
      </w:pPr>
      <w:r>
        <w:t xml:space="preserve">Перечень заболеваний, состояний (групп заболеваний, состояний), по которым федеральными медицинскими организациями оказывается специализированная медицинская помощь в рамках базовой программы обязательного медицинского страхования, представлен в </w:t>
      </w:r>
      <w:hyperlink r:id="rId6">
        <w:r>
          <w:rPr>
            <w:color w:val="0000FF"/>
          </w:rPr>
          <w:t>приложении N 4</w:t>
        </w:r>
      </w:hyperlink>
      <w:r>
        <w:t xml:space="preserve"> "Перечень групп заболеваний, состояний для оплаты первичной медико-санитарной помощи и специализированной медицинской помощи (за исключением высокотехнологичной медицинской помощи) в условиях дневного стационара и специализированной медицинской помощи (за исключением высокотехнологичной медицинской помощи) в стационарных условиях" к Программе государственных гарантий бесплатного оказания гражданам медицинской помощи на 2025 год и на плановый период 2026 и 2027 годов, утвержденной постановлением Правительства Российской Федерации от 27.12.2024 N 1940 (далее - Федеральная программа).</w:t>
      </w:r>
    </w:p>
    <w:p w:rsidR="00311FFA" w:rsidRDefault="00311FFA">
      <w:pPr>
        <w:pStyle w:val="ConsPlusNormal"/>
        <w:spacing w:before="220"/>
        <w:ind w:firstLine="540"/>
        <w:jc w:val="both"/>
      </w:pPr>
      <w:r>
        <w:lastRenderedPageBreak/>
        <w:t xml:space="preserve">Направление граждан в федеральные медицинские организации осуществляется в </w:t>
      </w:r>
      <w:hyperlink r:id="rId7">
        <w:r>
          <w:rPr>
            <w:color w:val="0000FF"/>
          </w:rPr>
          <w:t>порядке</w:t>
        </w:r>
      </w:hyperlink>
      <w:r>
        <w:t>, утвержденном приказом Министерства здравоохранения Российской Федерации от 23.12.2020 N 1363н "Об утверждении Порядка направления застрахованных лиц в медицинские организации,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для оказания медицинской помощи в соответствии с едиными требованиями базовой программы обязательного медицинского страхования".</w:t>
      </w:r>
    </w:p>
    <w:p w:rsidR="00311FFA" w:rsidRDefault="00311FFA">
      <w:pPr>
        <w:pStyle w:val="ConsPlusNormal"/>
        <w:spacing w:before="220"/>
        <w:ind w:firstLine="540"/>
        <w:jc w:val="both"/>
      </w:pPr>
      <w:r>
        <w:t xml:space="preserve">В соответствии с </w:t>
      </w:r>
      <w:hyperlink r:id="rId8">
        <w:r>
          <w:rPr>
            <w:color w:val="0000FF"/>
          </w:rPr>
          <w:t>Конституцией</w:t>
        </w:r>
      </w:hyperlink>
      <w:r>
        <w:t xml:space="preserve"> Российской Федерации в совместном ведении Российской Федерации и субъектов Российской Федерации находится координация вопросов здравоохранения, в том числе обеспечение оказания доступной и качественной медицинской помощи, сохранение 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 Органы местного самоуправления в соответствии с Федеральным </w:t>
      </w:r>
      <w:hyperlink r:id="rId9">
        <w:r>
          <w:rPr>
            <w:color w:val="0000FF"/>
          </w:rPr>
          <w:t>законом</w:t>
        </w:r>
      </w:hyperlink>
      <w:r>
        <w:t xml:space="preserve"> от 21.11.2011 N 323-ФЗ "Об основах охраны здоровья граждан в Российской Федерации" (далее - Федеральный закон "Об основах охраны здоровья граждан в Российской Федерации") обеспечивают в пределах своей компетенции доступность медицинской помощи.</w:t>
      </w:r>
    </w:p>
    <w:p w:rsidR="00311FFA" w:rsidRDefault="00311FFA">
      <w:pPr>
        <w:pStyle w:val="ConsPlusNormal"/>
        <w:spacing w:before="220"/>
        <w:ind w:firstLine="540"/>
        <w:jc w:val="both"/>
      </w:pPr>
      <w:r>
        <w:t>Установить, что в 2026 году ежемесячное авансирование страховых медицинских организаций и медицинских организаций, осуществляющих деятельность в сфере обязательного медицинского страхования, может осуществляться по заявкам страховых медицинских организаций и медицинских организаций в пределах годового объема финансового обеспечения предоставления медицинской помощи по обязательному медицинскому страхованию, распределенного решением Комиссии по разработке территориальной программы обязательного медицинского страхования в размере более одной двенадцатой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2025 году.</w:t>
      </w:r>
    </w:p>
    <w:p w:rsidR="00311FFA" w:rsidRDefault="00311FFA">
      <w:pPr>
        <w:pStyle w:val="ConsPlusNormal"/>
        <w:spacing w:before="220"/>
        <w:ind w:firstLine="540"/>
        <w:jc w:val="both"/>
      </w:pPr>
      <w:r>
        <w:t>Высший исполнительный орган Новосибирской области при решении вопроса об индексации заработной платы медицинских работников медицинских учреждений Новосибирской области, подведомственных министерству здравоохранения Новосибирской области, обеспечивает в приоритетном порядке индексацию заработной платы медицинских работников, оказывающих первичную медико-санитарную помощь и скорую медицинскую помощь.</w:t>
      </w:r>
    </w:p>
    <w:p w:rsidR="00311FFA" w:rsidRDefault="00311FFA">
      <w:pPr>
        <w:pStyle w:val="ConsPlusNormal"/>
        <w:spacing w:before="220"/>
        <w:ind w:firstLine="540"/>
        <w:jc w:val="both"/>
      </w:pPr>
      <w:r>
        <w:t xml:space="preserve">Размер субвенции из бюджета Федерального фонда обязательного медицинского страхования обеспечивает сохранение отношения заработной платы к среднемесячному доходу от трудовой деятельности в регионе для врачей, составляющего 200 процентов, среднего медицинского персонала - 100 процентов в соответствии с </w:t>
      </w:r>
      <w:hyperlink r:id="rId10">
        <w:r>
          <w:rPr>
            <w:color w:val="0000FF"/>
          </w:rPr>
          <w:t>Указом</w:t>
        </w:r>
      </w:hyperlink>
      <w:r>
        <w:t xml:space="preserve"> Президента Российской Федерации от 07.05.2012 N 597 "О мероприятиях по реализации государственной социальной политики" с учетом доли средств обязательного медицинского страхования в фонде оплаты врачей и среднего медицинского персонала - 83,0 процента.</w:t>
      </w:r>
    </w:p>
    <w:p w:rsidR="00311FFA" w:rsidRDefault="00311FFA">
      <w:pPr>
        <w:pStyle w:val="ConsPlusNormal"/>
        <w:spacing w:before="220"/>
        <w:ind w:firstLine="540"/>
        <w:jc w:val="both"/>
      </w:pPr>
      <w:r>
        <w:t>Индексация заработной платы медицинских работников осуществляется с учетом фактически сложившегося уровня отношения средней заработной платы медицинских работников к среднемесячной начисленной заработной плате работников в организациях, у индивидуальных предпринимателей и физических лиц (среднемесячному доходу от трудовой деятельности) в Новосибирской области.</w:t>
      </w:r>
    </w:p>
    <w:p w:rsidR="00311FFA" w:rsidRDefault="00311FFA">
      <w:pPr>
        <w:pStyle w:val="ConsPlusNormal"/>
        <w:spacing w:before="220"/>
        <w:ind w:firstLine="540"/>
        <w:jc w:val="both"/>
      </w:pPr>
      <w:r>
        <w:t xml:space="preserve">В случае невыполнения установленных при утверждении в программе нормативов объема медицинской помощи по проведению населению профилактических осмотров и диспансеризации, диспансеризации взрослого населения репродуктивного возраста по оценке репродуктивного здоровья, диспансерного наблюдения, оказанию медицинской помощи при экстракорпоральном оплодотворении, оказанию медицинской помощи больным с вирусным гепатитом C, стентированию коронарных артерий, имплантации частотно-адаптированного кардиостимулятора взрослым, эндоваскулярной деструкции дополнительных проводящих путей и аритмогенных зон </w:t>
      </w:r>
      <w:r>
        <w:lastRenderedPageBreak/>
        <w:t>сердца, оперативным вмешательствам на брахиоцефальных артериях (стентирование или эндартерэктомия), медицинской реабилитации, министерство здравоохранения Новосибирской области вправе в срок до 01.10.2026 направить на согласование корректировку объемов и финансовых затрат на единицу объема медицинской помощи по перечисленным направлениям, в том числе при перераспределении средств, предусмотренных программой на оплату соответствующей медицинской помощи, на оплату подушевого норматива финансирования на прикрепившихся лиц.</w:t>
      </w:r>
    </w:p>
    <w:p w:rsidR="00311FFA" w:rsidRDefault="00311FFA">
      <w:pPr>
        <w:pStyle w:val="ConsPlusNormal"/>
        <w:spacing w:before="220"/>
        <w:ind w:firstLine="540"/>
        <w:jc w:val="both"/>
      </w:pPr>
      <w:r>
        <w:t>Медицинские организации, оказывающие несколько видов медицинской помощи, не вправе перераспределять средства обязательного медицинского страхования, предназначенные для оказания скорой, в том числе скорой специализированной, медицинской помощи, и использовать их на предоставление других видов медицинской помощи.</w:t>
      </w:r>
    </w:p>
    <w:p w:rsidR="00311FFA" w:rsidRDefault="00311FFA">
      <w:pPr>
        <w:pStyle w:val="ConsPlusNormal"/>
        <w:spacing w:before="220"/>
        <w:ind w:firstLine="540"/>
        <w:jc w:val="both"/>
      </w:pPr>
      <w:r>
        <w:t>Для целей Программы применяются следующие термины:</w:t>
      </w:r>
    </w:p>
    <w:p w:rsidR="00311FFA" w:rsidRDefault="00311FFA">
      <w:pPr>
        <w:pStyle w:val="ConsPlusNormal"/>
        <w:spacing w:before="220"/>
        <w:ind w:firstLine="540"/>
        <w:jc w:val="both"/>
      </w:pPr>
      <w:r>
        <w:t xml:space="preserve">ветераны боевых действий - в соответствии со </w:t>
      </w:r>
      <w:hyperlink r:id="rId11">
        <w:r>
          <w:rPr>
            <w:color w:val="0000FF"/>
          </w:rPr>
          <w:t>статьей 3</w:t>
        </w:r>
      </w:hyperlink>
      <w:r>
        <w:t xml:space="preserve"> Федерального закона от 12.01.1995 N 5-ФЗ "О ветеранах";</w:t>
      </w:r>
    </w:p>
    <w:p w:rsidR="00311FFA" w:rsidRDefault="00311FFA">
      <w:pPr>
        <w:pStyle w:val="ConsPlusNormal"/>
        <w:spacing w:before="220"/>
        <w:ind w:firstLine="540"/>
        <w:jc w:val="both"/>
      </w:pPr>
      <w:r>
        <w:t xml:space="preserve">участники специальной военной операции - ветераны боевых действий, указанные в </w:t>
      </w:r>
      <w:hyperlink r:id="rId12">
        <w:r>
          <w:rPr>
            <w:color w:val="0000FF"/>
          </w:rPr>
          <w:t>абзацах втором</w:t>
        </w:r>
      </w:hyperlink>
      <w:r>
        <w:t xml:space="preserve"> и </w:t>
      </w:r>
      <w:hyperlink r:id="rId13">
        <w:r>
          <w:rPr>
            <w:color w:val="0000FF"/>
          </w:rPr>
          <w:t>третьем подпункта "в" пункта 2</w:t>
        </w:r>
      </w:hyperlink>
      <w:r>
        <w:t xml:space="preserve"> Указа Президента Российской Федерации от 03.04.2023 N 232 "О создании Государственного фонда поддержки участников специальной военной операции "Защитники Отечества".</w:t>
      </w:r>
    </w:p>
    <w:p w:rsidR="00311FFA" w:rsidRDefault="00311FFA">
      <w:pPr>
        <w:pStyle w:val="ConsPlusNormal"/>
        <w:ind w:firstLine="540"/>
        <w:jc w:val="both"/>
      </w:pPr>
    </w:p>
    <w:p w:rsidR="00311FFA" w:rsidRDefault="00311FFA">
      <w:pPr>
        <w:pStyle w:val="ConsPlusTitle"/>
        <w:jc w:val="center"/>
        <w:outlineLvl w:val="1"/>
      </w:pPr>
      <w:bookmarkStart w:id="2" w:name="P96"/>
      <w:bookmarkEnd w:id="2"/>
      <w:r>
        <w:t>II. Перечень видов, форм и условий</w:t>
      </w:r>
    </w:p>
    <w:p w:rsidR="00311FFA" w:rsidRDefault="00311FFA">
      <w:pPr>
        <w:pStyle w:val="ConsPlusTitle"/>
        <w:jc w:val="center"/>
      </w:pPr>
      <w:r>
        <w:t>предоставления медицинской помощи, оказание</w:t>
      </w:r>
    </w:p>
    <w:p w:rsidR="00311FFA" w:rsidRDefault="00311FFA">
      <w:pPr>
        <w:pStyle w:val="ConsPlusTitle"/>
        <w:jc w:val="center"/>
      </w:pPr>
      <w:r>
        <w:t>которой осуществляется бесплатно</w:t>
      </w:r>
    </w:p>
    <w:p w:rsidR="00311FFA" w:rsidRDefault="00311FFA">
      <w:pPr>
        <w:pStyle w:val="ConsPlusNormal"/>
        <w:ind w:firstLine="540"/>
        <w:jc w:val="both"/>
      </w:pPr>
    </w:p>
    <w:p w:rsidR="00311FFA" w:rsidRDefault="00311FFA">
      <w:pPr>
        <w:pStyle w:val="ConsPlusNormal"/>
        <w:ind w:firstLine="540"/>
        <w:jc w:val="both"/>
      </w:pPr>
      <w:r>
        <w:t>В рамках Программы (за исключением медицинской помощи, оказываемой в рамках клинической апробации) бесплатно предоставляются:</w:t>
      </w:r>
    </w:p>
    <w:p w:rsidR="00311FFA" w:rsidRDefault="00311FFA">
      <w:pPr>
        <w:pStyle w:val="ConsPlusNormal"/>
        <w:spacing w:before="220"/>
        <w:ind w:firstLine="540"/>
        <w:jc w:val="both"/>
      </w:pPr>
      <w:r>
        <w:t>первичная медико-санитарная помощь, в том числе первичная доврачебная, первичная врачебная и первичная специализированная медицинская помощь;</w:t>
      </w:r>
    </w:p>
    <w:p w:rsidR="00311FFA" w:rsidRDefault="00311FFA">
      <w:pPr>
        <w:pStyle w:val="ConsPlusNormal"/>
        <w:spacing w:before="220"/>
        <w:ind w:firstLine="540"/>
        <w:jc w:val="both"/>
      </w:pPr>
      <w:r>
        <w:t>специализированная, в том числе высокотехнологичная, медицинская помощь;</w:t>
      </w:r>
    </w:p>
    <w:p w:rsidR="00311FFA" w:rsidRDefault="00311FFA">
      <w:pPr>
        <w:pStyle w:val="ConsPlusNormal"/>
        <w:spacing w:before="220"/>
        <w:ind w:firstLine="540"/>
        <w:jc w:val="both"/>
      </w:pPr>
      <w:r>
        <w:t>скорая, в том числе скорая специализированная, медицинская помощь;</w:t>
      </w:r>
    </w:p>
    <w:p w:rsidR="00311FFA" w:rsidRDefault="00311FFA">
      <w:pPr>
        <w:pStyle w:val="ConsPlusNormal"/>
        <w:spacing w:before="220"/>
        <w:ind w:firstLine="540"/>
        <w:jc w:val="both"/>
      </w:pPr>
      <w:r>
        <w:t>паллиативная медицинская помощь, в том числе паллиативная первичная медицинская помощь, включая доврачебную и врачебную, и паллиативная специализированная медицинская помощь.</w:t>
      </w:r>
    </w:p>
    <w:p w:rsidR="00311FFA" w:rsidRDefault="00311FFA">
      <w:pPr>
        <w:pStyle w:val="ConsPlusNormal"/>
        <w:spacing w:before="220"/>
        <w:ind w:firstLine="540"/>
        <w:jc w:val="both"/>
      </w:pPr>
      <w:r>
        <w:t xml:space="preserve">Понятие "медицинская организация" используется в Программе в значении, определенном в Федеральном </w:t>
      </w:r>
      <w:hyperlink r:id="rId14">
        <w:r>
          <w:rPr>
            <w:color w:val="0000FF"/>
          </w:rPr>
          <w:t>законе</w:t>
        </w:r>
      </w:hyperlink>
      <w:r>
        <w:t xml:space="preserve"> "Об основах охраны здоровья граждан в Российской Федерации" и Федеральном </w:t>
      </w:r>
      <w:hyperlink r:id="rId15">
        <w:r>
          <w:rPr>
            <w:color w:val="0000FF"/>
          </w:rPr>
          <w:t>законе</w:t>
        </w:r>
      </w:hyperlink>
      <w:r>
        <w:t xml:space="preserve"> от 29.11.2010 N 326-ФЗ "Об обязательном медицинском страховании в Российской Федерации" (далее - Федеральный закон "Об обязательном медицинском страховании в Российской Федерации").</w:t>
      </w:r>
    </w:p>
    <w:p w:rsidR="00311FFA" w:rsidRDefault="00311FFA">
      <w:pPr>
        <w:pStyle w:val="ConsPlusNormal"/>
        <w:ind w:firstLine="540"/>
        <w:jc w:val="both"/>
      </w:pPr>
    </w:p>
    <w:p w:rsidR="00311FFA" w:rsidRDefault="00311FFA">
      <w:pPr>
        <w:pStyle w:val="ConsPlusTitle"/>
        <w:jc w:val="center"/>
        <w:outlineLvl w:val="2"/>
      </w:pPr>
      <w:r>
        <w:t>Порядок оказания медицинской помощи отдельным</w:t>
      </w:r>
    </w:p>
    <w:p w:rsidR="00311FFA" w:rsidRDefault="00311FFA">
      <w:pPr>
        <w:pStyle w:val="ConsPlusTitle"/>
        <w:jc w:val="center"/>
      </w:pPr>
      <w:r>
        <w:t>категориям ветеранов боевых действий</w:t>
      </w:r>
    </w:p>
    <w:p w:rsidR="00311FFA" w:rsidRDefault="00311FFA">
      <w:pPr>
        <w:pStyle w:val="ConsPlusNormal"/>
        <w:ind w:firstLine="540"/>
        <w:jc w:val="both"/>
      </w:pPr>
    </w:p>
    <w:p w:rsidR="00311FFA" w:rsidRDefault="00311FFA">
      <w:pPr>
        <w:pStyle w:val="ConsPlusNormal"/>
        <w:ind w:firstLine="540"/>
        <w:jc w:val="both"/>
      </w:pPr>
      <w:r>
        <w:t>Участникам специальной военной операции оказание медицинской помощи в рамках Программы осуществляется во внеочередном порядке.</w:t>
      </w:r>
    </w:p>
    <w:p w:rsidR="00311FFA" w:rsidRDefault="00311FFA">
      <w:pPr>
        <w:pStyle w:val="ConsPlusNormal"/>
        <w:spacing w:before="220"/>
        <w:ind w:firstLine="540"/>
        <w:jc w:val="both"/>
      </w:pPr>
      <w:r>
        <w:t xml:space="preserve">В рамках организации оказания участникам специальной военной операции первичной медико-санитарной помощи Государственный фонд поддержки участников специальной военной операции "Защитники Отечества" при согласии участника специальной военной операции </w:t>
      </w:r>
      <w:r>
        <w:lastRenderedPageBreak/>
        <w:t>представляет в Территориальный фонд обязательного медицинского страхования Новосибирской области сведения о месте нахождения участника специальной военной операции (при наличии такой информации и отличии такого места нахождения от места регистрации участника), его контактные данные, информацию о возможных ограничениях в состоянии здоровья участника специальной военной операции, затрудняющих самостоятельное его обращение в медицинскую организацию, иную информацию о состоянии его здоровья.</w:t>
      </w:r>
    </w:p>
    <w:p w:rsidR="00311FFA" w:rsidRDefault="00311FFA">
      <w:pPr>
        <w:pStyle w:val="ConsPlusNormal"/>
        <w:spacing w:before="220"/>
        <w:ind w:firstLine="540"/>
        <w:jc w:val="both"/>
      </w:pPr>
      <w:r>
        <w:t xml:space="preserve">Территориальный фонд обязательного медицинского страхования Новосибирской области на основании </w:t>
      </w:r>
      <w:hyperlink r:id="rId16">
        <w:r>
          <w:rPr>
            <w:color w:val="0000FF"/>
          </w:rPr>
          <w:t>пункта 15 части 2 статьи 44</w:t>
        </w:r>
      </w:hyperlink>
      <w:r>
        <w:t xml:space="preserve"> Федерального закона "Об обязательном медицинском страховании в Российской Федерации" определяет медицинскую организацию, выбранную участником специальной военной операции для получения первичной медико-санитарной помощи, и направляет ей полученную от Государственного фонда поддержки участников специальной военной операции "Защитники Отечества" информацию в целях организации участнику специальной военной операции первичной медико-санитарной помощи во внеочередном порядке.</w:t>
      </w:r>
    </w:p>
    <w:p w:rsidR="00311FFA" w:rsidRDefault="00311FFA">
      <w:pPr>
        <w:pStyle w:val="ConsPlusNormal"/>
        <w:spacing w:before="220"/>
        <w:ind w:firstLine="540"/>
        <w:jc w:val="both"/>
      </w:pPr>
      <w:r>
        <w:t>Медицинская организация, выбранная участником специальной военной операции для получения первичной медико-санитарной помощи, определяет порядок организации таким гражданам первичной медико-санитарной помощи и выделяет отдельного медицинского работника, координирующего предоставление участнику специальной военной операции первичной медико-санитарной помощи во внеочередном порядке. Также руководителем медицинской организации могут быть выделены фиксированное время и даты приема участников специальной военной операции в целях прохождения ими диспансеризации и диспансерного наблюдения с доведением этой информации до Государственного фонда поддержки участников специальной военной операции "Защитники Отечества", в том числе в целях организации доезда участника специальной военной операции до медицинской организации.</w:t>
      </w:r>
    </w:p>
    <w:p w:rsidR="00311FFA" w:rsidRDefault="00311FFA">
      <w:pPr>
        <w:pStyle w:val="ConsPlusNormal"/>
        <w:spacing w:before="220"/>
        <w:ind w:firstLine="540"/>
        <w:jc w:val="both"/>
      </w:pPr>
      <w:r>
        <w:t>В случае невозможности прибытия участника специальной военной операции в медицинскую организацию медицинская организация, выбранная участником специальной военной операции для получения первичной медико-санитарной помощи, организует выезд к участнику специальной военной операции медицинской бригады, оснащенной необходимыми медицинскими изделиями для проведения соответствующих обследований.</w:t>
      </w:r>
    </w:p>
    <w:p w:rsidR="00311FFA" w:rsidRDefault="00311FFA">
      <w:pPr>
        <w:pStyle w:val="ConsPlusNormal"/>
        <w:spacing w:before="220"/>
        <w:ind w:firstLine="540"/>
        <w:jc w:val="both"/>
      </w:pPr>
      <w:r>
        <w:t>В течение месяца после получения медицинской организацией информации о прибытии участника специальной военной операции в Новосибирскую область ему организуется проведение диспансеризации. При проведении участнику специальной военной операции первого этапа диспансеризации врач-терапевт оценивает необходимость предоставления участнику специальной военной операции дополнительных обследований и консультаций специалистов в целях оценки состояния его здоровья. Рекомендуется обеспечить проведение таких дополнительных обследований и консультаций в день осуществления первого этапа диспансеризации. При невозможности проведения таких обследований и консультаций в день проведения первого этапа диспансеризации они проводятся в период, не превышающий:</w:t>
      </w:r>
    </w:p>
    <w:p w:rsidR="00311FFA" w:rsidRDefault="00311FFA">
      <w:pPr>
        <w:pStyle w:val="ConsPlusNormal"/>
        <w:spacing w:before="220"/>
        <w:ind w:firstLine="540"/>
        <w:jc w:val="both"/>
      </w:pPr>
      <w:r>
        <w:t>3 (три) рабочих дня после проведения первого этапа диспансеризации, - в случае проживания участника специальной военной операции в городском населенном пункте;</w:t>
      </w:r>
    </w:p>
    <w:p w:rsidR="00311FFA" w:rsidRDefault="00311FFA">
      <w:pPr>
        <w:pStyle w:val="ConsPlusNormal"/>
        <w:spacing w:before="220"/>
        <w:ind w:firstLine="540"/>
        <w:jc w:val="both"/>
      </w:pPr>
      <w:r>
        <w:t>10 (десять) рабочих дней после проведения первого этапа диспансеризации, - в случае проживания участника специальной военной операции в сельской местности (поселке городского типа, рабочем поселке) или в отдаленном населенном пункте.</w:t>
      </w:r>
    </w:p>
    <w:p w:rsidR="00311FFA" w:rsidRDefault="00311FFA">
      <w:pPr>
        <w:pStyle w:val="ConsPlusNormal"/>
        <w:spacing w:before="220"/>
        <w:ind w:firstLine="540"/>
        <w:jc w:val="both"/>
      </w:pPr>
      <w:r>
        <w:t>При наличии показаний, специализированная, в том числе высокотехнологичная, медицинская помощь предоставляется участнику специальной военной операции во внеочередном порядке. При этом участник специальной военной операции имеет преимущественное право на пребывание в одно-двухместных палатах (при наличии) при оказании специализированной, в том числе высокотехнологичной, медицинской помощи.</w:t>
      </w:r>
    </w:p>
    <w:p w:rsidR="00311FFA" w:rsidRDefault="00311FFA">
      <w:pPr>
        <w:pStyle w:val="ConsPlusNormal"/>
        <w:spacing w:before="220"/>
        <w:ind w:firstLine="540"/>
        <w:jc w:val="both"/>
      </w:pPr>
      <w:r>
        <w:lastRenderedPageBreak/>
        <w:t>Если участник специальной военной операции нуждается в постоянном динамическом наблюдении за ним со стороны медицинских работников соответствующего профиля и проживает в отдаленном населенном пункте, такое динамическое наблюдение может быть организовано с использованием телемедицинских технологий.</w:t>
      </w:r>
    </w:p>
    <w:p w:rsidR="00311FFA" w:rsidRDefault="00311FFA">
      <w:pPr>
        <w:pStyle w:val="ConsPlusNormal"/>
        <w:spacing w:before="220"/>
        <w:ind w:firstLine="540"/>
        <w:jc w:val="both"/>
      </w:pPr>
      <w:r>
        <w:t>В случае если медицинские работники при оказании участнику специальной военной операции медицинской помощи выявляют необходимость предоставления участнику специальной военной операции социальных услуг, эта информация передается медицинскими работниками руководителю медицинской организации, выбранной участником специальной военной операции для получения первичной медико-санитарной помощи, который направляет ее в министерство здравоохранения Новосибирской области для информирования министерства труда и социального развития Новосибирской области.</w:t>
      </w:r>
    </w:p>
    <w:p w:rsidR="00311FFA" w:rsidRDefault="00311FFA">
      <w:pPr>
        <w:pStyle w:val="ConsPlusNormal"/>
        <w:spacing w:before="220"/>
        <w:ind w:firstLine="540"/>
        <w:jc w:val="both"/>
      </w:pPr>
      <w:r>
        <w:t>После получения указанной информации министерство труда и социального развития Новосибирской области организует предоставление участнику специальной военной операции необходимых ему социальных услуг в порядке, устанавливаемом Министерством труда и социальной защиты Российской Федерации.</w:t>
      </w:r>
    </w:p>
    <w:p w:rsidR="00311FFA" w:rsidRDefault="00311FFA">
      <w:pPr>
        <w:pStyle w:val="ConsPlusNormal"/>
        <w:spacing w:before="220"/>
        <w:ind w:firstLine="540"/>
        <w:jc w:val="both"/>
      </w:pPr>
      <w:r>
        <w:t>При оказании социальных услуг министерство труда и социального развития Новосибирской области также информирует руководителя медицинской организации, выбранной участником специальной военной операции для получения первичной медико-санитарной помощи, о выявленной потребности в предоставлении участнику специальной военной операции медицинской помощи.</w:t>
      </w:r>
    </w:p>
    <w:p w:rsidR="00311FFA" w:rsidRDefault="00311FFA">
      <w:pPr>
        <w:pStyle w:val="ConsPlusNormal"/>
        <w:spacing w:before="220"/>
        <w:ind w:firstLine="540"/>
        <w:jc w:val="both"/>
      </w:pPr>
      <w:r>
        <w:t>Медицинская реабилитация предоставляется участникам специальной военной операции также во внеочередном порядке в соответствии с положениями, установленными настоящей Программой, в том числе в амбулаторных условиях и на дому. При оказании медицинской реабилитации на дому на период лечения пациенту предоставляются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 Медицинская реабилитация, предоставляемая участнику специальной военной операции, при наличии медицинских показаний может включать продолжительную медицинскую реабилитацию (длительностью 30 суток и более).</w:t>
      </w:r>
    </w:p>
    <w:p w:rsidR="00311FFA" w:rsidRDefault="00311FFA">
      <w:pPr>
        <w:pStyle w:val="ConsPlusNormal"/>
        <w:spacing w:before="220"/>
        <w:ind w:firstLine="540"/>
        <w:jc w:val="both"/>
      </w:pPr>
      <w:r>
        <w:t>В случае если участник специальной военной операции признается медицинской организацией нуждающимся в оказании паллиативной медицинской помощи, такая помощь предоставляется ему во внеочередном порядке в соответствии с положениями, установленными настоящей Программой. При организации паллиативной медицинской помощи на дому за участником специальной военной операции закрепляется выездная паллиативная бригада, осуществляющая выезд к такому пациенту на дом с частотой не реже 1 (одного) раза в неделю и по медицинским показаниям.</w:t>
      </w:r>
    </w:p>
    <w:p w:rsidR="00311FFA" w:rsidRDefault="00311FFA">
      <w:pPr>
        <w:pStyle w:val="ConsPlusNormal"/>
        <w:spacing w:before="220"/>
        <w:ind w:firstLine="540"/>
        <w:jc w:val="both"/>
      </w:pPr>
      <w:r>
        <w:t xml:space="preserve">Медицинские организации и их подразделения при наличии показаний обеспечивают участника специальной военной операции медицинскими изделиями, предназначенными для поддержания функций органов и систем организма человека для использования на дому, по </w:t>
      </w:r>
      <w:hyperlink r:id="rId17">
        <w:r>
          <w:rPr>
            <w:color w:val="0000FF"/>
          </w:rPr>
          <w:t>перечню</w:t>
        </w:r>
      </w:hyperlink>
      <w:r>
        <w:t>, утвержденному приказом Министерства здравоохранения Российской Федерации от 09.07.2025 N 398н "Об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 (далее - приказ Министерства здравоохранения Российской Федерации от 09.07.2025 N 398н),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rsidR="00311FFA" w:rsidRDefault="00311FFA">
      <w:pPr>
        <w:pStyle w:val="ConsPlusNormal"/>
        <w:spacing w:before="220"/>
        <w:ind w:firstLine="540"/>
        <w:jc w:val="both"/>
      </w:pPr>
      <w:r>
        <w:t xml:space="preserve">Участники специальной военной операции при наличии показаний получают санаторно-курортное лечение в рамках Программы в приоритетном порядке вне зависимости от наличия у них </w:t>
      </w:r>
      <w:r>
        <w:lastRenderedPageBreak/>
        <w:t>инвалидности. При наличии показаний к прохождению санаторно-курортного лечения в условиях федеральной санаторно-курортной организации решение о выдаче путевки на санаторно-курортное лечение принимается такой федеральной санаторно-курортной организацией во внеочередном порядке.</w:t>
      </w:r>
    </w:p>
    <w:p w:rsidR="00311FFA" w:rsidRDefault="00311FFA">
      <w:pPr>
        <w:pStyle w:val="ConsPlusNormal"/>
        <w:spacing w:before="220"/>
        <w:ind w:firstLine="540"/>
        <w:jc w:val="both"/>
      </w:pPr>
      <w:r>
        <w:t>Территориальный фонд обязательного медицинского страхования Новосибирской области ведет отдельный учет случаев оказания медицинской помощи участникам специальной военной операции в разрезе условий и форм ее оказания, а также учет таких пациентов, получивших медицинскую реабилитацию в разрезе этапов оказания медицинской помощи.</w:t>
      </w:r>
    </w:p>
    <w:p w:rsidR="00311FFA" w:rsidRDefault="00311FFA">
      <w:pPr>
        <w:pStyle w:val="ConsPlusNormal"/>
        <w:spacing w:before="220"/>
        <w:ind w:firstLine="540"/>
        <w:jc w:val="both"/>
      </w:pPr>
      <w:r>
        <w:t>На всех этапах оказания медицинской помощи участник специальной военной операции, его (ее) супруг(а), а также супруг(а) участника специальной военной операции, пропавшего без вести, имеет право на консультирование медицинским психологом как при самостоятельном обращении, так и по направлению лечащего врача.</w:t>
      </w:r>
    </w:p>
    <w:p w:rsidR="00311FFA" w:rsidRDefault="00311FFA">
      <w:pPr>
        <w:pStyle w:val="ConsPlusNormal"/>
        <w:spacing w:before="220"/>
        <w:ind w:firstLine="540"/>
        <w:jc w:val="both"/>
      </w:pPr>
      <w:r>
        <w:t xml:space="preserve">Зубное протезирование участникам специальной военной операции (вне зависимости от наличия у участника специальной военной операции инвалидности) осуществляется в соответствии с </w:t>
      </w:r>
      <w:hyperlink r:id="rId18">
        <w:r>
          <w:rPr>
            <w:color w:val="0000FF"/>
          </w:rPr>
          <w:t>постановлением</w:t>
        </w:r>
      </w:hyperlink>
      <w:r>
        <w:t xml:space="preserve"> Правительства Новосибирской области от 13.04.2022 N 157-п "Об оказании единовременной помощи участникам специальной военной операции, проводимой на территориях Украины, Донецкой Народной Республики, Луганской Народной Республики, Запорожской области, Херсонской области, и членам их семей и установлении дополнительных единовременных выплат гражданам, направленным (командированным) на территории Донецкой Народной Республики, Луганской Народной Республики, Запорожской области, Херсонской области, и членам их семей".</w:t>
      </w:r>
    </w:p>
    <w:p w:rsidR="00311FFA" w:rsidRDefault="00311FFA">
      <w:pPr>
        <w:pStyle w:val="ConsPlusNormal"/>
        <w:ind w:firstLine="540"/>
        <w:jc w:val="both"/>
      </w:pPr>
    </w:p>
    <w:p w:rsidR="00311FFA" w:rsidRDefault="00311FFA">
      <w:pPr>
        <w:pStyle w:val="ConsPlusTitle"/>
        <w:jc w:val="center"/>
        <w:outlineLvl w:val="2"/>
      </w:pPr>
      <w:r>
        <w:t>Порядок оказания медицинской помощи инвалидам, включая</w:t>
      </w:r>
    </w:p>
    <w:p w:rsidR="00311FFA" w:rsidRDefault="00311FFA">
      <w:pPr>
        <w:pStyle w:val="ConsPlusTitle"/>
        <w:jc w:val="center"/>
      </w:pPr>
      <w:r>
        <w:t>порядок наблюдения врачом за состоянием их здоровья, меры</w:t>
      </w:r>
    </w:p>
    <w:p w:rsidR="00311FFA" w:rsidRDefault="00311FFA">
      <w:pPr>
        <w:pStyle w:val="ConsPlusTitle"/>
        <w:jc w:val="center"/>
      </w:pPr>
      <w:r>
        <w:t>по обеспечению доступности для инвалидов медицинской</w:t>
      </w:r>
    </w:p>
    <w:p w:rsidR="00311FFA" w:rsidRDefault="00311FFA">
      <w:pPr>
        <w:pStyle w:val="ConsPlusTitle"/>
        <w:jc w:val="center"/>
      </w:pPr>
      <w:r>
        <w:t>инфраструктуры, возможности записи к врачу, а также</w:t>
      </w:r>
    </w:p>
    <w:p w:rsidR="00311FFA" w:rsidRDefault="00311FFA">
      <w:pPr>
        <w:pStyle w:val="ConsPlusTitle"/>
        <w:jc w:val="center"/>
      </w:pPr>
      <w:r>
        <w:t>порядок доведения до отдельных групп инвалидов</w:t>
      </w:r>
    </w:p>
    <w:p w:rsidR="00311FFA" w:rsidRDefault="00311FFA">
      <w:pPr>
        <w:pStyle w:val="ConsPlusTitle"/>
        <w:jc w:val="center"/>
      </w:pPr>
      <w:r>
        <w:t>информации о состоянии их здоровья</w:t>
      </w:r>
    </w:p>
    <w:p w:rsidR="00311FFA" w:rsidRDefault="00311FFA">
      <w:pPr>
        <w:pStyle w:val="ConsPlusNormal"/>
        <w:ind w:firstLine="540"/>
        <w:jc w:val="both"/>
      </w:pPr>
    </w:p>
    <w:p w:rsidR="00311FFA" w:rsidRDefault="00311FFA">
      <w:pPr>
        <w:pStyle w:val="ConsPlusNormal"/>
        <w:ind w:firstLine="540"/>
        <w:jc w:val="both"/>
      </w:pPr>
      <w:r>
        <w:t>Инвалидам и маломобильным группам населения, нуждающимся в постороннем уходе и помощи, предоставляется доступная медицинская помощь, в том числе на дому.</w:t>
      </w:r>
    </w:p>
    <w:p w:rsidR="00311FFA" w:rsidRDefault="00311FFA">
      <w:pPr>
        <w:pStyle w:val="ConsPlusNormal"/>
        <w:spacing w:before="220"/>
        <w:ind w:firstLine="540"/>
        <w:jc w:val="both"/>
      </w:pPr>
      <w:r>
        <w:t>При реализации государственной политики и нормативному правовому регулированию в сфере социальной защиты населения в целях обеспечения транспортной доступности для инвалидов и других групп населения с ограниченными возможностями здоровья, оказания им необходимой помощи, министерство здравоохранения Новосибирской области за счет средств областного бюджета Новосибирской области обеспечивают оснащение и переоснащение транспортными средствами (за исключением автомобилей скорой медицинской помощи) медицинских организаций, оказывающих первичную медико-санитарную помощь, центральных районных и районных больниц, расположенных в сельской местности, поселках городского типа и малых городах (с численностью населения до 50 тыс. человек), для доставки инвалидов в медицинские организации, медицинских работников до места жительства инвалидов, для доставки инвалидов в медицинские организации для проведения диспансеризации и диспансерного наблюдения и обратно, а также для доставки маломобильных пациентов до медицинских организаций и обратно.</w:t>
      </w:r>
    </w:p>
    <w:p w:rsidR="00311FFA" w:rsidRDefault="00311FFA">
      <w:pPr>
        <w:pStyle w:val="ConsPlusNormal"/>
        <w:spacing w:before="220"/>
        <w:ind w:firstLine="540"/>
        <w:jc w:val="both"/>
      </w:pPr>
      <w:r>
        <w:t>Основной задачей сотрудника, работающего на индивидуальном посту, является предоставление помощи в ориентации в пространстве медицинской организации, содействие в процедуре регистрации, записи на прием к врачу и оформлении медицинской документации, а также оперативное консультирование по всем вопросам, связанным с порядком, объемом и условиями предоставления бесплатной медицинской помощи в рамках программы государственных гарантий.</w:t>
      </w:r>
    </w:p>
    <w:p w:rsidR="00311FFA" w:rsidRDefault="00311FFA">
      <w:pPr>
        <w:pStyle w:val="ConsPlusNormal"/>
        <w:spacing w:before="220"/>
        <w:ind w:firstLine="540"/>
        <w:jc w:val="both"/>
      </w:pPr>
      <w:r>
        <w:lastRenderedPageBreak/>
        <w:t>Правила осуществления ухода ближайшим родственником, законным представителем или иным лицом (привлекаемым родственниками или законными представителями) в условиях круглосуточного стационара за пациентами, являющимися инвалидами I группы, включая порядок доступа, устанавливаются медицинской организацией и доводятся до сведения граждан путем размещения на официальном сайте медицинской организации в информационно-телекоммуникационной сети "Интернет", в иных доступных местах на территории медицинской организации.</w:t>
      </w:r>
    </w:p>
    <w:p w:rsidR="00311FFA" w:rsidRDefault="00311FFA">
      <w:pPr>
        <w:pStyle w:val="ConsPlusNormal"/>
        <w:spacing w:before="220"/>
        <w:ind w:firstLine="540"/>
        <w:jc w:val="both"/>
      </w:pPr>
      <w:r>
        <w:t>Круглосуточный доступ ближайших родственников, законных представителей или иных лиц (привлекаемых родственниками или законными представителями) для осуществления ухода осуществляется на безвозмездной основе с учетом соблюдения санитарно-эпидемического режима (при наличии) в целях обеспечения.</w:t>
      </w:r>
    </w:p>
    <w:p w:rsidR="00311FFA" w:rsidRDefault="00311FFA">
      <w:pPr>
        <w:pStyle w:val="ConsPlusNormal"/>
        <w:spacing w:before="220"/>
        <w:ind w:firstLine="540"/>
        <w:jc w:val="both"/>
      </w:pPr>
      <w:r>
        <w:t>Министерство здравоохранения Новосибирской области, а также страховые медицинские организации, в которых застрахованы лица, и Территориальный фонд обязательного медицинского страхования Новосибирской области осуществляют контроль оказания медицинской помощи инвалидам медицинскими организациями.</w:t>
      </w:r>
    </w:p>
    <w:p w:rsidR="00311FFA" w:rsidRDefault="00311FFA">
      <w:pPr>
        <w:pStyle w:val="ConsPlusNormal"/>
        <w:ind w:firstLine="540"/>
        <w:jc w:val="both"/>
      </w:pPr>
    </w:p>
    <w:p w:rsidR="00311FFA" w:rsidRDefault="00311FFA">
      <w:pPr>
        <w:pStyle w:val="ConsPlusTitle"/>
        <w:jc w:val="center"/>
        <w:outlineLvl w:val="2"/>
      </w:pPr>
      <w:r>
        <w:t>Первичная медико-санитарная помощь</w:t>
      </w:r>
    </w:p>
    <w:p w:rsidR="00311FFA" w:rsidRDefault="00311FFA">
      <w:pPr>
        <w:pStyle w:val="ConsPlusNormal"/>
        <w:ind w:firstLine="540"/>
        <w:jc w:val="both"/>
      </w:pPr>
    </w:p>
    <w:p w:rsidR="00311FFA" w:rsidRDefault="00311FFA">
      <w:pPr>
        <w:pStyle w:val="ConsPlusNormal"/>
        <w:ind w:firstLine="540"/>
        <w:jc w:val="both"/>
      </w:pPr>
      <w:r>
        <w:t>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rsidR="00311FFA" w:rsidRDefault="00311FFA">
      <w:pPr>
        <w:pStyle w:val="ConsPlusNormal"/>
        <w:spacing w:before="220"/>
        <w:ind w:firstLine="540"/>
        <w:jc w:val="both"/>
      </w:pPr>
      <w:r>
        <w:t>Первичная медико-санитарная помощь оказывается в амбулаторных условиях и в условиях дневного стационара, в плановой и неотложной формах.</w:t>
      </w:r>
    </w:p>
    <w:p w:rsidR="00311FFA" w:rsidRDefault="00311FFA">
      <w:pPr>
        <w:pStyle w:val="ConsPlusNormal"/>
        <w:spacing w:before="220"/>
        <w:ind w:firstLine="540"/>
        <w:jc w:val="both"/>
      </w:pPr>
      <w:r>
        <w:t>Первичная доврачебная медико-санитарная помощь оказывается фельдшерами, акушерами и другими медицинскими работниками со средним профессиональным медицинским образованием.</w:t>
      </w:r>
    </w:p>
    <w:p w:rsidR="00311FFA" w:rsidRDefault="00311FFA">
      <w:pPr>
        <w:pStyle w:val="ConsPlusNormal"/>
        <w:spacing w:before="220"/>
        <w:ind w:firstLine="540"/>
        <w:jc w:val="both"/>
      </w:pPr>
      <w:r>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rsidR="00311FFA" w:rsidRDefault="00311FFA">
      <w:pPr>
        <w:pStyle w:val="ConsPlusNormal"/>
        <w:spacing w:before="220"/>
        <w:ind w:firstLine="540"/>
        <w:jc w:val="both"/>
      </w:pPr>
      <w:r>
        <w:t>Для получения первичной врачебной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w:t>
      </w:r>
    </w:p>
    <w:p w:rsidR="00311FFA" w:rsidRDefault="00311FFA">
      <w:pPr>
        <w:pStyle w:val="ConsPlusNormal"/>
        <w:spacing w:before="220"/>
        <w:ind w:firstLine="540"/>
        <w:jc w:val="both"/>
      </w:pPr>
      <w:r>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rsidR="00311FFA" w:rsidRDefault="00311FFA">
      <w:pPr>
        <w:pStyle w:val="ConsPlusNormal"/>
        <w:ind w:firstLine="540"/>
        <w:jc w:val="both"/>
      </w:pPr>
    </w:p>
    <w:p w:rsidR="00311FFA" w:rsidRDefault="00311FFA">
      <w:pPr>
        <w:pStyle w:val="ConsPlusTitle"/>
        <w:jc w:val="center"/>
        <w:outlineLvl w:val="2"/>
      </w:pPr>
      <w:r>
        <w:t>Специализированная, в том числе</w:t>
      </w:r>
    </w:p>
    <w:p w:rsidR="00311FFA" w:rsidRDefault="00311FFA">
      <w:pPr>
        <w:pStyle w:val="ConsPlusTitle"/>
        <w:jc w:val="center"/>
      </w:pPr>
      <w:r>
        <w:t>высокотехнологичная, медицинская помощь</w:t>
      </w:r>
    </w:p>
    <w:p w:rsidR="00311FFA" w:rsidRDefault="00311FFA">
      <w:pPr>
        <w:pStyle w:val="ConsPlusNormal"/>
        <w:ind w:firstLine="540"/>
        <w:jc w:val="both"/>
      </w:pPr>
    </w:p>
    <w:p w:rsidR="00311FFA" w:rsidRDefault="00311FFA">
      <w:pPr>
        <w:pStyle w:val="ConsPlusNormal"/>
        <w:ind w:firstLine="540"/>
        <w:jc w:val="both"/>
      </w:pPr>
      <w:r>
        <w:t>Специализированная медицинская помощь оказывается бесплатно в стационарных условиях и в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rsidR="00311FFA" w:rsidRDefault="00311FFA">
      <w:pPr>
        <w:pStyle w:val="ConsPlusNormal"/>
        <w:spacing w:before="220"/>
        <w:ind w:firstLine="540"/>
        <w:jc w:val="both"/>
      </w:pPr>
      <w:r>
        <w:t xml:space="preserve">Высокотехнологичная медицинская помощь, являющаяся частью специализированной </w:t>
      </w:r>
      <w:r>
        <w:lastRenderedPageBreak/>
        <w:t>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rsidR="00311FFA" w:rsidRDefault="00311FFA">
      <w:pPr>
        <w:pStyle w:val="ConsPlusNormal"/>
        <w:spacing w:before="220"/>
        <w:ind w:firstLine="540"/>
        <w:jc w:val="both"/>
      </w:pPr>
      <w:r>
        <w:t xml:space="preserve">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w:t>
      </w:r>
      <w:hyperlink w:anchor="P17912">
        <w:r>
          <w:rPr>
            <w:color w:val="0000FF"/>
          </w:rPr>
          <w:t>перечнем</w:t>
        </w:r>
      </w:hyperlink>
      <w:r>
        <w:t xml:space="preserve">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согласно приложению N 8 к Программе (далее - перечень видов высокотехнологичной медицинской помощи).</w:t>
      </w:r>
    </w:p>
    <w:p w:rsidR="00311FFA" w:rsidRDefault="00311FFA">
      <w:pPr>
        <w:pStyle w:val="ConsPlusNormal"/>
        <w:spacing w:before="220"/>
        <w:ind w:firstLine="540"/>
        <w:jc w:val="both"/>
      </w:pPr>
      <w:r>
        <w:t>При наличии направления на осуществление плановой госпитализации с целью проведения хирургического лечения при оказании специализированной, в том числе высокотехнологичной, медицинской помощи, госпитализация пациента в медицинскую организацию осуществляется не ранее чем за сутки до начала хирургического лечения, за исключением ситуаций, обусловленных медицинскими показаниями.</w:t>
      </w:r>
    </w:p>
    <w:p w:rsidR="00311FFA" w:rsidRDefault="00311FFA">
      <w:pPr>
        <w:pStyle w:val="ConsPlusNormal"/>
        <w:spacing w:before="220"/>
        <w:ind w:firstLine="540"/>
        <w:jc w:val="both"/>
      </w:pPr>
      <w:r>
        <w:t>При выписке пациента, нуждающегося в последующем диспансерном наблюдении, из медицинской организации, оказавшей ему специализированную, в том числе высокотехнологичную, медицинскую помощь, информация о пациенте в виде выписки из медицинской карты стационарного больного, форма которой утверждена приказом Министерства здравоохранения Российской Федерации, в течение суток направляется в медицинскую организацию, к которой пациент прикреплен для получения первичной медико-санитарной помощи, любым доступным способом, в том числе посредством единой государственной информационной системы в сфере здравоохранения (государственной информационной системы в сфере здравоохранения Новосибирской области), для организации ему диспансерного наблюдения и медицинской реабилитации при необходимости.</w:t>
      </w:r>
    </w:p>
    <w:p w:rsidR="00311FFA" w:rsidRDefault="00311FFA">
      <w:pPr>
        <w:pStyle w:val="ConsPlusNormal"/>
        <w:spacing w:before="220"/>
        <w:ind w:firstLine="540"/>
        <w:jc w:val="both"/>
      </w:pPr>
      <w:r>
        <w:t>Медицинская организация, к которой пациент прикреплен для получения первичной медико-санитарной помощи, после получения указанной информации в течение 5 (пяти) рабочих дней организует ему соответствующее диспансерное наблюдение в порядке, установленном Министерством здравоохранения Российской Федерации.</w:t>
      </w:r>
    </w:p>
    <w:p w:rsidR="00311FFA" w:rsidRDefault="00311FFA">
      <w:pPr>
        <w:pStyle w:val="ConsPlusNormal"/>
        <w:spacing w:before="220"/>
        <w:ind w:firstLine="540"/>
        <w:jc w:val="both"/>
      </w:pPr>
      <w:r>
        <w:t>В целях оказания специализированной медицинской помощи в рамках базовой (территориальной) программы обязательного медицинского страхования застрахованным по обязательному медицинскому страхованию лицам (далее - застрахованные лица) комиссии по разработке территориальных программ обязательного медицинского страхования устанавливают планируемые объемы специализированной, в том числе высокотехнологичной, медицинской помощи в разрезе профилей медицинской помощи, а также допустимые (возможные) отклонения в процентах (абсолютных величинах) от установленных значений их исполнения (но не более 10 процентов, за исключением чрезвычайных ситуаций и рисков возникновения чрезвычайных ситуаций), на которые комиссиями может быть принято решение об увеличении объемов специализированной, в том числе высокотехнологичной, медицинской помощи.</w:t>
      </w:r>
    </w:p>
    <w:p w:rsidR="00311FFA" w:rsidRDefault="00311FFA">
      <w:pPr>
        <w:pStyle w:val="ConsPlusNormal"/>
        <w:spacing w:before="220"/>
        <w:ind w:firstLine="540"/>
        <w:jc w:val="both"/>
      </w:pPr>
      <w:r>
        <w:t>Министерство здравоохранения Новосибирской области при подготовке в Комиссию по разработке территориальной программы обязательного медицинского страхования предложений по объемам медицинской помощи, оказываемой медицинскими организациями, участвующими в реализации территориальной программы обязательного медицинского страхования, учитывает наличие коек краткосрочного пребывания в стационарных отделениях скорой медицинской помощи, в том числе создаваемых в рамках федерального проекта "Совершенствование экстренной медицинской помощи", и маршрутизацию пациентов.</w:t>
      </w:r>
    </w:p>
    <w:p w:rsidR="00311FFA" w:rsidRDefault="00311FFA">
      <w:pPr>
        <w:pStyle w:val="ConsPlusNormal"/>
        <w:spacing w:before="220"/>
        <w:ind w:firstLine="540"/>
        <w:jc w:val="both"/>
      </w:pPr>
      <w:r>
        <w:t xml:space="preserve">Министерство здравоохранения Новосибирской области осуществляет ведомственный </w:t>
      </w:r>
      <w:r>
        <w:lastRenderedPageBreak/>
        <w:t>контроль за деятельностью подведомственных медицинских организаций в части обоснованности и полноты случаев оказания специализированной медицинской помощи.</w:t>
      </w:r>
    </w:p>
    <w:p w:rsidR="00311FFA" w:rsidRDefault="00311FFA">
      <w:pPr>
        <w:pStyle w:val="ConsPlusNormal"/>
        <w:spacing w:before="220"/>
        <w:ind w:firstLine="540"/>
        <w:jc w:val="both"/>
      </w:pPr>
      <w:r>
        <w:t>Расходование средств обязательного медицинского страхования на содержание неиспользуемого коечного фонда средств не допускается (за исключением простоя коек, связанного с проведением санитарно-эпидемиологических мероприятий, а также расходов, связанных с оплатой труда медицинских работников, приобретением лекарственных средств (за исключением утилизированных лекарственных препаратов с истекшим сроком годности), расходных материалов, продуктов питания (за исключением списанных продуктов питания (испорченных, с истекшим сроком хранения и т.д.)) и иных прямых расходов, непосредственно связанных с оказанием медицинской помощи пациентам в стационаре).</w:t>
      </w:r>
    </w:p>
    <w:p w:rsidR="00311FFA" w:rsidRDefault="00311FFA">
      <w:pPr>
        <w:pStyle w:val="ConsPlusNormal"/>
        <w:spacing w:before="220"/>
        <w:ind w:firstLine="540"/>
        <w:jc w:val="both"/>
      </w:pPr>
      <w:r>
        <w:t>Финансовое обеспечение содержания неиспользуемого коечного фонда осуществляется за счет бюджетных ассигнований областного бюджета Новосибирской области.</w:t>
      </w:r>
    </w:p>
    <w:p w:rsidR="00311FFA" w:rsidRDefault="00311FFA">
      <w:pPr>
        <w:pStyle w:val="ConsPlusNormal"/>
        <w:ind w:firstLine="540"/>
        <w:jc w:val="both"/>
      </w:pPr>
    </w:p>
    <w:p w:rsidR="00311FFA" w:rsidRDefault="00311FFA">
      <w:pPr>
        <w:pStyle w:val="ConsPlusTitle"/>
        <w:jc w:val="center"/>
        <w:outlineLvl w:val="2"/>
      </w:pPr>
      <w:r>
        <w:t>Скорая, в том числе скорая специализированная,</w:t>
      </w:r>
    </w:p>
    <w:p w:rsidR="00311FFA" w:rsidRDefault="00311FFA">
      <w:pPr>
        <w:pStyle w:val="ConsPlusTitle"/>
        <w:jc w:val="center"/>
      </w:pPr>
      <w:r>
        <w:t>медицинская помощь</w:t>
      </w:r>
    </w:p>
    <w:p w:rsidR="00311FFA" w:rsidRDefault="00311FFA">
      <w:pPr>
        <w:pStyle w:val="ConsPlusNormal"/>
        <w:ind w:firstLine="540"/>
        <w:jc w:val="both"/>
      </w:pPr>
    </w:p>
    <w:p w:rsidR="00311FFA" w:rsidRDefault="00311FFA">
      <w:pPr>
        <w:pStyle w:val="ConsPlusNormal"/>
        <w:ind w:firstLine="540"/>
        <w:jc w:val="both"/>
      </w:pPr>
      <w:r>
        <w:t>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rsidR="00311FFA" w:rsidRDefault="00311FFA">
      <w:pPr>
        <w:pStyle w:val="ConsPlusNormal"/>
        <w:spacing w:before="220"/>
        <w:ind w:firstLine="540"/>
        <w:jc w:val="both"/>
      </w:pPr>
      <w:r>
        <w:t>Скорая, в том числе скорая специализированная, медицинская помощь оказывается медицинскими организациями государственной системы здравоохранения бесплатно.</w:t>
      </w:r>
    </w:p>
    <w:p w:rsidR="00311FFA" w:rsidRDefault="00311FFA">
      <w:pPr>
        <w:pStyle w:val="ConsPlusNormal"/>
        <w:spacing w:before="220"/>
        <w:ind w:firstLine="540"/>
        <w:jc w:val="both"/>
      </w:pPr>
      <w:r>
        <w:t>При оказании скорой, в том числе скорой специализированной,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rsidR="00311FFA" w:rsidRDefault="00311FFA">
      <w:pPr>
        <w:pStyle w:val="ConsPlusNormal"/>
        <w:spacing w:before="220"/>
        <w:ind w:firstLine="540"/>
        <w:jc w:val="both"/>
      </w:pPr>
      <w:r>
        <w:t>Медицинская эвакуация, в том числе между субъектами Российской Федерации,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311FFA" w:rsidRDefault="00311FFA">
      <w:pPr>
        <w:pStyle w:val="ConsPlusNormal"/>
        <w:spacing w:before="220"/>
        <w:ind w:firstLine="540"/>
        <w:jc w:val="both"/>
      </w:pPr>
      <w:r>
        <w:t>Медицинские организации,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федеральные медицинские организации), вправе осуществлять медицинскую эвакуацию.</w:t>
      </w:r>
    </w:p>
    <w:p w:rsidR="00311FFA" w:rsidRDefault="00311FFA">
      <w:pPr>
        <w:pStyle w:val="ConsPlusNormal"/>
        <w:spacing w:before="220"/>
        <w:ind w:firstLine="540"/>
        <w:jc w:val="both"/>
      </w:pPr>
      <w:r>
        <w:t>Медицинские организации, оказывающие скорую медицинскую помощь, ведут учет средств, предоставляемых на оплату скорой медицинской помощи за счет бюджетных ассигнований областного бюджета Новосибирской области и местных бюджетов (в случае передачи областными исполнительными органами Новосибирской области соответствующих полномочий в сфере охраны здоровья граждан Российской Федерации для осуществления органами местного самоуправления) и средств обязательного медицинского страхования, а также учет расходов, включая расходы на оплату труда работников, оказывающих скорую медицинскую помощь. Направление средств, выделенных медицинской организации на оплату скорой медицинской помощи, на оплату расходов в целях оказания иных видов медицинской помощи не допускается.</w:t>
      </w:r>
    </w:p>
    <w:p w:rsidR="00311FFA" w:rsidRDefault="00311FFA">
      <w:pPr>
        <w:pStyle w:val="ConsPlusNormal"/>
        <w:spacing w:before="220"/>
        <w:ind w:firstLine="540"/>
        <w:jc w:val="both"/>
      </w:pPr>
      <w:r>
        <w:t xml:space="preserve">Министерство здравоохранения Новосибирской области организует осуществление </w:t>
      </w:r>
      <w:r>
        <w:lastRenderedPageBreak/>
        <w:t>руководителями медицинских организаций учета и анализа нагрузки на бригады скорой медицинской помощи по количеству выездов в смену, времени и порядка работы бригад скорой медицинской помощи в целях принятия управленческих решений.</w:t>
      </w:r>
    </w:p>
    <w:p w:rsidR="00311FFA" w:rsidRDefault="00311FFA">
      <w:pPr>
        <w:pStyle w:val="ConsPlusNormal"/>
        <w:spacing w:before="220"/>
        <w:ind w:firstLine="540"/>
        <w:jc w:val="both"/>
      </w:pPr>
      <w:r>
        <w:t xml:space="preserve">Финансовое обеспечение скорой медицинской помощи осуществляется с учетом положений </w:t>
      </w:r>
      <w:hyperlink r:id="rId19">
        <w:r>
          <w:rPr>
            <w:color w:val="0000FF"/>
          </w:rPr>
          <w:t>пункта 3 статьи 8</w:t>
        </w:r>
      </w:hyperlink>
      <w:r>
        <w:t xml:space="preserve"> Федерального закона "Об обязательном медицинском страховании в Российской Федерации".</w:t>
      </w:r>
    </w:p>
    <w:p w:rsidR="00311FFA" w:rsidRDefault="00311FFA">
      <w:pPr>
        <w:pStyle w:val="ConsPlusNormal"/>
        <w:ind w:firstLine="540"/>
        <w:jc w:val="both"/>
      </w:pPr>
    </w:p>
    <w:p w:rsidR="00311FFA" w:rsidRDefault="00311FFA">
      <w:pPr>
        <w:pStyle w:val="ConsPlusTitle"/>
        <w:jc w:val="center"/>
        <w:outlineLvl w:val="2"/>
      </w:pPr>
      <w:r>
        <w:t>Медицинская реабилитация</w:t>
      </w:r>
    </w:p>
    <w:p w:rsidR="00311FFA" w:rsidRDefault="00311FFA">
      <w:pPr>
        <w:pStyle w:val="ConsPlusNormal"/>
        <w:ind w:firstLine="540"/>
        <w:jc w:val="both"/>
      </w:pPr>
    </w:p>
    <w:p w:rsidR="00311FFA" w:rsidRDefault="00311FFA">
      <w:pPr>
        <w:pStyle w:val="ConsPlusNormal"/>
        <w:ind w:firstLine="540"/>
        <w:jc w:val="both"/>
      </w:pPr>
      <w:r>
        <w:t xml:space="preserve">Медицинская реабилитация осуществляется в медицинских организациях, указанных в </w:t>
      </w:r>
      <w:hyperlink w:anchor="P4612">
        <w:r>
          <w:rPr>
            <w:color w:val="0000FF"/>
          </w:rPr>
          <w:t>Перечне</w:t>
        </w:r>
      </w:hyperlink>
      <w:r>
        <w:t xml:space="preserve"> медицинских организаций, участвующих в реализации Территориальной программы государственных гарантий бесплатного оказания гражданам медицинской помощи в Новосибирской области, в том числе территориальной программы обязательного медицинского страхования, на 2026 год и на плановый период 2027 и 2028 годов, согласно приложению N 2 к Программе и включает в себя комплексное применение природных лечебных ресурсов, лекарственной, немедикаментозной терапии и других методов.</w:t>
      </w:r>
    </w:p>
    <w:p w:rsidR="00311FFA" w:rsidRDefault="00311FFA">
      <w:pPr>
        <w:pStyle w:val="ConsPlusNormal"/>
        <w:spacing w:before="220"/>
        <w:ind w:firstLine="540"/>
        <w:jc w:val="both"/>
      </w:pPr>
      <w:r>
        <w:t>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возможности пациента получить такую медицинскую реабилитацию, включая случаи проживания пациента в отдаленном от медицинской организации населенном пункте,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w:t>
      </w:r>
    </w:p>
    <w:p w:rsidR="00311FFA" w:rsidRDefault="00311FFA">
      <w:pPr>
        <w:pStyle w:val="ConsPlusNormal"/>
        <w:spacing w:before="220"/>
        <w:ind w:firstLine="540"/>
        <w:jc w:val="both"/>
      </w:pPr>
      <w:r>
        <w:t>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rsidR="00311FFA" w:rsidRDefault="00311FFA">
      <w:pPr>
        <w:pStyle w:val="ConsPlusNormal"/>
        <w:spacing w:before="220"/>
        <w:ind w:firstLine="540"/>
        <w:jc w:val="both"/>
      </w:pPr>
      <w:hyperlink r:id="rId20">
        <w:r>
          <w:rPr>
            <w:color w:val="0000FF"/>
          </w:rPr>
          <w:t>Порядок</w:t>
        </w:r>
      </w:hyperlink>
      <w:r>
        <w:t xml:space="preserve"> организации медицинской реабилитации на дому, включая перечень медицинских вмешательств, оказываемых при медицинской реабилитации на дому, </w:t>
      </w:r>
      <w:hyperlink r:id="rId21">
        <w:r>
          <w:rPr>
            <w:color w:val="0000FF"/>
          </w:rPr>
          <w:t>порядок</w:t>
        </w:r>
      </w:hyperlink>
      <w:r>
        <w:t xml:space="preserve"> предоставления пациенту медицинских изделий, а также </w:t>
      </w:r>
      <w:hyperlink r:id="rId22">
        <w:r>
          <w:rPr>
            <w:color w:val="0000FF"/>
          </w:rPr>
          <w:t>порядок</w:t>
        </w:r>
      </w:hyperlink>
      <w:r>
        <w:t xml:space="preserve"> оплаты медицинской реабилитации на дому, предоставляемой в рамках территориальной программы обязательного медицинского страхования, установлены приказом Министерства здравоохранения Российской Федерации от 28.02.2023 N 81н "Об утверждении порядка организации медицинской реабилитации на дому, включая перечень медицинских вмешательств, оказываемых при медицинской реабилитации на дому, порядка предоставления пациенту медицинских изделий и порядка оплаты медицинской реабилитации на дому".</w:t>
      </w:r>
    </w:p>
    <w:p w:rsidR="00311FFA" w:rsidRDefault="00311FFA">
      <w:pPr>
        <w:pStyle w:val="ConsPlusNormal"/>
        <w:spacing w:before="220"/>
        <w:ind w:firstLine="540"/>
        <w:jc w:val="both"/>
      </w:pPr>
      <w:r>
        <w:t>Второй и третий этапы медицинской реабилитации могут быть осуществлены на базе санаторно-курортных организаций в рамках реализации базовой (территориальной) программы обязательного медицинского страхования при условии выделения в соответствии с законодательством Российской Федерации объемов медицинской помощи на эти цели.</w:t>
      </w:r>
    </w:p>
    <w:p w:rsidR="00311FFA" w:rsidRDefault="00311FFA">
      <w:pPr>
        <w:pStyle w:val="ConsPlusNormal"/>
        <w:spacing w:before="220"/>
        <w:ind w:firstLine="540"/>
        <w:jc w:val="both"/>
      </w:pPr>
      <w:r>
        <w:t>При завершении пациентом лечения в стационарных условиях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оформляет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rsidR="00311FFA" w:rsidRDefault="00311FFA">
      <w:pPr>
        <w:pStyle w:val="ConsPlusNormal"/>
        <w:spacing w:before="220"/>
        <w:ind w:firstLine="540"/>
        <w:jc w:val="both"/>
      </w:pPr>
      <w:r>
        <w:t xml:space="preserve">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w:t>
      </w:r>
      <w:r>
        <w:lastRenderedPageBreak/>
        <w:t>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rsidR="00311FFA" w:rsidRDefault="00311FFA">
      <w:pPr>
        <w:pStyle w:val="ConsPlusNormal"/>
        <w:spacing w:before="220"/>
        <w:ind w:firstLine="540"/>
        <w:jc w:val="both"/>
      </w:pPr>
      <w:r>
        <w:t>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rsidR="00311FFA" w:rsidRDefault="00311FFA">
      <w:pPr>
        <w:pStyle w:val="ConsPlusNormal"/>
        <w:spacing w:before="220"/>
        <w:ind w:firstLine="540"/>
        <w:jc w:val="both"/>
      </w:pPr>
      <w:r>
        <w:t>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обязательного медицинского страхования Новосибирской области), в том числе с использованием дистанционных (телемедицинских) технологий (видеоплатформ, отнесенных к медицинским изделиям) и с последующим внесением соответствующей информации о проведении и результатах такой консультации в медицинскую документацию пациента.</w:t>
      </w:r>
    </w:p>
    <w:p w:rsidR="00311FFA" w:rsidRDefault="00311FFA">
      <w:pPr>
        <w:pStyle w:val="ConsPlusNormal"/>
        <w:spacing w:before="220"/>
        <w:ind w:firstLine="540"/>
        <w:jc w:val="both"/>
      </w:pPr>
      <w:r>
        <w:t>В этом случае оплата такой консультации осуществляется на основании гражданско-правового договора между медицинской организацией, предоставляющей пациенту медицинскую реабилитацию, и медицинской организацией, проводившей консультацию врача по медицинской реабилитации с использованием дистанционных (телемедицинских) технологий.</w:t>
      </w:r>
    </w:p>
    <w:p w:rsidR="00311FFA" w:rsidRDefault="00311FFA">
      <w:pPr>
        <w:pStyle w:val="ConsPlusNormal"/>
        <w:ind w:firstLine="540"/>
        <w:jc w:val="both"/>
      </w:pPr>
    </w:p>
    <w:p w:rsidR="00311FFA" w:rsidRDefault="00311FFA">
      <w:pPr>
        <w:pStyle w:val="ConsPlusTitle"/>
        <w:jc w:val="center"/>
        <w:outlineLvl w:val="2"/>
      </w:pPr>
      <w:r>
        <w:t>Паллиативная медицинская помощь</w:t>
      </w:r>
    </w:p>
    <w:p w:rsidR="00311FFA" w:rsidRDefault="00311FFA">
      <w:pPr>
        <w:pStyle w:val="ConsPlusNormal"/>
        <w:ind w:firstLine="540"/>
        <w:jc w:val="both"/>
      </w:pPr>
    </w:p>
    <w:p w:rsidR="00311FFA" w:rsidRDefault="00311FFA">
      <w:pPr>
        <w:pStyle w:val="ConsPlusNormal"/>
        <w:ind w:firstLine="540"/>
        <w:jc w:val="both"/>
      </w:pPr>
      <w:r>
        <w:t>Паллиативная медицинская помощь оказывается бесплатно в амбулаторных условиях, в том числе на дому, в условиях дневного стационара и стационарных условиях медицинскими работниками, прошедшими обучение по оказанию такой помощи.</w:t>
      </w:r>
    </w:p>
    <w:p w:rsidR="00311FFA" w:rsidRDefault="00311FFA">
      <w:pPr>
        <w:pStyle w:val="ConsPlusNormal"/>
        <w:spacing w:before="220"/>
        <w:ind w:firstLine="540"/>
        <w:jc w:val="both"/>
      </w:pPr>
      <w:r>
        <w:t xml:space="preserve">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организациями, указанными в </w:t>
      </w:r>
      <w:hyperlink r:id="rId23">
        <w:r>
          <w:rPr>
            <w:color w:val="0000FF"/>
          </w:rPr>
          <w:t>части 2 статьи 6</w:t>
        </w:r>
      </w:hyperlink>
      <w:r>
        <w:t xml:space="preserve"> Федерального закона "Об основах охраны здоровья граждан в Российской Федерации",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rsidR="00311FFA" w:rsidRDefault="00311FFA">
      <w:pPr>
        <w:pStyle w:val="ConsPlusNormal"/>
        <w:spacing w:before="220"/>
        <w:ind w:firstLine="540"/>
        <w:jc w:val="both"/>
      </w:pPr>
      <w:r>
        <w:t>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фельдшерских пунктов, фельдшерско-акушерских 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rsidR="00311FFA" w:rsidRDefault="00311FFA">
      <w:pPr>
        <w:pStyle w:val="ConsPlusNormal"/>
        <w:spacing w:before="220"/>
        <w:ind w:firstLine="540"/>
        <w:jc w:val="both"/>
      </w:pPr>
      <w:r>
        <w:t xml:space="preserve">Медицинские организации, оказывающие специализированную, в том числе паллиативную, медицинскую помощь, в случае выявления пациента, нуждающегося в паллиативной первичной медицинской помощи в амбулаторных условиях, в том числе на дому, за 3 (три) дня до осуществления выписки указанного пациента из медицинской организации, оказывающей специализированную, в том числе паллиативную, медицинскую помощь в стационарных условиях и условиях дневного стационара, информируют о нем медицинскую организацию, к которой такой </w:t>
      </w:r>
      <w:r>
        <w:lastRenderedPageBreak/>
        <w:t>пациент прикреплен для получения первичной медико-санитарной помощи, или ближайшую к месту его пребывания медицинскую организацию, оказывающую первичную медико-санитарную помощь.</w:t>
      </w:r>
    </w:p>
    <w:p w:rsidR="00311FFA" w:rsidRDefault="00311FFA">
      <w:pPr>
        <w:pStyle w:val="ConsPlusNormal"/>
        <w:spacing w:before="220"/>
        <w:ind w:firstLine="540"/>
        <w:jc w:val="both"/>
      </w:pPr>
      <w:r>
        <w:t xml:space="preserve">За счет средств областного бюджета Новосибирской области медицинские организации, подведомственные министерству здравоохранения Новосибирской области, и их подразделения обеспечиваются медицинскими изделиями, предназначенными для поддержания функций органов и систем организма человека, в том числе ветеранам боевых действий, для использования на дому по </w:t>
      </w:r>
      <w:hyperlink r:id="rId24">
        <w:r>
          <w:rPr>
            <w:color w:val="0000FF"/>
          </w:rPr>
          <w:t>перечню</w:t>
        </w:r>
      </w:hyperlink>
      <w:r>
        <w:t xml:space="preserve"> медицинских изделий, предназначенных для поддержания функций органов и систем организма человека, предоставляемых для использования на дому, утвержденному приказом Министерства здравоохранения Российской Федерации от 09.07.2025 N 398н,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rsidR="00311FFA" w:rsidRDefault="00311FFA">
      <w:pPr>
        <w:pStyle w:val="ConsPlusNormal"/>
        <w:spacing w:before="220"/>
        <w:ind w:firstLine="540"/>
        <w:jc w:val="both"/>
      </w:pPr>
      <w:r>
        <w:t>В целях обеспечения пациентов, в том числе детей, получающих паллиативную медицинскую помощь, наркотическими лекарственными препаратами и психотропными лекарственными препаратами министерство здравоохранения Новосибирской области вправе в соответствии с законодательством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неинвазивных лекарственных формах, в том числе применяемых у детей.</w:t>
      </w:r>
    </w:p>
    <w:p w:rsidR="00311FFA" w:rsidRDefault="00311FFA">
      <w:pPr>
        <w:pStyle w:val="ConsPlusNormal"/>
        <w:spacing w:before="220"/>
        <w:ind w:firstLine="540"/>
        <w:jc w:val="both"/>
      </w:pPr>
      <w:r>
        <w:t xml:space="preserve">Мероприятия по развитию паллиативной медицинской помощи осуществляются в рамках государственной </w:t>
      </w:r>
      <w:hyperlink r:id="rId25">
        <w:r>
          <w:rPr>
            <w:color w:val="0000FF"/>
          </w:rPr>
          <w:t>программы</w:t>
        </w:r>
      </w:hyperlink>
      <w:r>
        <w:t xml:space="preserve"> "Развитие здравоохранения Новосибирской области", утвержденной постановлением Правительства Новосибирской области от 07.05.2013 N 199-п "Об утверждении государственной программы "Развитие здравоохранения Новосибирской области", включающей указанные мероприятия, а также целевые показатели их результативности.</w:t>
      </w:r>
    </w:p>
    <w:p w:rsidR="00311FFA" w:rsidRDefault="00311FFA">
      <w:pPr>
        <w:pStyle w:val="ConsPlusNormal"/>
        <w:ind w:firstLine="540"/>
        <w:jc w:val="both"/>
      </w:pPr>
    </w:p>
    <w:p w:rsidR="00311FFA" w:rsidRDefault="00311FFA">
      <w:pPr>
        <w:pStyle w:val="ConsPlusTitle"/>
        <w:jc w:val="center"/>
        <w:outlineLvl w:val="2"/>
      </w:pPr>
      <w:r>
        <w:t>Медицинская помощь гражданам, находящимся в стационарных</w:t>
      </w:r>
    </w:p>
    <w:p w:rsidR="00311FFA" w:rsidRDefault="00311FFA">
      <w:pPr>
        <w:pStyle w:val="ConsPlusTitle"/>
        <w:jc w:val="center"/>
      </w:pPr>
      <w:r>
        <w:t>организациях социального обслуживания</w:t>
      </w:r>
    </w:p>
    <w:p w:rsidR="00311FFA" w:rsidRDefault="00311FFA">
      <w:pPr>
        <w:pStyle w:val="ConsPlusNormal"/>
        <w:ind w:firstLine="540"/>
        <w:jc w:val="both"/>
      </w:pPr>
    </w:p>
    <w:p w:rsidR="00311FFA" w:rsidRDefault="00311FFA">
      <w:pPr>
        <w:pStyle w:val="ConsPlusNormal"/>
        <w:ind w:firstLine="540"/>
        <w:jc w:val="both"/>
      </w:pPr>
      <w:r>
        <w:t xml:space="preserve">В целях оказания гражданам, находящимся в стационарных организациях социального обслуживания, медицинской помощи министерством здравоохранения Новосибирской области организуется взаимодействие стационарных организаций социального обслуживания с близлежащими медицинскими организациями в порядке, установленном </w:t>
      </w:r>
      <w:hyperlink r:id="rId26">
        <w:r>
          <w:rPr>
            <w:color w:val="0000FF"/>
          </w:rPr>
          <w:t>приказом</w:t>
        </w:r>
      </w:hyperlink>
      <w:r>
        <w:t xml:space="preserve"> министерства здравоохранения Новосибирской области от 12.10.2022 N 3242 "О мерах по улучшению медицинского обслуживания лиц, проживающих в стационарных учреждениях социального обслуживания населения Новосибирской области".</w:t>
      </w:r>
    </w:p>
    <w:p w:rsidR="00311FFA" w:rsidRDefault="00311FFA">
      <w:pPr>
        <w:pStyle w:val="ConsPlusNormal"/>
        <w:spacing w:before="220"/>
        <w:ind w:firstLine="540"/>
        <w:jc w:val="both"/>
      </w:pPr>
      <w:r>
        <w:t>Лицам, находящимся в стационарных организациях социального обслуживания, в рамках базовой программы обязательного медицинского страхования с привлечением ближайших медицинских организаций проводится в приоритетном порядке 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w:t>
      </w:r>
    </w:p>
    <w:p w:rsidR="00311FFA" w:rsidRDefault="00311FFA">
      <w:pPr>
        <w:pStyle w:val="ConsPlusNormal"/>
        <w:spacing w:before="220"/>
        <w:ind w:firstLine="540"/>
        <w:jc w:val="both"/>
      </w:pPr>
      <w:r>
        <w:t>Контроль за полнотой и результатами проведения диспансеризации и диспансерного наблюдения осуществляет министерство здравоохранения Новосибирской области, а также страховые медицинские организации, в которых застрахованы по обязательному медицинскому страхованию лица (далее - застрахованные лица), находящиеся в стационарных организациях социального обслуживания, и Территориальный фонд обязательного медицинского страхования Новосибирской области.</w:t>
      </w:r>
    </w:p>
    <w:p w:rsidR="00311FFA" w:rsidRDefault="00311FFA">
      <w:pPr>
        <w:pStyle w:val="ConsPlusNormal"/>
        <w:spacing w:before="220"/>
        <w:ind w:firstLine="540"/>
        <w:jc w:val="both"/>
      </w:pPr>
      <w:r>
        <w:t xml:space="preserve">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w:t>
      </w:r>
      <w:r>
        <w:lastRenderedPageBreak/>
        <w:t>находящиеся в стационарных организациях социального обслуживания, переводятся в специализированные медицинские организации в сроки, установленные настоящей Программой.</w:t>
      </w:r>
    </w:p>
    <w:p w:rsidR="00311FFA" w:rsidRDefault="00311FFA">
      <w:pPr>
        <w:pStyle w:val="ConsPlusNormal"/>
        <w:ind w:firstLine="540"/>
        <w:jc w:val="both"/>
      </w:pPr>
    </w:p>
    <w:p w:rsidR="00311FFA" w:rsidRDefault="00311FFA">
      <w:pPr>
        <w:pStyle w:val="ConsPlusTitle"/>
        <w:jc w:val="center"/>
        <w:outlineLvl w:val="2"/>
      </w:pPr>
      <w:r>
        <w:t>Медицинская помощь лицам с психическими</w:t>
      </w:r>
    </w:p>
    <w:p w:rsidR="00311FFA" w:rsidRDefault="00311FFA">
      <w:pPr>
        <w:pStyle w:val="ConsPlusTitle"/>
        <w:jc w:val="center"/>
      </w:pPr>
      <w:r>
        <w:t>расстройствами и расстройствами поведения</w:t>
      </w:r>
    </w:p>
    <w:p w:rsidR="00311FFA" w:rsidRDefault="00311FFA">
      <w:pPr>
        <w:pStyle w:val="ConsPlusNormal"/>
        <w:ind w:firstLine="540"/>
        <w:jc w:val="both"/>
      </w:pPr>
    </w:p>
    <w:p w:rsidR="00311FFA" w:rsidRDefault="00311FFA">
      <w:pPr>
        <w:pStyle w:val="ConsPlusNormal"/>
        <w:ind w:firstLine="540"/>
        <w:jc w:val="both"/>
      </w:pPr>
      <w:r>
        <w:t>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бюджетных ассигнований бюджета Новосибирской области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порядке, установленном Министерством здравоохранения Российской Федерации.</w:t>
      </w:r>
    </w:p>
    <w:p w:rsidR="00311FFA" w:rsidRDefault="00311FFA">
      <w:pPr>
        <w:pStyle w:val="ConsPlusNormal"/>
        <w:spacing w:before="220"/>
        <w:ind w:firstLine="540"/>
        <w:jc w:val="both"/>
      </w:pPr>
      <w:r>
        <w:t>Для лиц с психическими расстройствами и расстройствами поведения, проживающих в сельской местности, рабочих поселках и поселках городского типа,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фельдшерско-акушерских пунктов (фельдшерских пунктов, фельдшерских здравпунктов),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 том числе силами специализированных выездных психиатрических бригад, в порядке, установленном Министерством здравоохранения Российской Федерации.</w:t>
      </w:r>
    </w:p>
    <w:p w:rsidR="00311FFA" w:rsidRDefault="00311FFA">
      <w:pPr>
        <w:pStyle w:val="ConsPlusNormal"/>
        <w:spacing w:before="220"/>
        <w:ind w:firstLine="540"/>
        <w:jc w:val="both"/>
      </w:pPr>
      <w:r>
        <w:t>Учет таких выездов и количества лиц, которым в ходе выездов оказана психиатрическая медицинская помощь, а также оценку охвата нуждающихся лиц такой выездной работой, осуществляет министерство здравоохранения Новосибирской области.</w:t>
      </w:r>
    </w:p>
    <w:p w:rsidR="00311FFA" w:rsidRDefault="00311FFA">
      <w:pPr>
        <w:pStyle w:val="ConsPlusNormal"/>
        <w:spacing w:before="220"/>
        <w:ind w:firstLine="540"/>
        <w:jc w:val="both"/>
      </w:pPr>
      <w:r>
        <w:t>При оказании медицинскими организациями, предоставляющими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в сельской местности, рабочих поселках и поселках городского типа, осуществляется лекарственное обеспечение таких пациентов, в том числе доставка лекарственных препаратов по месту жительства.</w:t>
      </w:r>
    </w:p>
    <w:p w:rsidR="00311FFA" w:rsidRDefault="00311FFA">
      <w:pPr>
        <w:pStyle w:val="ConsPlusNormal"/>
        <w:ind w:firstLine="540"/>
        <w:jc w:val="both"/>
      </w:pPr>
    </w:p>
    <w:p w:rsidR="00311FFA" w:rsidRDefault="00311FFA">
      <w:pPr>
        <w:pStyle w:val="ConsPlusTitle"/>
        <w:jc w:val="center"/>
        <w:outlineLvl w:val="2"/>
      </w:pPr>
      <w:r>
        <w:t>Санаторно-курортное лечение</w:t>
      </w:r>
    </w:p>
    <w:p w:rsidR="00311FFA" w:rsidRDefault="00311FFA">
      <w:pPr>
        <w:pStyle w:val="ConsPlusNormal"/>
        <w:ind w:firstLine="540"/>
        <w:jc w:val="both"/>
      </w:pPr>
    </w:p>
    <w:p w:rsidR="00311FFA" w:rsidRDefault="00311FFA">
      <w:pPr>
        <w:pStyle w:val="ConsPlusNormal"/>
        <w:ind w:firstLine="540"/>
        <w:jc w:val="both"/>
      </w:pPr>
      <w:r>
        <w:t>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w:t>
      </w:r>
    </w:p>
    <w:p w:rsidR="00311FFA" w:rsidRDefault="00311FFA">
      <w:pPr>
        <w:pStyle w:val="ConsPlusNormal"/>
        <w:spacing w:before="220"/>
        <w:ind w:firstLine="540"/>
        <w:jc w:val="both"/>
      </w:pPr>
      <w:r>
        <w:t xml:space="preserve">Санаторно-курортное лечение осуществляется при наличии медицинских показаний и отсутствии медицинских противопоказаний для санаторно-курортного лечения, утвержденных </w:t>
      </w:r>
      <w:hyperlink r:id="rId27">
        <w:r>
          <w:rPr>
            <w:color w:val="0000FF"/>
          </w:rPr>
          <w:t>приказом</w:t>
        </w:r>
      </w:hyperlink>
      <w:r>
        <w:t xml:space="preserve"> Министерства здравоохранения Российской Федерации от 27.03.2024 N 143н "Об утверждении классификации природных лечебных ресурсов, указанных в пункте 2 статьи 2.1 Федерального закона от 23.02.1995 N 26-ФЗ "О природных лечебных ресурсах, лечебно-оздоровительных мощностях и курортах", их характеристик и перечня медицинских показаний и противопоказаний для санаторно-курортного лечения и медицинской реабилитации с применением таких природных лечебных ресурсов", которые определяются лечащим врачом по результатам анализа объективного состояния здоровья, данных предшествующего медицинского обследования и лечения (со сроком давности проведения не более 1 месяца до дня обращения </w:t>
      </w:r>
      <w:r>
        <w:lastRenderedPageBreak/>
        <w:t>гражданина к лечащему врачу).</w:t>
      </w:r>
    </w:p>
    <w:p w:rsidR="00311FFA" w:rsidRDefault="00311FFA">
      <w:pPr>
        <w:pStyle w:val="ConsPlusNormal"/>
        <w:spacing w:before="220"/>
        <w:ind w:firstLine="540"/>
        <w:jc w:val="both"/>
      </w:pPr>
      <w:r>
        <w:t>Санаторно-курортное лечение направлено на:</w:t>
      </w:r>
    </w:p>
    <w:p w:rsidR="00311FFA" w:rsidRDefault="00311FFA">
      <w:pPr>
        <w:pStyle w:val="ConsPlusNormal"/>
        <w:spacing w:before="220"/>
        <w:ind w:firstLine="540"/>
        <w:jc w:val="both"/>
      </w:pPr>
      <w:r>
        <w:t>активацию защитно-приспособительных реакций организма в целях профилактики заболеваний, оздоровления;</w:t>
      </w:r>
    </w:p>
    <w:p w:rsidR="00311FFA" w:rsidRDefault="00311FFA">
      <w:pPr>
        <w:pStyle w:val="ConsPlusNormal"/>
        <w:spacing w:before="220"/>
        <w:ind w:firstLine="540"/>
        <w:jc w:val="both"/>
      </w:pPr>
      <w:r>
        <w:t>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rsidR="00311FFA" w:rsidRDefault="00311FFA">
      <w:pPr>
        <w:pStyle w:val="ConsPlusNormal"/>
        <w:spacing w:before="220"/>
        <w:ind w:firstLine="540"/>
        <w:jc w:val="both"/>
      </w:pPr>
      <w:r>
        <w:t xml:space="preserve">Оздоровление в рамках санаторно-курортного лечения представляет собой совокупность мероприятий, направленных на охрану и укрепление здоровья граждан. Отбор и направление на оздоровление осуществляется в </w:t>
      </w:r>
      <w:hyperlink r:id="rId28">
        <w:r>
          <w:rPr>
            <w:color w:val="0000FF"/>
          </w:rPr>
          <w:t>порядке</w:t>
        </w:r>
      </w:hyperlink>
      <w:r>
        <w:t>, установленном приказом Министерства здравоохранения и социального развития Российской Федерации от 22.11.2004 N 256 "О Порядке медицинского отбора и направления больных на санаторно-курортное лечение". В целях оздоровления граждан санаторно-курортными организациями на основании рекомендаций Министерства здравоохранения Российской Федерации разрабатываются программы оздоровления, включающие сочетание воздействия на организм человека природных лечебных факторов (включая грязелечение и водолечение) и мероприятий, связанных с физическими нагрузками, изменением режима питания, физического воздействия на организм человека.</w:t>
      </w:r>
    </w:p>
    <w:p w:rsidR="00311FFA" w:rsidRDefault="00311FFA">
      <w:pPr>
        <w:pStyle w:val="ConsPlusNormal"/>
        <w:spacing w:before="220"/>
        <w:ind w:firstLine="540"/>
        <w:jc w:val="both"/>
      </w:pPr>
      <w:r>
        <w:t>В ходе санаторно-курортного лечения гражданин вправе пройти обследование по выявлению факторов риска развития заболеваний (состояний) и получить рекомендации по ведению здорового образа жизни и принципам здорового питания.</w:t>
      </w:r>
    </w:p>
    <w:p w:rsidR="00311FFA" w:rsidRDefault="00311FFA">
      <w:pPr>
        <w:pStyle w:val="ConsPlusNormal"/>
        <w:ind w:firstLine="540"/>
        <w:jc w:val="both"/>
      </w:pPr>
    </w:p>
    <w:p w:rsidR="00311FFA" w:rsidRDefault="00311FFA">
      <w:pPr>
        <w:pStyle w:val="ConsPlusTitle"/>
        <w:jc w:val="center"/>
        <w:outlineLvl w:val="2"/>
      </w:pPr>
      <w:r>
        <w:t>Формы оказания медицинской помощи</w:t>
      </w:r>
    </w:p>
    <w:p w:rsidR="00311FFA" w:rsidRDefault="00311FFA">
      <w:pPr>
        <w:pStyle w:val="ConsPlusNormal"/>
        <w:ind w:firstLine="540"/>
        <w:jc w:val="both"/>
      </w:pPr>
    </w:p>
    <w:p w:rsidR="00311FFA" w:rsidRDefault="00311FFA">
      <w:pPr>
        <w:pStyle w:val="ConsPlusNormal"/>
        <w:ind w:firstLine="540"/>
        <w:jc w:val="both"/>
      </w:pPr>
      <w:r>
        <w:t>Медицинская помощь оказывается в следующих формах:</w:t>
      </w:r>
    </w:p>
    <w:p w:rsidR="00311FFA" w:rsidRDefault="00311FFA">
      <w:pPr>
        <w:pStyle w:val="ConsPlusNormal"/>
        <w:spacing w:before="220"/>
        <w:ind w:firstLine="540"/>
        <w:jc w:val="both"/>
      </w:pPr>
      <w:r>
        <w:t>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rsidR="00311FFA" w:rsidRDefault="00311FFA">
      <w:pPr>
        <w:pStyle w:val="ConsPlusNormal"/>
        <w:spacing w:before="220"/>
        <w:ind w:firstLine="540"/>
        <w:jc w:val="both"/>
      </w:pPr>
      <w:r>
        <w:t>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rsidR="00311FFA" w:rsidRDefault="00311FFA">
      <w:pPr>
        <w:pStyle w:val="ConsPlusNormal"/>
        <w:spacing w:before="220"/>
        <w:ind w:firstLine="540"/>
        <w:jc w:val="both"/>
      </w:pPr>
      <w:r>
        <w:t>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rsidR="00311FFA" w:rsidRDefault="00311FFA">
      <w:pPr>
        <w:pStyle w:val="ConsPlusNormal"/>
        <w:spacing w:before="220"/>
        <w:ind w:firstLine="540"/>
        <w:jc w:val="both"/>
      </w:pPr>
      <w:r>
        <w:t>Гражданам, проживающим на отдаленных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близлежащей медицинской организации, к которой прикреплены жители отдаленного (сельского) населенного пункта. Доведение информации о графике выезда медицинских бригад осуществляется близлежащим медицинским подразделением (фельдшерско-акушерским пунктом (фельдшерским пунктом, фельдшерским здравпунктом), врачебной амбулаторией, отделением врача общей практики (семейного врача) и т.д.) любым доступным способом с привлечением органов местного самоуправления.</w:t>
      </w:r>
    </w:p>
    <w:p w:rsidR="00311FFA" w:rsidRDefault="00311FFA">
      <w:pPr>
        <w:pStyle w:val="ConsPlusNormal"/>
        <w:spacing w:before="220"/>
        <w:ind w:firstLine="540"/>
        <w:jc w:val="both"/>
      </w:pPr>
      <w:r>
        <w:t xml:space="preserve">При оказании в рамках реализации Программы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w:t>
      </w:r>
      <w:r>
        <w:lastRenderedPageBreak/>
        <w:t>медицинской помощи,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w:t>
      </w:r>
    </w:p>
    <w:p w:rsidR="00311FFA" w:rsidRDefault="00311FFA">
      <w:pPr>
        <w:pStyle w:val="ConsPlusNormal"/>
        <w:spacing w:before="220"/>
        <w:ind w:firstLine="540"/>
        <w:jc w:val="both"/>
      </w:pPr>
      <w:r>
        <w:t xml:space="preserve">в </w:t>
      </w:r>
      <w:hyperlink r:id="rId29">
        <w:r>
          <w:rPr>
            <w:color w:val="0000FF"/>
          </w:rPr>
          <w:t>перечень</w:t>
        </w:r>
      </w:hyperlink>
      <w:r>
        <w:t xml:space="preserve"> жизненно необходимых и важнейших лекарственных препаратов для медицинского применения; минимальный ассортимент лекарственных препаратов, необходимых для оказания медицинской помощи, утвержденный распоряжением Правительства Российской Федерации от 12.10.2019 N 2406-р (далее - распоряжение Правительства Российской Федерации от 12.10.2019 N 2406-р);</w:t>
      </w:r>
    </w:p>
    <w:p w:rsidR="00311FFA" w:rsidRDefault="00311FFA">
      <w:pPr>
        <w:pStyle w:val="ConsPlusNormal"/>
        <w:spacing w:before="220"/>
        <w:ind w:firstLine="540"/>
        <w:jc w:val="both"/>
      </w:pPr>
      <w:r>
        <w:t xml:space="preserve">в </w:t>
      </w:r>
      <w:hyperlink r:id="rId30">
        <w:r>
          <w:rPr>
            <w:color w:val="0000FF"/>
          </w:rPr>
          <w:t>перечень</w:t>
        </w:r>
      </w:hyperlink>
      <w:r>
        <w:t xml:space="preserve">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w:t>
      </w:r>
      <w:hyperlink r:id="rId31">
        <w:r>
          <w:rPr>
            <w:color w:val="0000FF"/>
          </w:rPr>
          <w:t>перечень</w:t>
        </w:r>
      </w:hyperlink>
      <w:r>
        <w:t xml:space="preserve"> медицинских изделий, отпускаемых по рецептам на медицинские изделия при предоставлении набора социальных услуг, утвержденный распоряжением Правительства Российской Федерации от 31.12.2018 N 3053-р (далее - распоряжение Правительства Российской Федерации от 31.12.2018 N 3053-р);</w:t>
      </w:r>
    </w:p>
    <w:p w:rsidR="00311FFA" w:rsidRDefault="00311FFA">
      <w:pPr>
        <w:pStyle w:val="ConsPlusNormal"/>
        <w:spacing w:before="220"/>
        <w:ind w:firstLine="540"/>
        <w:jc w:val="both"/>
      </w:pPr>
      <w:r>
        <w:t xml:space="preserve">в </w:t>
      </w:r>
      <w:hyperlink r:id="rId32">
        <w:r>
          <w:rPr>
            <w:color w:val="0000FF"/>
          </w:rPr>
          <w:t>перечень</w:t>
        </w:r>
      </w:hyperlink>
      <w:r>
        <w:t xml:space="preserve"> медицинских изделий, предназначенных для поддержания функций органов и систем организма человека, предоставляемых для использования на дому, утвержденный приказом Министерства здравоохранения Российской Федерации от 09.07.2025 N 398н.</w:t>
      </w:r>
    </w:p>
    <w:p w:rsidR="00311FFA" w:rsidRDefault="00311FFA">
      <w:pPr>
        <w:pStyle w:val="ConsPlusNormal"/>
        <w:spacing w:before="220"/>
        <w:ind w:firstLine="540"/>
        <w:jc w:val="both"/>
      </w:pPr>
      <w:hyperlink r:id="rId33">
        <w:r>
          <w:rPr>
            <w:color w:val="0000FF"/>
          </w:rPr>
          <w:t>Порядок</w:t>
        </w:r>
      </w:hyperlink>
      <w:r>
        <w:t xml:space="preserve"> передачи медицинской организацией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 утвержден приказом Министерства здравоохранения Российской Федерации от 10.07.2019 N 505н "Об утверждении Порядка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w:t>
      </w:r>
    </w:p>
    <w:p w:rsidR="00311FFA" w:rsidRDefault="00311FFA">
      <w:pPr>
        <w:pStyle w:val="ConsPlusNormal"/>
        <w:spacing w:before="220"/>
        <w:ind w:firstLine="540"/>
        <w:jc w:val="both"/>
      </w:pPr>
      <w:r>
        <w:t xml:space="preserve">Порядок обеспечения детей в возрасте от 0 до 18 лет, страдающих тяжелым жизнеугрожающим или хроническим заболеванием, в том числе редким (орфанным) заболеванием, лекарственными препаратами и медицинскими изделиями, приобретенными за счет бюджетных ассигнований федерального бюджета, регламентирован </w:t>
      </w:r>
      <w:hyperlink r:id="rId34">
        <w:r>
          <w:rPr>
            <w:color w:val="0000FF"/>
          </w:rPr>
          <w:t>приказом</w:t>
        </w:r>
      </w:hyperlink>
      <w:r>
        <w:t xml:space="preserve"> Министерства здравоохранения Новосибирской области от 15.09.2020 N 2271 "Об утверждении алгоритма организации обеспечения лекарственными препаратами несовершеннолетних лиц, страдающих орфанными заболеваниями, проживающих на территории Новосибирской области, имеющих право на льготное лекарственное обеспечение".</w:t>
      </w:r>
    </w:p>
    <w:p w:rsidR="00311FFA" w:rsidRDefault="00311FFA">
      <w:pPr>
        <w:pStyle w:val="ConsPlusNormal"/>
        <w:ind w:firstLine="540"/>
        <w:jc w:val="both"/>
      </w:pPr>
    </w:p>
    <w:p w:rsidR="00311FFA" w:rsidRDefault="00311FFA">
      <w:pPr>
        <w:pStyle w:val="ConsPlusTitle"/>
        <w:jc w:val="center"/>
        <w:outlineLvl w:val="1"/>
      </w:pPr>
      <w:bookmarkStart w:id="3" w:name="P244"/>
      <w:bookmarkEnd w:id="3"/>
      <w:r>
        <w:t>III. Перечень заболеваний и состояний, оказание</w:t>
      </w:r>
    </w:p>
    <w:p w:rsidR="00311FFA" w:rsidRDefault="00311FFA">
      <w:pPr>
        <w:pStyle w:val="ConsPlusTitle"/>
        <w:jc w:val="center"/>
      </w:pPr>
      <w:r>
        <w:t>медицинской помощи при которых осуществляется бесплатно,</w:t>
      </w:r>
    </w:p>
    <w:p w:rsidR="00311FFA" w:rsidRDefault="00311FFA">
      <w:pPr>
        <w:pStyle w:val="ConsPlusTitle"/>
        <w:jc w:val="center"/>
      </w:pPr>
      <w:r>
        <w:t>и категории граждан, оказание медицинской</w:t>
      </w:r>
    </w:p>
    <w:p w:rsidR="00311FFA" w:rsidRDefault="00311FFA">
      <w:pPr>
        <w:pStyle w:val="ConsPlusTitle"/>
        <w:jc w:val="center"/>
      </w:pPr>
      <w:r>
        <w:t>помощи которым осуществляется бесплатно</w:t>
      </w:r>
    </w:p>
    <w:p w:rsidR="00311FFA" w:rsidRDefault="00311FFA">
      <w:pPr>
        <w:pStyle w:val="ConsPlusNormal"/>
        <w:ind w:firstLine="540"/>
        <w:jc w:val="both"/>
      </w:pPr>
    </w:p>
    <w:p w:rsidR="00311FFA" w:rsidRDefault="00311FFA">
      <w:pPr>
        <w:pStyle w:val="ConsPlusNormal"/>
        <w:ind w:firstLine="540"/>
        <w:jc w:val="both"/>
      </w:pPr>
      <w:r>
        <w:t xml:space="preserve">Гражданин имеет право на бесплатное получение медицинской помощи по видам, формам и условиям ее оказания в соответствии с </w:t>
      </w:r>
      <w:hyperlink w:anchor="P96">
        <w:r>
          <w:rPr>
            <w:color w:val="0000FF"/>
          </w:rPr>
          <w:t>разделом II</w:t>
        </w:r>
      </w:hyperlink>
      <w:r>
        <w:t xml:space="preserve"> Программы при следующих заболеваниях и состояниях:</w:t>
      </w:r>
    </w:p>
    <w:p w:rsidR="00311FFA" w:rsidRDefault="00311FFA">
      <w:pPr>
        <w:pStyle w:val="ConsPlusNormal"/>
        <w:spacing w:before="220"/>
        <w:ind w:firstLine="540"/>
        <w:jc w:val="both"/>
      </w:pPr>
      <w:r>
        <w:t>инфекционные и паразитарные болезни;</w:t>
      </w:r>
    </w:p>
    <w:p w:rsidR="00311FFA" w:rsidRDefault="00311FFA">
      <w:pPr>
        <w:pStyle w:val="ConsPlusNormal"/>
        <w:spacing w:before="220"/>
        <w:ind w:firstLine="540"/>
        <w:jc w:val="both"/>
      </w:pPr>
      <w:r>
        <w:t>новообразования;</w:t>
      </w:r>
    </w:p>
    <w:p w:rsidR="00311FFA" w:rsidRDefault="00311FFA">
      <w:pPr>
        <w:pStyle w:val="ConsPlusNormal"/>
        <w:spacing w:before="220"/>
        <w:ind w:firstLine="540"/>
        <w:jc w:val="both"/>
      </w:pPr>
      <w:r>
        <w:t>болезни эндокринной системы;</w:t>
      </w:r>
    </w:p>
    <w:p w:rsidR="00311FFA" w:rsidRDefault="00311FFA">
      <w:pPr>
        <w:pStyle w:val="ConsPlusNormal"/>
        <w:spacing w:before="220"/>
        <w:ind w:firstLine="540"/>
        <w:jc w:val="both"/>
      </w:pPr>
      <w:r>
        <w:lastRenderedPageBreak/>
        <w:t>расстройства питания и нарушения обмена веществ;</w:t>
      </w:r>
    </w:p>
    <w:p w:rsidR="00311FFA" w:rsidRDefault="00311FFA">
      <w:pPr>
        <w:pStyle w:val="ConsPlusNormal"/>
        <w:spacing w:before="220"/>
        <w:ind w:firstLine="540"/>
        <w:jc w:val="both"/>
      </w:pPr>
      <w:r>
        <w:t>болезни нервной системы;</w:t>
      </w:r>
    </w:p>
    <w:p w:rsidR="00311FFA" w:rsidRDefault="00311FFA">
      <w:pPr>
        <w:pStyle w:val="ConsPlusNormal"/>
        <w:spacing w:before="220"/>
        <w:ind w:firstLine="540"/>
        <w:jc w:val="both"/>
      </w:pPr>
      <w:r>
        <w:t>болезни крови, кроветворных органов;</w:t>
      </w:r>
    </w:p>
    <w:p w:rsidR="00311FFA" w:rsidRDefault="00311FFA">
      <w:pPr>
        <w:pStyle w:val="ConsPlusNormal"/>
        <w:spacing w:before="220"/>
        <w:ind w:firstLine="540"/>
        <w:jc w:val="both"/>
      </w:pPr>
      <w:r>
        <w:t>отдельные нарушения, вовлекающие иммунный механизм;</w:t>
      </w:r>
    </w:p>
    <w:p w:rsidR="00311FFA" w:rsidRDefault="00311FFA">
      <w:pPr>
        <w:pStyle w:val="ConsPlusNormal"/>
        <w:spacing w:before="220"/>
        <w:ind w:firstLine="540"/>
        <w:jc w:val="both"/>
      </w:pPr>
      <w:r>
        <w:t>болезни глаза и его придаточного аппарата;</w:t>
      </w:r>
    </w:p>
    <w:p w:rsidR="00311FFA" w:rsidRDefault="00311FFA">
      <w:pPr>
        <w:pStyle w:val="ConsPlusNormal"/>
        <w:spacing w:before="220"/>
        <w:ind w:firstLine="540"/>
        <w:jc w:val="both"/>
      </w:pPr>
      <w:r>
        <w:t>болезни уха и сосцевидного отростка;</w:t>
      </w:r>
    </w:p>
    <w:p w:rsidR="00311FFA" w:rsidRDefault="00311FFA">
      <w:pPr>
        <w:pStyle w:val="ConsPlusNormal"/>
        <w:spacing w:before="220"/>
        <w:ind w:firstLine="540"/>
        <w:jc w:val="both"/>
      </w:pPr>
      <w:r>
        <w:t>болезни системы кровообращения;</w:t>
      </w:r>
    </w:p>
    <w:p w:rsidR="00311FFA" w:rsidRDefault="00311FFA">
      <w:pPr>
        <w:pStyle w:val="ConsPlusNormal"/>
        <w:spacing w:before="220"/>
        <w:ind w:firstLine="540"/>
        <w:jc w:val="both"/>
      </w:pPr>
      <w:r>
        <w:t>болезни органов дыхания;</w:t>
      </w:r>
    </w:p>
    <w:p w:rsidR="00311FFA" w:rsidRDefault="00311FFA">
      <w:pPr>
        <w:pStyle w:val="ConsPlusNormal"/>
        <w:spacing w:before="220"/>
        <w:ind w:firstLine="540"/>
        <w:jc w:val="both"/>
      </w:pPr>
      <w:r>
        <w:t>болезни органов пищеварения, в том числе болезни полости рта, слюнных желез и челюстей (за исключением зубного протезирования);</w:t>
      </w:r>
    </w:p>
    <w:p w:rsidR="00311FFA" w:rsidRDefault="00311FFA">
      <w:pPr>
        <w:pStyle w:val="ConsPlusNormal"/>
        <w:spacing w:before="220"/>
        <w:ind w:firstLine="540"/>
        <w:jc w:val="both"/>
      </w:pPr>
      <w:r>
        <w:t>болезни мочеполовой системы;</w:t>
      </w:r>
    </w:p>
    <w:p w:rsidR="00311FFA" w:rsidRDefault="00311FFA">
      <w:pPr>
        <w:pStyle w:val="ConsPlusNormal"/>
        <w:spacing w:before="220"/>
        <w:ind w:firstLine="540"/>
        <w:jc w:val="both"/>
      </w:pPr>
      <w:r>
        <w:t>болезни кожи и подкожной клетчатки;</w:t>
      </w:r>
    </w:p>
    <w:p w:rsidR="00311FFA" w:rsidRDefault="00311FFA">
      <w:pPr>
        <w:pStyle w:val="ConsPlusNormal"/>
        <w:spacing w:before="220"/>
        <w:ind w:firstLine="540"/>
        <w:jc w:val="both"/>
      </w:pPr>
      <w:r>
        <w:t>болезни костно-мышечной системы и соединительной ткани;</w:t>
      </w:r>
    </w:p>
    <w:p w:rsidR="00311FFA" w:rsidRDefault="00311FFA">
      <w:pPr>
        <w:pStyle w:val="ConsPlusNormal"/>
        <w:spacing w:before="220"/>
        <w:ind w:firstLine="540"/>
        <w:jc w:val="both"/>
      </w:pPr>
      <w:r>
        <w:t>травмы, отравления и некоторые другие последствия воздействия внешних причин;</w:t>
      </w:r>
    </w:p>
    <w:p w:rsidR="00311FFA" w:rsidRDefault="00311FFA">
      <w:pPr>
        <w:pStyle w:val="ConsPlusNormal"/>
        <w:spacing w:before="220"/>
        <w:ind w:firstLine="540"/>
        <w:jc w:val="both"/>
      </w:pPr>
      <w:r>
        <w:t>врожденные аномалии (пороки развития);</w:t>
      </w:r>
    </w:p>
    <w:p w:rsidR="00311FFA" w:rsidRDefault="00311FFA">
      <w:pPr>
        <w:pStyle w:val="ConsPlusNormal"/>
        <w:spacing w:before="220"/>
        <w:ind w:firstLine="540"/>
        <w:jc w:val="both"/>
      </w:pPr>
      <w:r>
        <w:t>деформации и хромосомные нарушения;</w:t>
      </w:r>
    </w:p>
    <w:p w:rsidR="00311FFA" w:rsidRDefault="00311FFA">
      <w:pPr>
        <w:pStyle w:val="ConsPlusNormal"/>
        <w:spacing w:before="220"/>
        <w:ind w:firstLine="540"/>
        <w:jc w:val="both"/>
      </w:pPr>
      <w:r>
        <w:t>беременность, роды, послеродовой период и аборты;</w:t>
      </w:r>
    </w:p>
    <w:p w:rsidR="00311FFA" w:rsidRDefault="00311FFA">
      <w:pPr>
        <w:pStyle w:val="ConsPlusNormal"/>
        <w:spacing w:before="220"/>
        <w:ind w:firstLine="540"/>
        <w:jc w:val="both"/>
      </w:pPr>
      <w:r>
        <w:t>отдельные состояния, возникающие у детей в перинатальный период;</w:t>
      </w:r>
    </w:p>
    <w:p w:rsidR="00311FFA" w:rsidRDefault="00311FFA">
      <w:pPr>
        <w:pStyle w:val="ConsPlusNormal"/>
        <w:spacing w:before="220"/>
        <w:ind w:firstLine="540"/>
        <w:jc w:val="both"/>
      </w:pPr>
      <w:r>
        <w:t>психические расстройства и расстройства поведения;</w:t>
      </w:r>
    </w:p>
    <w:p w:rsidR="00311FFA" w:rsidRDefault="00311FFA">
      <w:pPr>
        <w:pStyle w:val="ConsPlusNormal"/>
        <w:spacing w:before="220"/>
        <w:ind w:firstLine="540"/>
        <w:jc w:val="both"/>
      </w:pPr>
      <w:r>
        <w:t>симптомы, признаки и отклонения от нормы, не отнесенные к заболеваниям и состояниям.</w:t>
      </w:r>
    </w:p>
    <w:p w:rsidR="00311FFA" w:rsidRDefault="00311FFA">
      <w:pPr>
        <w:pStyle w:val="ConsPlusNormal"/>
        <w:spacing w:before="220"/>
        <w:ind w:firstLine="540"/>
        <w:jc w:val="both"/>
      </w:pPr>
      <w:r>
        <w:t>Гражданин имеет право не реже одного раза в год на бесплатный профилактический медицинский осмотр, в том числе в рамках диспансеризации.</w:t>
      </w:r>
    </w:p>
    <w:p w:rsidR="00311FFA" w:rsidRDefault="00311FFA">
      <w:pPr>
        <w:pStyle w:val="ConsPlusNormal"/>
        <w:spacing w:before="220"/>
        <w:ind w:firstLine="540"/>
        <w:jc w:val="both"/>
      </w:pPr>
      <w:r>
        <w:t>В соответствии с законодательством Российской Федерации отдельные категории граждан имеют право на:</w:t>
      </w:r>
    </w:p>
    <w:p w:rsidR="00311FFA" w:rsidRDefault="00311FFA">
      <w:pPr>
        <w:pStyle w:val="ConsPlusNormal"/>
        <w:spacing w:before="220"/>
        <w:ind w:firstLine="540"/>
        <w:jc w:val="both"/>
      </w:pPr>
      <w:r>
        <w:t xml:space="preserve">обеспечение лекарственными препаратами в соответствии с </w:t>
      </w:r>
      <w:hyperlink w:anchor="P447">
        <w:r>
          <w:rPr>
            <w:color w:val="0000FF"/>
          </w:rPr>
          <w:t>разделом V</w:t>
        </w:r>
      </w:hyperlink>
      <w:r>
        <w:t xml:space="preserve"> Программы;</w:t>
      </w:r>
    </w:p>
    <w:p w:rsidR="00311FFA" w:rsidRDefault="00311FFA">
      <w:pPr>
        <w:pStyle w:val="ConsPlusNormal"/>
        <w:spacing w:before="220"/>
        <w:ind w:firstLine="540"/>
        <w:jc w:val="both"/>
      </w:pPr>
      <w:r>
        <w:t>профилактические медицинские осмотры и диспансеризацию, включая углубленную диспансеризацию и диспансеризацию взрослого населения репродуктивного возраста по оценке репродуктивного здоровья, - определенные группы взрослого населения (в возрасте 18 лет и старше), в том числе работающие и неработающие граждане, обучающиеся в образовательных организациях по очной форме;</w:t>
      </w:r>
    </w:p>
    <w:p w:rsidR="00311FFA" w:rsidRDefault="00311FFA">
      <w:pPr>
        <w:pStyle w:val="ConsPlusNormal"/>
        <w:spacing w:before="220"/>
        <w:ind w:firstLine="540"/>
        <w:jc w:val="both"/>
      </w:pPr>
      <w:r>
        <w:t>медицинские осмотры, в том числе профилактические медицинские осмотры, в связи с занятиями физической культурой и спортом - несовершеннолетние граждане;</w:t>
      </w:r>
    </w:p>
    <w:p w:rsidR="00311FFA" w:rsidRDefault="00311FFA">
      <w:pPr>
        <w:pStyle w:val="ConsPlusNormal"/>
        <w:spacing w:before="220"/>
        <w:ind w:firstLine="540"/>
        <w:jc w:val="both"/>
      </w:pPr>
      <w:r>
        <w:t xml:space="preserve">диспансеризацию - пребывающие в стационарных учреждениях дети-сироты и дети, находящиеся в трудной жизненной ситуации, а также дети-сироты и дети, оставшиеся без </w:t>
      </w:r>
      <w:r>
        <w:lastRenderedPageBreak/>
        <w:t>попечения родителей, в том числе усыновленные (удочеренные), принятые под опеку (попечительство) в приемную или патронатную семью;</w:t>
      </w:r>
    </w:p>
    <w:p w:rsidR="00311FFA" w:rsidRDefault="00311FFA">
      <w:pPr>
        <w:pStyle w:val="ConsPlusNormal"/>
        <w:spacing w:before="220"/>
        <w:ind w:firstLine="540"/>
        <w:jc w:val="both"/>
      </w:pPr>
      <w:r>
        <w:t>диспансерное наблюдение - граждане, страдающие социально значимыми заболеваниями и заболеваниями, представляющими опасность для окружающих, а также лица, страдающие хроническими заболеваниями, функциональными расстройствами, иными состояниями;</w:t>
      </w:r>
    </w:p>
    <w:p w:rsidR="00311FFA" w:rsidRDefault="00311FFA">
      <w:pPr>
        <w:pStyle w:val="ConsPlusNormal"/>
        <w:spacing w:before="220"/>
        <w:ind w:firstLine="540"/>
        <w:jc w:val="both"/>
      </w:pPr>
      <w:r>
        <w:t>медицинское обследование, лечение и медицинскую реабилитацию в рамках программы государственных гарантий бесплатного оказания гражданам медицинской помощи - донор, давший письменное информированное добровольное согласие на изъятие своих органов и (или) тканей для трансплантации;</w:t>
      </w:r>
    </w:p>
    <w:p w:rsidR="00311FFA" w:rsidRDefault="00311FFA">
      <w:pPr>
        <w:pStyle w:val="ConsPlusNormal"/>
        <w:spacing w:before="220"/>
        <w:ind w:firstLine="540"/>
        <w:jc w:val="both"/>
      </w:pPr>
      <w:r>
        <w:t>пренатальную (дородовую) диагностику нарушений развития ребенка, включая неинвазивное пренатальное тестирование (определение внеклеточной ДНК плода по крови матери), - беременные женщины;</w:t>
      </w:r>
    </w:p>
    <w:p w:rsidR="00311FFA" w:rsidRDefault="00311FFA">
      <w:pPr>
        <w:pStyle w:val="ConsPlusNormal"/>
        <w:spacing w:before="220"/>
        <w:ind w:firstLine="540"/>
        <w:jc w:val="both"/>
      </w:pPr>
      <w:r>
        <w:t>неонатальный скрининг (классическая фенилкетонурия; фенилкетонурия B; врожденный гипотиреоз с диффузным зобом; врожденный гипотиреоз без зоба; кистозный фиброз неуточненный (муковисцидоз); нарушение обмена галактозы (галактоземия); адреногенитальное нарушение неуточненное (адреногенитальный синдром); адреногенитальные нарушения, связанные с дефицитом ферментов новорожденных, родившихся живыми, и расширенный неонатальный скрининг (недостаточность других уточненных витаминов группы B (дефицит биотинидазы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кленового сиропа мочи (болезнь "кленового сиропа"); другие виды нарушений обмена аминокислот с разветвленной цепью (пропионовая ацидемия); метилмалоновая метилмалонил KoA-мутазы (ацидемия метилмалоновая); метилмалоновая ацидемия (недостаточность кобаламина A); метилмалоновая ацидемия (недостаточность кобаламина B); метилмалоновая ацидемия (дефицит метилмалонил KoA-эпимеразы); метилмалоновая ацидемия (недостаточность кобаламина D); метилмалоновая ацидемия (недостаточность кобаламина C); изовалериановая ацидемия (ацидемия изовалериановая); 3-гидрокси-3-метилглутаровая недостаточность; бета-кетотиолазная недостаточность; нарушения обмена жирных кислот (первичная карнитиновая недостаточность; среднецепочечная ацил-KoA дегидрогеназная недостаточность; длинноцепочечная ацетил-KoA дегидрогеназная недостаточность (дефицит очень длинной цепи ацил-KoA-дегидрогеназы (VLCAD); очень длинноцепочечная ацетил-KoA дегидрогеназная недостаточность (дефицит очень длинной цепи ацил-KoA-дегидрогеназы (VLCAD); недостаточность митохондриального трифункционального белка; недостаточность карнитинпальмитоилтрансферазы, тип I; недостаточность карнитин пальмитоилтрансферазы, тип II; недостаточность карнитин/ацилкарнитинтранслоказы; нарушения обмена серосодержащих аминокислот (гомоцистинурия); нарушения обмена цикла мочевины (цитруллинемия, тип I; аргиназная недостаточность); нарушения обмена лизина и гидроксилизина (глутаровая ацидемия, тип I; глутаровая ацидемия, тип II (рибофлавин-чувствительная форма); детская спинальная мышечная атрофия, I тип (Верднига - Гоффмана); другие наследственные спинальные мышечные атрофии; первичные иммунодефициты); Х-сцепленная адренолейкодистрофия; дефицит декарбоксилазы ароматических L-аминокислот (AADCD) - новорожденные, родившиеся живыми;</w:t>
      </w:r>
    </w:p>
    <w:p w:rsidR="00311FFA" w:rsidRDefault="00311FFA">
      <w:pPr>
        <w:pStyle w:val="ConsPlusNormal"/>
        <w:spacing w:before="220"/>
        <w:ind w:firstLine="540"/>
        <w:jc w:val="both"/>
      </w:pPr>
      <w:r>
        <w:t>аудиологический скрининг - новорожденные дети и дети первого года жизни;</w:t>
      </w:r>
    </w:p>
    <w:p w:rsidR="00311FFA" w:rsidRDefault="00311FFA">
      <w:pPr>
        <w:pStyle w:val="ConsPlusNormal"/>
        <w:spacing w:before="220"/>
        <w:ind w:firstLine="540"/>
        <w:jc w:val="both"/>
      </w:pPr>
      <w:r>
        <w:t xml:space="preserve">зубное протезирование отдельным категориям граждан, в том числе лицам, находящимся в стационарных организациях социального обслуживания в соответствии с </w:t>
      </w:r>
      <w:hyperlink w:anchor="P447">
        <w:r>
          <w:rPr>
            <w:color w:val="0000FF"/>
          </w:rPr>
          <w:t>разделом V</w:t>
        </w:r>
      </w:hyperlink>
      <w:r>
        <w:t xml:space="preserve"> Программы.</w:t>
      </w:r>
    </w:p>
    <w:p w:rsidR="00311FFA" w:rsidRDefault="00311FFA">
      <w:pPr>
        <w:pStyle w:val="ConsPlusNormal"/>
        <w:spacing w:before="220"/>
        <w:ind w:firstLine="540"/>
        <w:jc w:val="both"/>
      </w:pPr>
      <w:r>
        <w:t xml:space="preserve">Беременные женщины, обратившиеся в медицинские организации и иные организации, оказывающие медицинскую помощь по профилю "акушерство и гинекология" в амбулаторных </w:t>
      </w:r>
      <w:r>
        <w:lastRenderedPageBreak/>
        <w:t>условиях, имеют право на получение правовой, психологической и медико-социальной помощи, в том числе по профилактике прерывания беременности.</w:t>
      </w:r>
    </w:p>
    <w:p w:rsidR="00311FFA" w:rsidRDefault="00311FFA">
      <w:pPr>
        <w:pStyle w:val="ConsPlusNormal"/>
        <w:spacing w:before="220"/>
        <w:ind w:firstLine="540"/>
        <w:jc w:val="both"/>
      </w:pPr>
      <w:r>
        <w:t>Министерство здравоохранения Новосибирской области в порядке, утверждаемом Министерством здравоохранения Российской Федерации, ведет мониторинг оказываемой таким женщинам правовой, психологической и медико-социальной помощи в разрезе проведенных таким женщинам мероприятий, направленных на профилактику прерывания беременности, включая мероприятия по решению причины, приведшей к желанию беременной женщины прервать беременность, а также оценивают эффективность такой помощи.</w:t>
      </w:r>
    </w:p>
    <w:p w:rsidR="00311FFA" w:rsidRDefault="00311FFA">
      <w:pPr>
        <w:pStyle w:val="ConsPlusNormal"/>
        <w:spacing w:before="220"/>
        <w:ind w:firstLine="540"/>
        <w:jc w:val="both"/>
      </w:pPr>
      <w:r>
        <w:t>Дополнительно к объемам медицинской помощи, оказываемой гражданам в рамках Программы, осуществляется дополнительное финансовое обеспечение оказания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федеральный перечень реабилитационных мероприятий, технических средств реабилитации и услуг, предоставляемых инвалиду.</w:t>
      </w:r>
    </w:p>
    <w:p w:rsidR="00311FFA" w:rsidRDefault="00311FFA">
      <w:pPr>
        <w:pStyle w:val="ConsPlusNormal"/>
        <w:spacing w:before="220"/>
        <w:ind w:firstLine="540"/>
        <w:jc w:val="both"/>
      </w:pPr>
      <w:r>
        <w:t>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не являющимися специализированными онкологическими организациями, включая положения о передаче сведений о таких больных в профильные медицинские организации, осуществляется в соответствии с порядком оказания медицинской помощи, утвержденным Министерством здравоохранения Российской Федерации.</w:t>
      </w:r>
    </w:p>
    <w:p w:rsidR="00311FFA" w:rsidRDefault="00311FFA">
      <w:pPr>
        <w:pStyle w:val="ConsPlusNormal"/>
        <w:spacing w:before="220"/>
        <w:ind w:firstLine="540"/>
        <w:jc w:val="both"/>
      </w:pPr>
      <w:r>
        <w:t>Пациентам в возрасте до 21 года при отдельных онкологических заболеваниях с целью продолжения лечения, которое начато в возрасте до 18 лет, первичная специализированная медико-санитарная помощь, специализированная, в том числе высокотехнологичная, медицинская помощь может быть оказана в медицинских организациях, оказывающих медицинскую помощь детям по профилю "детская онкология", в случаях и при соблюдении условий, которые установлены порядком оказания медицинской помощи, утвержденным Министерством здравоохранения Российской Федерации.</w:t>
      </w:r>
    </w:p>
    <w:p w:rsidR="00311FFA" w:rsidRDefault="00311FFA">
      <w:pPr>
        <w:pStyle w:val="ConsPlusNormal"/>
        <w:spacing w:before="220"/>
        <w:ind w:firstLine="540"/>
        <w:jc w:val="both"/>
      </w:pPr>
      <w:r>
        <w:t>Граждане с тяжелыми жизнеугрожающими и хроническими заболеваниями имеют право на назначение им врачебными комиссиями медицинских организаций, требования к которым устанавливаются Министерством здравоохранения Российской Федерации, не зарегистрированных в Российской Федерации лекарственных препаратов для медицинского применения в порядке, устанавливаемом Министерством здравоохранения Российской Федерации (включая критерии назначения таких лекарственных препаратов, а также порядок их применения).</w:t>
      </w:r>
    </w:p>
    <w:p w:rsidR="00311FFA" w:rsidRDefault="00311FFA">
      <w:pPr>
        <w:pStyle w:val="ConsPlusNormal"/>
        <w:ind w:firstLine="540"/>
        <w:jc w:val="both"/>
      </w:pPr>
    </w:p>
    <w:p w:rsidR="00311FFA" w:rsidRDefault="00311FFA">
      <w:pPr>
        <w:pStyle w:val="ConsPlusTitle"/>
        <w:jc w:val="center"/>
        <w:outlineLvl w:val="1"/>
      </w:pPr>
      <w:r>
        <w:t>IV. Территориальная программа обязательного</w:t>
      </w:r>
    </w:p>
    <w:p w:rsidR="00311FFA" w:rsidRDefault="00311FFA">
      <w:pPr>
        <w:pStyle w:val="ConsPlusTitle"/>
        <w:jc w:val="center"/>
      </w:pPr>
      <w:r>
        <w:t>медицинского страхования</w:t>
      </w:r>
    </w:p>
    <w:p w:rsidR="00311FFA" w:rsidRDefault="00311FFA">
      <w:pPr>
        <w:pStyle w:val="ConsPlusNormal"/>
        <w:ind w:firstLine="540"/>
        <w:jc w:val="both"/>
      </w:pPr>
    </w:p>
    <w:p w:rsidR="00311FFA" w:rsidRDefault="00311FFA">
      <w:pPr>
        <w:pStyle w:val="ConsPlusNormal"/>
        <w:ind w:firstLine="540"/>
        <w:jc w:val="both"/>
      </w:pPr>
      <w:r>
        <w:t>Территориальная программа обязательного медицинского страхования является составной частью Программы.</w:t>
      </w:r>
    </w:p>
    <w:p w:rsidR="00311FFA" w:rsidRDefault="00311FFA">
      <w:pPr>
        <w:pStyle w:val="ConsPlusNormal"/>
        <w:spacing w:before="220"/>
        <w:ind w:firstLine="540"/>
        <w:jc w:val="both"/>
      </w:pPr>
      <w:r>
        <w:t xml:space="preserve">В рамках территориальной программы обязательного медицинского страхования застрахованным лицам при заболеваниях и состояниях, указанных в </w:t>
      </w:r>
      <w:hyperlink w:anchor="P244">
        <w:r>
          <w:rPr>
            <w:color w:val="0000FF"/>
          </w:rPr>
          <w:t>разделе III</w:t>
        </w:r>
      </w:hyperlink>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rsidR="00311FFA" w:rsidRDefault="00311FFA">
      <w:pPr>
        <w:pStyle w:val="ConsPlusNormal"/>
        <w:spacing w:before="220"/>
        <w:ind w:firstLine="540"/>
        <w:jc w:val="both"/>
      </w:pPr>
      <w:r>
        <w:lastRenderedPageBreak/>
        <w:t>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консультирование медицинским психологом ветеранов боевых действий, его (ее) супруги(а), а также супруги(а) участника специальной военной операции, пропавшего без вести, а также лиц, состоящих на диспансерном наблюдении; женщин в период беременности, родов и послеродовой период, диспансерное наблюдение и дистанционное наблюдение за состоянием здоровья пациентов с артериальной гипертензией и пациентов с сахарным диабетом и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w:t>
      </w:r>
    </w:p>
    <w:p w:rsidR="00311FFA" w:rsidRDefault="00311FFA">
      <w:pPr>
        <w:pStyle w:val="ConsPlusNormal"/>
        <w:spacing w:before="220"/>
        <w:ind w:firstLine="540"/>
        <w:jc w:val="both"/>
      </w:pPr>
      <w:r>
        <w:t>скорая медицинская помощь (за исключением санитарно-авиационной эвакуации);</w:t>
      </w:r>
    </w:p>
    <w:p w:rsidR="00311FFA" w:rsidRDefault="00311FFA">
      <w:pPr>
        <w:pStyle w:val="ConsPlusNormal"/>
        <w:spacing w:before="220"/>
        <w:ind w:firstLine="540"/>
        <w:jc w:val="both"/>
      </w:pPr>
      <w:r>
        <w:t>специализированная медицинская помощь,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в стационарных условиях и условиях дневного стационара, в том числе больным с онкологическими заболеваниями, больным с гепатитом C в соответствии с клиническими рекомендациями,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w:t>
      </w:r>
    </w:p>
    <w:p w:rsidR="00311FFA" w:rsidRDefault="00311FFA">
      <w:pPr>
        <w:pStyle w:val="ConsPlusNormal"/>
        <w:spacing w:before="220"/>
        <w:ind w:firstLine="540"/>
        <w:jc w:val="both"/>
      </w:pPr>
      <w:r>
        <w:t>применение вспомогательных репродуктивных технологий (экстракорпорального оплодотворения),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w:t>
      </w:r>
    </w:p>
    <w:p w:rsidR="00311FFA" w:rsidRDefault="00311FFA">
      <w:pPr>
        <w:pStyle w:val="ConsPlusNormal"/>
        <w:spacing w:before="220"/>
        <w:ind w:firstLine="540"/>
        <w:jc w:val="both"/>
      </w:pPr>
      <w:r>
        <w:t>мероприятия по медицинской реабилитации, осуществляемой в медицинских организациях амбулаторно, стационарно и в условиях дневного стационара, а при невозможности такого осуществления - вне медицинской организации на дому или силами выездных медицинских бригад.</w:t>
      </w:r>
    </w:p>
    <w:p w:rsidR="00311FFA" w:rsidRDefault="00311FFA">
      <w:pPr>
        <w:pStyle w:val="ConsPlusNormal"/>
        <w:spacing w:before="220"/>
        <w:ind w:firstLine="540"/>
        <w:jc w:val="both"/>
      </w:pPr>
      <w:r>
        <w:t xml:space="preserve">Порядок формирования тарифа на оплату медицинской помощи по обязательному медицинскому страхованию устанавливается в соответствии с Федеральным </w:t>
      </w:r>
      <w:hyperlink r:id="rId35">
        <w:r>
          <w:rPr>
            <w:color w:val="0000FF"/>
          </w:rPr>
          <w:t>законом</w:t>
        </w:r>
      </w:hyperlink>
      <w:r>
        <w:t xml:space="preserve"> "Об обязательном медицинском страховании в Российской Федерации".</w:t>
      </w:r>
    </w:p>
    <w:p w:rsidR="00311FFA" w:rsidRDefault="00311FFA">
      <w:pPr>
        <w:pStyle w:val="ConsPlusNormal"/>
        <w:spacing w:before="220"/>
        <w:ind w:firstLine="540"/>
        <w:jc w:val="both"/>
      </w:pPr>
      <w:r>
        <w:t xml:space="preserve">Структура тарифа на оплату медицинской помощи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(оборудования, производственного и хозяйственного инвентаря) стоимостью до 400 тыс. рублей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1 </w:t>
      </w:r>
      <w:r>
        <w:lastRenderedPageBreak/>
        <w:t>(одного) млн рублей при отсутствии у медицинской организации не погашенной в течение 3 (трех) месяцев кредиторской задолженности за счет средств обязательного медицинского страхования.</w:t>
      </w:r>
    </w:p>
    <w:p w:rsidR="00311FFA" w:rsidRDefault="00311FFA">
      <w:pPr>
        <w:pStyle w:val="ConsPlusNormal"/>
        <w:spacing w:before="220"/>
        <w:ind w:firstLine="540"/>
        <w:jc w:val="both"/>
      </w:pPr>
      <w:r>
        <w:t xml:space="preserve">Тарифы на оплату медицинской помощи, за исключением тарифов на оплату специализированной, в том числе высокотехнологичной, медицинской помощи, оказываемой при заболеваниях, состояниях (группах заболеваний, состояний) в стационарных условиях и условиях дневного стационара в рамках базовой программы обязательного медицинского страхования федеральными медицинскими организациями, устанавливаются в соответствии со </w:t>
      </w:r>
      <w:hyperlink r:id="rId36">
        <w:r>
          <w:rPr>
            <w:color w:val="0000FF"/>
          </w:rPr>
          <w:t>статьей 30</w:t>
        </w:r>
      </w:hyperlink>
      <w:r>
        <w:t xml:space="preserve"> Федерального закона "Об обязательном медицинском страховании в Российской Федерации", тарифным соглашением, заключаемым между министерством здравоохранения Новосибирской области, Территориальным фондом обязательного медицинского страхования Новосибирской области, страховыми медицинскими организациями, медицинскими профессиональными некоммерческими организациями, созданными в соответствии со </w:t>
      </w:r>
      <w:hyperlink r:id="rId37">
        <w:r>
          <w:rPr>
            <w:color w:val="0000FF"/>
          </w:rPr>
          <w:t>статьей 76</w:t>
        </w:r>
      </w:hyperlink>
      <w:r>
        <w:t xml:space="preserve"> Федерального закона "Об основах охраны здоровья граждан в Российской Федерации", и профессиональными союзами медицинских работников или их объединениями (ассоциациями), представители которых включены в состав комиссии по разработке территориальной программы обязательного медицинского страхования Новосибирской области в установленном порядке.</w:t>
      </w:r>
    </w:p>
    <w:p w:rsidR="00311FFA" w:rsidRDefault="00311FFA">
      <w:pPr>
        <w:pStyle w:val="ConsPlusNormal"/>
        <w:spacing w:before="220"/>
        <w:ind w:firstLine="540"/>
        <w:jc w:val="both"/>
      </w:pPr>
      <w:r>
        <w:t>Разработка, внедрение, развитие, модернизация и техническое обслуживание государственных информационных систем в сфере здравоохранения Новосибирской области и их подсистем осуществляется за счет средств областного бюджета Новосибирской области. Расходы на разработку, внедрение, развитие, модернизацию и техническое обслуживание медицинских информационных систем медицинских организаций могут быть оплачены за счет средств обязательного медицинского страхования при наличии исключительных/неисключительных прав на использование программного продукта (информационной системы) в медицинской организации и постановки программного продукта на учет медицинской организации.</w:t>
      </w:r>
    </w:p>
    <w:p w:rsidR="00311FFA" w:rsidRDefault="00311FFA">
      <w:pPr>
        <w:pStyle w:val="ConsPlusNormal"/>
        <w:spacing w:before="220"/>
        <w:ind w:firstLine="540"/>
        <w:jc w:val="both"/>
      </w:pPr>
      <w:r>
        <w:t xml:space="preserve">Предельный размер расходов на арендную плату, в том числе на финансовую аренду объектов (лизинг), а также выкуп предмета лизинга в соответствии со </w:t>
      </w:r>
      <w:hyperlink r:id="rId38">
        <w:r>
          <w:rPr>
            <w:color w:val="0000FF"/>
          </w:rPr>
          <w:t>статьей 624</w:t>
        </w:r>
      </w:hyperlink>
      <w:r>
        <w:t xml:space="preserve"> Гражданского кодекса Российской Федерации за один объект аренды в расчете на год, осуществляемых за счет средств обязательного медицинского страхования, не должен превышать лимит, установленный для приобретения основных средств.</w:t>
      </w:r>
    </w:p>
    <w:p w:rsidR="00311FFA" w:rsidRDefault="00311FFA">
      <w:pPr>
        <w:pStyle w:val="ConsPlusNormal"/>
        <w:spacing w:before="220"/>
        <w:ind w:firstLine="540"/>
        <w:jc w:val="both"/>
      </w:pPr>
      <w:r>
        <w:t>В Новосибирской области тарифы на оплату медицинской помощи по обязательному медицинскому страхованию устанавливаются в соответствии с принятыми в территориальной программе обязательного медицинского страхования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rsidR="00311FFA" w:rsidRDefault="00311FFA">
      <w:pPr>
        <w:pStyle w:val="ConsPlusNormal"/>
        <w:spacing w:before="220"/>
        <w:ind w:firstLine="540"/>
        <w:jc w:val="both"/>
      </w:pPr>
      <w:r>
        <w:t>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rsidR="00311FFA" w:rsidRDefault="00311FFA">
      <w:pPr>
        <w:pStyle w:val="ConsPlusNormal"/>
        <w:spacing w:before="220"/>
        <w:ind w:firstLine="540"/>
        <w:jc w:val="both"/>
      </w:pPr>
      <w:r>
        <w:t>медицинским работникам фельдшерско-акушерских пунктов (фельдшерских пунктов, фельдшерских здравпунктов) (заведующим фельдшерско-акушерскими пунктами, фельдшерам, акушерам, медицинским сестрам, в том числе медицинским сестрам патронажным) за оказанную медицинскую помощь в амбулаторных условиях;</w:t>
      </w:r>
    </w:p>
    <w:p w:rsidR="00311FFA" w:rsidRDefault="00311FFA">
      <w:pPr>
        <w:pStyle w:val="ConsPlusNormal"/>
        <w:spacing w:before="220"/>
        <w:ind w:firstLine="540"/>
        <w:jc w:val="both"/>
      </w:pPr>
      <w:r>
        <w:t>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rsidR="00311FFA" w:rsidRDefault="00311FFA">
      <w:pPr>
        <w:pStyle w:val="ConsPlusNormal"/>
        <w:spacing w:before="220"/>
        <w:ind w:firstLine="540"/>
        <w:jc w:val="both"/>
      </w:pPr>
      <w:r>
        <w:t>врачам-специалистам за оказанную медицинскую помощь в амбулаторных условиях.</w:t>
      </w:r>
    </w:p>
    <w:p w:rsidR="00311FFA" w:rsidRDefault="00311FFA">
      <w:pPr>
        <w:pStyle w:val="ConsPlusNormal"/>
        <w:spacing w:before="220"/>
        <w:ind w:firstLine="540"/>
        <w:jc w:val="both"/>
      </w:pPr>
      <w:r>
        <w:lastRenderedPageBreak/>
        <w:t>Территориальный фонд обязательного медицинского страхования Новосибирской области осуществляет ежеквартально мониторинг и анализ уровня оплаты труда медицинских работников медицинских организаций, подведомственных министерству здравоохранения Новосибирской области, участвующих в территориальной программе обязательного медицинского страхования, в разрезе отдельных специальностей с представлением результатов мониторинга в Федеральный фонд обязательного медицинского страхования и информированием министерства здравоохранения Новосибирской области для принятия необходимых мер по обеспечению должного уровня оплаты труда медицинских работников.</w:t>
      </w:r>
    </w:p>
    <w:p w:rsidR="00311FFA" w:rsidRDefault="00311FFA">
      <w:pPr>
        <w:pStyle w:val="ConsPlusNormal"/>
        <w:spacing w:before="220"/>
        <w:ind w:firstLine="540"/>
        <w:jc w:val="both"/>
      </w:pPr>
      <w:r>
        <w:t xml:space="preserve">Перечень групп заболеваний, состояний для оплаты первичной медико-санитарной помощи и специализированной медицинской помощи (за исключением высокотехнологичной медицинской помощи) в условиях дневного стационара и специализированной медицинской помощи (за исключением высокотехнологичной медицинской помощи) в стационарных условиях приведен в </w:t>
      </w:r>
      <w:hyperlink r:id="rId39">
        <w:r>
          <w:rPr>
            <w:color w:val="0000FF"/>
          </w:rPr>
          <w:t>приложении N 4</w:t>
        </w:r>
      </w:hyperlink>
      <w:r>
        <w:t xml:space="preserve"> к Федеральной программе.</w:t>
      </w:r>
    </w:p>
    <w:p w:rsidR="00311FFA" w:rsidRDefault="00311FFA">
      <w:pPr>
        <w:pStyle w:val="ConsPlusNormal"/>
        <w:spacing w:before="220"/>
        <w:ind w:firstLine="540"/>
        <w:jc w:val="both"/>
      </w:pPr>
      <w:r>
        <w:t>После завершения участия медицинской организации в реализации программ обязательного медицинского страхования на соответствующий год и исполнения медицинской организацией всех обязательств по договору на оказание и оплату медицинской помощи по обязательному медицинскому страхованию и договору на оказание и оплату медицинской помощи в рамках базовой программы обязательного медицинского страхования, а также при отсутствии у медицинской организации просроченной кредиторской задолженности, кредиторской задолженности по оплате труда, начислениям на выплаты по оплате труда, допускается с письменного согласия учредителя использование медицинской организацией средств обязательного медицинского страхования, полученных за оказанную медицинскую помощь, на следующие направления с последующим уведомлением учредителя:</w:t>
      </w:r>
    </w:p>
    <w:p w:rsidR="00311FFA" w:rsidRDefault="00311FFA">
      <w:pPr>
        <w:pStyle w:val="ConsPlusNormal"/>
        <w:spacing w:before="220"/>
        <w:ind w:firstLine="540"/>
        <w:jc w:val="both"/>
      </w:pPr>
      <w:r>
        <w:t>на приобретение медицинских изделий (медицинского оборудования) и прочего оборудования (оснащения), стоимостью более 1 (одного) млн. руб. за единицу, предусмотренного стандартами оснащения медицинских организаций (их структурных подразделений) к положениям об организации оказания медицинской помощи по видам медицинской помощи, порядкам оказания медицинской помощи, правилам проведения лабораторных, инструментальных, патолого-анатомических и иных видов диагностических исследований, утвержденным Министерством здравоохранения Российской Федерации;</w:t>
      </w:r>
    </w:p>
    <w:p w:rsidR="00311FFA" w:rsidRDefault="00311FFA">
      <w:pPr>
        <w:pStyle w:val="ConsPlusNormal"/>
        <w:spacing w:before="220"/>
        <w:ind w:firstLine="540"/>
        <w:jc w:val="both"/>
      </w:pPr>
      <w:r>
        <w:t>на приобретение запасных частей к медицинским изделиям (медицинскому оборудованию), независимо от их стоимости, за исключением запасных частей, приобретаемых для осуществления капитального ремонта;</w:t>
      </w:r>
    </w:p>
    <w:p w:rsidR="00311FFA" w:rsidRDefault="00311FFA">
      <w:pPr>
        <w:pStyle w:val="ConsPlusNormal"/>
        <w:spacing w:before="220"/>
        <w:ind w:firstLine="540"/>
        <w:jc w:val="both"/>
      </w:pPr>
      <w:r>
        <w:t>на приобретение оборудования, производственного и хозяйственного инвентаря, не относящегося к медицинским изделиям, стоимостью более 400 тыс. руб.;</w:t>
      </w:r>
    </w:p>
    <w:p w:rsidR="00311FFA" w:rsidRDefault="00311FFA">
      <w:pPr>
        <w:pStyle w:val="ConsPlusNormal"/>
        <w:spacing w:before="220"/>
        <w:ind w:firstLine="540"/>
        <w:jc w:val="both"/>
      </w:pPr>
      <w:r>
        <w:t>на содержание и благоустройство прилегающей территории, в том числе сверх требований, установленных санитарными нормами и правилами;</w:t>
      </w:r>
    </w:p>
    <w:p w:rsidR="00311FFA" w:rsidRDefault="00311FFA">
      <w:pPr>
        <w:pStyle w:val="ConsPlusNormal"/>
        <w:spacing w:before="220"/>
        <w:ind w:firstLine="540"/>
        <w:jc w:val="both"/>
      </w:pPr>
      <w:r>
        <w:t>на страхование имущества и гражданской ответственности медицинской организации, в части расходов, не предусмотренных структурой тарифа;</w:t>
      </w:r>
    </w:p>
    <w:p w:rsidR="00311FFA" w:rsidRDefault="00311FFA">
      <w:pPr>
        <w:pStyle w:val="ConsPlusNormal"/>
        <w:spacing w:before="220"/>
        <w:ind w:firstLine="540"/>
        <w:jc w:val="both"/>
      </w:pPr>
      <w:r>
        <w:t>на оплату образовательных услуг по основным профессиональным образовательным программам, основным программам профессионального обучения;</w:t>
      </w:r>
    </w:p>
    <w:p w:rsidR="00311FFA" w:rsidRDefault="00311FFA">
      <w:pPr>
        <w:pStyle w:val="ConsPlusNormal"/>
        <w:spacing w:before="220"/>
        <w:ind w:firstLine="540"/>
        <w:jc w:val="both"/>
      </w:pPr>
      <w:r>
        <w:t>на проведение обязательного аудита бухгалтерской (финансовой) отчетности;</w:t>
      </w:r>
    </w:p>
    <w:p w:rsidR="00311FFA" w:rsidRDefault="00311FFA">
      <w:pPr>
        <w:pStyle w:val="ConsPlusNormal"/>
        <w:spacing w:before="220"/>
        <w:ind w:firstLine="540"/>
        <w:jc w:val="both"/>
      </w:pPr>
      <w:r>
        <w:t xml:space="preserve">8) на приобретение лекарственных препаратов, не входящих в </w:t>
      </w:r>
      <w:hyperlink r:id="rId40">
        <w:r>
          <w:rPr>
            <w:color w:val="0000FF"/>
          </w:rPr>
          <w:t>перечень</w:t>
        </w:r>
      </w:hyperlink>
      <w:r>
        <w:t xml:space="preserve"> жизненно необходимых и важнейших лекарственных препаратов, утвержденный распоряжением Правительства Российской Федерации от 12.10.2019 N 2406-р;</w:t>
      </w:r>
    </w:p>
    <w:p w:rsidR="00311FFA" w:rsidRDefault="00311FFA">
      <w:pPr>
        <w:pStyle w:val="ConsPlusNormal"/>
        <w:spacing w:before="220"/>
        <w:ind w:firstLine="540"/>
        <w:jc w:val="both"/>
      </w:pPr>
      <w:r>
        <w:lastRenderedPageBreak/>
        <w:t>на улучшение условий комфортного пребывания пациентов в медицинской организации (бутилированная вода, библиотека и т.п.).</w:t>
      </w:r>
    </w:p>
    <w:p w:rsidR="00311FFA" w:rsidRDefault="00311FFA">
      <w:pPr>
        <w:pStyle w:val="ConsPlusNormal"/>
        <w:ind w:firstLine="540"/>
        <w:jc w:val="both"/>
      </w:pPr>
    </w:p>
    <w:p w:rsidR="00311FFA" w:rsidRDefault="00311FFA">
      <w:pPr>
        <w:pStyle w:val="ConsPlusTitle"/>
        <w:jc w:val="center"/>
        <w:outlineLvl w:val="2"/>
      </w:pPr>
      <w:r>
        <w:t>Профилактические медицинские осмотры</w:t>
      </w:r>
    </w:p>
    <w:p w:rsidR="00311FFA" w:rsidRDefault="00311FFA">
      <w:pPr>
        <w:pStyle w:val="ConsPlusTitle"/>
        <w:jc w:val="center"/>
      </w:pPr>
      <w:r>
        <w:t>и диспансеризация граждан</w:t>
      </w:r>
    </w:p>
    <w:p w:rsidR="00311FFA" w:rsidRDefault="00311FFA">
      <w:pPr>
        <w:pStyle w:val="ConsPlusNormal"/>
        <w:ind w:firstLine="540"/>
        <w:jc w:val="both"/>
      </w:pPr>
    </w:p>
    <w:p w:rsidR="00311FFA" w:rsidRDefault="00311FFA">
      <w:pPr>
        <w:pStyle w:val="ConsPlusNormal"/>
        <w:ind w:firstLine="540"/>
        <w:jc w:val="both"/>
      </w:pPr>
      <w:r>
        <w:t>В рамках проведения профилактических мероприятий министерством здравоохранения Новосибирской области обеспечивается организация прохождения гражданами профилактических медицинских осмотров и диспансеризации, в том числе в вечерние часы в будние дни и субботу, а также предоставляется гражданам возможность записи на медицинские исследования, осуществляемой в том числе очно, по телефону и дистанционно. График проведения профилактических медицинских осмотров и диспансеризации (включая углубленную диспансеризацию и диспансеризацию взрослого населения репродуктивного возраста по оценке репродуктивного здоровья) размещается медицинской организацией в открытом доступе на стенде при входе в медицинскую организацию, а также на официальном сайте медицинской организации в информационно-телекоммуникационной сети "Интернет".</w:t>
      </w:r>
    </w:p>
    <w:p w:rsidR="00311FFA" w:rsidRDefault="00311FFA">
      <w:pPr>
        <w:pStyle w:val="ConsPlusNormal"/>
        <w:spacing w:before="220"/>
        <w:ind w:firstLine="540"/>
        <w:jc w:val="both"/>
      </w:pPr>
      <w:r>
        <w:t>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 для выявления болезней эндокринной системы, органов пищеварения и других заболеваний, а также для оценки репродуктивного здоровья женщин и мужчин.</w:t>
      </w:r>
    </w:p>
    <w:p w:rsidR="00311FFA" w:rsidRDefault="00311FFA">
      <w:pPr>
        <w:pStyle w:val="ConsPlusNormal"/>
        <w:spacing w:before="220"/>
        <w:ind w:firstLine="540"/>
        <w:jc w:val="both"/>
      </w:pPr>
      <w:r>
        <w:t xml:space="preserve">Граждане, переболевшие новой коронавирусной инфекцией (COVID-19), включая случаи заболеваний, когда отсутствует подтверждение перенесенной новой коронавирусной инфекции (COVID-19) методом ПЦР-диагностики, в течение года после заболевания вправе пройти углубленную диспансеризацию, включающую исследования и иные медицинские вмешательства по перечню проводимых в рамках углубленной диспансеризации, согласно </w:t>
      </w:r>
      <w:hyperlink r:id="rId41">
        <w:r>
          <w:rPr>
            <w:color w:val="0000FF"/>
          </w:rPr>
          <w:t>приложению N 5</w:t>
        </w:r>
      </w:hyperlink>
      <w:r>
        <w:t xml:space="preserve"> "Перечень исследований и иных медицинских вмешательств, проводимых в рамках углубленной диспансеризации" к Федеральной программе.</w:t>
      </w:r>
    </w:p>
    <w:p w:rsidR="00311FFA" w:rsidRDefault="00311FFA">
      <w:pPr>
        <w:pStyle w:val="ConsPlusNormal"/>
        <w:spacing w:before="220"/>
        <w:ind w:firstLine="540"/>
        <w:jc w:val="both"/>
      </w:pPr>
      <w:r>
        <w:t>Порядок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устанавливается Министерством здравоохранения Российской Федерации.</w:t>
      </w:r>
    </w:p>
    <w:p w:rsidR="00311FFA" w:rsidRDefault="00311FFA">
      <w:pPr>
        <w:pStyle w:val="ConsPlusNormal"/>
        <w:spacing w:before="220"/>
        <w:ind w:firstLine="540"/>
        <w:jc w:val="both"/>
      </w:pPr>
      <w:r>
        <w:t>Медицинские организации, в том числе федеральные медицинские организации, имеющие прикрепленный контингент,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территориальный фонд обязательного медицинского страхования Новосибирской области. Территориальный фонд обязательного медицинского страхования Новосибирской области доводит указанные перечни до страховых медицинских организаций, в которых застрахованы граждане, подлежащие углубленной диспансеризации.</w:t>
      </w:r>
    </w:p>
    <w:p w:rsidR="00311FFA" w:rsidRDefault="00311FFA">
      <w:pPr>
        <w:pStyle w:val="ConsPlusNormal"/>
        <w:spacing w:before="220"/>
        <w:ind w:firstLine="540"/>
        <w:jc w:val="both"/>
      </w:pPr>
      <w:r>
        <w:t>Информирование граждан о возможности пройти углубленную диспансеризацию осуществляется с привлечением страховых медицинских организаций с использованием федеральной государственной информационной системы "Единый портал государственных и муниципальный услуг (функций)", сети радиотелефонной связи (смс-сообщения) и иных доступных средств связи.</w:t>
      </w:r>
    </w:p>
    <w:p w:rsidR="00311FFA" w:rsidRDefault="00311FFA">
      <w:pPr>
        <w:pStyle w:val="ConsPlusNormal"/>
        <w:spacing w:before="220"/>
        <w:ind w:firstLine="540"/>
        <w:jc w:val="both"/>
      </w:pPr>
      <w:r>
        <w:t>Запись граждан на углубленную диспансеризацию осуществляется в том числе с использованием федеральной государственной информационной системы "Единый портал государственных и муниципальных услуг (функций)".</w:t>
      </w:r>
    </w:p>
    <w:p w:rsidR="00311FFA" w:rsidRDefault="00311FFA">
      <w:pPr>
        <w:pStyle w:val="ConsPlusNormal"/>
        <w:spacing w:before="220"/>
        <w:ind w:firstLine="540"/>
        <w:jc w:val="both"/>
      </w:pPr>
      <w:r>
        <w:t xml:space="preserve">Медицинские организации организуют прохождение в течение 1 (одного) дня углубленной </w:t>
      </w:r>
      <w:r>
        <w:lastRenderedPageBreak/>
        <w:t xml:space="preserve">диспансеризации гражданином исходя из выполнения всех исследований и иных медицинских вмешательств первого этапа углубленной диспансеризации в соответствии с </w:t>
      </w:r>
      <w:hyperlink r:id="rId42">
        <w:r>
          <w:rPr>
            <w:color w:val="0000FF"/>
          </w:rPr>
          <w:t>пунктом 1</w:t>
        </w:r>
      </w:hyperlink>
      <w:r>
        <w:t xml:space="preserve"> приложения N 5 "Перечень исследований и иных медицинских вмешательств, проводимых в рамках углубленной диспансеризации" к Федеральной программе.</w:t>
      </w:r>
    </w:p>
    <w:p w:rsidR="00311FFA" w:rsidRDefault="00311FFA">
      <w:pPr>
        <w:pStyle w:val="ConsPlusNormal"/>
        <w:spacing w:before="220"/>
        <w:ind w:firstLine="540"/>
        <w:jc w:val="both"/>
      </w:pPr>
      <w:r>
        <w:t>По результатам углубленной диспансеризации в случае выявления у гражданина хронических неинфекционных заболеваний, в том числе связанных с перенесенной новой коронавирусной инфекцией (COVID-19), гражданин в течение 3 (трех) рабочих дней в установленном порядке направляется на дополнительные обследования, ставится на диспансерное наблюдение, при наличии показаний ему оказывается соответствующее лечение и медицинская реабилитация в порядке, установленном Министерством здравоохранения Российской Федерации, предоставляются лекарственные препараты в соответствии с законодательством Российской Федерации.</w:t>
      </w:r>
    </w:p>
    <w:p w:rsidR="00311FFA" w:rsidRDefault="00311FFA">
      <w:pPr>
        <w:pStyle w:val="ConsPlusNormal"/>
        <w:spacing w:before="220"/>
        <w:ind w:firstLine="540"/>
        <w:jc w:val="both"/>
      </w:pPr>
      <w:r>
        <w:t>При необходимости для проведения медицинских исследований в рамках прохождения профилактических медицинских осмотров,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 в стационарных условиях.</w:t>
      </w:r>
    </w:p>
    <w:p w:rsidR="00311FFA" w:rsidRDefault="00311FFA">
      <w:pPr>
        <w:pStyle w:val="ConsPlusNormal"/>
        <w:spacing w:before="220"/>
        <w:ind w:firstLine="540"/>
        <w:jc w:val="both"/>
      </w:pPr>
      <w:r>
        <w:t xml:space="preserve">Для женщин и мужчин репродуктивного возраста поэтапно в зависимости от возрастных групп, в том числе одновременно с прохождением профилактического осмотра или диспансеризации организуется проведение диспансеризации, направленной на оценку их репродуктивного здоровья (далее - диспансеризация для оценки репродуктивного здоровья женщин и мужчин), включающей исследования и иные медицинские вмешательства по </w:t>
      </w:r>
      <w:hyperlink r:id="rId43">
        <w:r>
          <w:rPr>
            <w:color w:val="0000FF"/>
          </w:rPr>
          <w:t>перечню</w:t>
        </w:r>
      </w:hyperlink>
      <w:r>
        <w:t xml:space="preserve"> согласно приложению N 6 "Перечень исследований и иных медицинских вмешательств, проводимых в рамках диспансеризации взрослого населения репродуктивного возраста по оценке репродуктивного здоровья" к Федеральной программе.</w:t>
      </w:r>
    </w:p>
    <w:p w:rsidR="00311FFA" w:rsidRDefault="00311FFA">
      <w:pPr>
        <w:pStyle w:val="ConsPlusNormal"/>
        <w:spacing w:before="220"/>
        <w:ind w:firstLine="540"/>
        <w:jc w:val="both"/>
      </w:pPr>
      <w:r>
        <w:t>При невозможности проведения всех исследований в медицинской организации, к которой прикреплен гражданин, для проведения указанных исследований медицинским работником медицинской организации, к которой прикреплен гражданин, осуществляется забор материала для исследования и его направление в установленном порядке в иную медицинскую организацию, в том числе федеральную медицинскую организацию. В случае отсутствия в медицинской организации, к которой прикреплен гражданин, врача акушера-гинеколога, врача-уролога (врача-хирурга, прошедшего подготовку по вопросам репродуктивного здоровья) данная медицинская организация привлекает к проведению диспансеризации соответствующих врачей иных медицинских организаций (в том числе на основе выездных форм их работы) с обязательным информированием гражданина о дате и времени работы этих врачей не менее чем за 3 (три) рабочих дня до назначения даты приема (осмотра).</w:t>
      </w:r>
    </w:p>
    <w:p w:rsidR="00311FFA" w:rsidRDefault="00311FFA">
      <w:pPr>
        <w:pStyle w:val="ConsPlusNormal"/>
        <w:spacing w:before="220"/>
        <w:ind w:firstLine="540"/>
        <w:jc w:val="both"/>
      </w:pPr>
      <w:r>
        <w:t>Министерство здравоохранения Новосибирской области размещает на своем официальном сайте в информационно-телекоммуникационной сети "Интернет" информацию о медицинских организациях,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и диспансеризацию взрослого населения репродуктивного возраста по оценке репродуктивного здоровья женщин и мужчин, а также порядок их работы.</w:t>
      </w:r>
    </w:p>
    <w:p w:rsidR="00311FFA" w:rsidRDefault="00311FFA">
      <w:pPr>
        <w:pStyle w:val="ConsPlusNormal"/>
        <w:spacing w:before="220"/>
        <w:ind w:firstLine="540"/>
        <w:jc w:val="both"/>
      </w:pPr>
      <w:r>
        <w:t xml:space="preserve">В целях приближения к месту жительства, работы или учебы гражданина профилактических медицинских осмотров и диспансеризации медицинские организации формируют выездные медицинские бригады. О дате и месте выезда такой бригады медицинские организации за 7 (семь) календарных дней информируют страховые медицинские организации, в которых застрахованы граждане, подлежащие диспансеризации и проживающие в месте выезда медицинской бригады. Страховые медицинские организации в свою очередь не менее чем за 3 (три) рабочих дня информируют всеми доступными способами застрахованных лиц, проживающих в месте выезда медицинской бригады, о дате выезда медицинской бригады и месте проведения </w:t>
      </w:r>
      <w:r>
        <w:lastRenderedPageBreak/>
        <w:t>профилактических медицинских осмотров и диспансеризации, направляя сведения о ходе информирования в Территориальный фонд обязательного медицинского страхования Новосибирской области. Страховые медицинские организации также осуществляют мониторинг посещения гражданами указанных осмотров с передачей его результатов Территориальному фонду обязательного медицинского страхования Новосибирской области.</w:t>
      </w:r>
    </w:p>
    <w:p w:rsidR="00311FFA" w:rsidRDefault="00311FFA">
      <w:pPr>
        <w:pStyle w:val="ConsPlusNormal"/>
        <w:spacing w:before="220"/>
        <w:ind w:firstLine="540"/>
        <w:jc w:val="both"/>
      </w:pPr>
      <w:r>
        <w:t>Лица из числа граждан, которые имеют нарушения здоровья со стойким расстройством функций организма, обусловленные заболеваниями, последствиями травм или дефектами, приводящими к ограничениям жизнедеятельности, выраженным в неспособности к самообслуживанию, в нуждаемости в постоянной посторонней помощи и уходе, полной зависимости от других лиц (далее - маломобильные граждане), проживающие в отдаленных районах и сельской местности, а также маломобильные граждане, доставка которых в медицинские организации, оказывающие первичную медико-санитарную помощь, затруднена, в целях прохождения диспансеризации могут быть госпитализированы на срок до 3 (трех) дней в медицинскую организацию, оказывающую специализированную медицинскую помощь и оснащенную медицинскими изделиями и оборудованием, а также имеющую укомплектованный штат медицинских работников, необходимых для проведения профилактического медицинского осмотра или первого и второго этапов диспансеризации.</w:t>
      </w:r>
    </w:p>
    <w:p w:rsidR="00311FFA" w:rsidRDefault="00311FFA">
      <w:pPr>
        <w:pStyle w:val="ConsPlusNormal"/>
        <w:spacing w:before="220"/>
        <w:ind w:firstLine="540"/>
        <w:jc w:val="both"/>
      </w:pPr>
      <w:r>
        <w:t xml:space="preserve">Оплата диспансеризации, проводимой в стационарных условиях, осуществляется при условии обязательного выполнения ста процентов объема первого этапа диспансеризации определенных групп взрослого населения, предусмотренной </w:t>
      </w:r>
      <w:hyperlink r:id="rId44">
        <w:r>
          <w:rPr>
            <w:color w:val="0000FF"/>
          </w:rPr>
          <w:t>порядком</w:t>
        </w:r>
      </w:hyperlink>
      <w:r>
        <w:t xml:space="preserve"> проведения профилактического медицинского осмотра и диспансеризации определенных групп взрослого населения, утвержденным приказом Министерства здравоохранения Российской Федерации от 27.04.2021 N 404н "Об утверждении Порядка проведения профилактического медицинского осмотра и диспансеризации определенных групп взрослого населения", для соответствующего пола и возраста, а также второго этапа (при наличии показаний) по тарифам на оплату медицинской помощи по обязательному медицинскому страхованию, которые устанавливаются в соответствии с </w:t>
      </w:r>
      <w:hyperlink r:id="rId45">
        <w:r>
          <w:rPr>
            <w:color w:val="0000FF"/>
          </w:rPr>
          <w:t>приложением N 4</w:t>
        </w:r>
      </w:hyperlink>
      <w:r>
        <w:t xml:space="preserve"> к Федеральной программе, в пределах объемов медицинской помощи, установленных в территориальной программе обязательного медицинского страхования.</w:t>
      </w:r>
    </w:p>
    <w:p w:rsidR="00311FFA" w:rsidRDefault="00311FFA">
      <w:pPr>
        <w:pStyle w:val="ConsPlusNormal"/>
        <w:spacing w:before="220"/>
        <w:ind w:firstLine="540"/>
        <w:jc w:val="both"/>
      </w:pPr>
      <w:r>
        <w:t>При выявлении у маломобильного гражданина в ходе проведения диспансеризации заболеваний и (или) состояний, требующих оказания ему специализированной, в том числе высокотехнологичной, медицинской помощи, медицинская организация, проводившая диспансеризацию в стационарных условиях, организует предоставление маломобильному гражданину такой медицинской помощи в соответствии с законодательством Российской Федерации.</w:t>
      </w:r>
    </w:p>
    <w:p w:rsidR="00311FFA" w:rsidRDefault="00311FFA">
      <w:pPr>
        <w:pStyle w:val="ConsPlusNormal"/>
        <w:spacing w:before="220"/>
        <w:ind w:firstLine="540"/>
        <w:jc w:val="both"/>
      </w:pPr>
      <w:r>
        <w:t>Территориальный фонд обязательного медицинского страхования Новосибирской области ведет учет случаев проведения диспансеризации в стационарных условиях и их результатов.</w:t>
      </w:r>
    </w:p>
    <w:p w:rsidR="00311FFA" w:rsidRDefault="00311FFA">
      <w:pPr>
        <w:pStyle w:val="ConsPlusNormal"/>
        <w:spacing w:before="220"/>
        <w:ind w:firstLine="540"/>
        <w:jc w:val="both"/>
      </w:pPr>
      <w:r>
        <w:t>При проведении профилактического осмотра или первого этапа диспансеризации медицинский работник, ответственный за проведение профилактического осмотра или диспансеризации, уточняет у гражданина, пришедшего на профилактический осмотр или диспансеризацию, информацию о наличии у гражданина личного кабинета в федеральной государственной информационной системе "Единый портал государственных и муниципальных услуг (функций)" (далее - личный кабинет) и вносит данную информацию в медицинскую документацию гражданина.</w:t>
      </w:r>
    </w:p>
    <w:p w:rsidR="00311FFA" w:rsidRDefault="00311FFA">
      <w:pPr>
        <w:pStyle w:val="ConsPlusNormal"/>
        <w:spacing w:before="220"/>
        <w:ind w:firstLine="540"/>
        <w:jc w:val="both"/>
      </w:pPr>
      <w:r>
        <w:t>В случае если при прохождении гражданином профилактического осмотра или первого этапа диспансеризации не выявлены какие-либо заболевания или факторы риска их развития, требующие дальнейшего обследования, информация о результатах прохождения диспансеризации:</w:t>
      </w:r>
    </w:p>
    <w:p w:rsidR="00311FFA" w:rsidRDefault="00311FFA">
      <w:pPr>
        <w:pStyle w:val="ConsPlusNormal"/>
        <w:spacing w:before="220"/>
        <w:ind w:firstLine="540"/>
        <w:jc w:val="both"/>
      </w:pPr>
      <w:r>
        <w:t xml:space="preserve">гражданину, у которого есть личный кабинет, направляется в личный кабинет (очное </w:t>
      </w:r>
      <w:r>
        <w:lastRenderedPageBreak/>
        <w:t>посещение медицинской организации для получения результатов диспансеризации не требуется);</w:t>
      </w:r>
    </w:p>
    <w:p w:rsidR="00311FFA" w:rsidRDefault="00311FFA">
      <w:pPr>
        <w:pStyle w:val="ConsPlusNormal"/>
        <w:spacing w:before="220"/>
        <w:ind w:firstLine="540"/>
        <w:jc w:val="both"/>
      </w:pPr>
      <w:r>
        <w:t>гражданину, у которого нет личного кабинета, передается медицинским работником, ответственным за проведение профилактического осмотра или диспансеризации, в ходе очного приема.</w:t>
      </w:r>
    </w:p>
    <w:p w:rsidR="00311FFA" w:rsidRDefault="00311FFA">
      <w:pPr>
        <w:pStyle w:val="ConsPlusNormal"/>
        <w:spacing w:before="220"/>
        <w:ind w:firstLine="540"/>
        <w:jc w:val="both"/>
      </w:pPr>
      <w:r>
        <w:t>Гражданину о направлении результатов диспансеризации в личный кабинет сообщается его страховой медицинской организацией посредством смс-сообщения или иным способом доведения информации, получившей данную информацию от медицинской организации, в которой гражданин проходил профилактический осмотр или диспансеризацию.</w:t>
      </w:r>
    </w:p>
    <w:p w:rsidR="00311FFA" w:rsidRDefault="00311FFA">
      <w:pPr>
        <w:pStyle w:val="ConsPlusNormal"/>
        <w:spacing w:before="220"/>
        <w:ind w:firstLine="540"/>
        <w:jc w:val="both"/>
      </w:pPr>
      <w:r>
        <w:t>При этом гражданин, имеющий личный кабинет, вправе получить информацию о результатах диспансеризации в ходе очного приема у медицинского работника, ответственного за проведение профилактического осмотра или диспансеризации.</w:t>
      </w:r>
    </w:p>
    <w:p w:rsidR="00311FFA" w:rsidRDefault="00311FFA">
      <w:pPr>
        <w:pStyle w:val="ConsPlusNormal"/>
        <w:spacing w:before="220"/>
        <w:ind w:firstLine="540"/>
        <w:jc w:val="both"/>
      </w:pPr>
      <w:r>
        <w:t>Территориальный фонд обязательного медицинского страхования Новосибирской области осуществляет мониторинг хода информирования страховыми медицинскими организациями застрахованных лиц, проживающих в месте выезда, а также осуществляет сбор данных о количестве лиц, прошедших профилактические медицинские осмотры, диспансеризацию, углубленную диспансеризацию и диспансеризацию для оценки репродуктивного здоровья женщин и мужчин, результатах проведенных мероприятий и передает агрегированные сведения Федеральному фонду обязательного медицинского страхования в порядке, установленном законодательством Российской Федерации.</w:t>
      </w:r>
    </w:p>
    <w:p w:rsidR="00311FFA" w:rsidRDefault="00311FFA">
      <w:pPr>
        <w:pStyle w:val="ConsPlusNormal"/>
        <w:spacing w:before="220"/>
        <w:ind w:firstLine="540"/>
        <w:jc w:val="both"/>
      </w:pPr>
      <w:r>
        <w:t>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трудовым законодательством Российской Федерации в случае работы за пределами установленной для них продолжительности рабочего времени.</w:t>
      </w:r>
    </w:p>
    <w:p w:rsidR="00311FFA" w:rsidRDefault="00311FFA">
      <w:pPr>
        <w:pStyle w:val="ConsPlusNormal"/>
        <w:spacing w:before="220"/>
        <w:ind w:firstLine="540"/>
        <w:jc w:val="both"/>
      </w:pPr>
      <w:r>
        <w:t>При проведении профилактического медицинского осмотра и диспансеризации могут учитываться результаты ранее проведенных (не позднее одного года) медицинских осмотров и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w:t>
      </w:r>
    </w:p>
    <w:p w:rsidR="00311FFA" w:rsidRDefault="00311FFA">
      <w:pPr>
        <w:pStyle w:val="ConsPlusNormal"/>
        <w:spacing w:before="220"/>
        <w:ind w:firstLine="540"/>
        <w:jc w:val="both"/>
      </w:pPr>
      <w:r>
        <w:t>В случае выявления у гражданина в течение одного года после прохождения диспансеризации заболевания, которое могло быть выявлено на диспансеризации, страховая медицинская организация проводит по данному случаю диспансеризации медико-экономическую экспертизу, а при необходимости - экспертизу качества медицинской помощи в порядке, утвержденном Министерством здравоохранения Российской Федерации.</w:t>
      </w:r>
    </w:p>
    <w:p w:rsidR="00311FFA" w:rsidRDefault="00311FFA">
      <w:pPr>
        <w:pStyle w:val="ConsPlusNormal"/>
        <w:spacing w:before="220"/>
        <w:ind w:firstLine="540"/>
        <w:jc w:val="both"/>
      </w:pPr>
      <w:r>
        <w:t>Результаты указанных экспертиз направляются в Федеральную службу по надзору в сфере здравоохранения для рассмотрения и принятия мер реагирования в соответствии с законодательством Российской Федерации.</w:t>
      </w:r>
    </w:p>
    <w:p w:rsidR="00311FFA" w:rsidRDefault="00311FFA">
      <w:pPr>
        <w:pStyle w:val="ConsPlusNormal"/>
        <w:ind w:firstLine="540"/>
        <w:jc w:val="both"/>
      </w:pPr>
    </w:p>
    <w:p w:rsidR="00311FFA" w:rsidRDefault="00311FFA">
      <w:pPr>
        <w:pStyle w:val="ConsPlusTitle"/>
        <w:jc w:val="center"/>
        <w:outlineLvl w:val="2"/>
      </w:pPr>
      <w:r>
        <w:t>Диспансерное наблюдение за гражданами</w:t>
      </w:r>
    </w:p>
    <w:p w:rsidR="00311FFA" w:rsidRDefault="00311FFA">
      <w:pPr>
        <w:pStyle w:val="ConsPlusNormal"/>
        <w:ind w:firstLine="540"/>
        <w:jc w:val="both"/>
      </w:pPr>
    </w:p>
    <w:p w:rsidR="00311FFA" w:rsidRDefault="00311FFA">
      <w:pPr>
        <w:pStyle w:val="ConsPlusNormal"/>
        <w:ind w:firstLine="540"/>
        <w:jc w:val="both"/>
      </w:pPr>
      <w:r>
        <w:t>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w:t>
      </w:r>
    </w:p>
    <w:p w:rsidR="00311FFA" w:rsidRDefault="00311FFA">
      <w:pPr>
        <w:pStyle w:val="ConsPlusNormal"/>
        <w:spacing w:before="220"/>
        <w:ind w:firstLine="540"/>
        <w:jc w:val="both"/>
      </w:pPr>
      <w:r>
        <w:lastRenderedPageBreak/>
        <w:t>Диспансерное наблюдение проводится в порядке, утвержденном Министерством здравоохранения Российской Федерации.</w:t>
      </w:r>
    </w:p>
    <w:p w:rsidR="00311FFA" w:rsidRDefault="00311FFA">
      <w:pPr>
        <w:pStyle w:val="ConsPlusNormal"/>
        <w:spacing w:before="220"/>
        <w:ind w:firstLine="540"/>
        <w:jc w:val="both"/>
      </w:pPr>
      <w:r>
        <w:t>Оценку соблюдения периодичности диспансерных приемов (осмотров, консультаций) осуществляют страховые медицинские организации с передачей сведений о фактах несоблюдения периодичности диспансерных приемов (осмотров, консультаций) Территориальному фонду обязательного медицинского страхования Новосибирской области, а также министерству здравоохранения Новосибирской области для проведения анализа и принятия управленческих решений.</w:t>
      </w:r>
    </w:p>
    <w:p w:rsidR="00311FFA" w:rsidRDefault="00311FFA">
      <w:pPr>
        <w:pStyle w:val="ConsPlusNormal"/>
        <w:spacing w:before="220"/>
        <w:ind w:firstLine="540"/>
        <w:jc w:val="both"/>
      </w:pPr>
      <w:r>
        <w:t>Медицинские организации с использованием федеральной государственной информационной системы "Единый портал государственных и муниципальных услуг (функций)", а также с привлечением страховых медицинских организаций информируют застрахованное лицо, за которым установлено диспансерное наблюдение, о рекомендуемых сроках явки на диспансерный прием (осмотр, консультацию).</w:t>
      </w:r>
    </w:p>
    <w:p w:rsidR="00311FFA" w:rsidRDefault="00311FFA">
      <w:pPr>
        <w:pStyle w:val="ConsPlusNormal"/>
        <w:spacing w:before="220"/>
        <w:ind w:firstLine="540"/>
        <w:jc w:val="both"/>
      </w:pPr>
      <w:r>
        <w:t>В отношении работающих застрахованных лиц по месту осуществления служебной деятельности может быть организовано проведение диспансерного наблюдения в целях профилактики развития профессиональных заболеваний или осложнений, обострений, ранее сформированных хронических неинфекционных заболеваний (далее - диспансерное наблюдение работающих граждан).</w:t>
      </w:r>
    </w:p>
    <w:p w:rsidR="00311FFA" w:rsidRDefault="00311FFA">
      <w:pPr>
        <w:pStyle w:val="ConsPlusNormal"/>
        <w:spacing w:before="220"/>
        <w:ind w:firstLine="540"/>
        <w:jc w:val="both"/>
      </w:pPr>
      <w:r>
        <w:t>Организация диспансерного наблюдения работающих граждан может осуществляться:</w:t>
      </w:r>
    </w:p>
    <w:p w:rsidR="00311FFA" w:rsidRDefault="00311FFA">
      <w:pPr>
        <w:pStyle w:val="ConsPlusNormal"/>
        <w:spacing w:before="220"/>
        <w:ind w:firstLine="540"/>
        <w:jc w:val="both"/>
      </w:pPr>
      <w:r>
        <w:t>при наличии у работодателя подразделения (кабинет врача, здравпункт, медицинский кабинет, медицинская часть и другие подразделения), оказывающего медицинскую помощь работникам организации силами и средствами такого подразделения;</w:t>
      </w:r>
    </w:p>
    <w:p w:rsidR="00311FFA" w:rsidRDefault="00311FFA">
      <w:pPr>
        <w:pStyle w:val="ConsPlusNormal"/>
        <w:spacing w:before="220"/>
        <w:ind w:firstLine="540"/>
        <w:jc w:val="both"/>
      </w:pPr>
      <w:r>
        <w:t>при отсутствии у работодателя указанного подразделения путем заключения работодателем договора с государственной (муниципальной) медицинской организацией любой подведомственности, участвующей в базовой (территориальной) программе обязательного медицинского страхования и имеющей материально-техническую базу и медицинских работников, необходимых для проведения диспансерного наблюдения работающего гражданина (с оплатой такой медицинской помощи по отдельным реестрам счетов в порядке, устанавливаемом Министерством здравоохранения Российской Федерации).</w:t>
      </w:r>
    </w:p>
    <w:p w:rsidR="00311FFA" w:rsidRDefault="00311FFA">
      <w:pPr>
        <w:pStyle w:val="ConsPlusNormal"/>
        <w:spacing w:before="220"/>
        <w:ind w:firstLine="540"/>
        <w:jc w:val="both"/>
      </w:pPr>
      <w:r>
        <w:t>Копия договора о проведении диспансерного наблюдения работающих граждан между работодателем и указанной медицинской организацией, заверенная в установленном порядке, направляется медицинской организацией в Территориальный фонд обязательного медицинского страхования Новосибирской области в целях последующей оплаты оказанных комплексных посещений по диспансерному наблюдению работающих граждан в рамках отдельных реестров счетов.</w:t>
      </w:r>
    </w:p>
    <w:p w:rsidR="00311FFA" w:rsidRDefault="00311FFA">
      <w:pPr>
        <w:pStyle w:val="ConsPlusNormal"/>
        <w:spacing w:before="220"/>
        <w:ind w:firstLine="540"/>
        <w:jc w:val="both"/>
      </w:pPr>
      <w:r>
        <w:t>Диспансерное наблюдение работающего гражданина также может быть проведено силами медицинской организации, к которой прикреплен работающий гражданин, с использованием выездных методов работы и организацией осмотров и исследований по месту осуществления гражданином служебной деятельности.</w:t>
      </w:r>
    </w:p>
    <w:p w:rsidR="00311FFA" w:rsidRDefault="00311FFA">
      <w:pPr>
        <w:pStyle w:val="ConsPlusNormal"/>
        <w:spacing w:before="220"/>
        <w:ind w:firstLine="540"/>
        <w:jc w:val="both"/>
      </w:pPr>
      <w:r>
        <w:t>Если медицинская организация, осуществляющая диспансерное наблюдение работающего гражданина в соответствии с настоящим разделом Программы, не является медицинской организацией, к которой прикреплен работающий гражданин, то данная организация направляет сведения о результатах прохождения работающим гражданином диспансерного наблюдения в медицинскую организацию, к которой прикреплен гражданин, с использованием Единой государственной информационной системы в сфере здравоохранения в течение 3 (трех) рабочих дней после получения указанных результатов.</w:t>
      </w:r>
    </w:p>
    <w:p w:rsidR="00311FFA" w:rsidRDefault="00311FFA">
      <w:pPr>
        <w:pStyle w:val="ConsPlusNormal"/>
        <w:spacing w:before="220"/>
        <w:ind w:firstLine="540"/>
        <w:jc w:val="both"/>
      </w:pPr>
      <w:r>
        <w:lastRenderedPageBreak/>
        <w:t>В этом случае Территориальный фонд обязательного медицинского страхования Новосибирской области осуществляет контроль за правильностью учета проведенного диспансерного наблюдения работающих граждан в целях исключения дублирования данного наблюдения.</w:t>
      </w:r>
    </w:p>
    <w:p w:rsidR="00311FFA" w:rsidRDefault="00311FFA">
      <w:pPr>
        <w:pStyle w:val="ConsPlusNormal"/>
        <w:spacing w:before="220"/>
        <w:ind w:firstLine="540"/>
        <w:jc w:val="both"/>
      </w:pPr>
      <w:r>
        <w:t>Порядок проведения диспансерного наблюдения работающих граждан и порядок обмена информацией о результатах такого диспансерного наблюдения между медицинскими организациями устанавливаются Министерством здравоохранения Российской Федерации.</w:t>
      </w:r>
    </w:p>
    <w:p w:rsidR="00311FFA" w:rsidRDefault="00311FFA">
      <w:pPr>
        <w:pStyle w:val="ConsPlusNormal"/>
        <w:spacing w:before="220"/>
        <w:ind w:firstLine="540"/>
        <w:jc w:val="both"/>
      </w:pPr>
      <w:r>
        <w:t>Территориальный фонд обязательного медицинского страхования Новосибирской области ведет учет всех случаев проведения диспансерного наблюдения работающих граждан (в разрезе каждого застрахованного работающего гражданина) с ежемесячной передачей соответствующих обезличенных данных Федеральному фонду обязательного медицинского страхования.</w:t>
      </w:r>
    </w:p>
    <w:p w:rsidR="00311FFA" w:rsidRDefault="00311FFA">
      <w:pPr>
        <w:pStyle w:val="ConsPlusNormal"/>
        <w:spacing w:before="220"/>
        <w:ind w:firstLine="540"/>
        <w:jc w:val="both"/>
      </w:pPr>
      <w:r>
        <w:t>Министерство здравоохранения Российской Федерации дает разъяснения по порядку проведения диспансерного наблюдения работающих граждан, а также осуществляет его мониторинг.</w:t>
      </w:r>
    </w:p>
    <w:p w:rsidR="00311FFA" w:rsidRDefault="00311FFA">
      <w:pPr>
        <w:pStyle w:val="ConsPlusNormal"/>
        <w:spacing w:before="220"/>
        <w:ind w:firstLine="540"/>
        <w:jc w:val="both"/>
      </w:pPr>
      <w:r>
        <w:t xml:space="preserve">В соответствии с </w:t>
      </w:r>
      <w:hyperlink r:id="rId46">
        <w:r>
          <w:rPr>
            <w:color w:val="0000FF"/>
          </w:rPr>
          <w:t>порядком</w:t>
        </w:r>
      </w:hyperlink>
      <w:r>
        <w:t xml:space="preserve"> проведения диспансерного наблюдения, утвержденным приказом Министерства здравоохранения Российской Федерации от 15.03.2022 N 168н "Об утверждении порядка проведения диспансерного наблюдения за взрослыми", медицинский работник медицинской организации, где пациент получает первичную медико-санитарную помощь, при проведении диспансерного наблюдения осуществляет при необходимости дистанционное наблюдение за пациентами в соответствии с порядком организации и оказания медицинской помощи с применением телемедицинских технологий. Дистанционное наблюдение назначается лечащим врачом, включая программу и порядок дистанционного наблюдения, по результатам очного приема (осмотра, консультации) и установления диагноза.</w:t>
      </w:r>
    </w:p>
    <w:p w:rsidR="00311FFA" w:rsidRDefault="00311FFA">
      <w:pPr>
        <w:pStyle w:val="ConsPlusNormal"/>
        <w:spacing w:before="220"/>
        <w:ind w:firstLine="540"/>
        <w:jc w:val="both"/>
      </w:pPr>
      <w:r>
        <w:t>Дистанционное наблюдение за состоянием здоровья пациентов с артериальной гипертензией и пациентов с сахарным диабетом осуществляется с использованием единой государственной информационной системы в сфере здравоохранения, и (или) государственной информационной системы в сфере здравоохранения Новосибирской области, и (или) медицинских информационных систем, и (или) иных информационных систем. В рамках базовой программы обязательного медицинского страхования осуществляется дистанционное наблюдение за состоянием здоровья пациентов с артериальной гипертензией и пациентов с сахарным диабетом.</w:t>
      </w:r>
    </w:p>
    <w:p w:rsidR="00311FFA" w:rsidRDefault="00311FFA">
      <w:pPr>
        <w:pStyle w:val="ConsPlusNormal"/>
        <w:spacing w:before="220"/>
        <w:ind w:firstLine="540"/>
        <w:jc w:val="both"/>
      </w:pPr>
      <w:r>
        <w:t xml:space="preserve">Средние нормативы финансовых затрат на единицу объема медицинской помощи за счет средств обязательного медицинского страхования на дистанционное наблюдение за состоянием здоровья пациентов с артериальной гипертензией и пациентов с сахарным диабетом в </w:t>
      </w:r>
      <w:hyperlink w:anchor="P9269">
        <w:r>
          <w:rPr>
            <w:color w:val="0000FF"/>
          </w:rPr>
          <w:t>приложениях N 5</w:t>
        </w:r>
      </w:hyperlink>
      <w:r>
        <w:t xml:space="preserve">, </w:t>
      </w:r>
      <w:hyperlink w:anchor="P11705">
        <w:r>
          <w:rPr>
            <w:color w:val="0000FF"/>
          </w:rPr>
          <w:t>5.1</w:t>
        </w:r>
      </w:hyperlink>
      <w:r>
        <w:t xml:space="preserve">, </w:t>
      </w:r>
      <w:hyperlink w:anchor="P14141">
        <w:r>
          <w:rPr>
            <w:color w:val="0000FF"/>
          </w:rPr>
          <w:t>5.2</w:t>
        </w:r>
      </w:hyperlink>
      <w:r>
        <w:t xml:space="preserve"> к Программе установлены с учетом расходов, связанных с оплатой дистанционного наблюдения одному пациенту в течение всего календарного года с учетом частоты и кратности проведения дистанционного наблюдения.</w:t>
      </w:r>
    </w:p>
    <w:p w:rsidR="00311FFA" w:rsidRDefault="00311FFA">
      <w:pPr>
        <w:pStyle w:val="ConsPlusNormal"/>
        <w:spacing w:before="220"/>
        <w:ind w:firstLine="540"/>
        <w:jc w:val="both"/>
      </w:pPr>
      <w:r>
        <w:t>За счет бюджетных ассигнований областного бюджета Новосибирской области может осуществляться финансовое обеспечение расходов, связанных с предоставлением пациентам с артериальной гипертензией и сахарным диабетом медицинских изделий, необходимых для проведения дистанционного наблюдения в рамках базовой программы обязательного медицинского страхования, а также расходов, связанных с использованием систем поддержки принятия врачебных решений. Медицинские изделия, необходимые для проведения дистанционного наблюдения в рамках базовой программы обязательного медицинского страхования, могут быть также приобретены за счет личных средств граждан.</w:t>
      </w:r>
    </w:p>
    <w:p w:rsidR="00311FFA" w:rsidRDefault="00311FFA">
      <w:pPr>
        <w:pStyle w:val="ConsPlusNormal"/>
        <w:ind w:firstLine="540"/>
        <w:jc w:val="both"/>
      </w:pPr>
    </w:p>
    <w:p w:rsidR="00311FFA" w:rsidRDefault="00311FFA">
      <w:pPr>
        <w:pStyle w:val="ConsPlusTitle"/>
        <w:jc w:val="center"/>
        <w:outlineLvl w:val="2"/>
      </w:pPr>
      <w:r>
        <w:t>Оказание медицинской помощи с применением</w:t>
      </w:r>
    </w:p>
    <w:p w:rsidR="00311FFA" w:rsidRDefault="00311FFA">
      <w:pPr>
        <w:pStyle w:val="ConsPlusTitle"/>
        <w:jc w:val="center"/>
      </w:pPr>
      <w:r>
        <w:t>телемедицинских технологий</w:t>
      </w:r>
    </w:p>
    <w:p w:rsidR="00311FFA" w:rsidRDefault="00311FFA">
      <w:pPr>
        <w:pStyle w:val="ConsPlusNormal"/>
        <w:ind w:firstLine="540"/>
        <w:jc w:val="both"/>
      </w:pPr>
    </w:p>
    <w:p w:rsidR="00311FFA" w:rsidRDefault="00311FFA">
      <w:pPr>
        <w:pStyle w:val="ConsPlusNormal"/>
        <w:ind w:firstLine="540"/>
        <w:jc w:val="both"/>
      </w:pPr>
      <w:r>
        <w:lastRenderedPageBreak/>
        <w:t>Телемедицинские технологии используются в целях повышения доступности медицинской помощи, сокращения сроков ожидания консультаций и диагностики, оптимизации маршрутизации пациентов и повышения эффективности оказываемой медицинской помощи маломобильным гражданам, имеющим физические ограничения, а также жителям отдаленных и малонаселенных районов.</w:t>
      </w:r>
    </w:p>
    <w:p w:rsidR="00311FFA" w:rsidRDefault="00311FFA">
      <w:pPr>
        <w:pStyle w:val="ConsPlusNormal"/>
        <w:spacing w:before="220"/>
        <w:ind w:firstLine="540"/>
        <w:jc w:val="both"/>
      </w:pPr>
      <w:r>
        <w:t>Телемедицинские технологии применяются при дистанционном взаимодействии медицинских работников между собой и при дистанционном взаимодействии медицинских работников с пациентами или их законными представителями в соответствии с порядками оказания медицинской помощи, на основе клинических рекомендаций и с учетом стандартов медицинской помощи.</w:t>
      </w:r>
    </w:p>
    <w:p w:rsidR="00311FFA" w:rsidRDefault="00311FFA">
      <w:pPr>
        <w:pStyle w:val="ConsPlusNormal"/>
        <w:spacing w:before="220"/>
        <w:ind w:firstLine="540"/>
        <w:jc w:val="both"/>
      </w:pPr>
      <w:r>
        <w:t xml:space="preserve">Консультации с применением телемедицинских технологий проводятся в </w:t>
      </w:r>
      <w:hyperlink r:id="rId47">
        <w:r>
          <w:rPr>
            <w:color w:val="0000FF"/>
          </w:rPr>
          <w:t>порядке</w:t>
        </w:r>
      </w:hyperlink>
      <w:r>
        <w:t>, утвержденном приказом Министерства здравоохранения Российской Федерации от 11.04.2025 N 193н "Об утверждении Порядка организации и оказания медицинской помощи с применением телемедицинских технологий".</w:t>
      </w:r>
    </w:p>
    <w:p w:rsidR="00311FFA" w:rsidRDefault="00311FFA">
      <w:pPr>
        <w:pStyle w:val="ConsPlusNormal"/>
        <w:spacing w:before="220"/>
        <w:ind w:firstLine="540"/>
        <w:jc w:val="both"/>
      </w:pPr>
      <w:r>
        <w:t xml:space="preserve">При оказании медицинской помощи с применением телемедицинских технологий в рамках программы государственных гарантий бесплатного оказания гражданам медицинской помощи, выбор консультирующей медицинской организации и врача-консультанта осуществляется в соответствии со </w:t>
      </w:r>
      <w:hyperlink r:id="rId48">
        <w:r>
          <w:rPr>
            <w:color w:val="0000FF"/>
          </w:rPr>
          <w:t>статьей 21</w:t>
        </w:r>
      </w:hyperlink>
      <w:r>
        <w:t xml:space="preserve"> Федерального закона "Об основах охраны здоровья граждан в Российской Федерации".</w:t>
      </w:r>
    </w:p>
    <w:p w:rsidR="00311FFA" w:rsidRDefault="00311FFA">
      <w:pPr>
        <w:pStyle w:val="ConsPlusNormal"/>
        <w:spacing w:before="220"/>
        <w:ind w:firstLine="540"/>
        <w:jc w:val="both"/>
      </w:pPr>
      <w:r>
        <w:t xml:space="preserve">При оказании медицинской помощи с применением телемедицинских технологий консультации (консилиумы врачей) с применением телемедицинских технологий в плановой форме осуществляются с учетом соблюдения установленных </w:t>
      </w:r>
      <w:hyperlink r:id="rId49">
        <w:r>
          <w:rPr>
            <w:color w:val="0000FF"/>
          </w:rPr>
          <w:t>приказом</w:t>
        </w:r>
      </w:hyperlink>
      <w:r>
        <w:t xml:space="preserve"> Министерства здравоохранения Российской Федерации от 11.04.2025 N 193н "Об утверждении Порядка организации и оказания медицинской помощи с применением телемедицинских технологий" требований к срокам проведения консультаций.</w:t>
      </w:r>
    </w:p>
    <w:p w:rsidR="00311FFA" w:rsidRDefault="00311FFA">
      <w:pPr>
        <w:pStyle w:val="ConsPlusNormal"/>
        <w:spacing w:before="220"/>
        <w:ind w:firstLine="540"/>
        <w:jc w:val="both"/>
      </w:pPr>
      <w:r>
        <w:t>По медицинским показаниям и в соответствии с клиническими рекомендациями медицинские работники медицинских организаций организуют проведение консультации с использованием дистанционных (телемедицинских) технологий с последующим внесением соответствующей информации о проведении и результатах такой консультации в медицинскую документацию пациента, в том числе в форме электронного документа.</w:t>
      </w:r>
    </w:p>
    <w:p w:rsidR="00311FFA" w:rsidRDefault="00311FFA">
      <w:pPr>
        <w:pStyle w:val="ConsPlusNormal"/>
        <w:spacing w:before="220"/>
        <w:ind w:firstLine="540"/>
        <w:jc w:val="both"/>
      </w:pPr>
      <w:r>
        <w:t>Оценку соблюдения сроков проведения консультаций при оказании медицинской помощи с применением телемедицинских технологий осуществляют страховые медицинские организации с передачей сведений о фактах нарушений сроков Территориальному фонду обязательного медицинского страхования Новосибирской области, а также министерству здравоохранения Новосибирской области для проведения анализа и принятия управленческих решений.</w:t>
      </w:r>
    </w:p>
    <w:p w:rsidR="00311FFA" w:rsidRDefault="00311FFA">
      <w:pPr>
        <w:pStyle w:val="ConsPlusNormal"/>
        <w:spacing w:before="220"/>
        <w:ind w:firstLine="540"/>
        <w:jc w:val="both"/>
      </w:pPr>
      <w:r>
        <w:t xml:space="preserve">В Новосибирской области для медицинских организаций, подведомственных министерству здравоохранения Новосибирской области, устанавливается отдельный тариф на оплату медицинской помощи с применением телемедицинских технологий при дистанционном взаимодействии медицинских работников между собой в целях проведения межучрежденческих расчетов, в том числе для референс-центров, согласно </w:t>
      </w:r>
      <w:hyperlink w:anchor="P9269">
        <w:r>
          <w:rPr>
            <w:color w:val="0000FF"/>
          </w:rPr>
          <w:t>приложениям N 5</w:t>
        </w:r>
      </w:hyperlink>
      <w:r>
        <w:t xml:space="preserve">, </w:t>
      </w:r>
      <w:hyperlink w:anchor="P11705">
        <w:r>
          <w:rPr>
            <w:color w:val="0000FF"/>
          </w:rPr>
          <w:t>5.1</w:t>
        </w:r>
      </w:hyperlink>
      <w:r>
        <w:t xml:space="preserve"> и </w:t>
      </w:r>
      <w:hyperlink w:anchor="P14141">
        <w:r>
          <w:rPr>
            <w:color w:val="0000FF"/>
          </w:rPr>
          <w:t>5.2</w:t>
        </w:r>
      </w:hyperlink>
      <w:r>
        <w:t xml:space="preserve"> к Программе.</w:t>
      </w:r>
    </w:p>
    <w:p w:rsidR="00311FFA" w:rsidRDefault="00311FFA">
      <w:pPr>
        <w:pStyle w:val="ConsPlusNormal"/>
        <w:spacing w:before="220"/>
        <w:ind w:firstLine="540"/>
        <w:jc w:val="both"/>
      </w:pPr>
      <w:r>
        <w:t>Оплату за проведение консультаций (консилиумов врачей) с применением телемедицинских технологий при дистанционном взаимодействии медицинских работников между собой при оказании медицинской помощи в экстренной, неотложной и плановой формах осуществляет медицинская организация, запросившая телемедицинскую консультацию.</w:t>
      </w:r>
    </w:p>
    <w:p w:rsidR="00311FFA" w:rsidRDefault="00311FFA">
      <w:pPr>
        <w:pStyle w:val="ConsPlusNormal"/>
        <w:ind w:firstLine="540"/>
        <w:jc w:val="both"/>
      </w:pPr>
    </w:p>
    <w:p w:rsidR="00311FFA" w:rsidRDefault="00311FFA">
      <w:pPr>
        <w:pStyle w:val="ConsPlusTitle"/>
        <w:jc w:val="center"/>
        <w:outlineLvl w:val="2"/>
      </w:pPr>
      <w:r>
        <w:t>Способы оплаты медицинской помощи, оказываемой</w:t>
      </w:r>
    </w:p>
    <w:p w:rsidR="00311FFA" w:rsidRDefault="00311FFA">
      <w:pPr>
        <w:pStyle w:val="ConsPlusTitle"/>
        <w:jc w:val="center"/>
      </w:pPr>
      <w:r>
        <w:t>застрахованным лицам по обязательному медицинскому</w:t>
      </w:r>
    </w:p>
    <w:p w:rsidR="00311FFA" w:rsidRDefault="00311FFA">
      <w:pPr>
        <w:pStyle w:val="ConsPlusTitle"/>
        <w:jc w:val="center"/>
      </w:pPr>
      <w:r>
        <w:lastRenderedPageBreak/>
        <w:t>страхованию в Российской Федерации</w:t>
      </w:r>
    </w:p>
    <w:p w:rsidR="00311FFA" w:rsidRDefault="00311FFA">
      <w:pPr>
        <w:pStyle w:val="ConsPlusNormal"/>
        <w:ind w:firstLine="540"/>
        <w:jc w:val="both"/>
      </w:pPr>
    </w:p>
    <w:p w:rsidR="00311FFA" w:rsidRDefault="00311FFA">
      <w:pPr>
        <w:pStyle w:val="ConsPlusNormal"/>
        <w:ind w:firstLine="540"/>
        <w:jc w:val="both"/>
      </w:pPr>
      <w:r>
        <w:t>При реализации Программы применяются следующие способы оплаты медицинской помощи, оказываемой застрахованным лицам по обязательному медицинскому страхованию в Российской Федерации:</w:t>
      </w:r>
    </w:p>
    <w:p w:rsidR="00311FFA" w:rsidRDefault="00311FFA">
      <w:pPr>
        <w:pStyle w:val="ConsPlusNormal"/>
        <w:spacing w:before="220"/>
        <w:ind w:firstLine="540"/>
        <w:jc w:val="both"/>
      </w:pPr>
      <w:r>
        <w:t>1. При оплате медицинской помощи, оказанной в амбулаторных условиях:</w:t>
      </w:r>
    </w:p>
    <w:p w:rsidR="00311FFA" w:rsidRDefault="00311FFA">
      <w:pPr>
        <w:pStyle w:val="ConsPlusNormal"/>
        <w:spacing w:before="220"/>
        <w:ind w:firstLine="540"/>
        <w:jc w:val="both"/>
      </w:pPr>
      <w:r>
        <w:t>1) 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(далее - молекулярно-генетические исследования и патолого-анатомические исследования биопсийного (операционного) материала), позитронной эмиссионной томографии и (или) позитронной эмиссионной томографии, совмещенной с компьютерной томографией, однофотонной эмиссионной компьютерной томографии и (или) однофотонной эмиссионной компьютерной томографии, совмещенной с компьютерной томографией, включая все виды сцинтиграфических исследований (далее - ПЭТ/КТ и ОФЭКТ/ОФЭКТ-КТ), неинвазивного пренатального тестирования (определения внеклеточной ДНК плода по крови матери), вакцинацию для профилактики пневмококковых инфекций у лиц старше 65 лет, на ведение школ для больных с хроническими неинфекционными заболеваниями, в том числе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женщин и мужчин,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включая диспансерное наблюдение;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и финансовое обеспечение фельдшерско-акушерских пунктов (фельдшерских пунктов, фельдшерских здравпунктов) с учетом показателей результативности деятельности медицинской организации (включая показатели объема медицинской помощи), перечень которых устанавливается Министерством здравоохранения Российской Федерации, в том числе с включением расходов на медицинскую помощь, оказываемую в иных медицинских организациях и оплачиваемую за единицу объема медицинской помощи;</w:t>
      </w:r>
    </w:p>
    <w:p w:rsidR="00311FFA" w:rsidRDefault="00311FFA">
      <w:pPr>
        <w:pStyle w:val="ConsPlusNormal"/>
        <w:spacing w:before="220"/>
        <w:ind w:firstLine="540"/>
        <w:jc w:val="both"/>
      </w:pPr>
      <w:r>
        <w:t>2) за единицу объема медицинской помощи - за медицинскую услугу, посещение, обращение (законченный случай) при оплате:</w:t>
      </w:r>
    </w:p>
    <w:p w:rsidR="00311FFA" w:rsidRDefault="00311FFA">
      <w:pPr>
        <w:pStyle w:val="ConsPlusNormal"/>
        <w:spacing w:before="220"/>
        <w:ind w:firstLine="540"/>
        <w:jc w:val="both"/>
      </w:pPr>
      <w:r>
        <w:t>медицинской помощи, оказанной застрахованным лицам за пределами Новосибирской области, на территории которой выдан полис обязательного медицинского страхования;</w:t>
      </w:r>
    </w:p>
    <w:p w:rsidR="00311FFA" w:rsidRDefault="00311FFA">
      <w:pPr>
        <w:pStyle w:val="ConsPlusNormal"/>
        <w:spacing w:before="220"/>
        <w:ind w:firstLine="540"/>
        <w:jc w:val="both"/>
      </w:pPr>
      <w:r>
        <w:t>медицинской помощи, оказанной в медицинских организациях, не имеющих прикрепившихся лиц;</w:t>
      </w:r>
    </w:p>
    <w:p w:rsidR="00311FFA" w:rsidRDefault="00311FFA">
      <w:pPr>
        <w:pStyle w:val="ConsPlusNormal"/>
        <w:spacing w:before="220"/>
        <w:ind w:firstLine="540"/>
        <w:jc w:val="both"/>
      </w:pPr>
      <w:r>
        <w:t>медицинской помощи, оказанной медицинской организацией (в том числе по направлениям, выданным иной медицинской организацией), источником финансового обеспечения которой являются средства подушевого норматива финансирования на прикрепившихся лиц, получаемые иной медицинской организацией;</w:t>
      </w:r>
    </w:p>
    <w:p w:rsidR="00311FFA" w:rsidRDefault="00311FFA">
      <w:pPr>
        <w:pStyle w:val="ConsPlusNormal"/>
        <w:spacing w:before="220"/>
        <w:ind w:firstLine="540"/>
        <w:jc w:val="both"/>
      </w:pPr>
      <w:r>
        <w:t xml:space="preserve">отдельных диагностических (лабораторных) исследований - компьютерной томографии, </w:t>
      </w:r>
      <w:r>
        <w:lastRenderedPageBreak/>
        <w:t>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(определение внеклеточной ДНК плода по крови матери);</w:t>
      </w:r>
    </w:p>
    <w:p w:rsidR="00311FFA" w:rsidRDefault="00311FFA">
      <w:pPr>
        <w:pStyle w:val="ConsPlusNormal"/>
        <w:spacing w:before="220"/>
        <w:ind w:firstLine="540"/>
        <w:jc w:val="both"/>
      </w:pPr>
      <w:r>
        <w:t>вакцинации для профилактики пневмококковых инфекций у лиц старше 65 лет, имеющих не менее 3 (трех) хронических неинфекционных заболеваний, 1 (один) раз в 5 (пять) лет;</w:t>
      </w:r>
    </w:p>
    <w:p w:rsidR="00311FFA" w:rsidRDefault="00311FFA">
      <w:pPr>
        <w:pStyle w:val="ConsPlusNormal"/>
        <w:spacing w:before="220"/>
        <w:ind w:firstLine="540"/>
        <w:jc w:val="both"/>
      </w:pPr>
      <w:r>
        <w:t>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женщин и мужчин;</w:t>
      </w:r>
    </w:p>
    <w:p w:rsidR="00311FFA" w:rsidRDefault="00311FFA">
      <w:pPr>
        <w:pStyle w:val="ConsPlusNormal"/>
        <w:spacing w:before="220"/>
        <w:ind w:firstLine="540"/>
        <w:jc w:val="both"/>
      </w:pPr>
      <w:r>
        <w:t>диспансерного наблюдения отдельных категорий граждан из числа взрослого населения, включая диспансерное наблюдение работающих граждан и (или) обучающихся в образовательных организациях;</w:t>
      </w:r>
    </w:p>
    <w:p w:rsidR="00311FFA" w:rsidRDefault="00311FFA">
      <w:pPr>
        <w:pStyle w:val="ConsPlusNormal"/>
        <w:spacing w:before="220"/>
        <w:ind w:firstLine="540"/>
        <w:jc w:val="both"/>
      </w:pPr>
      <w:r>
        <w:t>посещений с профилактическими целями центров здоровья, включая диспансерное наблюдение;</w:t>
      </w:r>
    </w:p>
    <w:p w:rsidR="00311FFA" w:rsidRDefault="00311FFA">
      <w:pPr>
        <w:pStyle w:val="ConsPlusNormal"/>
        <w:spacing w:before="220"/>
        <w:ind w:firstLine="540"/>
        <w:jc w:val="both"/>
      </w:pPr>
      <w:r>
        <w:t>дистанционного наблюдения за состоянием здоровья пациентов с артериальной гипертензией и сахарным диабетом;</w:t>
      </w:r>
    </w:p>
    <w:p w:rsidR="00311FFA" w:rsidRDefault="00311FFA">
      <w:pPr>
        <w:pStyle w:val="ConsPlusNormal"/>
        <w:spacing w:before="220"/>
        <w:ind w:firstLine="540"/>
        <w:jc w:val="both"/>
      </w:pPr>
      <w:r>
        <w:t>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w:t>
      </w:r>
    </w:p>
    <w:p w:rsidR="00311FFA" w:rsidRDefault="00311FFA">
      <w:pPr>
        <w:pStyle w:val="ConsPlusNormal"/>
        <w:spacing w:before="220"/>
        <w:ind w:firstLine="540"/>
        <w:jc w:val="both"/>
      </w:pPr>
      <w:r>
        <w:t>медицинской помощи при ее оказании пациентам с хроническими неинфекционными заболеваниями, в том числе с сахарным диабетом, в части ведения школ, в том числе сахарного диабета, школ для беременных и по вопросам грудного вскармливания;</w:t>
      </w:r>
    </w:p>
    <w:p w:rsidR="00311FFA" w:rsidRDefault="00311FFA">
      <w:pPr>
        <w:pStyle w:val="ConsPlusNormal"/>
        <w:spacing w:before="220"/>
        <w:ind w:firstLine="540"/>
        <w:jc w:val="both"/>
      </w:pPr>
      <w:r>
        <w:t>медицинской помощи по медицинской реабилитации (комплексное посещение).</w:t>
      </w:r>
    </w:p>
    <w:p w:rsidR="00311FFA" w:rsidRDefault="00311FFA">
      <w:pPr>
        <w:pStyle w:val="ConsPlusNormal"/>
        <w:spacing w:before="220"/>
        <w:ind w:firstLine="540"/>
        <w:jc w:val="both"/>
      </w:pPr>
      <w:r>
        <w:t>2. При оплате медицинской помощи, оказанной в стационарных условиях (далее - госпитализация), в том числе для медицинской реабилитации в специализированных медицинских организациях (структурных подразделениях):</w:t>
      </w:r>
    </w:p>
    <w:p w:rsidR="00311FFA" w:rsidRDefault="00311FFA">
      <w:pPr>
        <w:pStyle w:val="ConsPlusNormal"/>
        <w:spacing w:before="220"/>
        <w:ind w:firstLine="540"/>
        <w:jc w:val="both"/>
      </w:pPr>
      <w:r>
        <w:t>1) 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в том числе в сочетании с оплатой за услугу диализа (за исключением случаев, когда в соответствии с Программой для оплаты случаев госпитализации не применяются клинико-статистические группы заболеваний);</w:t>
      </w:r>
    </w:p>
    <w:p w:rsidR="00311FFA" w:rsidRDefault="00311FFA">
      <w:pPr>
        <w:pStyle w:val="ConsPlusNormal"/>
        <w:spacing w:before="220"/>
        <w:ind w:firstLine="540"/>
        <w:jc w:val="both"/>
      </w:pPr>
      <w:r>
        <w:t xml:space="preserve">2) 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(трех) дней (включительно) со дня госпитализации (начала лечения), за исключением случаев оказания медицинской помощи по </w:t>
      </w:r>
      <w:r>
        <w:lastRenderedPageBreak/>
        <w:t xml:space="preserve">группам заболеваний, состояний, приведенных в </w:t>
      </w:r>
      <w:hyperlink r:id="rId50">
        <w:r>
          <w:rPr>
            <w:color w:val="0000FF"/>
          </w:rPr>
          <w:t>приложении N 7</w:t>
        </w:r>
      </w:hyperlink>
      <w:r>
        <w:t xml:space="preserve"> "Перечень групп заболеваний, состояний с оптимальной длительностью лечения до 3 дней (включительно)" к Федеральной программе, в том числе в сочетании с оплатой за услугу диализа, а также за исключением случаев, когда в соответствии с Программой для оплаты случаев госпитализации не применяются клинико-статистические группы заболеваний.</w:t>
      </w:r>
    </w:p>
    <w:p w:rsidR="00311FFA" w:rsidRDefault="00311FFA">
      <w:pPr>
        <w:pStyle w:val="ConsPlusNormal"/>
        <w:spacing w:before="220"/>
        <w:ind w:firstLine="540"/>
        <w:jc w:val="both"/>
      </w:pPr>
      <w:r>
        <w:t>3. При оплате медицинской помощи, оказанной в условиях дневного стационара:</w:t>
      </w:r>
    </w:p>
    <w:p w:rsidR="00311FFA" w:rsidRDefault="00311FFA">
      <w:pPr>
        <w:pStyle w:val="ConsPlusNormal"/>
        <w:spacing w:before="220"/>
        <w:ind w:firstLine="540"/>
        <w:jc w:val="both"/>
      </w:pPr>
      <w:r>
        <w:t>1) за случай (законченный случай) лечения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за услугу диализа (в том числе в сочетании с оплатой по клинико-статистической группе заболеваний, группе высокотехнологичной медицинской помощи);</w:t>
      </w:r>
    </w:p>
    <w:p w:rsidR="00311FFA" w:rsidRDefault="00311FFA">
      <w:pPr>
        <w:pStyle w:val="ConsPlusNormal"/>
        <w:spacing w:before="220"/>
        <w:ind w:firstLine="540"/>
        <w:jc w:val="both"/>
      </w:pPr>
      <w:r>
        <w:t xml:space="preserve">2) 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(трех)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w:t>
      </w:r>
      <w:hyperlink r:id="rId51">
        <w:r>
          <w:rPr>
            <w:color w:val="0000FF"/>
          </w:rPr>
          <w:t>приложении N 7</w:t>
        </w:r>
      </w:hyperlink>
      <w:r>
        <w:t xml:space="preserve"> "Примерный перечень групп заболеваний, состояний с оптимальной длительностью лечения до 3 дней (включительно)" к Федеральной программе, в том числе в сочетании с оплатой за услугу диализа (в том числе в сочетании с оплатой по клинико-статистической группе заболеваний, группе высокотехнологичной медицинской помощи).</w:t>
      </w:r>
    </w:p>
    <w:p w:rsidR="00311FFA" w:rsidRDefault="00311FFA">
      <w:pPr>
        <w:pStyle w:val="ConsPlusNormal"/>
        <w:spacing w:before="220"/>
        <w:ind w:firstLine="540"/>
        <w:jc w:val="both"/>
      </w:pPr>
      <w:r>
        <w:t>4. 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rsidR="00311FFA" w:rsidRDefault="00311FFA">
      <w:pPr>
        <w:pStyle w:val="ConsPlusNormal"/>
        <w:spacing w:before="220"/>
        <w:ind w:firstLine="540"/>
        <w:jc w:val="both"/>
      </w:pPr>
      <w:r>
        <w:t>1) по подушевому нормативу финансирования;</w:t>
      </w:r>
    </w:p>
    <w:p w:rsidR="00311FFA" w:rsidRDefault="00311FFA">
      <w:pPr>
        <w:pStyle w:val="ConsPlusNormal"/>
        <w:spacing w:before="220"/>
        <w:ind w:firstLine="540"/>
        <w:jc w:val="both"/>
      </w:pPr>
      <w:r>
        <w:t>2) за единицу объема медицинской помощи - за вызов скорой медицинской помощи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w:t>
      </w:r>
    </w:p>
    <w:p w:rsidR="00311FFA" w:rsidRDefault="00311FFA">
      <w:pPr>
        <w:pStyle w:val="ConsPlusNormal"/>
        <w:spacing w:before="220"/>
        <w:ind w:firstLine="540"/>
        <w:jc w:val="both"/>
      </w:pPr>
      <w:r>
        <w:t xml:space="preserve">Финансовое обеспечение профилактических медицинских осмотров, диспансеризации и диспансерного наблюдения, проводимых в соответствии с порядками, утверждаемыми Министерством здравоохранения Российской Федерации в соответствии с Федеральным </w:t>
      </w:r>
      <w:hyperlink r:id="rId52">
        <w:r>
          <w:rPr>
            <w:color w:val="0000FF"/>
          </w:rPr>
          <w:t>законом</w:t>
        </w:r>
      </w:hyperlink>
      <w:r>
        <w:t xml:space="preserve"> "Об основах охраны здоровья граждан в Российской Федерации", осуществляется за единицу объема медицинской помощи (комплексное посещение).</w:t>
      </w:r>
    </w:p>
    <w:p w:rsidR="00311FFA" w:rsidRDefault="00311FFA">
      <w:pPr>
        <w:pStyle w:val="ConsPlusNormal"/>
        <w:spacing w:before="220"/>
        <w:ind w:firstLine="540"/>
        <w:jc w:val="both"/>
      </w:pPr>
      <w:r>
        <w:t xml:space="preserve">При этом министерством здравоохранения Новосибирской области, выполняющим установленные в Программе нормативы объема медицинской помощи по проведению населению профилактических осмотров и диспансеризации, может быть принято решение о включении расходов на проведение профилактических осмотров и диспансеризации, кроме углубленной диспансеризации и диспансеризации взрослого населения репродуктивного возраста по оценке </w:t>
      </w:r>
      <w:r>
        <w:lastRenderedPageBreak/>
        <w:t>репродуктивного здоровья мужчин и женщин, в подушевой норматив финансирования медицинской помощи, оказанной в амбулаторных условиях, на прикрепившихся лиц. В этом случае комиссией по разработке территориальной программы обязательного медицинского страхования ведется отдельный контроль за исполнением медицинскими организациями объемов проведенных профилактических осмотров и диспансеризации в целях недопущения их снижения.</w:t>
      </w:r>
    </w:p>
    <w:p w:rsidR="00311FFA" w:rsidRDefault="00311FFA">
      <w:pPr>
        <w:pStyle w:val="ConsPlusNormal"/>
        <w:spacing w:before="220"/>
        <w:ind w:firstLine="540"/>
        <w:jc w:val="both"/>
      </w:pPr>
      <w:r>
        <w:t>В рамках подушевого норматива финансирования на прикрепившихся лиц при финансовом обеспечении первичной (первичной специализированной) медико-санитарной помощи могут выделяться подушевые нормативы финансирования на прикрепившихся лиц по профилю "акушерство и гинекология" и (или) "стоматология" для оплаты первичной (первичной специализированной) медико-санитарной помощи по соответствующим профилям.</w:t>
      </w:r>
    </w:p>
    <w:p w:rsidR="00311FFA" w:rsidRDefault="00311FFA">
      <w:pPr>
        <w:pStyle w:val="ConsPlusNormal"/>
        <w:spacing w:before="220"/>
        <w:ind w:firstLine="540"/>
        <w:jc w:val="both"/>
      </w:pPr>
      <w:r>
        <w:t>При этом оплата иной медицинской помощи, оказанной в амбулаторных условиях (за исключением отдельных диагностических (лабораторных) исследований -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а также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(определение внеклеточной ДНК плода по крови матери), вакцинацию для профилактики пневмококковых инфекций у лиц старше 65 лет, ведения школ для больных с хроническими неинфекционными заболеваниями, в том числе сахарным диабетом, и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женщин и мужчин,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включая диспансерное наблюдение, дистанционного наблюдения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и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 осуществляется по подушевому нормативу финансирования на прикрепившихся лиц, рассчитанному с учетом выделения объемов финансового обеспечения оказания медицинской помощи в амбулаторных условиях по профилю "акушерство и гинекология" и (или) "стоматология" в отдельные подушевые нормативы финансирования на прикрепившихся лиц. В подушевые нормативы финансирования на прикрепившихся лиц по профилям "акушерство и гинекология" и (или) "стоматология" включаются расходы на медицинскую помощь по соответствующим профилям, оказываемую в иных медицинских организациях и оплачиваемую за единицу объема медицинской помощи.</w:t>
      </w:r>
    </w:p>
    <w:p w:rsidR="00311FFA" w:rsidRDefault="00311FFA">
      <w:pPr>
        <w:pStyle w:val="ConsPlusNormal"/>
        <w:spacing w:before="220"/>
        <w:ind w:firstLine="540"/>
        <w:jc w:val="both"/>
      </w:pPr>
      <w:r>
        <w:t xml:space="preserve">При оплате медицинской помощи в медицинских организациях, имеющих в своем составе подразделения, оказывающие медицинскую помощь в амбулаторных, стационарных условиях и в условиях дневного стационара, а также медицинскую реабилитацию, может применяться способ оплаты по подушевому нормативу финансирования на прикрепившихся к такой медицинской организации лиц, включая оплату медицинской помощи по всем видам и условиям предоставляемой медицинской организацией медицинской помощи, с учетом показателей результативности деятельности медицинской организации, в том числе показателей объема медицинской помощи. При этом из расходов на финансовое обеспечение медицинской помощи в амбулаторных условиях исключаются расходы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w:t>
      </w:r>
      <w:r>
        <w:lastRenderedPageBreak/>
        <w:t>патолого-анатомических исследований биопсийного (операционного) материала, ПЭТ/КТ и ОФЭКТ/ОФЭКТ-КТ, неинвазивное пренатальное тестирование (определение внеклеточной ДНК плода по крови матери), вакцинацию для профилактики пневмококковых инфекций у лиц старше 65 лет, ведение школ для больных с хроническими неинфекционными заболеваниями, в том числе для больных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женщин и мужчин, а также расходы на оплату диспансерного наблюдения, включая диспансерное наблюдение работающих граждан и (или) обучающихся в образовательных организациях, в том числе центрами здоровья, дистанционного наблюдения за состоянием здоровья пациентов с артериальной гипертензией и сахарным диабетом и расходы на финансовое обеспечение фельдшерско-акушерских пунктов (фельдшерских пунктов, фельдшерских здравпунктов).</w:t>
      </w:r>
    </w:p>
    <w:p w:rsidR="00311FFA" w:rsidRDefault="00311FFA">
      <w:pPr>
        <w:pStyle w:val="ConsPlusNormal"/>
        <w:spacing w:before="220"/>
        <w:ind w:firstLine="540"/>
        <w:jc w:val="both"/>
      </w:pPr>
      <w:r>
        <w:t>Подушевой норматив финансирования медицинской помощи в амбулаторных условиях (за исключением медицинской помощи по профилю "медицинская реабилитация", оказанной гражданам на дому) на прикрепившихся лиц включает в том числе расходы на оказание медицинской помощи с применением телемедицинских (дистанционных) технологий при дистанционном взаимодействии медицинских работников с пациентами или их законными представителями, за исключением расходов на оплату телемедицинских консультаций маломобильных граждан, имеющих физические ограничения, а также жителям отдаленных и малонаселенных районов, проведенных медицинскими организациями, не имеющими прикрепленного населения, проведение медицинским психологом консультирования ветеранов боевых действий, его (ее) супруги(а), а также супруги(а)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Возможно также установление отдельных тарифов на оплату медицинской помощи с применением телемедицинских технологий в целях проведения взаиморасчетов между медицинскими организациями, в том числе для оплаты медицинских услуг референс-центров.</w:t>
      </w:r>
    </w:p>
    <w:p w:rsidR="00311FFA" w:rsidRDefault="00311FFA">
      <w:pPr>
        <w:pStyle w:val="ConsPlusNormal"/>
        <w:spacing w:before="220"/>
        <w:ind w:firstLine="540"/>
        <w:jc w:val="both"/>
      </w:pPr>
      <w:r>
        <w:t>Медицинская помощь может оказываться на дому с предоставлением врачом медицинской организации, к которой прикреплен гражданин, средним медицинским работником фельдшерско-акушерских пунктов (фельдшерских пунктов, фельдшерских здравпунктов) соответствующих лекарственных препаратов и рекомендаций по их применению. Выполнение указанных рекомендаций осуществляется средними медицинскими работниками с одновременной оценкой состояния здоровья гражданина и передачей соответствующей информации указанному врачу медицинской организации, в том числе с применением дистанционных технологий и передачей соответствующих медицинских документов в электронном виде, в порядке, установленном Министерством здравоохранения Российской Федерации.</w:t>
      </w:r>
    </w:p>
    <w:p w:rsidR="00311FFA" w:rsidRDefault="00311FFA">
      <w:pPr>
        <w:pStyle w:val="ConsPlusNormal"/>
        <w:spacing w:before="220"/>
        <w:ind w:firstLine="540"/>
        <w:jc w:val="both"/>
      </w:pPr>
      <w:r>
        <w:t>В соответствии с клиническими рекомендациями по медицинским показаниям медицинские организации могут организовать предоставление лекарственных препаратов для лечения гепатита C для приема пациентами на дому. В этом случае прием врача может проводиться с использованием дистанционных (телемедицинских) технологий, результаты лечения должны быть подтверждены лабораторными исследованиями. Очное пребывание пациента в условиях дневного стационара при этом должно быть не менее 2 (двух) дней, включая день госпитализации и день выписки.</w:t>
      </w:r>
    </w:p>
    <w:p w:rsidR="00311FFA" w:rsidRDefault="00311FFA">
      <w:pPr>
        <w:pStyle w:val="ConsPlusNormal"/>
        <w:spacing w:before="220"/>
        <w:ind w:firstLine="540"/>
        <w:jc w:val="both"/>
      </w:pPr>
      <w:r>
        <w:t xml:space="preserve">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w:t>
      </w:r>
      <w:r>
        <w:lastRenderedPageBreak/>
        <w:t>(операционного) материала, ПЭТ/КТ и ОФЭКТ/ОФЭКТ-КТ, неинвазивное пренатальное тестирование (определение внеклеточной ДНК плода по крови матери)) между медицинскими организациями, оказывающими медицинскую помощь в амбулаторных условиях, осуществляется при наличии указания на соответствующие работы (услуги) в имеющейся у медицинской организации лицензии на медицинскую деятельность.</w:t>
      </w:r>
    </w:p>
    <w:p w:rsidR="00311FFA" w:rsidRDefault="00311FFA">
      <w:pPr>
        <w:pStyle w:val="ConsPlusNormal"/>
        <w:spacing w:before="220"/>
        <w:ind w:firstLine="540"/>
        <w:jc w:val="both"/>
      </w:pPr>
      <w:r>
        <w:t>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осуществляется лечащим врачом, оказывающим первичную медико-санитарную помощь, в том числе первичную специализированную медико-санитарную помощь, при наличии медицинских показаний в сроки, установленные Программой.</w:t>
      </w:r>
    </w:p>
    <w:p w:rsidR="00311FFA" w:rsidRDefault="00311FFA">
      <w:pPr>
        <w:pStyle w:val="ConsPlusNormal"/>
        <w:spacing w:before="220"/>
        <w:ind w:firstLine="540"/>
        <w:jc w:val="both"/>
      </w:pPr>
      <w:r>
        <w:t>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rsidR="00311FFA" w:rsidRDefault="00311FFA">
      <w:pPr>
        <w:pStyle w:val="ConsPlusNormal"/>
        <w:spacing w:before="220"/>
        <w:ind w:firstLine="540"/>
        <w:jc w:val="both"/>
      </w:pPr>
      <w:r>
        <w:t>В случае включения федеральной медицинской организации в маршрутизацию застрахованных лиц при наступлении страхового случая, предусмотренную территориальной программой обязательного медицинского страхования, экстренная медицинская помощь застрахованным лицам оплачивается в рамках территориальной программы обязательного медицинского страхования, за исключением категории тяжелых пациентов, в том числе пострадавших в результате чрезвычайной ситуации.</w:t>
      </w:r>
    </w:p>
    <w:p w:rsidR="00311FFA" w:rsidRDefault="00311FFA">
      <w:pPr>
        <w:pStyle w:val="ConsPlusNormal"/>
        <w:spacing w:before="220"/>
        <w:ind w:firstLine="540"/>
        <w:jc w:val="both"/>
      </w:pPr>
      <w:r>
        <w:t>Распределение объемов медицинской помощи по проведению экстракорпорального оплодотворения осуществляется для медицинских организаций, выполнивших не менее 100 случаев экстракорпорального оплодотворения за предыдущий год (за счет всех источников финансирования).</w:t>
      </w:r>
    </w:p>
    <w:p w:rsidR="00311FFA" w:rsidRDefault="00311FFA">
      <w:pPr>
        <w:pStyle w:val="ConsPlusNormal"/>
        <w:spacing w:before="220"/>
        <w:ind w:firstLine="540"/>
        <w:jc w:val="both"/>
      </w:pPr>
      <w:r>
        <w:t>Медицинскими организациями Новосибирской области поэтапно обеспечивается забор и направление материала для проведения неинвазивного пренатального тестирования (определения внеклеточной ДНК плода по крови матери) (НИПТ) и предимплантационного генетического тестирования (эмбриона на моногенные заболевания и на структурные хромосомные перестройки) (ПГТ) в медицинские организации, подведомственные федеральным органам исполнительной власти и исполнительным органам субъектов Российской Федерации в сфере охраны здоровья, имеющие лицензию на предоставление работ (услуг) по лабораторной генетике, в соответствии с перечнем, утверждаемым Министерством здравоохранения Российской Федерации.</w:t>
      </w:r>
    </w:p>
    <w:p w:rsidR="00311FFA" w:rsidRDefault="00311FFA">
      <w:pPr>
        <w:pStyle w:val="ConsPlusNormal"/>
        <w:spacing w:before="220"/>
        <w:ind w:firstLine="540"/>
        <w:jc w:val="both"/>
      </w:pPr>
      <w:r>
        <w:t>Страховые медицинские организации проводят экспертизу качества всех случаев экстракорпорального оплодотворения, осуществленных в рамках базовой программы обязательного медицинского страхования, включая оценку его эффективности (факт наступления беременности). Результаты экспертиз направляются страховыми медицинскими организациями в соответствующие территориальные фонды обязательного медицинского страхования и рассматриваются на заседаниях комиссий по разработке территориальных программ обязательного медицинского страхования при решении вопросов о распределении медицинским организациям объемов медицинской помощи по экстракорпоральному оплодотворению.</w:t>
      </w:r>
    </w:p>
    <w:p w:rsidR="00311FFA" w:rsidRDefault="00311FFA">
      <w:pPr>
        <w:pStyle w:val="ConsPlusNormal"/>
        <w:spacing w:before="220"/>
        <w:ind w:firstLine="540"/>
        <w:jc w:val="both"/>
      </w:pPr>
      <w:r>
        <w:t xml:space="preserve">При формировании тарифов на оплату специализированной, в том числе высокотехнологичной,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пэгаспаргазы и иных лекарственных препаратов, ранее централизованно </w:t>
      </w:r>
      <w:r>
        <w:lastRenderedPageBreak/>
        <w:t>закупаемых по отдельным решениям Правительства Российской Федерации.</w:t>
      </w:r>
    </w:p>
    <w:p w:rsidR="00311FFA" w:rsidRDefault="00311FFA">
      <w:pPr>
        <w:pStyle w:val="ConsPlusNormal"/>
        <w:spacing w:before="220"/>
        <w:ind w:firstLine="540"/>
        <w:jc w:val="both"/>
      </w:pPr>
      <w:r>
        <w:t>Обязательным условием для отдельных схем противоопухолевой лекарственной терапии, назначенных по решению консилиума врачей, является проведение молекулярно-генетических и (или) иммуногистохимических исследований с получением результата до назначения схемы противоопухолевой лекарственной терапии. При отсутствии такого исследования оплата случая лечения с использованием схемы противоопухолевой лекарственной терапии не допускается.</w:t>
      </w:r>
    </w:p>
    <w:p w:rsidR="00311FFA" w:rsidRDefault="00311FFA">
      <w:pPr>
        <w:pStyle w:val="ConsPlusNormal"/>
        <w:spacing w:before="220"/>
        <w:ind w:firstLine="540"/>
        <w:jc w:val="both"/>
      </w:pPr>
      <w:r>
        <w:t>Оказание медицинской помощи в рамках указанных тарифов осуществляется при наличии медицинских показаний, решения соответствующей врачебной комиссии (консилиума)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телемедицинских (дистанционных) технологий.</w:t>
      </w:r>
    </w:p>
    <w:p w:rsidR="00311FFA" w:rsidRDefault="00311FFA">
      <w:pPr>
        <w:pStyle w:val="ConsPlusNormal"/>
        <w:spacing w:before="220"/>
        <w:ind w:firstLine="540"/>
        <w:jc w:val="both"/>
      </w:pPr>
      <w:r>
        <w:t xml:space="preserve">С целью организации проведения противоопухолевой лекарственной терапии в рамках базовой программы обязательного медицинского страхования при осуществлении подведомственными медицинскими организациями закупок одних и тех же лекарственных препаратов, министерству здравоохранения Новосибирской области рекомендуется организовать проведение совместных закупок либо совместных конкурсов или аукционов на основании заключенных в соответствии с Федеральным </w:t>
      </w:r>
      <w:hyperlink r:id="rId53">
        <w:r>
          <w:rPr>
            <w:color w:val="0000FF"/>
          </w:rPr>
          <w:t>законом</w:t>
        </w:r>
      </w:hyperlink>
      <w:r>
        <w:t xml:space="preserve"> от 05.04.2013 N 44-ФЗ "О контрактной системе в сфере закупок товаров, работ, услуг для обеспечения государственных и муниципальных нужд" соглашений о проведении совместного конкурса или аукциона.</w:t>
      </w:r>
    </w:p>
    <w:p w:rsidR="00311FFA" w:rsidRDefault="00311FFA">
      <w:pPr>
        <w:pStyle w:val="ConsPlusNormal"/>
        <w:spacing w:before="220"/>
        <w:ind w:firstLine="540"/>
        <w:jc w:val="both"/>
      </w:pPr>
      <w:r>
        <w:t xml:space="preserve">Порядок установления тарифов на оплату специализированной, в том числе высокотехнологичной, медицинской помощи, оказываемой федеральными медицинскими организациями в соответствии с едиными требованиями базовой программы обязательного медицинского страхования, предусматривается </w:t>
      </w:r>
      <w:hyperlink r:id="rId54">
        <w:r>
          <w:rPr>
            <w:color w:val="0000FF"/>
          </w:rPr>
          <w:t>приложением N 3</w:t>
        </w:r>
      </w:hyperlink>
      <w:r>
        <w:t xml:space="preserve"> "Положение об установлении тарифов на оплату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осуществляет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 к Федеральной программе.</w:t>
      </w:r>
    </w:p>
    <w:p w:rsidR="00311FFA" w:rsidRDefault="00311FFA">
      <w:pPr>
        <w:pStyle w:val="ConsPlusNormal"/>
        <w:spacing w:before="220"/>
        <w:ind w:firstLine="540"/>
        <w:jc w:val="both"/>
      </w:pPr>
      <w:r>
        <w:t xml:space="preserve">Федеральная медицинская организация вправе оказывать высокотехнологичную медицинскую помощь с использованием ряда уникальных методов лечения, применяемых при сердечно-сосудистой хирургии и трансплантации органов, в соответствии с </w:t>
      </w:r>
      <w:hyperlink r:id="rId55">
        <w:r>
          <w:rPr>
            <w:color w:val="0000FF"/>
          </w:rPr>
          <w:t>разделом III</w:t>
        </w:r>
      </w:hyperlink>
      <w:r>
        <w:t xml:space="preserve"> приложения N 1 "Перечень видов высокотехнологичной медицинской помощи, содержащий в том числе методы лечения и источники финансового обеспечения высокотехнологичной медицинской помощи" к Федеральной программе.</w:t>
      </w:r>
    </w:p>
    <w:p w:rsidR="00311FFA" w:rsidRDefault="00311FFA">
      <w:pPr>
        <w:pStyle w:val="ConsPlusNormal"/>
        <w:spacing w:before="220"/>
        <w:ind w:firstLine="540"/>
        <w:jc w:val="both"/>
      </w:pPr>
      <w:r>
        <w:t xml:space="preserve">Федеральная медицинская организация вправе оказывать первичную медико-санитарную помощь и скорую, в том числе скорую специализированную, медицинскую помощь в соответствии с территориальной программой обязательного медицинского страхования. Федеральные медицинские организации вправе оказывать специализированную, в том числе высокотехнологичную, медицинскую помощь в соответствии с территориальной программой обязательного медицинского страхования в случае распределения им объемов предоставления медицинской помощи в соответствии с </w:t>
      </w:r>
      <w:hyperlink r:id="rId56">
        <w:r>
          <w:rPr>
            <w:color w:val="0000FF"/>
          </w:rPr>
          <w:t>частью 10 статьи 36</w:t>
        </w:r>
      </w:hyperlink>
      <w:r>
        <w:t xml:space="preserve"> Федерального закона "Об обязательном медицинском страховании в Российской Федерации".</w:t>
      </w:r>
    </w:p>
    <w:p w:rsidR="00311FFA" w:rsidRDefault="00311FFA">
      <w:pPr>
        <w:pStyle w:val="ConsPlusNormal"/>
        <w:spacing w:before="220"/>
        <w:ind w:firstLine="540"/>
        <w:jc w:val="both"/>
      </w:pPr>
      <w:r>
        <w:t xml:space="preserve">Оказание медицинской помощи в экстренной форме пациентам во время получения специализированной, в том числе высокотехнологичной, медицинской помощи в плановой форме в федеральной медицинской организации осуществляется безотлагательно и оплачивается федеральной медицинской организации Федеральным фондом обязательного медицинского страхования по тарифам, устанавливаемым в соответствии с </w:t>
      </w:r>
      <w:hyperlink r:id="rId57">
        <w:r>
          <w:rPr>
            <w:color w:val="0000FF"/>
          </w:rPr>
          <w:t>разделами I</w:t>
        </w:r>
      </w:hyperlink>
      <w:r>
        <w:t xml:space="preserve"> и </w:t>
      </w:r>
      <w:hyperlink r:id="rId58">
        <w:r>
          <w:rPr>
            <w:color w:val="0000FF"/>
          </w:rPr>
          <w:t>III</w:t>
        </w:r>
      </w:hyperlink>
      <w:r>
        <w:t xml:space="preserve"> приложения N 1 "Перечень видов высокотехнологичной медицинской помощи, содержащий в том числе методы </w:t>
      </w:r>
      <w:r>
        <w:lastRenderedPageBreak/>
        <w:t xml:space="preserve">лечения и источники финансового обеспечения высокотехнологичной медицинской помощи", </w:t>
      </w:r>
      <w:hyperlink r:id="rId59">
        <w:r>
          <w:rPr>
            <w:color w:val="0000FF"/>
          </w:rPr>
          <w:t>приложения N 3</w:t>
        </w:r>
      </w:hyperlink>
      <w:r>
        <w:t xml:space="preserve"> "Положение об установлении тарифов на оплату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осуществляет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 и </w:t>
      </w:r>
      <w:hyperlink r:id="rId60">
        <w:r>
          <w:rPr>
            <w:color w:val="0000FF"/>
          </w:rPr>
          <w:t>приложения N 4</w:t>
        </w:r>
      </w:hyperlink>
      <w:r>
        <w:t xml:space="preserve"> "Перечень групп заболеваний, состояний для оплаты первичной медико-санитарной помощи и специализированной медицинской помощи (за исключением высокотехнологичной медицинской помощи) в условиях дневного стационара и специализированной медицинской помощи (за исключением высокотехнологичной медицинской помощи) в стационарных условиях" к Федеральной программе.</w:t>
      </w:r>
    </w:p>
    <w:p w:rsidR="00311FFA" w:rsidRDefault="00311FFA">
      <w:pPr>
        <w:pStyle w:val="ConsPlusNormal"/>
        <w:spacing w:before="220"/>
        <w:ind w:firstLine="540"/>
        <w:jc w:val="both"/>
      </w:pPr>
      <w:r>
        <w:t>В случае выявления у пациента, которому оказывается специализированная медицинская помощь в федеральной медицинской организации, иного заболевания в стадии декомпенсации и (или) заболевания, требующего медицинского наблюдения в стационарных условиях, не позволяющих оказать ему медицинскую помощь в плановой форме в этой федеральной медицинской организации, а также в случае отсутствия у федеральной медицинской организации возможности оказать пациенту необходимую медицинскую помощь в экстренной или неотложной форме пациент переводится в иную медицинскую организацию, оказывающую медицинскую помощь по соответствующему профилю.</w:t>
      </w:r>
    </w:p>
    <w:p w:rsidR="00311FFA" w:rsidRDefault="00311FFA">
      <w:pPr>
        <w:pStyle w:val="ConsPlusNormal"/>
        <w:spacing w:before="220"/>
        <w:ind w:firstLine="540"/>
        <w:jc w:val="both"/>
      </w:pPr>
      <w:r>
        <w:t>В территориальной программе обязательного медицинского страхования в расчете на 1 (одно) застрахованное лицо устанавливаются с учетом структуры заболеваемости в Новосибирской области нормативы объема предоставления медицинской помощи, нормативы финансовых затрат на единицу объема предоставления медицинской помощи (в том числе по перечню видов высокотехнологичной медицинской помощи) и норматив финансового обеспечения территориальной программы обязательного медицинского страхования в соответствии с настоящим разделом. Нормативы объема предоставления медицинской помощи, за исключением специализированной, в том числе высокотехнологичной, медицинской помощи, оказываемой федеральными медицинскими организациями, включают нормативы объема предоставления медицинской помощи за пределами Новосибирской области лицам, которым на территории Новосибирской области выдан полис обязательного медицинского страхования.</w:t>
      </w:r>
    </w:p>
    <w:p w:rsidR="00311FFA" w:rsidRDefault="00311FFA">
      <w:pPr>
        <w:pStyle w:val="ConsPlusNormal"/>
        <w:ind w:firstLine="540"/>
        <w:jc w:val="both"/>
      </w:pPr>
    </w:p>
    <w:p w:rsidR="00311FFA" w:rsidRDefault="00311FFA">
      <w:pPr>
        <w:pStyle w:val="ConsPlusTitle"/>
        <w:jc w:val="center"/>
        <w:outlineLvl w:val="1"/>
      </w:pPr>
      <w:bookmarkStart w:id="4" w:name="P447"/>
      <w:bookmarkEnd w:id="4"/>
      <w:r>
        <w:t>V. Финансовое обеспечение Программы</w:t>
      </w:r>
    </w:p>
    <w:p w:rsidR="00311FFA" w:rsidRDefault="00311FFA">
      <w:pPr>
        <w:pStyle w:val="ConsPlusNormal"/>
        <w:ind w:firstLine="540"/>
        <w:jc w:val="both"/>
      </w:pPr>
    </w:p>
    <w:p w:rsidR="00311FFA" w:rsidRDefault="00311FFA">
      <w:pPr>
        <w:pStyle w:val="ConsPlusNormal"/>
        <w:ind w:firstLine="540"/>
        <w:jc w:val="both"/>
      </w:pPr>
      <w:r>
        <w:t>Источниками финансового обеспечения Программы являются средства областного бюджета Новосибирской области, средства обязательного медицинского страхования.</w:t>
      </w:r>
    </w:p>
    <w:p w:rsidR="00311FFA" w:rsidRDefault="00311FFA">
      <w:pPr>
        <w:pStyle w:val="ConsPlusNormal"/>
        <w:spacing w:before="220"/>
        <w:ind w:firstLine="540"/>
        <w:jc w:val="both"/>
      </w:pPr>
      <w:r>
        <w:t xml:space="preserve">5. За счет средств обязательного медицинского страхования в рамках Программы застрахованным лицам при заболеваниях и состояниях, указанных в </w:t>
      </w:r>
      <w:hyperlink w:anchor="P244">
        <w:r>
          <w:rPr>
            <w:color w:val="0000FF"/>
          </w:rPr>
          <w:t>разделе III</w:t>
        </w:r>
      </w:hyperlink>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rsidR="00311FFA" w:rsidRDefault="00311FFA">
      <w:pPr>
        <w:pStyle w:val="ConsPlusNormal"/>
        <w:spacing w:before="220"/>
        <w:ind w:firstLine="540"/>
        <w:jc w:val="both"/>
      </w:pPr>
      <w:r>
        <w:t xml:space="preserve">1) 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включая транспортные расходы мобильных медицинских бригад, консультирование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ветеранов боевых действий, его (ее) супруиг(а), а также супруги(а)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w:t>
      </w:r>
      <w:r>
        <w:lastRenderedPageBreak/>
        <w:t>гипертензией и пациентов с сахарным диабетом, вакцинация для профилактики пневмококковых инфекций у лиц старше 65 лет,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(за исключением случаев, когда Территориальной программой установлен иной источник финансирования - за счет бюджетных ассигнований бюджета субъекта Российской Федерации);</w:t>
      </w:r>
    </w:p>
    <w:p w:rsidR="00311FFA" w:rsidRDefault="00311FFA">
      <w:pPr>
        <w:pStyle w:val="ConsPlusNormal"/>
        <w:spacing w:before="220"/>
        <w:ind w:firstLine="540"/>
        <w:jc w:val="both"/>
      </w:pPr>
      <w:r>
        <w:t>2) скорая медицинская помощь (за исключением санитарно-авиационной эвакуации);</w:t>
      </w:r>
    </w:p>
    <w:p w:rsidR="00311FFA" w:rsidRDefault="00311FFA">
      <w:pPr>
        <w:pStyle w:val="ConsPlusNormal"/>
        <w:spacing w:before="220"/>
        <w:ind w:firstLine="540"/>
        <w:jc w:val="both"/>
      </w:pPr>
      <w:r>
        <w:t xml:space="preserve">3) специализированная, в том числе высокотехнологичная, медицинская помощь, включенная в </w:t>
      </w:r>
      <w:hyperlink w:anchor="P17917">
        <w:r>
          <w:rPr>
            <w:color w:val="0000FF"/>
          </w:rPr>
          <w:t>раздел I</w:t>
        </w:r>
      </w:hyperlink>
      <w:r>
        <w:t xml:space="preserve"> приложения N 8 к Программе, в стационарных условиях и условиях дневного стационара, в том числе больным с онкологическими заболеваниями, больным с гепатитом C в соответствии с клиническими рекомендациями, а также применение вспомогательных репродуктивных технологий (экстракорпорального оплодотворения), включая обеспечение предоставления лекарственных препаратов в соответствии с законодательством Российской Федерации;</w:t>
      </w:r>
    </w:p>
    <w:p w:rsidR="00311FFA" w:rsidRDefault="00311FFA">
      <w:pPr>
        <w:pStyle w:val="ConsPlusNormal"/>
        <w:spacing w:before="220"/>
        <w:ind w:firstLine="540"/>
        <w:jc w:val="both"/>
      </w:pPr>
      <w:r>
        <w:t>4) мероприятия по медицинской реабилитации, осуществляемой в медицинских организациях амбулаторно, в стационарных условиях и условиях дневного стационара;</w:t>
      </w:r>
    </w:p>
    <w:p w:rsidR="00311FFA" w:rsidRDefault="00311FFA">
      <w:pPr>
        <w:pStyle w:val="ConsPlusNormal"/>
        <w:spacing w:before="220"/>
        <w:ind w:firstLine="540"/>
        <w:jc w:val="both"/>
      </w:pPr>
      <w:r>
        <w:t>5) 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в случае смерти застрахованного лица при получении медицинской помощи в стационарных условиях (результат госпитализации) по поводу заболеваний и (или) состояний, включенных в базовую программу обязательного медицинского страхования, в указанных медицинских организациях.</w:t>
      </w:r>
    </w:p>
    <w:p w:rsidR="00311FFA" w:rsidRDefault="00311FFA">
      <w:pPr>
        <w:pStyle w:val="ConsPlusNormal"/>
        <w:spacing w:before="220"/>
        <w:ind w:firstLine="540"/>
        <w:jc w:val="both"/>
      </w:pPr>
      <w:r>
        <w:t>6. За счет бюджетных ассигнований областного бюджета Новосибирской области осуществляется финансовое обеспечение:</w:t>
      </w:r>
    </w:p>
    <w:p w:rsidR="00311FFA" w:rsidRDefault="00311FFA">
      <w:pPr>
        <w:pStyle w:val="ConsPlusNormal"/>
        <w:spacing w:before="220"/>
        <w:ind w:firstLine="540"/>
        <w:jc w:val="both"/>
      </w:pPr>
      <w:r>
        <w:t>1) скорой, в том числе скорой специализированной, медицинской помощи, не включенной в территориальную программу обязательного медицинского страхования, санитарно-авиационной эвакуации, осуществляемой воздушными судами, а также расходов, не включенных в структуру тарифов на оплату медицинской помощи, предусмотренную настоящей Программой;</w:t>
      </w:r>
    </w:p>
    <w:p w:rsidR="00311FFA" w:rsidRDefault="00311FFA">
      <w:pPr>
        <w:pStyle w:val="ConsPlusNormal"/>
        <w:spacing w:before="220"/>
        <w:ind w:firstLine="540"/>
        <w:jc w:val="both"/>
      </w:pPr>
      <w:r>
        <w:t>2) скорой, в том числе скорой специализированной, медицинской помощи незастрахованным по обязательному медицинскому страхованию лицам;</w:t>
      </w:r>
    </w:p>
    <w:p w:rsidR="00311FFA" w:rsidRDefault="00311FFA">
      <w:pPr>
        <w:pStyle w:val="ConsPlusNormal"/>
        <w:spacing w:before="220"/>
        <w:ind w:firstLine="540"/>
        <w:jc w:val="both"/>
      </w:pPr>
      <w:r>
        <w:t>3) первичной медико-санитарной, первичной специализированной медико-санитарной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включая профилактические медицинские осмотры и обследования лиц, обучающихся в общеобразовательных организациях и профессиональных образовательных организациях,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консультаций врачами-психиатрами, наркологами при проведении профилактического медицинского осмотра, консультаций пациентов врачами-психиатрами и врачами-фтизиатрами при заболеваниях, включенных в базовую программу обязательного медицинского страхования, а также лиц, находящихся в стационарных организациях социального обслуживания, включая медицинскую помощь, оказываемую выездными психиатрическими бригадами;</w:t>
      </w:r>
    </w:p>
    <w:p w:rsidR="00311FFA" w:rsidRDefault="00311FFA">
      <w:pPr>
        <w:pStyle w:val="ConsPlusNormal"/>
        <w:spacing w:before="220"/>
        <w:ind w:firstLine="540"/>
        <w:jc w:val="both"/>
      </w:pPr>
      <w:r>
        <w:lastRenderedPageBreak/>
        <w:t>4) специализированной медицинской помощи в части медицинской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w:t>
      </w:r>
    </w:p>
    <w:p w:rsidR="00311FFA" w:rsidRDefault="00311FFA">
      <w:pPr>
        <w:pStyle w:val="ConsPlusNormal"/>
        <w:spacing w:before="220"/>
        <w:ind w:firstLine="540"/>
        <w:jc w:val="both"/>
      </w:pPr>
      <w:r>
        <w:t>5) паллиативной медицинской помощи, в том числе детям, оказываемой амбулаторно, в том числе на дому, включая медицинскую помощь, оказываемую выездными патронажными бригадами, в дневном стационаре и стационарно, включая койки паллиативной медицинской помощи и койки сестринского ухода;</w:t>
      </w:r>
    </w:p>
    <w:p w:rsidR="00311FFA" w:rsidRDefault="00311FFA">
      <w:pPr>
        <w:pStyle w:val="ConsPlusNormal"/>
        <w:spacing w:before="220"/>
        <w:ind w:firstLine="540"/>
        <w:jc w:val="both"/>
      </w:pPr>
      <w:r>
        <w:t xml:space="preserve">6) высокотехнологичной медицинской помощи, оказываемой в медицинских организациях, подведомственных исполнительным органам субъектов Российской Федерации, в соответствии с </w:t>
      </w:r>
      <w:hyperlink w:anchor="P19640">
        <w:r>
          <w:rPr>
            <w:color w:val="0000FF"/>
          </w:rPr>
          <w:t>разделом II</w:t>
        </w:r>
      </w:hyperlink>
      <w:r>
        <w:t xml:space="preserve"> приложения N 8 к Программе;</w:t>
      </w:r>
    </w:p>
    <w:p w:rsidR="00311FFA" w:rsidRDefault="00311FFA">
      <w:pPr>
        <w:pStyle w:val="ConsPlusNormal"/>
        <w:spacing w:before="220"/>
        <w:ind w:firstLine="540"/>
        <w:jc w:val="both"/>
      </w:pPr>
      <w:r>
        <w:t>7) проведения медицинским психологом консультирования пациентов по вопросам, связанным с имеющимся заболеванием и (или) состоянием, в амбулаторных условиях, в условиях дневного стационара и стационарных условиях в специализированных медицинских организациях при заболеваниях, не включенных в базовую программу обязательного медицинского страхования, а также пациентов, получающих паллиативную медицинскую помощь в хосписах и домах сестринского ухода;</w:t>
      </w:r>
    </w:p>
    <w:p w:rsidR="00311FFA" w:rsidRDefault="00311FFA">
      <w:pPr>
        <w:pStyle w:val="ConsPlusNormal"/>
        <w:spacing w:before="220"/>
        <w:ind w:firstLine="540"/>
        <w:jc w:val="both"/>
      </w:pPr>
      <w:r>
        <w:t>8) медицинской деятельности, связанной с донорством органов и тканей человека в целях трансплантации (пересадки), в том числе обследование донора, давшего письменное информированное добровольное согласие на изъятие своих органов и (или) тканей для трансплантации, в медицинских организациях, подведомственных исполнительным органам субъектов Российской Федерации;</w:t>
      </w:r>
    </w:p>
    <w:p w:rsidR="00311FFA" w:rsidRDefault="00311FFA">
      <w:pPr>
        <w:pStyle w:val="ConsPlusNormal"/>
        <w:spacing w:before="220"/>
        <w:ind w:firstLine="540"/>
        <w:jc w:val="both"/>
      </w:pPr>
      <w:r>
        <w:t>9) предоставления в медицинских организациях, оказывающих паллиативную медицинскую помощь, государственной и муниципальной систем здравоохранения психологической помощи пациенту, получающему паллиативную медицинскую помощь, и членам семьи пациента, а также медицинской помощи врачами-психотерапевтами пациенту и членам семьи пациента или членам семьи пациента после его смерти в случае их обращения в медицинскую организацию;</w:t>
      </w:r>
    </w:p>
    <w:p w:rsidR="00311FFA" w:rsidRDefault="00311FFA">
      <w:pPr>
        <w:pStyle w:val="ConsPlusNormal"/>
        <w:spacing w:before="220"/>
        <w:ind w:firstLine="540"/>
        <w:jc w:val="both"/>
      </w:pPr>
      <w:r>
        <w:t>10) расходов медицинских организаций, подведомственных министерству здравоохранения Новосибирской области, не включенных в структуру тарифов на оплату медицинской помощи, предусмотренную в территориальных программах обязательного медицинского страхования. 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rsidR="00311FFA" w:rsidRDefault="00311FFA">
      <w:pPr>
        <w:pStyle w:val="ConsPlusNormal"/>
        <w:spacing w:before="220"/>
        <w:ind w:firstLine="540"/>
        <w:jc w:val="both"/>
      </w:pPr>
      <w:r>
        <w:t>11) объемов медицинской помощи, превышающих объемы, установленные в территориальной программе обязательного медицинского страхования, в размере, превышающем размер субвенций, предоставляемых из бюджета Федерального фонда обязательного медицинского страхования бюджетам территориальных фондов.</w:t>
      </w:r>
    </w:p>
    <w:p w:rsidR="00311FFA" w:rsidRDefault="00311FFA">
      <w:pPr>
        <w:pStyle w:val="ConsPlusNormal"/>
        <w:spacing w:before="220"/>
        <w:ind w:firstLine="540"/>
        <w:jc w:val="both"/>
      </w:pPr>
      <w:r>
        <w:t>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rsidR="00311FFA" w:rsidRDefault="00311FFA">
      <w:pPr>
        <w:pStyle w:val="ConsPlusNormal"/>
        <w:spacing w:before="220"/>
        <w:ind w:firstLine="540"/>
        <w:jc w:val="both"/>
      </w:pPr>
      <w:r>
        <w:t xml:space="preserve">Субъектом Российской Федерации, на территории которого гражданин зарегистрирован по месту жительства, в порядке, установленном законом такого субъекта Российской Федерации, осуществляется возмещение субъекту Российской Федерации, на территории которого гражданину фактически оказана медицинская помощь, затрат, связанных с оказанием медицинской помощи при заболеваниях, не включенных в базовую программу обязательного медицинского страхования, </w:t>
      </w:r>
      <w:r>
        <w:lastRenderedPageBreak/>
        <w:t>и паллиативной медицинской помощи на основании межрегионального соглашения, заключаемого субъектами Российской Федерации, включающего двустороннее урегулирование вопроса возмещения затрат.</w:t>
      </w:r>
    </w:p>
    <w:p w:rsidR="00311FFA" w:rsidRDefault="00311FFA">
      <w:pPr>
        <w:pStyle w:val="ConsPlusNormal"/>
        <w:spacing w:before="220"/>
        <w:ind w:firstLine="540"/>
        <w:jc w:val="both"/>
      </w:pPr>
      <w:r>
        <w:t>7. За счет бюджетных ассигнований областного бюджета Новосибирской области осуществляется:</w:t>
      </w:r>
    </w:p>
    <w:p w:rsidR="00311FFA" w:rsidRDefault="00311FFA">
      <w:pPr>
        <w:pStyle w:val="ConsPlusNormal"/>
        <w:spacing w:before="220"/>
        <w:ind w:firstLine="540"/>
        <w:jc w:val="both"/>
      </w:pPr>
      <w:r>
        <w:t>1) обеспечение граждан зарегистрированными в установленном порядке на территории Российской Федерации лекарственными препаратами:</w:t>
      </w:r>
    </w:p>
    <w:p w:rsidR="00311FFA" w:rsidRDefault="00311FFA">
      <w:pPr>
        <w:pStyle w:val="ConsPlusNormal"/>
        <w:spacing w:before="220"/>
        <w:ind w:firstLine="540"/>
        <w:jc w:val="both"/>
      </w:pPr>
      <w:r>
        <w:t xml:space="preserve">а) для лечения заболеваний, включенных в </w:t>
      </w:r>
      <w:hyperlink r:id="rId61">
        <w:r>
          <w:rPr>
            <w:color w:val="0000FF"/>
          </w:rPr>
          <w:t>перечень</w:t>
        </w:r>
      </w:hyperlink>
      <w:r>
        <w:t xml:space="preserve">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утвержденный постановлением Правительства Российской Федерации от 26.04.2012 N 403 "О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 его регионального сегмента";</w:t>
      </w:r>
    </w:p>
    <w:p w:rsidR="00311FFA" w:rsidRDefault="00311FFA">
      <w:pPr>
        <w:pStyle w:val="ConsPlusNormal"/>
        <w:spacing w:before="220"/>
        <w:ind w:firstLine="540"/>
        <w:jc w:val="both"/>
      </w:pPr>
      <w:r>
        <w:t xml:space="preserve">б) в соответствии с </w:t>
      </w:r>
      <w:hyperlink r:id="rId62">
        <w:r>
          <w:rPr>
            <w:color w:val="0000FF"/>
          </w:rPr>
          <w:t>Перечнем</w:t>
        </w:r>
      </w:hyperlink>
      <w: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утвержденным постановлением Правительства Российской Федерации от 30.07.1994 N 890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 (далее - постановление Правительства Российской Федерации от 30.07.1994 N 890);</w:t>
      </w:r>
    </w:p>
    <w:p w:rsidR="00311FFA" w:rsidRDefault="00311FFA">
      <w:pPr>
        <w:pStyle w:val="ConsPlusNormal"/>
        <w:spacing w:before="220"/>
        <w:ind w:firstLine="540"/>
        <w:jc w:val="both"/>
      </w:pPr>
      <w:r>
        <w:t xml:space="preserve">в) в соответствии с </w:t>
      </w:r>
      <w:hyperlink r:id="rId63">
        <w:r>
          <w:rPr>
            <w:color w:val="0000FF"/>
          </w:rPr>
          <w:t>Перечнем</w:t>
        </w:r>
      </w:hyperlink>
      <w:r>
        <w:t xml:space="preserve"> групп населения, при амбулаторном лечении которых лекарственные средства отпускаются по рецептам врачей с 50-процентной скидкой со свободных цен, утвержденным постановлением Правительства Российской Федерации от 30.07.1994 N 890;</w:t>
      </w:r>
    </w:p>
    <w:p w:rsidR="00311FFA" w:rsidRDefault="00311FFA">
      <w:pPr>
        <w:pStyle w:val="ConsPlusNormal"/>
        <w:spacing w:before="220"/>
        <w:ind w:firstLine="540"/>
        <w:jc w:val="both"/>
      </w:pPr>
      <w:r>
        <w:t>2) пренатальная (дородовая) диагностика нарушений развития ребенка у беременных женщин, расширенный неонатальный скрининг, неонатальный скрининг на 5 (пять)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rsidR="00311FFA" w:rsidRDefault="00311FFA">
      <w:pPr>
        <w:pStyle w:val="ConsPlusNormal"/>
        <w:spacing w:before="220"/>
        <w:ind w:firstLine="540"/>
        <w:jc w:val="both"/>
      </w:pPr>
      <w:r>
        <w:t>3) зубное протезирование отдельным категориям граждан в соответствии с законодательством Российской Федерации, в том числе лицам, находящимся в стационарных организациях социального обслуживания;</w:t>
      </w:r>
    </w:p>
    <w:p w:rsidR="00311FFA" w:rsidRDefault="00311FFA">
      <w:pPr>
        <w:pStyle w:val="ConsPlusNormal"/>
        <w:spacing w:before="220"/>
        <w:ind w:firstLine="540"/>
        <w:jc w:val="both"/>
      </w:pPr>
      <w:r>
        <w:t xml:space="preserve">4) предоставление в рамках оказания паллиативной медицинской помощи, в том числе детям, для использования на дому медицинских изделий, предназначенных для поддержания функций органов и систем организма человека, по </w:t>
      </w:r>
      <w:hyperlink r:id="rId64">
        <w:r>
          <w:rPr>
            <w:color w:val="0000FF"/>
          </w:rPr>
          <w:t>перечню</w:t>
        </w:r>
      </w:hyperlink>
      <w:r>
        <w:t xml:space="preserve"> медицинских изделий, предназначенных для поддержания функций органов и систем организма человека, предоставляемых для использования на дому, утвержденному приказом Министерства здравоохранения Российской Федерации от 09.07.2025 N 398н, а также обеспечение при посещениях на дому лекарственными препаратами для обезболивания, включая наркотические лекарственные препараты и психотропные лекарственные препараты, при посещениях на дому и продуктами лечебного (энтерального) питания с учетом предоставления медицинских изделий, лекарственных препаратов и продуктов лечебного (энтерального) питания ветеранам боевых действий во внеочередном порядке;</w:t>
      </w:r>
    </w:p>
    <w:p w:rsidR="00311FFA" w:rsidRDefault="00311FFA">
      <w:pPr>
        <w:pStyle w:val="ConsPlusNormal"/>
        <w:spacing w:before="220"/>
        <w:ind w:firstLine="540"/>
        <w:jc w:val="both"/>
      </w:pPr>
      <w:r>
        <w:t>5) обеспечение медицинской деятельности, связанной с донорством органов и тканей человека в целях трансплантации (пересадки), в медицинских организациях, подведомственных министерству здравоохранения Новосибирской области.</w:t>
      </w:r>
    </w:p>
    <w:p w:rsidR="00311FFA" w:rsidRDefault="00311FFA">
      <w:pPr>
        <w:pStyle w:val="ConsPlusNormal"/>
        <w:spacing w:before="220"/>
        <w:ind w:firstLine="540"/>
        <w:jc w:val="both"/>
      </w:pPr>
      <w:r>
        <w:lastRenderedPageBreak/>
        <w:t>В рамках Программы за счет бюджетных ассигнований областного бюджета Новосибирской области и средств обязательного медицинского страхования (по видам и условиям оказания медицинской помощи, включенным в базовую программу обязательного медицинского страхования) осуществляется финансовое обеспечение проведения:</w:t>
      </w:r>
    </w:p>
    <w:p w:rsidR="00311FFA" w:rsidRDefault="00311FFA">
      <w:pPr>
        <w:pStyle w:val="ConsPlusNormal"/>
        <w:spacing w:before="220"/>
        <w:ind w:firstLine="540"/>
        <w:jc w:val="both"/>
      </w:pPr>
      <w:r>
        <w:t>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 полностью дееспособного гражданина;</w:t>
      </w:r>
    </w:p>
    <w:p w:rsidR="00311FFA" w:rsidRDefault="00311FFA">
      <w:pPr>
        <w:pStyle w:val="ConsPlusNormal"/>
        <w:spacing w:before="220"/>
        <w:ind w:firstLine="540"/>
        <w:jc w:val="both"/>
      </w:pPr>
      <w:r>
        <w:t>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при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rsidR="00311FFA" w:rsidRDefault="00311FFA">
      <w:pPr>
        <w:pStyle w:val="ConsPlusNormal"/>
        <w:spacing w:before="220"/>
        <w:ind w:firstLine="540"/>
        <w:jc w:val="both"/>
      </w:pPr>
      <w:r>
        <w:t xml:space="preserve">Кроме того, за счет бюджетных ассигнований областного бюджета Новосибирской области в установленном порядке оказывается медицинская помощь и предоставляются иные государственные услуги (выполняются работы) в медицинских организациях, подведомственных министерству здравоохранения Новосибирской области, за исключением видов медицинской помощи, оказываемой за счет средств обязательного медицинского страхования, в лепрозориях и соответствующих структурных подразделениях медицинских организаций,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(за исключением первичной медико-санитарной помощи, включенной в территориальную программу обязательного медицинского страхования), центрах профессиональной патологии и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r:id="rId65">
        <w:r>
          <w:rPr>
            <w:color w:val="0000FF"/>
          </w:rPr>
          <w:t>разделе III</w:t>
        </w:r>
      </w:hyperlink>
      <w:r>
        <w:t xml:space="preserve"> Федеральной программы,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трансфузиологии) медицинских организаций, в домах ребенка, включая специализированные, молочных кухнях и прочих медицинских организациях, входящих в </w:t>
      </w:r>
      <w:hyperlink r:id="rId66">
        <w:r>
          <w:rPr>
            <w:color w:val="0000FF"/>
          </w:rPr>
          <w:t>номенклатуру</w:t>
        </w:r>
      </w:hyperlink>
      <w:r>
        <w:t xml:space="preserve"> медицинских организаций, утвержденную приказом Министерства здравоохранения Российской Федерации от 06.08.2013 N 529н "Об утверждении номенклатуры медицинских организаций", также осуществляется финансовое обеспечение авиационных работ при санитарно-авиационной эвакуации, осуществляемой воздушными судами,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"медицинская реабилитация" при заболеваниях, не включенных в территориальную программу обязательного медицинского страхования (заболевания, передаваемые половым путем, </w:t>
      </w:r>
      <w:r>
        <w:lastRenderedPageBreak/>
        <w:t>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 а также расходов медицинских организаций, в том числе на приобретение основных средств (оборудования, производственного и хозяйственного инвентаря) и в случае применения телемедицинских технологий при оказании медицинской помощи.</w:t>
      </w:r>
    </w:p>
    <w:p w:rsidR="00311FFA" w:rsidRDefault="00311FFA">
      <w:pPr>
        <w:pStyle w:val="ConsPlusNormal"/>
        <w:spacing w:before="220"/>
        <w:ind w:firstLine="540"/>
        <w:jc w:val="both"/>
      </w:pPr>
      <w:r>
        <w:t>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осуществляется за счет бюджетных ассигнований федерального бюджета и соответствующих бюджетов с учетом подведомственности медицинских организаций федеральным органам исполнительной власти, исполнительным органам субъектов Российской Федерации и органам местного самоуправления соответственно:</w:t>
      </w:r>
    </w:p>
    <w:p w:rsidR="00311FFA" w:rsidRDefault="00311FFA">
      <w:pPr>
        <w:pStyle w:val="ConsPlusNormal"/>
        <w:spacing w:before="220"/>
        <w:ind w:firstLine="540"/>
        <w:jc w:val="both"/>
      </w:pPr>
      <w:r>
        <w:t>в случае смерти пациента при оказании медицинской помощи в стационарных условиях (результат госпитализации) в медицинской организации, оказывающей медицинскую помощь при заболеваниях, передаваемых половым путем, вызванных вирусом иммунодефицита человека, ВИЧ-инфекции и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а также умерших в медицинских организациях, оказывающих специализированную паллиативную помощь;</w:t>
      </w:r>
    </w:p>
    <w:p w:rsidR="00311FFA" w:rsidRDefault="00311FFA">
      <w:pPr>
        <w:pStyle w:val="ConsPlusNormal"/>
        <w:spacing w:before="220"/>
        <w:ind w:firstLine="540"/>
        <w:jc w:val="both"/>
      </w:pPr>
      <w:r>
        <w:t>в случае смерти гражданина в медицинской организации, оказывающей медицинскую помощь в амбулаторных условиях и условиях дневного стационара, а также вне медицинской организации, когда обязательность проведения патолого-анатомических вскрытий в целях установления причины смерти установлена законодательством Российской Федерации.</w:t>
      </w:r>
    </w:p>
    <w:p w:rsidR="00311FFA" w:rsidRDefault="00311FFA">
      <w:pPr>
        <w:pStyle w:val="ConsPlusNormal"/>
        <w:spacing w:before="220"/>
        <w:ind w:firstLine="540"/>
        <w:jc w:val="both"/>
      </w:pPr>
      <w:r>
        <w:t xml:space="preserve">Финансовое обеспечение компенсационных выплат отдельным категориям лиц, подвергающихся риску заражения новой коронавирусной инфекцией, порядок предоставления которых установлен </w:t>
      </w:r>
      <w:hyperlink r:id="rId67">
        <w:r>
          <w:rPr>
            <w:color w:val="0000FF"/>
          </w:rPr>
          <w:t>постановлением</w:t>
        </w:r>
      </w:hyperlink>
      <w:r>
        <w:t xml:space="preserve"> Правительства Российской Федерации от 15.07.2022 N 1268 "О порядке предоставления компенсационной выплаты отдельным категориям лиц, подвергающихся риску заражения новой коронавирусной инфекцией", осуществляется за счет средств фонда оплаты труда медицинской организации, сформированный из всех источников, разрешенных законодательством Российской Федерации, в том числе средств обязательного медицинского страхования.</w:t>
      </w:r>
    </w:p>
    <w:p w:rsidR="00311FFA" w:rsidRDefault="00311FFA">
      <w:pPr>
        <w:pStyle w:val="ConsPlusNormal"/>
        <w:spacing w:before="220"/>
        <w:ind w:firstLine="540"/>
        <w:jc w:val="both"/>
      </w:pPr>
      <w:r>
        <w:t>Комиссия по разработке территориальной программы обязательного медицинского страхования осуществляет распределение объемов медицинской помощи, утвержденных территориальной программой обязательного медицинского страхования, между медицинскими организациями, включая федеральные медицинские организации, участвующими в реализации территориальной программы обязательного медицинского страхования субъекта Российской Федерации, за исключением объемов и соответствующих им финансовых средств, предназначенных для оплаты медицинской помощи, оказанной застрахованным лицам за пределами данного субъекта Российской Федерации, на территории которого выдан полис обязательного медицинского страхования.</w:t>
      </w:r>
    </w:p>
    <w:p w:rsidR="00311FFA" w:rsidRDefault="00311FFA">
      <w:pPr>
        <w:pStyle w:val="ConsPlusNormal"/>
        <w:spacing w:before="220"/>
        <w:ind w:firstLine="540"/>
        <w:jc w:val="both"/>
      </w:pPr>
      <w:r>
        <w:t xml:space="preserve">Не реже одного раза в квартал комиссия по разработке территориальной программы обязательного медицинского страхования осуществляет оценку исполнения распределенных объемов медицинской помощи, проводит анализ остатков средств обязательного медицинского страхования на счетах медицинских организаций, участвующих в Программе. По результатам проведенной оценки и анализа в целях обеспечения доступности для застрахованных лиц медицинской помощи и недопущения формирования у медицинских организаций кредиторской задолженности комиссия по разработке территориальной программы обязательного </w:t>
      </w:r>
      <w:r>
        <w:lastRenderedPageBreak/>
        <w:t>медицинского страхования осуществляет при необходимости перераспределение объемов медицинской помощи, а также принимает иные решения в соответствии с законодательством Российской Федерации.</w:t>
      </w:r>
    </w:p>
    <w:p w:rsidR="00311FFA" w:rsidRDefault="00311FFA">
      <w:pPr>
        <w:pStyle w:val="ConsPlusNormal"/>
        <w:spacing w:before="220"/>
        <w:ind w:firstLine="540"/>
        <w:jc w:val="both"/>
      </w:pPr>
      <w:r>
        <w:t>Средства нормированного страхового запаса Территориального фонда обязательного медицинского страхования Новосибирской области, предусмотренные на дополнительное финансовое обеспечение реализации территориальных программ обязательного медицинского страхования, а также на оплату медицинской помощи, оказанной застрахованным лицам за пределами территории субъекта Российской Федерации, в котором выдан полис обязательного медицинского страхования, могут направляться медицинскими организациями на возмещение расходов за предоставленную медицинскую помощь по видам и условиям ее оказания в части объемов медицинской помощи, превышающих установленные им комиссией по разработке территориальной программы обязательного медицинского страхования.</w:t>
      </w:r>
    </w:p>
    <w:p w:rsidR="00311FFA" w:rsidRDefault="00311FFA">
      <w:pPr>
        <w:pStyle w:val="ConsPlusNormal"/>
        <w:ind w:firstLine="540"/>
        <w:jc w:val="both"/>
      </w:pPr>
    </w:p>
    <w:p w:rsidR="00311FFA" w:rsidRDefault="00311FFA">
      <w:pPr>
        <w:pStyle w:val="ConsPlusTitle"/>
        <w:jc w:val="center"/>
        <w:outlineLvl w:val="1"/>
      </w:pPr>
      <w:r>
        <w:t>VI. Нормативы объема медицинской помощи, нормативы</w:t>
      </w:r>
    </w:p>
    <w:p w:rsidR="00311FFA" w:rsidRDefault="00311FFA">
      <w:pPr>
        <w:pStyle w:val="ConsPlusTitle"/>
        <w:jc w:val="center"/>
      </w:pPr>
      <w:r>
        <w:t>финансовых затрат на единицу объема медицинской</w:t>
      </w:r>
    </w:p>
    <w:p w:rsidR="00311FFA" w:rsidRDefault="00311FFA">
      <w:pPr>
        <w:pStyle w:val="ConsPlusTitle"/>
        <w:jc w:val="center"/>
      </w:pPr>
      <w:r>
        <w:t>помощи и подушевые нормативы финансирования</w:t>
      </w:r>
    </w:p>
    <w:p w:rsidR="00311FFA" w:rsidRDefault="00311FFA">
      <w:pPr>
        <w:pStyle w:val="ConsPlusNormal"/>
        <w:ind w:firstLine="540"/>
        <w:jc w:val="both"/>
      </w:pPr>
    </w:p>
    <w:p w:rsidR="00311FFA" w:rsidRDefault="00311FFA">
      <w:pPr>
        <w:pStyle w:val="ConsPlusNormal"/>
        <w:ind w:firstLine="540"/>
        <w:jc w:val="both"/>
      </w:pPr>
      <w:r>
        <w:t>Стоимость Программы по источникам ее финансового обеспечения и условиям ее предоставления, средние нормативы объема медицинской помощи и средние нормативы финансовых затрат на единицу объема медицинской помощи и средние подушевые нормативы финансового обеспечения представлены в следующих приложениях к Программе:</w:t>
      </w:r>
    </w:p>
    <w:p w:rsidR="00311FFA" w:rsidRDefault="00311FFA">
      <w:pPr>
        <w:pStyle w:val="ConsPlusNormal"/>
        <w:spacing w:before="220"/>
        <w:ind w:firstLine="540"/>
        <w:jc w:val="both"/>
      </w:pPr>
      <w:hyperlink w:anchor="P6895">
        <w:r>
          <w:rPr>
            <w:color w:val="0000FF"/>
          </w:rPr>
          <w:t>приложение N 3</w:t>
        </w:r>
      </w:hyperlink>
      <w:r>
        <w:t xml:space="preserve"> "Стоимость Территориальной программы государственных гарантий бесплатного оказания гражданам медицинской помощи в Новосибирской области по источникам финансового обеспечения на 2026 год и на плановый период 2027 и 2028 годов";</w:t>
      </w:r>
    </w:p>
    <w:p w:rsidR="00311FFA" w:rsidRDefault="00311FFA">
      <w:pPr>
        <w:pStyle w:val="ConsPlusNormal"/>
        <w:spacing w:before="220"/>
        <w:ind w:firstLine="540"/>
        <w:jc w:val="both"/>
      </w:pPr>
      <w:hyperlink w:anchor="P7106">
        <w:r>
          <w:rPr>
            <w:color w:val="0000FF"/>
          </w:rPr>
          <w:t>приложение N 4</w:t>
        </w:r>
      </w:hyperlink>
      <w:r>
        <w:t xml:space="preserve"> "Утвержденная стоимость территориальной программы государственных гарантий бесплатного оказания гражданам медицинской помощи по видам и условиям ее оказания за счет бюджетных ассигнований консолидированного бюджета Новосибирской области на 2026 год";</w:t>
      </w:r>
    </w:p>
    <w:p w:rsidR="00311FFA" w:rsidRDefault="00311FFA">
      <w:pPr>
        <w:pStyle w:val="ConsPlusNormal"/>
        <w:spacing w:before="220"/>
        <w:ind w:firstLine="540"/>
        <w:jc w:val="both"/>
      </w:pPr>
      <w:hyperlink w:anchor="P7827">
        <w:r>
          <w:rPr>
            <w:color w:val="0000FF"/>
          </w:rPr>
          <w:t>приложение N 4.1</w:t>
        </w:r>
      </w:hyperlink>
      <w:r>
        <w:t xml:space="preserve"> "Утвержденная стоимость территориальной программы государственных гарантий бесплатного оказания гражданам медицинской помощи по видам и условиям ее оказания за счет бюджетных ассигнований консолидированного бюджета Новосибирской области на 2027 год";</w:t>
      </w:r>
    </w:p>
    <w:p w:rsidR="00311FFA" w:rsidRDefault="00311FFA">
      <w:pPr>
        <w:pStyle w:val="ConsPlusNormal"/>
        <w:spacing w:before="220"/>
        <w:ind w:firstLine="540"/>
        <w:jc w:val="both"/>
      </w:pPr>
      <w:hyperlink w:anchor="P8548">
        <w:r>
          <w:rPr>
            <w:color w:val="0000FF"/>
          </w:rPr>
          <w:t>приложение N 4.2</w:t>
        </w:r>
      </w:hyperlink>
      <w:r>
        <w:t xml:space="preserve"> "Утвержденная стоимость территориальной программы государственных гарантий бесплатного оказания гражданам медицинской помощи по видам и условиям ее оказания за счет бюджетных ассигнований консолидированного бюджета Новосибирской области на 2028 год";</w:t>
      </w:r>
    </w:p>
    <w:p w:rsidR="00311FFA" w:rsidRDefault="00311FFA">
      <w:pPr>
        <w:pStyle w:val="ConsPlusNormal"/>
        <w:spacing w:before="220"/>
        <w:ind w:firstLine="540"/>
        <w:jc w:val="both"/>
      </w:pPr>
      <w:hyperlink w:anchor="P9269">
        <w:r>
          <w:rPr>
            <w:color w:val="0000FF"/>
          </w:rPr>
          <w:t>приложение N 5</w:t>
        </w:r>
      </w:hyperlink>
      <w:r>
        <w:t xml:space="preserve"> "Утвержденная стоимость территориальной программы обязательного медицинского страхования Новосибирской области по видам и условиям оказания медицинской помощи на 2026 год";</w:t>
      </w:r>
    </w:p>
    <w:p w:rsidR="00311FFA" w:rsidRDefault="00311FFA">
      <w:pPr>
        <w:pStyle w:val="ConsPlusNormal"/>
        <w:spacing w:before="220"/>
        <w:ind w:firstLine="540"/>
        <w:jc w:val="both"/>
      </w:pPr>
      <w:hyperlink w:anchor="P11705">
        <w:r>
          <w:rPr>
            <w:color w:val="0000FF"/>
          </w:rPr>
          <w:t>приложение N 5.1</w:t>
        </w:r>
      </w:hyperlink>
      <w:r>
        <w:t xml:space="preserve"> "Утвержденная стоимость территориальной программы обязательного медицинского страхования Новосибирской области по видам и условиям оказания медицинской помощи на 2027 год";</w:t>
      </w:r>
    </w:p>
    <w:p w:rsidR="00311FFA" w:rsidRDefault="00311FFA">
      <w:pPr>
        <w:pStyle w:val="ConsPlusNormal"/>
        <w:spacing w:before="220"/>
        <w:ind w:firstLine="540"/>
        <w:jc w:val="both"/>
      </w:pPr>
      <w:hyperlink w:anchor="P14141">
        <w:r>
          <w:rPr>
            <w:color w:val="0000FF"/>
          </w:rPr>
          <w:t>приложение N 5.2</w:t>
        </w:r>
      </w:hyperlink>
      <w:r>
        <w:t xml:space="preserve"> "Утвержденная стоимость территориальной программы обязательного медицинского страхования Новосибирской области по видам и условиям оказания медицинской помощи на 2028 год";</w:t>
      </w:r>
    </w:p>
    <w:p w:rsidR="00311FFA" w:rsidRDefault="00311FFA">
      <w:pPr>
        <w:pStyle w:val="ConsPlusNormal"/>
        <w:spacing w:before="220"/>
        <w:ind w:firstLine="540"/>
        <w:jc w:val="both"/>
      </w:pPr>
      <w:hyperlink w:anchor="P16577">
        <w:r>
          <w:rPr>
            <w:color w:val="0000FF"/>
          </w:rPr>
          <w:t>приложение N 6</w:t>
        </w:r>
      </w:hyperlink>
      <w:r>
        <w:t xml:space="preserve"> "Нормативы объема оказания и нормативы финансовых затрат на единицу </w:t>
      </w:r>
      <w:r>
        <w:lastRenderedPageBreak/>
        <w:t>объема медицинской помощи на 2026 - 2028 годы".</w:t>
      </w:r>
    </w:p>
    <w:p w:rsidR="00311FFA" w:rsidRDefault="00311FFA">
      <w:pPr>
        <w:pStyle w:val="ConsPlusNormal"/>
        <w:spacing w:before="220"/>
        <w:ind w:firstLine="540"/>
        <w:jc w:val="both"/>
      </w:pPr>
      <w:r>
        <w:t>Нормативы объема медицинской помощи по видам, условиям и формам ее оказания в целом по Программе определяются в единицах объема в расчете на 1 (одного) жителя в год, по территориальной программе обязательного медицинского страхования - в расчете на 1 (одно) застрахованное лицо. Нормативы объема медицинской помощи используются в целях планирования и финансово-экономического обоснования размера подушевых нормативов финансового обеспечения, предусмотренных Программой.</w:t>
      </w:r>
    </w:p>
    <w:p w:rsidR="00311FFA" w:rsidRDefault="00311FFA">
      <w:pPr>
        <w:pStyle w:val="ConsPlusNormal"/>
        <w:spacing w:before="220"/>
        <w:ind w:firstLine="540"/>
        <w:jc w:val="both"/>
      </w:pPr>
      <w:r>
        <w:t xml:space="preserve">Дифференцированные </w:t>
      </w:r>
      <w:hyperlink w:anchor="P17773">
        <w:r>
          <w:rPr>
            <w:color w:val="0000FF"/>
          </w:rPr>
          <w:t>нормативы</w:t>
        </w:r>
      </w:hyperlink>
      <w:r>
        <w:t xml:space="preserve"> объема медицинской помощи на 1 (одно) застрахованное лицо в рамках территориальной программы обязательного медицинского страхования на 2026 год устанавливаются для каждого уровня оказания медицинской помощи на основе распределения объемов медицинской помощи для медицинских организаций первого, второго и третьего уровней системы организации медицинской помощи, представлены в приложении N 7 к Программе.</w:t>
      </w:r>
    </w:p>
    <w:p w:rsidR="00311FFA" w:rsidRDefault="00311FFA">
      <w:pPr>
        <w:pStyle w:val="ConsPlusNormal"/>
        <w:spacing w:before="220"/>
        <w:ind w:firstLine="540"/>
        <w:jc w:val="both"/>
      </w:pPr>
      <w:r>
        <w:t xml:space="preserve">Плановые и фактические объемы оказания и финансирования медицинской помощи, оказанной по профилю "Медицинская реабилитация", представлены в </w:t>
      </w:r>
      <w:hyperlink w:anchor="P22892">
        <w:r>
          <w:rPr>
            <w:color w:val="0000FF"/>
          </w:rPr>
          <w:t>приложении N 11</w:t>
        </w:r>
      </w:hyperlink>
      <w:r>
        <w:t xml:space="preserve"> к Программе.</w:t>
      </w:r>
    </w:p>
    <w:p w:rsidR="00311FFA" w:rsidRDefault="00311FFA">
      <w:pPr>
        <w:pStyle w:val="ConsPlusNormal"/>
        <w:spacing w:before="220"/>
        <w:ind w:firstLine="540"/>
        <w:jc w:val="both"/>
      </w:pPr>
      <w:r>
        <w:t xml:space="preserve">Объемы медицинской помощи в амбулаторных условиях, оказываемой с профилактическими и иными целями, на 1 жителя (застрахованное лицо) на 2026 год представлен в </w:t>
      </w:r>
      <w:hyperlink w:anchor="P23183">
        <w:r>
          <w:rPr>
            <w:color w:val="0000FF"/>
          </w:rPr>
          <w:t>приложении N 12</w:t>
        </w:r>
      </w:hyperlink>
      <w:r>
        <w:t xml:space="preserve"> к Программе.</w:t>
      </w:r>
    </w:p>
    <w:p w:rsidR="00311FFA" w:rsidRDefault="00311FFA">
      <w:pPr>
        <w:pStyle w:val="ConsPlusNormal"/>
        <w:spacing w:before="220"/>
        <w:ind w:firstLine="540"/>
        <w:jc w:val="both"/>
      </w:pPr>
      <w:r>
        <w:t xml:space="preserve">Планируемое распределение числа посещений при оказании медицинской помощи в амбулаторных условиях на 2026 год представлено в </w:t>
      </w:r>
      <w:hyperlink w:anchor="P23301">
        <w:r>
          <w:rPr>
            <w:color w:val="0000FF"/>
          </w:rPr>
          <w:t>приложении N 13</w:t>
        </w:r>
      </w:hyperlink>
      <w:r>
        <w:t xml:space="preserve"> к Программе.</w:t>
      </w:r>
    </w:p>
    <w:p w:rsidR="00311FFA" w:rsidRDefault="00311FFA">
      <w:pPr>
        <w:pStyle w:val="ConsPlusNormal"/>
        <w:spacing w:before="220"/>
        <w:ind w:firstLine="540"/>
        <w:jc w:val="both"/>
      </w:pPr>
      <w:r>
        <w:t>Объем медицинской помощи, оказываемой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территориальную программу обязательного медицинского страхования, включается в нормативы объема медицинской помощи, оказываемой в амбулаторных и стационарных условиях, и обеспечивается за счет бюджетных ассигнований областного бюджета Новосибирской области.</w:t>
      </w:r>
    </w:p>
    <w:p w:rsidR="00311FFA" w:rsidRDefault="00311FFA">
      <w:pPr>
        <w:pStyle w:val="ConsPlusNormal"/>
        <w:spacing w:before="220"/>
        <w:ind w:firstLine="540"/>
        <w:jc w:val="both"/>
      </w:pPr>
      <w:r>
        <w:t>Новосибирская область осуществляет планирование объема и финансового обеспечения медицинской помощи пациентам с острыми респираторными вирусными инфекциями в рамках установленных в Программе нормативов медицинской помощи по соответствующим ее видам по профилю медицинской помощи "инфекционные болезни" в соответствии с порядком оказания медицинской помощи, а также с учетом региональных особенностей, уровня и структуры заболеваемости.</w:t>
      </w:r>
    </w:p>
    <w:p w:rsidR="00311FFA" w:rsidRDefault="00311FFA">
      <w:pPr>
        <w:pStyle w:val="ConsPlusNormal"/>
        <w:spacing w:before="220"/>
        <w:ind w:firstLine="540"/>
        <w:jc w:val="both"/>
      </w:pPr>
      <w:r>
        <w:t>Установленные в Программе нормативы объема медицинской помощи используются в целях планирования финансово-экономического обоснования размера подушевых нормативов финансового обеспечения, предусмотренных Программой.</w:t>
      </w:r>
    </w:p>
    <w:p w:rsidR="00311FFA" w:rsidRDefault="00311FFA">
      <w:pPr>
        <w:pStyle w:val="ConsPlusNormal"/>
        <w:spacing w:before="220"/>
        <w:ind w:firstLine="540"/>
        <w:jc w:val="both"/>
      </w:pPr>
      <w:r>
        <w:t xml:space="preserve">Нормативы объема медицинской помощи и нормативы финансовых затрат на единицу объема проведения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патолого-анатомических исследований биопсийного (операционного) материала и молекулярно-генетических исследований с целью диагностики онкологических заболеваний и подбора противоопухолевой лекарственной терапии, ПЭТ/КТ, ОФЭКТ/ОФЭКТ-КТ, неинвазивного пренатального тестирования (определения внеклеточной ДНК плода по крови матери)), ведения школ для больных с хроническими неинфекционными заболеваниями, в том числе сахарным диабетом, школ для беременных и по вопросам грудного вскармливания) могут корректироваться с учетом применения в Новосибирской области различных видов и методов исследований систем, органов и тканей </w:t>
      </w:r>
      <w:r>
        <w:lastRenderedPageBreak/>
        <w:t>человека в зависимости от структуры заболеваемости населения.</w:t>
      </w:r>
    </w:p>
    <w:p w:rsidR="00311FFA" w:rsidRDefault="00311FFA">
      <w:pPr>
        <w:pStyle w:val="ConsPlusNormal"/>
        <w:spacing w:before="220"/>
        <w:ind w:firstLine="540"/>
        <w:jc w:val="both"/>
      </w:pPr>
      <w:r>
        <w:t>Нормативы объема патолого-анатомических исследований биопсийного (операционного) материала включают отдельные исследования, которые могут быть проведены в иных медицинских организациях, в том числе федеральных медицинских организациях, и оплачены в соответствии с законодательством Российской Федерации.</w:t>
      </w:r>
    </w:p>
    <w:p w:rsidR="00311FFA" w:rsidRDefault="00311FFA">
      <w:pPr>
        <w:pStyle w:val="ConsPlusNormal"/>
        <w:spacing w:before="220"/>
        <w:ind w:firstLine="540"/>
        <w:jc w:val="both"/>
      </w:pPr>
      <w:r>
        <w:t>Подушевые нормативы финансирования, предусмотренные Программой, составляют:</w:t>
      </w:r>
    </w:p>
    <w:p w:rsidR="00311FFA" w:rsidRDefault="00311FFA">
      <w:pPr>
        <w:pStyle w:val="ConsPlusNormal"/>
        <w:spacing w:before="220"/>
        <w:ind w:firstLine="540"/>
        <w:jc w:val="both"/>
      </w:pPr>
      <w:r>
        <w:t>за счет средств областного бюджета Новосибирской области (в расчете на 1 (одного) жителя) в 2026 году - 8 008,16 руб., в 2027 году - 9 753,72 руб., в 2028 году - 9 607,13 руб.;</w:t>
      </w:r>
    </w:p>
    <w:p w:rsidR="00311FFA" w:rsidRDefault="00311FFA">
      <w:pPr>
        <w:pStyle w:val="ConsPlusNormal"/>
        <w:spacing w:before="220"/>
        <w:ind w:firstLine="540"/>
        <w:jc w:val="both"/>
      </w:pPr>
      <w:r>
        <w:t>за счет средств обязательного медицинского страхования на финансирование территориальной программы обязательного медицинского страхования (в расчете на 1 (одно) застрахованное лицо), за исключением медицинской помощи, оказываемой в федеральных медицинских организациях, в 2026 году - 26 043,55 руб., в том числе для оказания медицинской помощи по профилю "медицинская реабилитация" - 587,21 руб., в 2027 году - 28 139,07 руб., в том числе для оказания медицинской помощи по профилю "медицинская реабилитация" - 652,32 руб., в 2028 году - 30 212,12 руб., в том числе для оказания медицинской помощи по профилю "медицинская реабилитация" - 721,7 руб.</w:t>
      </w:r>
    </w:p>
    <w:p w:rsidR="00311FFA" w:rsidRDefault="00311FFA">
      <w:pPr>
        <w:pStyle w:val="ConsPlusNormal"/>
        <w:spacing w:before="220"/>
        <w:ind w:firstLine="540"/>
        <w:jc w:val="both"/>
      </w:pPr>
      <w:r>
        <w:t>Средние нормативы финансовых затрат на единицу объема медицинской помощи для проведения профилактических медицинских осмотров и диспансеризации за счет средств обязательного медицинского страхования установлены с учетом в том числе расходов, связанных с использованием:</w:t>
      </w:r>
    </w:p>
    <w:p w:rsidR="00311FFA" w:rsidRDefault="00311FFA">
      <w:pPr>
        <w:pStyle w:val="ConsPlusNormal"/>
        <w:spacing w:before="220"/>
        <w:ind w:firstLine="540"/>
        <w:jc w:val="both"/>
      </w:pPr>
      <w:r>
        <w:t xml:space="preserve">систем поддержки принятия врачебных решений (медицинских изделий с применением искусственного интеллекта, зарегистрированных в установленном порядке) (при проведении маммографии, рентгенографии или флюорографии грудной клетки, компьютерной томографии органов грудной клетки), в соответствии с </w:t>
      </w:r>
      <w:hyperlink r:id="rId68">
        <w:r>
          <w:rPr>
            <w:color w:val="0000FF"/>
          </w:rPr>
          <w:t>порядком</w:t>
        </w:r>
      </w:hyperlink>
      <w:r>
        <w:t xml:space="preserve"> проведения профилактического медицинского осмотра и диспансеризации определенных групп взрослого населения, утвержденным приказом Министерства здравоохранения Российской Федерации от 27.04.2021 N 404н "Об утверждении Порядка проведения профилактического медицинского осмотра и диспансеризации определенных групп взрослого населения" (в случае оказания соответствующей медицинской помощи в субъекте Российской Федерации), ЭКГ, колоноскопии, первичном или повторном посещении врача по медицинской профилактике, профилактическом и диспансерном приеме врача по медицинской профилактике, профилактическом и диспансерном приеме врача-терапевта, лечебно-диагностическом приеме врача-терапевта первичном или повторном профилактическом консультировании по коррекции факторов риска (индивидуальном кратком, индивидуальном углубленном, групповом углубленном, ином углубленном);</w:t>
      </w:r>
    </w:p>
    <w:p w:rsidR="00311FFA" w:rsidRDefault="00311FFA">
      <w:pPr>
        <w:pStyle w:val="ConsPlusNormal"/>
        <w:spacing w:before="220"/>
        <w:ind w:firstLine="540"/>
        <w:jc w:val="both"/>
      </w:pPr>
      <w:r>
        <w:t>информационных систем, предназначенных для сбора информации о показателях артериального давления и уровня глюкозы крови при проведении дистанционного наблюдения за состоянием здоровья пациентов с артериальной гипертензией и пациентов с сахарным диабетом.</w:t>
      </w:r>
    </w:p>
    <w:p w:rsidR="00311FFA" w:rsidRDefault="00311FFA">
      <w:pPr>
        <w:pStyle w:val="ConsPlusNormal"/>
        <w:spacing w:before="220"/>
        <w:ind w:firstLine="540"/>
        <w:jc w:val="both"/>
      </w:pPr>
      <w:r>
        <w:t>Для расчета стоимости медицинской помощи, оказываемой в медицинских организациях и их обособленных подразделениях, расположенных в сельской местности, отдаленных территориях, поселках городского типа и малых городах с численностью населения до 50 тысяч человек, применяются следующие коэффициенты дифференциации к подушевому нормативу финансирования на прикрепившихся к медицинской организации лиц с учетом наличия указанных подразделений и расходов на их содержание и оплату труда персонала: для медицинских организаций, обслуживающих до 20 тысяч человек, - от 1,113 до 1,118, для медицинских организаций, обслуживающих свыше 20 тысяч человек, - от 1,04 до 1,046.</w:t>
      </w:r>
    </w:p>
    <w:p w:rsidR="00311FFA" w:rsidRDefault="00311FFA">
      <w:pPr>
        <w:pStyle w:val="ConsPlusNormal"/>
        <w:spacing w:before="220"/>
        <w:ind w:firstLine="540"/>
        <w:jc w:val="both"/>
      </w:pPr>
      <w:r>
        <w:t xml:space="preserve">Для расчета стоимости медицинской помощи в амбулаторных условиях, оказываемой лицам </w:t>
      </w:r>
      <w:r>
        <w:lastRenderedPageBreak/>
        <w:t>в возрасте 65 лет и старше, применяется коэффициент дифференциации для подушевого норматива финансирования на прикрепившихся к медицинской организации лиц - 1,6, за исключением подушевого норматива финансирования на прикрепившихся лиц по профилю "Акушерство и гинекология".</w:t>
      </w:r>
    </w:p>
    <w:p w:rsidR="00311FFA" w:rsidRDefault="00311FFA">
      <w:pPr>
        <w:pStyle w:val="ConsPlusNormal"/>
        <w:spacing w:before="220"/>
        <w:ind w:firstLine="540"/>
        <w:jc w:val="both"/>
      </w:pPr>
      <w:r>
        <w:t>Подушевой норматив финансирования на прикрепившихся лиц (взрослое население) для центральных районных, районных и участковых больниц не может быть ниже подушевого норматива финансирования на прикрепившихся лиц для медицинских организаций, обслуживающих взрослое городское население. Применение понижающих коэффициентов при установлении подушевых нормативов финансирования недопустимо.</w:t>
      </w:r>
    </w:p>
    <w:p w:rsidR="00311FFA" w:rsidRDefault="00311FFA">
      <w:pPr>
        <w:pStyle w:val="ConsPlusNormal"/>
        <w:spacing w:before="220"/>
        <w:ind w:firstLine="540"/>
        <w:jc w:val="both"/>
      </w:pPr>
      <w:r>
        <w:t>Подушевой норматив финансирования для федеральных медицинских организаций и негосударственных медицинских организаций, являющихся единственными медицинскими организациями в конкретном населенном пункте, не может быть ниже базового подушевого норматива финансирования для медицинских организаций соответствующего субъекта Российской Федерации, расположенных в крупных городах. Финансовое обеспечение указанных медицинских организаций рассчитывается исходя из численности прикрепленного к ним взрослого населения и среднего размера подушевого норматива финансирования на прикрепившихся лиц с учетом установленных в тарифном соглашении коэффициентов половозрастного состава и коэффициентов дифференциации на прикрепившихся к медицинской организации лиц с учетом наличия подразделений, расположенных в сельской местности, на отдаленных территориях, в поселках городского типа и малых городах с численностью населения до 50 тыс. человек.</w:t>
      </w:r>
    </w:p>
    <w:p w:rsidR="00311FFA" w:rsidRDefault="00311FFA">
      <w:pPr>
        <w:pStyle w:val="ConsPlusNormal"/>
        <w:spacing w:before="220"/>
        <w:ind w:firstLine="540"/>
        <w:jc w:val="both"/>
      </w:pPr>
      <w:r>
        <w:t xml:space="preserve">Размер финансового обеспечения фельдшерско-акушерских пунктов (фельдшерских пунктов, фельдшерских здравпунктов) при условии их соответствия требованиям, установленным </w:t>
      </w:r>
      <w:hyperlink r:id="rId69">
        <w:r>
          <w:rPr>
            <w:color w:val="0000FF"/>
          </w:rPr>
          <w:t>Положением</w:t>
        </w:r>
      </w:hyperlink>
      <w:r>
        <w:t xml:space="preserve"> об организации оказания первичной медико-санитарной помощи взрослому населению, утвержденным приказом Министерства здравоохранения Российской Федерации от 14.04.2025 N 202н "Об утверждении Положения об организации оказания первичной медико-санитарной помощи взрослому населению", составляет на 2026 год:</w:t>
      </w:r>
    </w:p>
    <w:p w:rsidR="00311FFA" w:rsidRDefault="00311FFA">
      <w:pPr>
        <w:pStyle w:val="ConsPlusNormal"/>
        <w:spacing w:before="220"/>
        <w:ind w:firstLine="540"/>
        <w:jc w:val="both"/>
      </w:pPr>
      <w:r>
        <w:t>для фельдшерского или фельдшерско-акушерского пункта, обслуживающего до 100 жителей - 1 165 612,00 рубля;</w:t>
      </w:r>
    </w:p>
    <w:p w:rsidR="00311FFA" w:rsidRDefault="00311FFA">
      <w:pPr>
        <w:pStyle w:val="ConsPlusNormal"/>
        <w:spacing w:before="220"/>
        <w:ind w:firstLine="540"/>
        <w:jc w:val="both"/>
      </w:pPr>
      <w:r>
        <w:t>для фельдшерского или фельдшерско-акушерского пункта, обслуживающего от 101 до 800 жителей, - 1 748 418,00 рубля;</w:t>
      </w:r>
    </w:p>
    <w:p w:rsidR="00311FFA" w:rsidRDefault="00311FFA">
      <w:pPr>
        <w:pStyle w:val="ConsPlusNormal"/>
        <w:spacing w:before="220"/>
        <w:ind w:firstLine="540"/>
        <w:jc w:val="both"/>
      </w:pPr>
      <w:r>
        <w:t>для фельдшерского или фельдшерско-акушерского пункта, обслуживающего от 801 до 1500 жителей, - 3 496 950,00 рубля;</w:t>
      </w:r>
    </w:p>
    <w:p w:rsidR="00311FFA" w:rsidRDefault="00311FFA">
      <w:pPr>
        <w:pStyle w:val="ConsPlusNormal"/>
        <w:spacing w:before="220"/>
        <w:ind w:firstLine="540"/>
        <w:jc w:val="both"/>
      </w:pPr>
      <w:r>
        <w:t>для фельдшерского или фельдшерско-акушерского пункта, обслуживающего от 1501 до 2000 жителей, - 3 496 950,00 рубля;</w:t>
      </w:r>
    </w:p>
    <w:p w:rsidR="00311FFA" w:rsidRDefault="00311FFA">
      <w:pPr>
        <w:pStyle w:val="ConsPlusNormal"/>
        <w:spacing w:before="220"/>
        <w:ind w:firstLine="540"/>
        <w:jc w:val="both"/>
      </w:pPr>
      <w:r>
        <w:t>для фельдшерского или фельдшерско-акушерского пункта, обслуживающего свыше 2000 жителей, - 4 079 775,00 рубля.</w:t>
      </w:r>
    </w:p>
    <w:p w:rsidR="00311FFA" w:rsidRDefault="00311FFA">
      <w:pPr>
        <w:pStyle w:val="ConsPlusNormal"/>
        <w:spacing w:before="220"/>
        <w:ind w:firstLine="540"/>
        <w:jc w:val="both"/>
      </w:pPr>
      <w:r>
        <w:t xml:space="preserve">В случае оказания медицинской помощи фельдшерско-акушерскими пунктами (фельдшерскими пунктами, фельдшерскими здравпунктами) женщинам репродуктивного возраста, но при отсутствии в указанных пунктах акушеров полномочия по работе с такими женщинами осуществляются фельдшером или медицинской сестрой (в части проведения санитарно-гигиенического обучения женщин по вопросам грудного вскармливания, предупреждения заболеваний репродуктивной системы, абортов и инфекций, передаваемых половым путем). В этом случае размер финансового обеспечения фельдшерско-акушерских пунктов (фельдшерских пунктов, фельдшерских здравпунктов) устанавливается с учетом отдельного повышающего коэффициента (значение коэффициента находится в диапазоне от 1,00020 до 1,01668), рассчитываемого с учетом доли женщин репродуктивного возраста в </w:t>
      </w:r>
      <w:r>
        <w:lastRenderedPageBreak/>
        <w:t>численности прикрепленного населения.</w:t>
      </w:r>
    </w:p>
    <w:p w:rsidR="00311FFA" w:rsidRDefault="00311FFA">
      <w:pPr>
        <w:pStyle w:val="ConsPlusNormal"/>
        <w:spacing w:before="220"/>
        <w:ind w:firstLine="540"/>
        <w:jc w:val="both"/>
      </w:pPr>
      <w:r>
        <w:t>Размер финансового обеспечения фельдшерско-акушерских пунктов (фельдшерских пунктов, фельдшерских здравпунктов), обслуживающих до 100 жителей и более 2000 жителей, устанавливается субъектом Российской Федерации с учетом понижающего или повышающего коэффициента в зависимости от численности населения, обслуживаемого фельдшерским здравпунктом или фельдшерско-акушерским пунктом, к размеру финансового обеспечения фельдшерского здравпункта или фельдшерско-акушерского пункта, обслуживающего от 101 до 900 жителей и обслуживающего от 1501 до 2000 жителей.</w:t>
      </w:r>
    </w:p>
    <w:p w:rsidR="00311FFA" w:rsidRDefault="00311FFA">
      <w:pPr>
        <w:pStyle w:val="ConsPlusNormal"/>
        <w:spacing w:before="220"/>
        <w:ind w:firstLine="540"/>
        <w:jc w:val="both"/>
      </w:pPr>
      <w:r>
        <w:t xml:space="preserve">Размер финансового обеспечения фельдшерско-акушерских пунктов (фельдшерских пунктов, фельдшерских здравпунктов) должен обеспечивать сохранение достигнутого соотношения между уровнем оплаты труда отдельных категорий работников бюджетной сферы, определенных </w:t>
      </w:r>
      <w:hyperlink r:id="rId70">
        <w:r>
          <w:rPr>
            <w:color w:val="0000FF"/>
          </w:rPr>
          <w:t>Указом</w:t>
        </w:r>
      </w:hyperlink>
      <w:r>
        <w:t xml:space="preserve"> Президента Российской Федерации от 07.05.2012 N 597 "О мероприятиях по реализации государственной социальной политики", и уровнем средней заработной платы в соответствующем регионе. Размер финансового обеспечения медицинской организации, в составе которой имеются фельдшерско-акушерские пункты (фельдшерские пункты, фельдшерские здравпункты), определяется исходя из подушевого норматива финансирования и количества лиц, прикрепленных к ней, а также расходов на фельдшерско-акушерские пункты (фельдшерские пункты, фельдшерские здравпункты) исходя из их количества в составе медицинской организации и среднего размера их финансового обеспечения, установленного в настоящем разделе.</w:t>
      </w:r>
    </w:p>
    <w:p w:rsidR="00311FFA" w:rsidRDefault="00311FFA">
      <w:pPr>
        <w:pStyle w:val="ConsPlusNormal"/>
        <w:ind w:firstLine="540"/>
        <w:jc w:val="both"/>
      </w:pPr>
    </w:p>
    <w:p w:rsidR="00311FFA" w:rsidRDefault="00311FFA">
      <w:pPr>
        <w:pStyle w:val="ConsPlusTitle"/>
        <w:jc w:val="center"/>
        <w:outlineLvl w:val="1"/>
      </w:pPr>
      <w:r>
        <w:t>VII. Порядок и условия предоставления медицинской помощи</w:t>
      </w:r>
    </w:p>
    <w:p w:rsidR="00311FFA" w:rsidRDefault="00311FFA">
      <w:pPr>
        <w:pStyle w:val="ConsPlusNormal"/>
        <w:ind w:firstLine="540"/>
        <w:jc w:val="both"/>
      </w:pPr>
    </w:p>
    <w:p w:rsidR="00311FFA" w:rsidRDefault="00311FFA">
      <w:pPr>
        <w:pStyle w:val="ConsPlusNormal"/>
        <w:ind w:firstLine="540"/>
        <w:jc w:val="both"/>
      </w:pPr>
      <w:r>
        <w:t>Медицинская помощь, оказываемая в плановой форме, в рамках территориального медицинского страхования оказывается гражданам, застрахованным в системе обязательного медицинского страхования, при предъявлении ими полиса обязательного медицинского страхования (далее - полис) и документа, удостоверяющего личность.</w:t>
      </w:r>
    </w:p>
    <w:p w:rsidR="00311FFA" w:rsidRDefault="00311FFA">
      <w:pPr>
        <w:pStyle w:val="ConsPlusNormal"/>
        <w:spacing w:before="220"/>
        <w:ind w:firstLine="540"/>
        <w:jc w:val="both"/>
      </w:pPr>
      <w:r>
        <w:t>В случае необходимости получения медицинской помощи, оказываемой в плановой форме, застрахованным, не имеющим возможности предъявить полис, сообщается наименование застраховавшей его страховой медицинской организации, при этом медицинская организация осуществляет проверку факта страхования в системе обязательного медицинского страхования.</w:t>
      </w:r>
    </w:p>
    <w:p w:rsidR="00311FFA" w:rsidRDefault="00311FFA">
      <w:pPr>
        <w:pStyle w:val="ConsPlusNormal"/>
        <w:spacing w:before="220"/>
        <w:ind w:firstLine="540"/>
        <w:jc w:val="both"/>
      </w:pPr>
      <w:r>
        <w:t>При подтверждении информации о страховании медицинская организация оказывает медицинскую помощь, оказываемую в плановой форме. В случае неподтверждения данной информации пациенту даются разъяснения о необходимости получить полис и после этого повторно обратиться в медицинскую организацию для получения медицинской помощи, оказываемой в плановой форме.</w:t>
      </w:r>
    </w:p>
    <w:p w:rsidR="00311FFA" w:rsidRDefault="00311FFA">
      <w:pPr>
        <w:pStyle w:val="ConsPlusNormal"/>
        <w:spacing w:before="220"/>
        <w:ind w:firstLine="540"/>
        <w:jc w:val="both"/>
      </w:pPr>
      <w:r>
        <w:t>Плановый прием врача осуществляется в порядке очереди, по предварительной записи. Проведение лабораторных, инструментальных исследований и других медицинских услуг в амбулаторных условиях в плановой форме осуществляется по направлению лечащего врача, в порядке очереди, по предварительной записи.</w:t>
      </w:r>
    </w:p>
    <w:p w:rsidR="00311FFA" w:rsidRDefault="00311FFA">
      <w:pPr>
        <w:pStyle w:val="ConsPlusNormal"/>
        <w:spacing w:before="220"/>
        <w:ind w:firstLine="540"/>
        <w:jc w:val="both"/>
      </w:pPr>
      <w:r>
        <w:t>Продолжительность приема пациентов, объем консультативно-диагностических и лечебных мероприятий в медицинских организациях, оказывающих первичную медико-санитарную помощь в амбулаторных условиях, определяются лечащим врачом согласно медицинским показаниям и состоянию пациента с учетом утвержденных порядков оказания медицинской помощи и стандартов медицинской помощи.</w:t>
      </w:r>
    </w:p>
    <w:p w:rsidR="00311FFA" w:rsidRDefault="00311FFA">
      <w:pPr>
        <w:pStyle w:val="ConsPlusNormal"/>
        <w:spacing w:before="220"/>
        <w:ind w:firstLine="540"/>
        <w:jc w:val="both"/>
      </w:pPr>
      <w:r>
        <w:t xml:space="preserve">В медицинских организациях, оказывающих специализированную медицинскую помощь в стационарных условиях, ведется лист ожидания оказания специализированной медицинской помощи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w:t>
      </w:r>
      <w:r>
        <w:lastRenderedPageBreak/>
        <w:t>ожидания оказания специализированной медицинской помощи с учетом требований законодательства Российской Федерации о персональных данных.</w:t>
      </w:r>
    </w:p>
    <w:p w:rsidR="00311FFA" w:rsidRDefault="00311FFA">
      <w:pPr>
        <w:pStyle w:val="ConsPlusNormal"/>
        <w:spacing w:before="220"/>
        <w:ind w:firstLine="540"/>
        <w:jc w:val="both"/>
      </w:pPr>
      <w:r>
        <w:t>Первичная медико-санитарная помощь в неотложной форме (острые и внезапные ухудшения состояния здоровья, в том числе высокая температура (38 градусов по Цельсию и выше), острые и внезапные боли любой локализации, судороги, нарушения сердечного ритма, кровотечения, иные состояния, заболевания, отравления и травмы, требующие экстренной помощи и консультации врача) оказывается вне очереди и без предварительной записи в любой медицинской организации, оказывающей первичную медико-санитарную помощь в амбулаторных условиях, независимо от территориального прикрепления, наличия полиса и документа, удостоверяющего личность.</w:t>
      </w:r>
    </w:p>
    <w:p w:rsidR="00311FFA" w:rsidRDefault="00311FFA">
      <w:pPr>
        <w:pStyle w:val="ConsPlusNormal"/>
        <w:spacing w:before="220"/>
        <w:ind w:firstLine="540"/>
        <w:jc w:val="both"/>
      </w:pPr>
      <w:r>
        <w:t>Госпитализация для оказания специализированной медицинской помощи в экстренной и неотложной формах в условиях стационара осуществляется при доставке пациента службой скорой медицинской помощи, по направлению фельдшера фельдшерско-акушерского пункта, врача медицинской организации, оказывающей первичную медико-санитарную помощь в амбулаторных условиях, а также при самостоятельном обращении пациента в приемное отделение стационара.</w:t>
      </w:r>
    </w:p>
    <w:p w:rsidR="00311FFA" w:rsidRDefault="00311FFA">
      <w:pPr>
        <w:pStyle w:val="ConsPlusNormal"/>
        <w:spacing w:before="220"/>
        <w:ind w:firstLine="540"/>
        <w:jc w:val="both"/>
      </w:pPr>
      <w:r>
        <w:t>Экстренная госпитализация при состояниях, угрожающих жизни пациента, осуществляется в стационары в соответствии с графиками экстренной госпитализации, утвержденными приказами министерства здравоохранения Новосибирской области.</w:t>
      </w:r>
    </w:p>
    <w:p w:rsidR="00311FFA" w:rsidRDefault="00311FFA">
      <w:pPr>
        <w:pStyle w:val="ConsPlusNormal"/>
        <w:spacing w:before="220"/>
        <w:ind w:firstLine="540"/>
        <w:jc w:val="both"/>
      </w:pPr>
      <w:r>
        <w:t>Отсутствие полиса и документа, удостоверяющего личность, не является основанием для отказа в оказании специализированной медицинской помощи в условиях стационара в экстренной форме.</w:t>
      </w:r>
    </w:p>
    <w:p w:rsidR="00311FFA" w:rsidRDefault="00311FFA">
      <w:pPr>
        <w:pStyle w:val="ConsPlusNormal"/>
        <w:spacing w:before="220"/>
        <w:ind w:firstLine="540"/>
        <w:jc w:val="both"/>
      </w:pPr>
      <w:r>
        <w:t>Медицинская помощь в условиях стационара и дневного стационара организуется и оказывается лечащим врачом в соответствии с состоянием больного, медицинскими показаниями, порядками оказания медицинской помощи, стандартами медицинской помощи, разработанными на основе клинических рекомендаций. Назначение и применение лекарственных препаратов, медицинских изделий и специализированных продуктов лечебного питания, не входящих в соответствующий стандарт медицинской помощи или не предусмотренных соответствующей клинической рекомендацией, допускаются в случае наличия медицинских показаний (индивидуальной непереносимости, по жизненным показаниям) по решению врачебной комиссии.</w:t>
      </w:r>
    </w:p>
    <w:p w:rsidR="00311FFA" w:rsidRDefault="00311FFA">
      <w:pPr>
        <w:pStyle w:val="ConsPlusNormal"/>
        <w:spacing w:before="220"/>
        <w:ind w:firstLine="540"/>
        <w:jc w:val="both"/>
      </w:pPr>
      <w:r>
        <w:t>Условия размещения в палате стационара должны соответствовать нормативам, установленным федеральным законодательством и законодательством Новосибирской области.</w:t>
      </w:r>
    </w:p>
    <w:p w:rsidR="00311FFA" w:rsidRDefault="00311FFA">
      <w:pPr>
        <w:pStyle w:val="ConsPlusNormal"/>
        <w:spacing w:before="220"/>
        <w:ind w:firstLine="540"/>
        <w:jc w:val="both"/>
      </w:pPr>
      <w:r>
        <w:t>При проведении лечебно-диагностических манипуляций, в том числе при оказании первичной медико-санитарной помощи в амбулаторных условиях, пациент обеспечивается индивидуальным комплектом белья (простыни, подкладные пеленки, салфетки, бахилы), в том числе разовым, на бесплатной основе.</w:t>
      </w:r>
    </w:p>
    <w:p w:rsidR="00311FFA" w:rsidRDefault="00311FFA">
      <w:pPr>
        <w:pStyle w:val="ConsPlusNormal"/>
        <w:spacing w:before="220"/>
        <w:ind w:firstLine="540"/>
        <w:jc w:val="both"/>
      </w:pPr>
      <w:r>
        <w:t>Гражданам, застрахованным на территориях других субъектов Российской Федерации, медицинская помощь на территории Новосибирской области предоставляется в объеме базовой программы обязательного медицинского страхования.</w:t>
      </w:r>
    </w:p>
    <w:p w:rsidR="00311FFA" w:rsidRDefault="00311FFA">
      <w:pPr>
        <w:pStyle w:val="ConsPlusNormal"/>
        <w:spacing w:before="220"/>
        <w:ind w:firstLine="540"/>
        <w:jc w:val="both"/>
      </w:pPr>
      <w:r>
        <w:t>Маршрутизация застрахованных лиц при наступлении страхового случая осуществляется согласно:</w:t>
      </w:r>
    </w:p>
    <w:p w:rsidR="00311FFA" w:rsidRDefault="00311FFA">
      <w:pPr>
        <w:pStyle w:val="ConsPlusNormal"/>
        <w:spacing w:before="220"/>
        <w:ind w:firstLine="540"/>
        <w:jc w:val="both"/>
      </w:pPr>
      <w:r>
        <w:t xml:space="preserve">1) </w:t>
      </w:r>
      <w:hyperlink r:id="rId71">
        <w:r>
          <w:rPr>
            <w:color w:val="0000FF"/>
          </w:rPr>
          <w:t>приказу</w:t>
        </w:r>
      </w:hyperlink>
      <w:r>
        <w:t xml:space="preserve"> министерства здравоохранения Новосибирской области от 20.02.2025 N 484-НПА "О маршрутизации пациентов старше 18 лет с экстренной хирургической, травматологической и терапевтической патологией на территории города Новосибирска, Новосибирского района Новосибирской области и городского округа рабочего поселка Кольцово Новосибирской области";</w:t>
      </w:r>
    </w:p>
    <w:p w:rsidR="00311FFA" w:rsidRDefault="00311FFA">
      <w:pPr>
        <w:pStyle w:val="ConsPlusNormal"/>
        <w:spacing w:before="220"/>
        <w:ind w:firstLine="540"/>
        <w:jc w:val="both"/>
      </w:pPr>
      <w:r>
        <w:t xml:space="preserve">2) </w:t>
      </w:r>
      <w:hyperlink r:id="rId72">
        <w:r>
          <w:rPr>
            <w:color w:val="0000FF"/>
          </w:rPr>
          <w:t>приказу</w:t>
        </w:r>
      </w:hyperlink>
      <w:r>
        <w:t xml:space="preserve"> министерства здравоохранения Новосибирской области от 11.07.2022 N 2154 "О маршрутизации пациентов старше 18 лет с нефрологическими заболеваниями на территории </w:t>
      </w:r>
      <w:r>
        <w:lastRenderedPageBreak/>
        <w:t>Новосибирской области";</w:t>
      </w:r>
    </w:p>
    <w:p w:rsidR="00311FFA" w:rsidRDefault="00311FFA">
      <w:pPr>
        <w:pStyle w:val="ConsPlusNormal"/>
        <w:spacing w:before="220"/>
        <w:ind w:firstLine="540"/>
        <w:jc w:val="both"/>
      </w:pPr>
      <w:r>
        <w:t xml:space="preserve">3) </w:t>
      </w:r>
      <w:hyperlink r:id="rId73">
        <w:r>
          <w:rPr>
            <w:color w:val="0000FF"/>
          </w:rPr>
          <w:t>приказу</w:t>
        </w:r>
      </w:hyperlink>
      <w:r>
        <w:t xml:space="preserve"> министерства здравоохранения Новосибирской области от 01.12.2025 N 3392-НПА "О маршрутизации пациентов с острыми сосудистыми заболеваниями на территории Новосибирской области";</w:t>
      </w:r>
    </w:p>
    <w:p w:rsidR="00311FFA" w:rsidRDefault="00311FFA">
      <w:pPr>
        <w:pStyle w:val="ConsPlusNormal"/>
        <w:spacing w:before="220"/>
        <w:ind w:firstLine="540"/>
        <w:jc w:val="both"/>
      </w:pPr>
      <w:r>
        <w:t xml:space="preserve">4) </w:t>
      </w:r>
      <w:hyperlink r:id="rId74">
        <w:r>
          <w:rPr>
            <w:color w:val="0000FF"/>
          </w:rPr>
          <w:t>приказу</w:t>
        </w:r>
      </w:hyperlink>
      <w:r>
        <w:t xml:space="preserve"> министерства здравоохранения Новосибирской области от 26.08.2019 N 2733 "О маршрутизации детей групп риска по развитию ретинопатии недоношенных детей с ретинопатией недоношенных на территории Новосибирской области";</w:t>
      </w:r>
    </w:p>
    <w:p w:rsidR="00311FFA" w:rsidRDefault="00311FFA">
      <w:pPr>
        <w:pStyle w:val="ConsPlusNormal"/>
        <w:spacing w:before="220"/>
        <w:ind w:firstLine="540"/>
        <w:jc w:val="both"/>
      </w:pPr>
      <w:r>
        <w:t xml:space="preserve">5) </w:t>
      </w:r>
      <w:hyperlink r:id="rId75">
        <w:r>
          <w:rPr>
            <w:color w:val="0000FF"/>
          </w:rPr>
          <w:t>приказу</w:t>
        </w:r>
      </w:hyperlink>
      <w:r>
        <w:t xml:space="preserve"> министерства здравоохранения Новосибирской области от 22.10.2019 N 3385 "Об организации оказания медицинской помощи гражданам старше 18 лет, проживающим на территории Новосибирской области, по профилю "гематология";</w:t>
      </w:r>
    </w:p>
    <w:p w:rsidR="00311FFA" w:rsidRDefault="00311FFA">
      <w:pPr>
        <w:pStyle w:val="ConsPlusNormal"/>
        <w:spacing w:before="220"/>
        <w:ind w:firstLine="540"/>
        <w:jc w:val="both"/>
      </w:pPr>
      <w:r>
        <w:t xml:space="preserve">6) </w:t>
      </w:r>
      <w:hyperlink r:id="rId76">
        <w:r>
          <w:rPr>
            <w:color w:val="0000FF"/>
          </w:rPr>
          <w:t>приказу</w:t>
        </w:r>
      </w:hyperlink>
      <w:r>
        <w:t xml:space="preserve"> министерства здравоохранения Новосибирской области от 15.11.2019 N 3640 "О маршрутизации детей при организации первичной специализированной медико-санитарной помощи на территории Новосибирской области";</w:t>
      </w:r>
    </w:p>
    <w:p w:rsidR="00311FFA" w:rsidRDefault="00311FFA">
      <w:pPr>
        <w:pStyle w:val="ConsPlusNormal"/>
        <w:spacing w:before="220"/>
        <w:ind w:firstLine="540"/>
        <w:jc w:val="both"/>
      </w:pPr>
      <w:r>
        <w:t xml:space="preserve">7) </w:t>
      </w:r>
      <w:hyperlink r:id="rId77">
        <w:r>
          <w:rPr>
            <w:color w:val="0000FF"/>
          </w:rPr>
          <w:t>приказу</w:t>
        </w:r>
      </w:hyperlink>
      <w:r>
        <w:t xml:space="preserve"> министерства здравоохранения Новосибирской области от 09.12.2019 N 3927 "О маршрутизации детей с инфекционными заболеваниями на территории Новосибирской области";</w:t>
      </w:r>
    </w:p>
    <w:p w:rsidR="00311FFA" w:rsidRDefault="00311FFA">
      <w:pPr>
        <w:pStyle w:val="ConsPlusNormal"/>
        <w:spacing w:before="220"/>
        <w:ind w:firstLine="540"/>
        <w:jc w:val="both"/>
      </w:pPr>
      <w:r>
        <w:t xml:space="preserve">8) </w:t>
      </w:r>
      <w:hyperlink r:id="rId78">
        <w:r>
          <w:rPr>
            <w:color w:val="0000FF"/>
          </w:rPr>
          <w:t>приказу</w:t>
        </w:r>
      </w:hyperlink>
      <w:r>
        <w:t xml:space="preserve"> министерства здравоохранения Новосибирской области от 09.09.2020 N 2220 "Об оказании медицинской помощи по профилю "челюстно-лицевая хирургия" на территории Новосибирской области";</w:t>
      </w:r>
    </w:p>
    <w:p w:rsidR="00311FFA" w:rsidRDefault="00311FFA">
      <w:pPr>
        <w:pStyle w:val="ConsPlusNormal"/>
        <w:spacing w:before="220"/>
        <w:ind w:firstLine="540"/>
        <w:jc w:val="both"/>
      </w:pPr>
      <w:r>
        <w:t xml:space="preserve">9) </w:t>
      </w:r>
      <w:hyperlink r:id="rId79">
        <w:r>
          <w:rPr>
            <w:color w:val="0000FF"/>
          </w:rPr>
          <w:t>приказу</w:t>
        </w:r>
      </w:hyperlink>
      <w:r>
        <w:t xml:space="preserve"> министерства здравоохранения Новосибирской области от 16.11.2020 N 2859 "Об организации оказания медицинской помощи по профилю "психиатрия-наркология" и диспансерного наблюдения за лицами с психическими расстройствами и (или) расстройствами поведения, связанными с употреблением психоактивных веществ, на территории Новосибирской области";</w:t>
      </w:r>
    </w:p>
    <w:p w:rsidR="00311FFA" w:rsidRDefault="00311FFA">
      <w:pPr>
        <w:pStyle w:val="ConsPlusNormal"/>
        <w:spacing w:before="220"/>
        <w:ind w:firstLine="540"/>
        <w:jc w:val="both"/>
      </w:pPr>
      <w:r>
        <w:t xml:space="preserve">10) </w:t>
      </w:r>
      <w:hyperlink r:id="rId80">
        <w:r>
          <w:rPr>
            <w:color w:val="0000FF"/>
          </w:rPr>
          <w:t>приказу</w:t>
        </w:r>
      </w:hyperlink>
      <w:r>
        <w:t xml:space="preserve"> министерства здравоохранения Новосибирской области от 08.04.2022 N 1149 "О маршрутизации пациентов старше 18 лет по профилю "сурдология-оториноларингология" на территории Новосибирской области";</w:t>
      </w:r>
    </w:p>
    <w:p w:rsidR="00311FFA" w:rsidRDefault="00311FFA">
      <w:pPr>
        <w:pStyle w:val="ConsPlusNormal"/>
        <w:spacing w:before="220"/>
        <w:ind w:firstLine="540"/>
        <w:jc w:val="both"/>
      </w:pPr>
      <w:r>
        <w:t xml:space="preserve">11) </w:t>
      </w:r>
      <w:hyperlink r:id="rId81">
        <w:r>
          <w:rPr>
            <w:color w:val="0000FF"/>
          </w:rPr>
          <w:t>приказу</w:t>
        </w:r>
      </w:hyperlink>
      <w:r>
        <w:t xml:space="preserve"> министерства здравоохранения Новосибирской области от 08.04.2022 N 1148 "О маршрутизации пациентов старше 18 лет по профилю "оториноларингология" на территории Новосибирской области";</w:t>
      </w:r>
    </w:p>
    <w:p w:rsidR="00311FFA" w:rsidRDefault="00311FFA">
      <w:pPr>
        <w:pStyle w:val="ConsPlusNormal"/>
        <w:spacing w:before="220"/>
        <w:ind w:firstLine="540"/>
        <w:jc w:val="both"/>
      </w:pPr>
      <w:r>
        <w:t xml:space="preserve">12) </w:t>
      </w:r>
      <w:hyperlink r:id="rId82">
        <w:r>
          <w:rPr>
            <w:color w:val="0000FF"/>
          </w:rPr>
          <w:t>приказу</w:t>
        </w:r>
      </w:hyperlink>
      <w:r>
        <w:t xml:space="preserve"> министерства здравоохранения Новосибирской области от 04.05.2022 N 1408 "О маршрутизации пациентов старше 18 лет при заболеваниях глаза, его придаточного аппарата и орбиты на территории Новосибирской области";</w:t>
      </w:r>
    </w:p>
    <w:p w:rsidR="00311FFA" w:rsidRDefault="00311FFA">
      <w:pPr>
        <w:pStyle w:val="ConsPlusNormal"/>
        <w:spacing w:before="220"/>
        <w:ind w:firstLine="540"/>
        <w:jc w:val="both"/>
      </w:pPr>
      <w:r>
        <w:t xml:space="preserve">13) </w:t>
      </w:r>
      <w:hyperlink r:id="rId83">
        <w:r>
          <w:rPr>
            <w:color w:val="0000FF"/>
          </w:rPr>
          <w:t>приказу</w:t>
        </w:r>
      </w:hyperlink>
      <w:r>
        <w:t xml:space="preserve"> министерства здравоохранения Новосибирской области от 16.06.2022 N 1892 "О маршрутизации пациентов старше 18 лет с заболеваниями нервной системы при оказании плановой специализированной медицинской помощи на территории Новосибирской области";</w:t>
      </w:r>
    </w:p>
    <w:p w:rsidR="00311FFA" w:rsidRDefault="00311FFA">
      <w:pPr>
        <w:pStyle w:val="ConsPlusNormal"/>
        <w:spacing w:before="220"/>
        <w:ind w:firstLine="540"/>
        <w:jc w:val="both"/>
      </w:pPr>
      <w:r>
        <w:t xml:space="preserve">14) </w:t>
      </w:r>
      <w:hyperlink r:id="rId84">
        <w:r>
          <w:rPr>
            <w:color w:val="0000FF"/>
          </w:rPr>
          <w:t>приказу</w:t>
        </w:r>
      </w:hyperlink>
      <w:r>
        <w:t xml:space="preserve"> министерства здравоохранения Новосибирской области от 09.04.2024 N 931-НПА "Об организации оказания медицинской помощи взрослому населению с хронической сердечной недостаточностью на территории Новосибирской области";</w:t>
      </w:r>
    </w:p>
    <w:p w:rsidR="00311FFA" w:rsidRDefault="00311FFA">
      <w:pPr>
        <w:pStyle w:val="ConsPlusNormal"/>
        <w:spacing w:before="220"/>
        <w:ind w:firstLine="540"/>
        <w:jc w:val="both"/>
      </w:pPr>
      <w:r>
        <w:t xml:space="preserve">15) </w:t>
      </w:r>
      <w:hyperlink r:id="rId85">
        <w:r>
          <w:rPr>
            <w:color w:val="0000FF"/>
          </w:rPr>
          <w:t>приказу</w:t>
        </w:r>
      </w:hyperlink>
      <w:r>
        <w:t xml:space="preserve"> министерства здравоохранения Новосибирской области от 07.11.2023 N 3016-НПА "О маршрутизации детей при круглосуточной госпитализации по экстренным и неотложным показаниям на территории Новосибирской области и признании утратившими силу приказов министерства здравоохранения Новосибирской области";</w:t>
      </w:r>
    </w:p>
    <w:p w:rsidR="00311FFA" w:rsidRDefault="00311FFA">
      <w:pPr>
        <w:pStyle w:val="ConsPlusNormal"/>
        <w:spacing w:before="220"/>
        <w:ind w:firstLine="540"/>
        <w:jc w:val="both"/>
      </w:pPr>
      <w:r>
        <w:lastRenderedPageBreak/>
        <w:t xml:space="preserve">16) </w:t>
      </w:r>
      <w:hyperlink r:id="rId86">
        <w:r>
          <w:rPr>
            <w:color w:val="0000FF"/>
          </w:rPr>
          <w:t>приказу</w:t>
        </w:r>
      </w:hyperlink>
      <w:r>
        <w:t xml:space="preserve"> министерства здравоохранения Новосибирской области от 23.01.2018 N 158 "О маршрутизации несовершеннолетних в возрасте от 15 лет до 17 лет 11 месяцев 29 дней при госпитализации на территории Новосибирской области";</w:t>
      </w:r>
    </w:p>
    <w:p w:rsidR="00311FFA" w:rsidRDefault="00311FFA">
      <w:pPr>
        <w:pStyle w:val="ConsPlusNormal"/>
        <w:spacing w:before="220"/>
        <w:ind w:firstLine="540"/>
        <w:jc w:val="both"/>
      </w:pPr>
      <w:r>
        <w:t xml:space="preserve">17) </w:t>
      </w:r>
      <w:hyperlink r:id="rId87">
        <w:r>
          <w:rPr>
            <w:color w:val="0000FF"/>
          </w:rPr>
          <w:t>приказу</w:t>
        </w:r>
      </w:hyperlink>
      <w:r>
        <w:t xml:space="preserve"> министерства здравоохранения Новосибирской области от 25.11.2024 N 3271-НПА "О маршрутизации детей в возрасте от 0 месяцев до 14 лет 11 месяцев 29 дней при оказании специализированной (за исключением высокотехнологичной) медицинской помощи при плановой госпитализации на территории Новосибирской области";</w:t>
      </w:r>
    </w:p>
    <w:p w:rsidR="00311FFA" w:rsidRDefault="00311FFA">
      <w:pPr>
        <w:pStyle w:val="ConsPlusNormal"/>
        <w:spacing w:before="220"/>
        <w:ind w:firstLine="540"/>
        <w:jc w:val="both"/>
      </w:pPr>
      <w:r>
        <w:t xml:space="preserve">18) </w:t>
      </w:r>
      <w:hyperlink r:id="rId88">
        <w:r>
          <w:rPr>
            <w:color w:val="0000FF"/>
          </w:rPr>
          <w:t>приказу</w:t>
        </w:r>
      </w:hyperlink>
      <w:r>
        <w:t xml:space="preserve"> министерства здравоохранения Новосибирской области от 02.08.2022 N 2375 "О маршрутизации новорожденных детей на территории Новосибирской области";</w:t>
      </w:r>
    </w:p>
    <w:p w:rsidR="00311FFA" w:rsidRDefault="00311FFA">
      <w:pPr>
        <w:pStyle w:val="ConsPlusNormal"/>
        <w:spacing w:before="220"/>
        <w:ind w:firstLine="540"/>
        <w:jc w:val="both"/>
      </w:pPr>
      <w:r>
        <w:t xml:space="preserve">19) </w:t>
      </w:r>
      <w:hyperlink r:id="rId89">
        <w:r>
          <w:rPr>
            <w:color w:val="0000FF"/>
          </w:rPr>
          <w:t>приказу</w:t>
        </w:r>
      </w:hyperlink>
      <w:r>
        <w:t xml:space="preserve"> министерства здравоохранения Новосибирской области от 13.05.2025 N 1335-НПА "О маршрутизации пациенток акушерско-гинекологического профиля на территории Новосибирской области";</w:t>
      </w:r>
    </w:p>
    <w:p w:rsidR="00311FFA" w:rsidRDefault="00311FFA">
      <w:pPr>
        <w:pStyle w:val="ConsPlusNormal"/>
        <w:spacing w:before="220"/>
        <w:ind w:firstLine="540"/>
        <w:jc w:val="both"/>
      </w:pPr>
      <w:r>
        <w:t xml:space="preserve">20) </w:t>
      </w:r>
      <w:hyperlink r:id="rId90">
        <w:r>
          <w:rPr>
            <w:color w:val="0000FF"/>
          </w:rPr>
          <w:t>приказу</w:t>
        </w:r>
      </w:hyperlink>
      <w:r>
        <w:t xml:space="preserve"> министерства здравоохранения Новосибирской области от 01.02.2016 N 220 "О маршрутизации детей с инфекционной патологией тяжелой степени тяжести на территории Новосибирской области (кроме города Новосибирска)";</w:t>
      </w:r>
    </w:p>
    <w:p w:rsidR="00311FFA" w:rsidRDefault="00311FFA">
      <w:pPr>
        <w:pStyle w:val="ConsPlusNormal"/>
        <w:spacing w:before="220"/>
        <w:ind w:firstLine="540"/>
        <w:jc w:val="both"/>
      </w:pPr>
      <w:r>
        <w:t xml:space="preserve">21) </w:t>
      </w:r>
      <w:hyperlink r:id="rId91">
        <w:r>
          <w:rPr>
            <w:color w:val="0000FF"/>
          </w:rPr>
          <w:t>приказу</w:t>
        </w:r>
      </w:hyperlink>
      <w:r>
        <w:t xml:space="preserve"> министерства здравоохранения Новосибирской области от 26.12.2019 N 4145 "Об организации катамнестического наблюдения за детьми, рожденными раньше срока, перенесшими критические состояния в периоде новорожденности";</w:t>
      </w:r>
    </w:p>
    <w:p w:rsidR="00311FFA" w:rsidRDefault="00311FFA">
      <w:pPr>
        <w:pStyle w:val="ConsPlusNormal"/>
        <w:spacing w:before="220"/>
        <w:ind w:firstLine="540"/>
        <w:jc w:val="both"/>
      </w:pPr>
      <w:r>
        <w:t xml:space="preserve">22) </w:t>
      </w:r>
      <w:hyperlink r:id="rId92">
        <w:r>
          <w:rPr>
            <w:color w:val="0000FF"/>
          </w:rPr>
          <w:t>приказу</w:t>
        </w:r>
      </w:hyperlink>
      <w:r>
        <w:t xml:space="preserve"> министерства здравоохранения Новосибирской области от 27.11.2023 N 3253-НПА "Об организации оценки антенатального риска развития плода на территории Новосибирской области";</w:t>
      </w:r>
    </w:p>
    <w:p w:rsidR="00311FFA" w:rsidRDefault="00311FFA">
      <w:pPr>
        <w:pStyle w:val="ConsPlusNormal"/>
        <w:spacing w:before="220"/>
        <w:ind w:firstLine="540"/>
        <w:jc w:val="both"/>
      </w:pPr>
      <w:r>
        <w:t xml:space="preserve">23) </w:t>
      </w:r>
      <w:hyperlink r:id="rId93">
        <w:r>
          <w:rPr>
            <w:color w:val="0000FF"/>
          </w:rPr>
          <w:t>приказу</w:t>
        </w:r>
      </w:hyperlink>
      <w:r>
        <w:t xml:space="preserve"> министерства здравоохранения Новосибирской области от 09.08.2023 N 2060-НПА "Об организации оказания медицинской помощи детям по профилю "детская онкология" на территории Новосибирской области";</w:t>
      </w:r>
    </w:p>
    <w:p w:rsidR="00311FFA" w:rsidRDefault="00311FFA">
      <w:pPr>
        <w:pStyle w:val="ConsPlusNormal"/>
        <w:spacing w:before="220"/>
        <w:ind w:firstLine="540"/>
        <w:jc w:val="both"/>
      </w:pPr>
      <w:r>
        <w:t xml:space="preserve">24) </w:t>
      </w:r>
      <w:hyperlink r:id="rId94">
        <w:r>
          <w:rPr>
            <w:color w:val="0000FF"/>
          </w:rPr>
          <w:t>приказу</w:t>
        </w:r>
      </w:hyperlink>
      <w:r>
        <w:t xml:space="preserve"> министерства здравоохранения Новосибирской области от 28.02.2023 N 425-НПА "Об организации оказания медицинской помощи детям по профилю "медицинская реабилитация" на территории Новосибирской области";</w:t>
      </w:r>
    </w:p>
    <w:p w:rsidR="00311FFA" w:rsidRDefault="00311FFA">
      <w:pPr>
        <w:pStyle w:val="ConsPlusNormal"/>
        <w:spacing w:before="220"/>
        <w:ind w:firstLine="540"/>
        <w:jc w:val="both"/>
      </w:pPr>
      <w:r>
        <w:t xml:space="preserve">25) </w:t>
      </w:r>
      <w:hyperlink r:id="rId95">
        <w:r>
          <w:rPr>
            <w:color w:val="0000FF"/>
          </w:rPr>
          <w:t>приказу</w:t>
        </w:r>
      </w:hyperlink>
      <w:r>
        <w:t xml:space="preserve"> министерства здравоохранения Новосибирской области от 28.10.2025 N 3051-НПА "Об утверждении порядка маршрутизации пациентов с онкологическими заболеваниями старше 18 лет на территории Новосибирской области при оказании первичной специализированной медико-санитарной и специализированной медицинской помощи";</w:t>
      </w:r>
    </w:p>
    <w:p w:rsidR="00311FFA" w:rsidRDefault="00311FFA">
      <w:pPr>
        <w:pStyle w:val="ConsPlusNormal"/>
        <w:spacing w:before="220"/>
        <w:ind w:firstLine="540"/>
        <w:jc w:val="both"/>
      </w:pPr>
      <w:r>
        <w:t xml:space="preserve">26) </w:t>
      </w:r>
      <w:hyperlink r:id="rId96">
        <w:r>
          <w:rPr>
            <w:color w:val="0000FF"/>
          </w:rPr>
          <w:t>приказу</w:t>
        </w:r>
      </w:hyperlink>
      <w:r>
        <w:t xml:space="preserve"> министерства здравоохранения Новосибирской области от 12.09.2025 N 2566-НПА "Об организации оказания медицинской помощи пациентам со стенозирующим поражением экстракраниальных отделов брахиоцефальных артерий в медицинских организациях Новосибирской области";</w:t>
      </w:r>
    </w:p>
    <w:p w:rsidR="00311FFA" w:rsidRDefault="00311FFA">
      <w:pPr>
        <w:pStyle w:val="ConsPlusNormal"/>
        <w:spacing w:before="220"/>
        <w:ind w:firstLine="540"/>
        <w:jc w:val="both"/>
      </w:pPr>
      <w:r>
        <w:t xml:space="preserve">27) </w:t>
      </w:r>
      <w:hyperlink r:id="rId97">
        <w:r>
          <w:rPr>
            <w:color w:val="0000FF"/>
          </w:rPr>
          <w:t>приказу</w:t>
        </w:r>
      </w:hyperlink>
      <w:r>
        <w:t xml:space="preserve"> министерства здравоохранения Новосибирской области от 31.07.2025 N 2144-НПА "Об организации проведения плановых коронарографических исследований в медицинских учреждениях Новосибирской области";</w:t>
      </w:r>
    </w:p>
    <w:p w:rsidR="00311FFA" w:rsidRDefault="00311FFA">
      <w:pPr>
        <w:pStyle w:val="ConsPlusNormal"/>
        <w:spacing w:before="220"/>
        <w:ind w:firstLine="540"/>
        <w:jc w:val="both"/>
      </w:pPr>
      <w:r>
        <w:t xml:space="preserve">28) </w:t>
      </w:r>
      <w:hyperlink r:id="rId98">
        <w:r>
          <w:rPr>
            <w:color w:val="0000FF"/>
          </w:rPr>
          <w:t>приказу</w:t>
        </w:r>
      </w:hyperlink>
      <w:r>
        <w:t xml:space="preserve"> министерства здравоохранения Новосибирской области от 10.03.2021 N 483 "Об организации направления пациентов на проведение оперативного лечения варикозного расширения вен нижних конечностей в медицинские организации, участвующие в реализации Территориальной программы государственных гарантий бесплатного оказания гражданам медицинской помощи в Новосибирской области";</w:t>
      </w:r>
    </w:p>
    <w:p w:rsidR="00311FFA" w:rsidRDefault="00311FFA">
      <w:pPr>
        <w:pStyle w:val="ConsPlusNormal"/>
        <w:spacing w:before="220"/>
        <w:ind w:firstLine="540"/>
        <w:jc w:val="both"/>
      </w:pPr>
      <w:r>
        <w:lastRenderedPageBreak/>
        <w:t xml:space="preserve">29) </w:t>
      </w:r>
      <w:hyperlink r:id="rId99">
        <w:r>
          <w:rPr>
            <w:color w:val="0000FF"/>
          </w:rPr>
          <w:t>приказу</w:t>
        </w:r>
      </w:hyperlink>
      <w:r>
        <w:t xml:space="preserve"> министерства здравоохранения Новосибирской области от 04.12.2024 N 3411-НПА "О маршрутизации пациентов старше 18 лет при оказании специализированной медицинской помощи в плановом порядке по профилю "кардиология" на территории Новосибирской области";</w:t>
      </w:r>
    </w:p>
    <w:p w:rsidR="00311FFA" w:rsidRDefault="00311FFA">
      <w:pPr>
        <w:pStyle w:val="ConsPlusNormal"/>
        <w:spacing w:before="220"/>
        <w:ind w:firstLine="540"/>
        <w:jc w:val="both"/>
      </w:pPr>
      <w:r>
        <w:t xml:space="preserve">30) </w:t>
      </w:r>
      <w:hyperlink r:id="rId100">
        <w:r>
          <w:rPr>
            <w:color w:val="0000FF"/>
          </w:rPr>
          <w:t>приказу</w:t>
        </w:r>
      </w:hyperlink>
      <w:r>
        <w:t xml:space="preserve"> министерства здравоохранения Новосибирской области от 15.03.2024 N 685-НПА "Об организации оказания экстренной медицинской помощи взрослым пострадавшим с сочетанными, множественными и изолированными травмами, сопровождающимися шоком, на территории Новосибирской области";</w:t>
      </w:r>
    </w:p>
    <w:p w:rsidR="00311FFA" w:rsidRDefault="00311FFA">
      <w:pPr>
        <w:pStyle w:val="ConsPlusNormal"/>
        <w:spacing w:before="220"/>
        <w:ind w:firstLine="540"/>
        <w:jc w:val="both"/>
      </w:pPr>
      <w:r>
        <w:t xml:space="preserve">31) </w:t>
      </w:r>
      <w:hyperlink r:id="rId101">
        <w:r>
          <w:rPr>
            <w:color w:val="0000FF"/>
          </w:rPr>
          <w:t>приказу</w:t>
        </w:r>
      </w:hyperlink>
      <w:r>
        <w:t xml:space="preserve"> министерства здравоохранения Новосибирской области от 08.05.2024 N 1243-НПА "О маршрутизации пациентов старше 18 лет на территории Новосибирской области по профилю "травматология и ортопедия" для проведения операций на суставах с использованием артроскопа";</w:t>
      </w:r>
    </w:p>
    <w:p w:rsidR="00311FFA" w:rsidRDefault="00311FFA">
      <w:pPr>
        <w:pStyle w:val="ConsPlusNormal"/>
        <w:spacing w:before="220"/>
        <w:ind w:firstLine="540"/>
        <w:jc w:val="both"/>
      </w:pPr>
      <w:r>
        <w:t xml:space="preserve">32) </w:t>
      </w:r>
      <w:hyperlink r:id="rId102">
        <w:r>
          <w:rPr>
            <w:color w:val="0000FF"/>
          </w:rPr>
          <w:t>приказу</w:t>
        </w:r>
      </w:hyperlink>
      <w:r>
        <w:t xml:space="preserve"> министерства здравоохранения Новосибирской области от 29.10.2018 N 3392 "Об организации медицинской помощи пострадавшим при дорожно-транспортных происшествиях на территории Новосибирской области";</w:t>
      </w:r>
    </w:p>
    <w:p w:rsidR="00311FFA" w:rsidRDefault="00311FFA">
      <w:pPr>
        <w:pStyle w:val="ConsPlusNormal"/>
        <w:spacing w:before="220"/>
        <w:ind w:firstLine="540"/>
        <w:jc w:val="both"/>
      </w:pPr>
      <w:r>
        <w:t xml:space="preserve">33) </w:t>
      </w:r>
      <w:hyperlink r:id="rId103">
        <w:r>
          <w:rPr>
            <w:color w:val="0000FF"/>
          </w:rPr>
          <w:t>приказу</w:t>
        </w:r>
      </w:hyperlink>
      <w:r>
        <w:t xml:space="preserve"> министерства здравоохранения Новосибирской области от 26.02.2020 N 453 "Об организации оказания специализированной медицинской помощи взрослым пациентам с переломами проксимального отдела бедренной кости на территории Новосибирской области";</w:t>
      </w:r>
    </w:p>
    <w:p w:rsidR="00311FFA" w:rsidRDefault="00311FFA">
      <w:pPr>
        <w:pStyle w:val="ConsPlusNormal"/>
        <w:spacing w:before="220"/>
        <w:ind w:firstLine="540"/>
        <w:jc w:val="both"/>
      </w:pPr>
      <w:r>
        <w:t xml:space="preserve">34) </w:t>
      </w:r>
      <w:hyperlink r:id="rId104">
        <w:r>
          <w:rPr>
            <w:color w:val="0000FF"/>
          </w:rPr>
          <w:t>приказу</w:t>
        </w:r>
      </w:hyperlink>
      <w:r>
        <w:t xml:space="preserve"> министерства здравоохранения Новосибирской области от 30.10.2025 N 3075-НПА "Об утверждении схемы маршрутизации пациентов старше 18 лет с заболеваниями мочеполовой системы урологического профиля при оказании плановой специализированной медицинской помощи в стационарных условиях на территории Новосибирской области";</w:t>
      </w:r>
    </w:p>
    <w:p w:rsidR="00311FFA" w:rsidRDefault="00311FFA">
      <w:pPr>
        <w:pStyle w:val="ConsPlusNormal"/>
        <w:spacing w:before="220"/>
        <w:ind w:firstLine="540"/>
        <w:jc w:val="both"/>
      </w:pPr>
      <w:r>
        <w:t xml:space="preserve">35) </w:t>
      </w:r>
      <w:hyperlink r:id="rId105">
        <w:r>
          <w:rPr>
            <w:color w:val="0000FF"/>
          </w:rPr>
          <w:t>приказу</w:t>
        </w:r>
      </w:hyperlink>
      <w:r>
        <w:t xml:space="preserve"> министерства здравоохранения Новосибирской области от 10.11.2022 N 3545 "О маршрутизации пациентов старше 18 лет при оказании специализированной медицинской помощи по профилю "гастроэнтерология" на территории Новосибирской области";</w:t>
      </w:r>
    </w:p>
    <w:p w:rsidR="00311FFA" w:rsidRDefault="00311FFA">
      <w:pPr>
        <w:pStyle w:val="ConsPlusNormal"/>
        <w:spacing w:before="220"/>
        <w:ind w:firstLine="540"/>
        <w:jc w:val="both"/>
      </w:pPr>
      <w:r>
        <w:t xml:space="preserve">36) </w:t>
      </w:r>
      <w:hyperlink r:id="rId106">
        <w:r>
          <w:rPr>
            <w:color w:val="0000FF"/>
          </w:rPr>
          <w:t>приказу</w:t>
        </w:r>
      </w:hyperlink>
      <w:r>
        <w:t xml:space="preserve"> министерства здравоохранения Новосибирской области от 15.09.2022 N 2887 "О маршрутизации пациентов старше 18 лет при оказании специализированной медицинской помощи в плановой форме по профилю "пульмонология" на территории Новосибирской области";</w:t>
      </w:r>
    </w:p>
    <w:p w:rsidR="00311FFA" w:rsidRDefault="00311FFA">
      <w:pPr>
        <w:pStyle w:val="ConsPlusNormal"/>
        <w:spacing w:before="220"/>
        <w:ind w:firstLine="540"/>
        <w:jc w:val="both"/>
      </w:pPr>
      <w:r>
        <w:t xml:space="preserve">37) </w:t>
      </w:r>
      <w:hyperlink r:id="rId107">
        <w:r>
          <w:rPr>
            <w:color w:val="0000FF"/>
          </w:rPr>
          <w:t>приказу</w:t>
        </w:r>
      </w:hyperlink>
      <w:r>
        <w:t xml:space="preserve"> министерства здравоохранения Новосибирской области от 24.04.2025 N 1213-НПА "Об организации стационарной медицинской помощи взрослому населению по профилю "колопроктология" на территории Новосибирской области";</w:t>
      </w:r>
    </w:p>
    <w:p w:rsidR="00311FFA" w:rsidRDefault="00311FFA">
      <w:pPr>
        <w:pStyle w:val="ConsPlusNormal"/>
        <w:spacing w:before="220"/>
        <w:ind w:firstLine="540"/>
        <w:jc w:val="both"/>
      </w:pPr>
      <w:r>
        <w:t xml:space="preserve">38) </w:t>
      </w:r>
      <w:hyperlink r:id="rId108">
        <w:r>
          <w:rPr>
            <w:color w:val="0000FF"/>
          </w:rPr>
          <w:t>приказу</w:t>
        </w:r>
      </w:hyperlink>
      <w:r>
        <w:t xml:space="preserve"> министерства здравоохранения Новосибирской области от 02.09.2022 N 2756 "Об организации медицинской помощи взрослому населению по профилю "хирургия" на территории Новосибирской области";</w:t>
      </w:r>
    </w:p>
    <w:p w:rsidR="00311FFA" w:rsidRDefault="00311FFA">
      <w:pPr>
        <w:pStyle w:val="ConsPlusNormal"/>
        <w:spacing w:before="220"/>
        <w:ind w:firstLine="540"/>
        <w:jc w:val="both"/>
      </w:pPr>
      <w:r>
        <w:t xml:space="preserve">39) </w:t>
      </w:r>
      <w:hyperlink r:id="rId109">
        <w:r>
          <w:rPr>
            <w:color w:val="0000FF"/>
          </w:rPr>
          <w:t>приказу</w:t>
        </w:r>
      </w:hyperlink>
      <w:r>
        <w:t xml:space="preserve"> министерства здравоохранения Новосибирской области от 13.10.2025 N 2884-НПА "Об утверждении маршрутизации пациентов с заболеваниями эндокринной системы старше 18 лет на территории Новосибирской области";</w:t>
      </w:r>
    </w:p>
    <w:p w:rsidR="00311FFA" w:rsidRDefault="00311FFA">
      <w:pPr>
        <w:pStyle w:val="ConsPlusNormal"/>
        <w:spacing w:before="220"/>
        <w:ind w:firstLine="540"/>
        <w:jc w:val="both"/>
      </w:pPr>
      <w:r>
        <w:t xml:space="preserve">40) </w:t>
      </w:r>
      <w:hyperlink r:id="rId110">
        <w:r>
          <w:rPr>
            <w:color w:val="0000FF"/>
          </w:rPr>
          <w:t>приказу</w:t>
        </w:r>
      </w:hyperlink>
      <w:r>
        <w:t xml:space="preserve"> министерства здравоохранения Новосибирской области от 10.02.2020 N 292 "Об организации оказания медицинской помощи лицам старше 18 лет при психических расстройствах и расстройствах поведения на территории Новосибирской области";</w:t>
      </w:r>
    </w:p>
    <w:p w:rsidR="00311FFA" w:rsidRDefault="00311FFA">
      <w:pPr>
        <w:pStyle w:val="ConsPlusNormal"/>
        <w:spacing w:before="220"/>
        <w:ind w:firstLine="540"/>
        <w:jc w:val="both"/>
      </w:pPr>
      <w:r>
        <w:t xml:space="preserve">41) </w:t>
      </w:r>
      <w:hyperlink r:id="rId111">
        <w:r>
          <w:rPr>
            <w:color w:val="0000FF"/>
          </w:rPr>
          <w:t>приказу</w:t>
        </w:r>
      </w:hyperlink>
      <w:r>
        <w:t xml:space="preserve"> министерства здравоохранения Новосибирской области от 05.09.2023 N 2298-НПА "О маршрутизации пациентов старше 18 лет при оказании специализированной медицинской помощи в плановой форме по профилю "терапия" на территории Новосибирской области";</w:t>
      </w:r>
    </w:p>
    <w:p w:rsidR="00311FFA" w:rsidRDefault="00311FFA">
      <w:pPr>
        <w:pStyle w:val="ConsPlusNormal"/>
        <w:spacing w:before="220"/>
        <w:ind w:firstLine="540"/>
        <w:jc w:val="both"/>
      </w:pPr>
      <w:r>
        <w:t xml:space="preserve">42) </w:t>
      </w:r>
      <w:hyperlink r:id="rId112">
        <w:r>
          <w:rPr>
            <w:color w:val="0000FF"/>
          </w:rPr>
          <w:t>приказу</w:t>
        </w:r>
      </w:hyperlink>
      <w:r>
        <w:t xml:space="preserve"> министерства здравоохранения Новосибирской области от 18.11.2025 N 3254-НПА "Об утверждении маршрутизации пациентов с эндокринными заболеваниями в возрасте от 0 до 17 </w:t>
      </w:r>
      <w:r>
        <w:lastRenderedPageBreak/>
        <w:t>лет 11 месяцев на территории Новосибирской области";</w:t>
      </w:r>
    </w:p>
    <w:p w:rsidR="00311FFA" w:rsidRDefault="00311FFA">
      <w:pPr>
        <w:pStyle w:val="ConsPlusNormal"/>
        <w:spacing w:before="220"/>
        <w:ind w:firstLine="540"/>
        <w:jc w:val="both"/>
      </w:pPr>
      <w:r>
        <w:t xml:space="preserve">43) </w:t>
      </w:r>
      <w:hyperlink r:id="rId113">
        <w:r>
          <w:rPr>
            <w:color w:val="0000FF"/>
          </w:rPr>
          <w:t>приказу</w:t>
        </w:r>
      </w:hyperlink>
      <w:r>
        <w:t xml:space="preserve"> министерства здравоохранения Новосибирской области от 17.01.2025 N 72-НПА "Об утверждении маршрутизации пациентов с сахарным диабетом в возрасте от 0 до 17 лет 11 месяцев 29 дней на территории Новосибирской области";</w:t>
      </w:r>
    </w:p>
    <w:p w:rsidR="00311FFA" w:rsidRDefault="00311FFA">
      <w:pPr>
        <w:pStyle w:val="ConsPlusNormal"/>
        <w:spacing w:before="220"/>
        <w:ind w:firstLine="540"/>
        <w:jc w:val="both"/>
      </w:pPr>
      <w:r>
        <w:t xml:space="preserve">44) </w:t>
      </w:r>
      <w:hyperlink r:id="rId114">
        <w:r>
          <w:rPr>
            <w:color w:val="0000FF"/>
          </w:rPr>
          <w:t>приказу</w:t>
        </w:r>
      </w:hyperlink>
      <w:r>
        <w:t xml:space="preserve"> министерства здравоохранения Новосибирской области от 28.05.2025 N 1538-НПА "Об утверждении схемы маршрутизации и наблюдения детей с врожденными пороками сердца на территории Новосибирской области";</w:t>
      </w:r>
    </w:p>
    <w:p w:rsidR="00311FFA" w:rsidRDefault="00311FFA">
      <w:pPr>
        <w:pStyle w:val="ConsPlusNormal"/>
        <w:spacing w:before="220"/>
        <w:ind w:firstLine="540"/>
        <w:jc w:val="both"/>
      </w:pPr>
      <w:r>
        <w:t xml:space="preserve">45) </w:t>
      </w:r>
      <w:hyperlink r:id="rId115">
        <w:r>
          <w:rPr>
            <w:color w:val="0000FF"/>
          </w:rPr>
          <w:t>приказу</w:t>
        </w:r>
      </w:hyperlink>
      <w:r>
        <w:t xml:space="preserve"> министерства здравоохранения Новосибирской области от 04.07.2025 N 1924-НПА "Об оказании паллиативной помощи детям на территории Новосибирской области";</w:t>
      </w:r>
    </w:p>
    <w:p w:rsidR="00311FFA" w:rsidRDefault="00311FFA">
      <w:pPr>
        <w:pStyle w:val="ConsPlusNormal"/>
        <w:spacing w:before="220"/>
        <w:ind w:firstLine="540"/>
        <w:jc w:val="both"/>
      </w:pPr>
      <w:r>
        <w:t xml:space="preserve">46) </w:t>
      </w:r>
      <w:hyperlink r:id="rId116">
        <w:r>
          <w:rPr>
            <w:color w:val="0000FF"/>
          </w:rPr>
          <w:t>приказу</w:t>
        </w:r>
      </w:hyperlink>
      <w:r>
        <w:t xml:space="preserve"> министерства здравоохранения Новосибирской области от 04.07.2025 N 1923-НПА "Об организации оказания медицинской помощи детям по профилю "сурдология-оториноларингология" на территории Новосибирской области.</w:t>
      </w:r>
    </w:p>
    <w:p w:rsidR="00311FFA" w:rsidRDefault="00311FFA">
      <w:pPr>
        <w:pStyle w:val="ConsPlusNormal"/>
        <w:spacing w:before="220"/>
        <w:ind w:firstLine="540"/>
        <w:jc w:val="both"/>
      </w:pPr>
      <w:r>
        <w:t>На территории Новосибирской области действуют психотерапевтические кабинеты, кабинеты медико-психологического консультирования, кабинеты (отделения) медико-психологической помощи в амбулаторных условиях, а также психосоматические отделения в многопрофильных больницах.</w:t>
      </w:r>
    </w:p>
    <w:p w:rsidR="00311FFA" w:rsidRDefault="00311FFA">
      <w:pPr>
        <w:pStyle w:val="ConsPlusNormal"/>
        <w:ind w:firstLine="540"/>
        <w:jc w:val="both"/>
      </w:pPr>
    </w:p>
    <w:p w:rsidR="00311FFA" w:rsidRDefault="00311FFA">
      <w:pPr>
        <w:pStyle w:val="ConsPlusTitle"/>
        <w:jc w:val="center"/>
        <w:outlineLvl w:val="2"/>
      </w:pPr>
      <w:r>
        <w:t>1. Условия реализации установленного законодательством</w:t>
      </w:r>
    </w:p>
    <w:p w:rsidR="00311FFA" w:rsidRDefault="00311FFA">
      <w:pPr>
        <w:pStyle w:val="ConsPlusTitle"/>
        <w:jc w:val="center"/>
      </w:pPr>
      <w:r>
        <w:t>Российской Федерации права на выбор врача, в том</w:t>
      </w:r>
    </w:p>
    <w:p w:rsidR="00311FFA" w:rsidRDefault="00311FFA">
      <w:pPr>
        <w:pStyle w:val="ConsPlusTitle"/>
        <w:jc w:val="center"/>
      </w:pPr>
      <w:r>
        <w:t>числе врача общей практики (семейного врача)</w:t>
      </w:r>
    </w:p>
    <w:p w:rsidR="00311FFA" w:rsidRDefault="00311FFA">
      <w:pPr>
        <w:pStyle w:val="ConsPlusTitle"/>
        <w:jc w:val="center"/>
      </w:pPr>
      <w:r>
        <w:t>и лечащего врача (с учетом согласия врача)</w:t>
      </w:r>
    </w:p>
    <w:p w:rsidR="00311FFA" w:rsidRDefault="00311FFA">
      <w:pPr>
        <w:pStyle w:val="ConsPlusNormal"/>
        <w:ind w:firstLine="540"/>
        <w:jc w:val="both"/>
      </w:pPr>
    </w:p>
    <w:p w:rsidR="00311FFA" w:rsidRDefault="00311FFA">
      <w:pPr>
        <w:pStyle w:val="ConsPlusNormal"/>
        <w:ind w:firstLine="540"/>
        <w:jc w:val="both"/>
      </w:pPr>
      <w:r>
        <w:t xml:space="preserve">В соответствии со </w:t>
      </w:r>
      <w:hyperlink r:id="rId117">
        <w:r>
          <w:rPr>
            <w:color w:val="0000FF"/>
          </w:rPr>
          <w:t>статьей 21</w:t>
        </w:r>
      </w:hyperlink>
      <w:r>
        <w:t xml:space="preserve"> Федерального закона "Об основах охраны здоровья граждан в Российской Федерации" для получения медицинской помощи граждане имеют право на выбор врача, в том числе врача общей практики (семейного врача) и лечащего врача (с учетом согласия этого врача), а также на выбор медицинской организации в </w:t>
      </w:r>
      <w:hyperlink r:id="rId118">
        <w:r>
          <w:rPr>
            <w:color w:val="0000FF"/>
          </w:rPr>
          <w:t>порядке</w:t>
        </w:r>
      </w:hyperlink>
      <w:r>
        <w:t>, утвержденном приказом Министерства здравоохранения Российской Федерации от 14.04.2025 N 216н "Об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w:t>
      </w:r>
    </w:p>
    <w:p w:rsidR="00311FFA" w:rsidRDefault="00311FFA">
      <w:pPr>
        <w:pStyle w:val="ConsPlusNormal"/>
        <w:ind w:firstLine="540"/>
        <w:jc w:val="both"/>
      </w:pPr>
    </w:p>
    <w:p w:rsidR="00311FFA" w:rsidRDefault="00311FFA">
      <w:pPr>
        <w:pStyle w:val="ConsPlusTitle"/>
        <w:jc w:val="center"/>
        <w:outlineLvl w:val="2"/>
      </w:pPr>
      <w:r>
        <w:t>2. Порядок реализации установленного законодательством</w:t>
      </w:r>
    </w:p>
    <w:p w:rsidR="00311FFA" w:rsidRDefault="00311FFA">
      <w:pPr>
        <w:pStyle w:val="ConsPlusTitle"/>
        <w:jc w:val="center"/>
      </w:pPr>
      <w:r>
        <w:t>Российской Федерации права внеочередного оказания</w:t>
      </w:r>
    </w:p>
    <w:p w:rsidR="00311FFA" w:rsidRDefault="00311FFA">
      <w:pPr>
        <w:pStyle w:val="ConsPlusTitle"/>
        <w:jc w:val="center"/>
      </w:pPr>
      <w:r>
        <w:t>медицинской помощи отдельным категориям граждан</w:t>
      </w:r>
    </w:p>
    <w:p w:rsidR="00311FFA" w:rsidRDefault="00311FFA">
      <w:pPr>
        <w:pStyle w:val="ConsPlusTitle"/>
        <w:jc w:val="center"/>
      </w:pPr>
      <w:r>
        <w:t>в медицинских организациях, находящихся на территории</w:t>
      </w:r>
    </w:p>
    <w:p w:rsidR="00311FFA" w:rsidRDefault="00311FFA">
      <w:pPr>
        <w:pStyle w:val="ConsPlusTitle"/>
        <w:jc w:val="center"/>
      </w:pPr>
      <w:r>
        <w:t>Новосибирской области, в том числе ветеранам боевых действий</w:t>
      </w:r>
    </w:p>
    <w:p w:rsidR="00311FFA" w:rsidRDefault="00311FFA">
      <w:pPr>
        <w:pStyle w:val="ConsPlusNormal"/>
        <w:ind w:firstLine="540"/>
        <w:jc w:val="both"/>
      </w:pPr>
    </w:p>
    <w:p w:rsidR="00311FFA" w:rsidRDefault="00311FFA">
      <w:pPr>
        <w:pStyle w:val="ConsPlusNormal"/>
        <w:ind w:firstLine="540"/>
        <w:jc w:val="both"/>
      </w:pPr>
      <w:r>
        <w:t>Граждане, имеющие право на внеочередное оказание медицинской помощи, при обращении в медицинскую организацию предъявляют документ, подтверждающий их право на внеочередное оказание медицинской помощи.</w:t>
      </w:r>
    </w:p>
    <w:p w:rsidR="00311FFA" w:rsidRDefault="00311FFA">
      <w:pPr>
        <w:pStyle w:val="ConsPlusNormal"/>
        <w:spacing w:before="220"/>
        <w:ind w:firstLine="540"/>
        <w:jc w:val="both"/>
      </w:pPr>
      <w:r>
        <w:t>Право на внеочередное оказание медицинской помощи имеют:</w:t>
      </w:r>
    </w:p>
    <w:p w:rsidR="00311FFA" w:rsidRDefault="00311FFA">
      <w:pPr>
        <w:pStyle w:val="ConsPlusNormal"/>
        <w:spacing w:before="220"/>
        <w:ind w:firstLine="540"/>
        <w:jc w:val="both"/>
      </w:pPr>
      <w:r>
        <w:t>1) участники Великой Отечественной войны и приравненные к ним категории граждан;</w:t>
      </w:r>
    </w:p>
    <w:p w:rsidR="00311FFA" w:rsidRDefault="00311FFA">
      <w:pPr>
        <w:pStyle w:val="ConsPlusNormal"/>
        <w:spacing w:before="220"/>
        <w:ind w:firstLine="540"/>
        <w:jc w:val="both"/>
      </w:pPr>
      <w:r>
        <w:t>2) участники специальной военной операции;</w:t>
      </w:r>
    </w:p>
    <w:p w:rsidR="00311FFA" w:rsidRDefault="00311FFA">
      <w:pPr>
        <w:pStyle w:val="ConsPlusNormal"/>
        <w:spacing w:before="220"/>
        <w:ind w:firstLine="540"/>
        <w:jc w:val="both"/>
      </w:pPr>
      <w:r>
        <w:t>3) инвалиды Великой Отечественной войны;</w:t>
      </w:r>
    </w:p>
    <w:p w:rsidR="00311FFA" w:rsidRDefault="00311FFA">
      <w:pPr>
        <w:pStyle w:val="ConsPlusNormal"/>
        <w:spacing w:before="220"/>
        <w:ind w:firstLine="540"/>
        <w:jc w:val="both"/>
      </w:pPr>
      <w:r>
        <w:t>4) лица, подвергшиеся политическим репрессиям;</w:t>
      </w:r>
    </w:p>
    <w:p w:rsidR="00311FFA" w:rsidRDefault="00311FFA">
      <w:pPr>
        <w:pStyle w:val="ConsPlusNormal"/>
        <w:spacing w:before="220"/>
        <w:ind w:firstLine="540"/>
        <w:jc w:val="both"/>
      </w:pPr>
      <w:r>
        <w:lastRenderedPageBreak/>
        <w:t>5) лица, признанные реабилитированными либо признанные пострадавшими от политических репрессий;</w:t>
      </w:r>
    </w:p>
    <w:p w:rsidR="00311FFA" w:rsidRDefault="00311FFA">
      <w:pPr>
        <w:pStyle w:val="ConsPlusNormal"/>
        <w:spacing w:before="220"/>
        <w:ind w:firstLine="540"/>
        <w:jc w:val="both"/>
      </w:pPr>
      <w:r>
        <w:t>6) лица, потерявшие родителей в годы Великой Отечественной войны;</w:t>
      </w:r>
    </w:p>
    <w:p w:rsidR="00311FFA" w:rsidRDefault="00311FFA">
      <w:pPr>
        <w:pStyle w:val="ConsPlusNormal"/>
        <w:spacing w:before="220"/>
        <w:ind w:firstLine="540"/>
        <w:jc w:val="both"/>
      </w:pPr>
      <w:r>
        <w:t>7) лица, награжденные знаком "Жителю блокадного Ленинграда", "Житель осажденного Севастополя", "Житель осажденного Сталинграда";</w:t>
      </w:r>
    </w:p>
    <w:p w:rsidR="00311FFA" w:rsidRDefault="00311FFA">
      <w:pPr>
        <w:pStyle w:val="ConsPlusNormal"/>
        <w:spacing w:before="220"/>
        <w:ind w:firstLine="540"/>
        <w:jc w:val="both"/>
      </w:pPr>
      <w:r>
        <w:t>8) Герои Советского Союза;</w:t>
      </w:r>
    </w:p>
    <w:p w:rsidR="00311FFA" w:rsidRDefault="00311FFA">
      <w:pPr>
        <w:pStyle w:val="ConsPlusNormal"/>
        <w:spacing w:before="220"/>
        <w:ind w:firstLine="540"/>
        <w:jc w:val="both"/>
      </w:pPr>
      <w:r>
        <w:t>9) Герои Российской Федерации;</w:t>
      </w:r>
    </w:p>
    <w:p w:rsidR="00311FFA" w:rsidRDefault="00311FFA">
      <w:pPr>
        <w:pStyle w:val="ConsPlusNormal"/>
        <w:spacing w:before="220"/>
        <w:ind w:firstLine="540"/>
        <w:jc w:val="both"/>
      </w:pPr>
      <w:r>
        <w:t>10) полные кавалеры ордена Славы;</w:t>
      </w:r>
    </w:p>
    <w:p w:rsidR="00311FFA" w:rsidRDefault="00311FFA">
      <w:pPr>
        <w:pStyle w:val="ConsPlusNormal"/>
        <w:spacing w:before="220"/>
        <w:ind w:firstLine="540"/>
        <w:jc w:val="both"/>
      </w:pPr>
      <w:r>
        <w:t>11) лица, награжденные знаком "Почетный донор";</w:t>
      </w:r>
    </w:p>
    <w:p w:rsidR="00311FFA" w:rsidRDefault="00311FFA">
      <w:pPr>
        <w:pStyle w:val="ConsPlusNormal"/>
        <w:spacing w:before="220"/>
        <w:ind w:firstLine="540"/>
        <w:jc w:val="both"/>
      </w:pPr>
      <w:r>
        <w:t xml:space="preserve">12) граждане, относящиеся к категориям граждан, которым в соответствии с </w:t>
      </w:r>
      <w:hyperlink r:id="rId119">
        <w:r>
          <w:rPr>
            <w:color w:val="0000FF"/>
          </w:rPr>
          <w:t>пунктами 1</w:t>
        </w:r>
      </w:hyperlink>
      <w:r>
        <w:t xml:space="preserve"> и </w:t>
      </w:r>
      <w:hyperlink r:id="rId120">
        <w:r>
          <w:rPr>
            <w:color w:val="0000FF"/>
          </w:rPr>
          <w:t>2 части первой статьи 13</w:t>
        </w:r>
      </w:hyperlink>
      <w:r>
        <w:t xml:space="preserve"> Закона Российской Федерации от 15.05.1991 N 1244-1 "О социальной защите граждан, подвергшихся воздействию радиации вследствие катастрофы на Чернобыльской АЭС", </w:t>
      </w:r>
      <w:hyperlink r:id="rId121">
        <w:r>
          <w:rPr>
            <w:color w:val="0000FF"/>
          </w:rPr>
          <w:t>статьями 2</w:t>
        </w:r>
      </w:hyperlink>
      <w:r>
        <w:t xml:space="preserve"> и </w:t>
      </w:r>
      <w:hyperlink r:id="rId122">
        <w:r>
          <w:rPr>
            <w:color w:val="0000FF"/>
          </w:rPr>
          <w:t>3</w:t>
        </w:r>
      </w:hyperlink>
      <w:r>
        <w:t xml:space="preserve"> Федерального закона от 26.11.1998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w:t>
      </w:r>
      <w:hyperlink r:id="rId123">
        <w:r>
          <w:rPr>
            <w:color w:val="0000FF"/>
          </w:rPr>
          <w:t>статьей 2</w:t>
        </w:r>
      </w:hyperlink>
      <w:r>
        <w:t xml:space="preserve"> Федерального закона от 10.01.2002 N 2-ФЗ "О социальных гарантиях гражданам, подвергшимся радиационному воздействию вследствие ядерных испытаний на Семипалатинском полигоне", </w:t>
      </w:r>
      <w:hyperlink r:id="rId124">
        <w:r>
          <w:rPr>
            <w:color w:val="0000FF"/>
          </w:rPr>
          <w:t>постановлением</w:t>
        </w:r>
      </w:hyperlink>
      <w:r>
        <w:t xml:space="preserve"> Верховного Совета Российской Федерации от 27.12.1991 N 2123-1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 предоставлено право на внеочередное оказание медицинской помощи;</w:t>
      </w:r>
    </w:p>
    <w:p w:rsidR="00311FFA" w:rsidRDefault="00311FFA">
      <w:pPr>
        <w:pStyle w:val="ConsPlusNormal"/>
        <w:spacing w:before="220"/>
        <w:ind w:firstLine="540"/>
        <w:jc w:val="both"/>
      </w:pPr>
      <w:r>
        <w:t>13) дети-инвалиды;</w:t>
      </w:r>
    </w:p>
    <w:p w:rsidR="00311FFA" w:rsidRDefault="00311FFA">
      <w:pPr>
        <w:pStyle w:val="ConsPlusNormal"/>
        <w:spacing w:before="220"/>
        <w:ind w:firstLine="540"/>
        <w:jc w:val="both"/>
      </w:pPr>
      <w:r>
        <w:t>14) иные категории граждан, которым в соответствии с федеральным законодательством предоставлено право на внеочередное оказание медицинской помощи.</w:t>
      </w:r>
    </w:p>
    <w:p w:rsidR="00311FFA" w:rsidRDefault="00311FFA">
      <w:pPr>
        <w:pStyle w:val="ConsPlusNormal"/>
        <w:spacing w:before="220"/>
        <w:ind w:firstLine="540"/>
        <w:jc w:val="both"/>
      </w:pPr>
      <w:r>
        <w:t>Информация о категориях граждан, имеющих право на внеочередное оказание медицинской помощи, размещается медицинскими организациями, находящимися на территории Новосибирской области, на стендах, расположенных в указанных медицинских организациях, и на их официальных сайтах в информационно-телекоммуникационной сети "Интернет".</w:t>
      </w:r>
    </w:p>
    <w:p w:rsidR="00311FFA" w:rsidRDefault="00311FFA">
      <w:pPr>
        <w:pStyle w:val="ConsPlusNormal"/>
        <w:ind w:firstLine="540"/>
        <w:jc w:val="both"/>
      </w:pPr>
    </w:p>
    <w:p w:rsidR="00311FFA" w:rsidRDefault="00311FFA">
      <w:pPr>
        <w:pStyle w:val="ConsPlusTitle"/>
        <w:jc w:val="center"/>
        <w:outlineLvl w:val="2"/>
      </w:pPr>
      <w:r>
        <w:t>3. Порядок обеспечения граждан лекарственными препаратами,</w:t>
      </w:r>
    </w:p>
    <w:p w:rsidR="00311FFA" w:rsidRDefault="00311FFA">
      <w:pPr>
        <w:pStyle w:val="ConsPlusTitle"/>
        <w:jc w:val="center"/>
      </w:pPr>
      <w:r>
        <w:t>а также медицинскими изделиями, включенными в утвержденный</w:t>
      </w:r>
    </w:p>
    <w:p w:rsidR="00311FFA" w:rsidRDefault="00311FFA">
      <w:pPr>
        <w:pStyle w:val="ConsPlusTitle"/>
        <w:jc w:val="center"/>
      </w:pPr>
      <w:r>
        <w:t>Правительством Российской Федерации перечень медицинских</w:t>
      </w:r>
    </w:p>
    <w:p w:rsidR="00311FFA" w:rsidRDefault="00311FFA">
      <w:pPr>
        <w:pStyle w:val="ConsPlusTitle"/>
        <w:jc w:val="center"/>
      </w:pPr>
      <w:r>
        <w:t>изделий, имплантируемых в организм человека, лечебным</w:t>
      </w:r>
    </w:p>
    <w:p w:rsidR="00311FFA" w:rsidRDefault="00311FFA">
      <w:pPr>
        <w:pStyle w:val="ConsPlusTitle"/>
        <w:jc w:val="center"/>
      </w:pPr>
      <w:r>
        <w:t>питанием, в том числе специализированными продуктами</w:t>
      </w:r>
    </w:p>
    <w:p w:rsidR="00311FFA" w:rsidRDefault="00311FFA">
      <w:pPr>
        <w:pStyle w:val="ConsPlusTitle"/>
        <w:jc w:val="center"/>
      </w:pPr>
      <w:r>
        <w:t>лечебного питания, по назначению врача, а также донорской</w:t>
      </w:r>
    </w:p>
    <w:p w:rsidR="00311FFA" w:rsidRDefault="00311FFA">
      <w:pPr>
        <w:pStyle w:val="ConsPlusTitle"/>
        <w:jc w:val="center"/>
      </w:pPr>
      <w:r>
        <w:t>кровью и ее компонентами по медицинским показаниям в</w:t>
      </w:r>
    </w:p>
    <w:p w:rsidR="00311FFA" w:rsidRDefault="00311FFA">
      <w:pPr>
        <w:pStyle w:val="ConsPlusTitle"/>
        <w:jc w:val="center"/>
      </w:pPr>
      <w:r>
        <w:t>соответствии со стандартами медицинской помощи с учетом</w:t>
      </w:r>
    </w:p>
    <w:p w:rsidR="00311FFA" w:rsidRDefault="00311FFA">
      <w:pPr>
        <w:pStyle w:val="ConsPlusTitle"/>
        <w:jc w:val="center"/>
      </w:pPr>
      <w:r>
        <w:t>видов, условий и форм оказания медицинской помощи,</w:t>
      </w:r>
    </w:p>
    <w:p w:rsidR="00311FFA" w:rsidRDefault="00311FFA">
      <w:pPr>
        <w:pStyle w:val="ConsPlusTitle"/>
        <w:jc w:val="center"/>
      </w:pPr>
      <w:r>
        <w:t>за исключением лечебного питания, в том числе</w:t>
      </w:r>
    </w:p>
    <w:p w:rsidR="00311FFA" w:rsidRDefault="00311FFA">
      <w:pPr>
        <w:pStyle w:val="ConsPlusTitle"/>
        <w:jc w:val="center"/>
      </w:pPr>
      <w:r>
        <w:t>специализированных продуктов лечебного</w:t>
      </w:r>
    </w:p>
    <w:p w:rsidR="00311FFA" w:rsidRDefault="00311FFA">
      <w:pPr>
        <w:pStyle w:val="ConsPlusTitle"/>
        <w:jc w:val="center"/>
      </w:pPr>
      <w:r>
        <w:t>питания, по желанию пациента</w:t>
      </w:r>
    </w:p>
    <w:p w:rsidR="00311FFA" w:rsidRDefault="00311FFA">
      <w:pPr>
        <w:pStyle w:val="ConsPlusNormal"/>
        <w:ind w:firstLine="540"/>
        <w:jc w:val="both"/>
      </w:pPr>
    </w:p>
    <w:p w:rsidR="00311FFA" w:rsidRDefault="00311FFA">
      <w:pPr>
        <w:pStyle w:val="ConsPlusNormal"/>
        <w:ind w:firstLine="540"/>
        <w:jc w:val="both"/>
      </w:pPr>
      <w:r>
        <w:t xml:space="preserve">Граждане, проживающие на территории Новосибирской области, в соответствии с </w:t>
      </w:r>
      <w:hyperlink w:anchor="P947">
        <w:r>
          <w:rPr>
            <w:color w:val="0000FF"/>
          </w:rPr>
          <w:t>приложением N 1</w:t>
        </w:r>
      </w:hyperlink>
      <w:r>
        <w:t xml:space="preserve"> к Программе обеспечиваются зарегистрированными в установленном порядке на территории Российской Федерации лекарственными препаратами, в соответствии с </w:t>
      </w:r>
      <w:hyperlink r:id="rId125">
        <w:r>
          <w:rPr>
            <w:color w:val="0000FF"/>
          </w:rPr>
          <w:t>Перечнем</w:t>
        </w:r>
      </w:hyperlink>
      <w:r>
        <w:t xml:space="preserve"> </w:t>
      </w:r>
      <w:r>
        <w:lastRenderedPageBreak/>
        <w:t xml:space="preserve">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w:t>
      </w:r>
      <w:hyperlink r:id="rId126">
        <w:r>
          <w:rPr>
            <w:color w:val="0000FF"/>
          </w:rPr>
          <w:t>Перечнем</w:t>
        </w:r>
      </w:hyperlink>
      <w:r>
        <w:t xml:space="preserve"> групп населения, при амбулаторном лечении которых лекарственные средства отпускаются по рецептам врачей с 50-процентной скидкой со свободных цен, в соответствии с постановлением Правительства Российской Федерации от 30.07.1994 N 890.</w:t>
      </w:r>
    </w:p>
    <w:p w:rsidR="00311FFA" w:rsidRDefault="00311FFA">
      <w:pPr>
        <w:pStyle w:val="ConsPlusNormal"/>
        <w:spacing w:before="220"/>
        <w:ind w:firstLine="540"/>
        <w:jc w:val="both"/>
      </w:pPr>
      <w:r>
        <w:t xml:space="preserve">Обеспечение граждан, включенных в Федеральный регистр лиц, имеющих право на получение государственной социальной помощи и не отказавшихся от получения социальной услуги, лекарственными препаратами для медицинского применения, медицинскими изделиями, а также специализированными продуктами лечебного питания для детей-инвалидов предусмотрено </w:t>
      </w:r>
      <w:hyperlink r:id="rId127">
        <w:r>
          <w:rPr>
            <w:color w:val="0000FF"/>
          </w:rPr>
          <w:t>пунктом 1 части 1</w:t>
        </w:r>
      </w:hyperlink>
      <w:r>
        <w:t xml:space="preserve"> и </w:t>
      </w:r>
      <w:hyperlink r:id="rId128">
        <w:r>
          <w:rPr>
            <w:color w:val="0000FF"/>
          </w:rPr>
          <w:t>частью 2 статьи 6.2</w:t>
        </w:r>
      </w:hyperlink>
      <w:r>
        <w:t xml:space="preserve"> Федерального закона от 17.07.1999 N 178-ФЗ "О государственной социальной помощи" и осуществляется в соответствии с </w:t>
      </w:r>
      <w:hyperlink r:id="rId129">
        <w:r>
          <w:rPr>
            <w:color w:val="0000FF"/>
          </w:rPr>
          <w:t>перечнем</w:t>
        </w:r>
      </w:hyperlink>
      <w:r>
        <w:t xml:space="preserve"> жизненно необходимых и важнейших лекарственных препаратов для медицинского применения, утвержденным распоряжением Правительства Российской Федерации от 12.09.2019 N 2406-р, за исключением лекарственных препаратов, которые в соответствии с инструкциями по их медицинскому применению предназначены для применения только в медицинских организациях в стационарных условиях и (или) в условиях дневного стационара, утвержденным распоряжением Правительства Российской Федерации от 12.10.2019 N 2406-р, </w:t>
      </w:r>
      <w:hyperlink r:id="rId130">
        <w:r>
          <w:rPr>
            <w:color w:val="0000FF"/>
          </w:rPr>
          <w:t>перечнем</w:t>
        </w:r>
      </w:hyperlink>
      <w:r>
        <w:t xml:space="preserve"> медицинских изделий, отпускаемых по рецептам на медицинские изделия при предоставлении набора социальных услуг, утвержденным распоряжением Правительства Российской Федерации от 31.12.2018 N 3053-р, и </w:t>
      </w:r>
      <w:hyperlink r:id="rId131">
        <w:r>
          <w:rPr>
            <w:color w:val="0000FF"/>
          </w:rPr>
          <w:t>перечнем</w:t>
        </w:r>
      </w:hyperlink>
      <w:r>
        <w:t xml:space="preserve"> специализированных продуктов лечебного питания для детей-инвалидов, утвержденным распоряжением Правительства Российской Федерации от 11.12.2023 N 3551-р.</w:t>
      </w:r>
    </w:p>
    <w:p w:rsidR="00311FFA" w:rsidRDefault="00311FFA">
      <w:pPr>
        <w:pStyle w:val="ConsPlusNormal"/>
        <w:spacing w:before="220"/>
        <w:ind w:firstLine="540"/>
        <w:jc w:val="both"/>
      </w:pPr>
      <w:r>
        <w:t xml:space="preserve">Обеспечение граждан лекарственными препаратами для медицинского применения, включенными в </w:t>
      </w:r>
      <w:hyperlink r:id="rId132">
        <w:r>
          <w:rPr>
            <w:color w:val="0000FF"/>
          </w:rPr>
          <w:t>перечень</w:t>
        </w:r>
      </w:hyperlink>
      <w:r>
        <w:t xml:space="preserve"> жизненно необходимых и важнейших лекарственных препаратов для медицинского применения, за исключением лекарственных препаратов, которые в соответствии с инструкциями по их медицинскому применению предназначены для применения только в медицинских организациях в стационарных условиях и (или) в условиях дневного стационара, утвержденный распоряжением Правительства Российской Федерации от 12.10.2019 N 2406-р, и медицинскими изделиями, которые предусмотрены стандартами оказания медицинской помощи, осуществляется в рамках Программы при оказании:</w:t>
      </w:r>
    </w:p>
    <w:p w:rsidR="00311FFA" w:rsidRDefault="00311FFA">
      <w:pPr>
        <w:pStyle w:val="ConsPlusNormal"/>
        <w:spacing w:before="220"/>
        <w:ind w:firstLine="540"/>
        <w:jc w:val="both"/>
      </w:pPr>
      <w:r>
        <w:t>1) первичной медико-санитарной помощи в условиях дневного стационара и в неотложной форме;</w:t>
      </w:r>
    </w:p>
    <w:p w:rsidR="00311FFA" w:rsidRDefault="00311FFA">
      <w:pPr>
        <w:pStyle w:val="ConsPlusNormal"/>
        <w:spacing w:before="220"/>
        <w:ind w:firstLine="540"/>
        <w:jc w:val="both"/>
      </w:pPr>
      <w:r>
        <w:t>2) специализированной, в том числе высокотехнологичной, медицинской помощи;</w:t>
      </w:r>
    </w:p>
    <w:p w:rsidR="00311FFA" w:rsidRDefault="00311FFA">
      <w:pPr>
        <w:pStyle w:val="ConsPlusNormal"/>
        <w:spacing w:before="220"/>
        <w:ind w:firstLine="540"/>
        <w:jc w:val="both"/>
      </w:pPr>
      <w:r>
        <w:t>3) скорой, в том числе скорой специализированной, медицинской помощи;</w:t>
      </w:r>
    </w:p>
    <w:p w:rsidR="00311FFA" w:rsidRDefault="00311FFA">
      <w:pPr>
        <w:pStyle w:val="ConsPlusNormal"/>
        <w:spacing w:before="220"/>
        <w:ind w:firstLine="540"/>
        <w:jc w:val="both"/>
      </w:pPr>
      <w:r>
        <w:t>4) паллиативной медицинской помощи в стационарных условиях.</w:t>
      </w:r>
    </w:p>
    <w:p w:rsidR="00311FFA" w:rsidRDefault="00311FFA">
      <w:pPr>
        <w:pStyle w:val="ConsPlusNormal"/>
        <w:spacing w:before="220"/>
        <w:ind w:firstLine="540"/>
        <w:jc w:val="both"/>
      </w:pPr>
      <w:r>
        <w:t>Назначение лекарственных препаратов и выписывание рецептов осуществляется по медицинским показаниям лечащим врачом по результатам осмотра и обследования пациента.</w:t>
      </w:r>
    </w:p>
    <w:p w:rsidR="00311FFA" w:rsidRDefault="00311FFA">
      <w:pPr>
        <w:pStyle w:val="ConsPlusNormal"/>
        <w:spacing w:before="220"/>
        <w:ind w:firstLine="540"/>
        <w:jc w:val="both"/>
      </w:pPr>
      <w:r>
        <w:t>Обеспечение лиц лекарственными препаратами при оказании первичной медико-санитарной помощи в амбулаторных условиях осуществляется за счет личных средств граждан, за исключением лиц, имеющих право на бесплатное и льготное обеспечение лекарственными препаратами.</w:t>
      </w:r>
    </w:p>
    <w:p w:rsidR="00311FFA" w:rsidRDefault="00311FFA">
      <w:pPr>
        <w:pStyle w:val="ConsPlusNormal"/>
        <w:spacing w:before="220"/>
        <w:ind w:firstLine="540"/>
        <w:jc w:val="both"/>
      </w:pPr>
      <w:r>
        <w:t>Граждане обеспечиваются медицинскими изделиями, предусмотренными стандартами медицинской помощи.</w:t>
      </w:r>
    </w:p>
    <w:p w:rsidR="00311FFA" w:rsidRDefault="00311FFA">
      <w:pPr>
        <w:pStyle w:val="ConsPlusNormal"/>
        <w:spacing w:before="220"/>
        <w:ind w:firstLine="540"/>
        <w:jc w:val="both"/>
      </w:pPr>
      <w:r>
        <w:t>Государственная социальная помощь отдельным категориям граждан в виде набора социальных услуг в части обеспечения необходимыми лекарственными препаратами предоставляется в соответствии с федеральным законодательством и законодательством Новосибирской области.</w:t>
      </w:r>
    </w:p>
    <w:p w:rsidR="00311FFA" w:rsidRDefault="00311FFA">
      <w:pPr>
        <w:pStyle w:val="ConsPlusNormal"/>
        <w:spacing w:before="220"/>
        <w:ind w:firstLine="540"/>
        <w:jc w:val="both"/>
      </w:pPr>
      <w:r>
        <w:lastRenderedPageBreak/>
        <w:t>Обеспечение граждан донорской кровью и ее компонентами, лечебным питанием, в том числе специализированными продуктами лечебного питания, осуществляется в соответствии с федеральным законодательством и законодательством Новосибирской области.</w:t>
      </w:r>
    </w:p>
    <w:p w:rsidR="00311FFA" w:rsidRDefault="00311FFA">
      <w:pPr>
        <w:pStyle w:val="ConsPlusNormal"/>
        <w:spacing w:before="220"/>
        <w:ind w:firstLine="540"/>
        <w:jc w:val="both"/>
      </w:pPr>
      <w:r>
        <w:t>Больные, беременные, роженицы, родильницы и новорожденные обеспечиваются в стационарных условиях бесплатным лечебным питанием в соответствии с федеральным законодательством Российской Федерации и законодательством Новосибирской области.</w:t>
      </w:r>
    </w:p>
    <w:p w:rsidR="00311FFA" w:rsidRDefault="00311FFA">
      <w:pPr>
        <w:pStyle w:val="ConsPlusNormal"/>
        <w:ind w:firstLine="540"/>
        <w:jc w:val="both"/>
      </w:pPr>
    </w:p>
    <w:p w:rsidR="00311FFA" w:rsidRDefault="00311FFA">
      <w:pPr>
        <w:pStyle w:val="ConsPlusTitle"/>
        <w:jc w:val="center"/>
        <w:outlineLvl w:val="2"/>
      </w:pPr>
      <w:r>
        <w:t>4. Перечень мероприятий по профилактике заболеваний</w:t>
      </w:r>
    </w:p>
    <w:p w:rsidR="00311FFA" w:rsidRDefault="00311FFA">
      <w:pPr>
        <w:pStyle w:val="ConsPlusTitle"/>
        <w:jc w:val="center"/>
      </w:pPr>
      <w:r>
        <w:t>и формированию здорового образа жизни, осуществляемых</w:t>
      </w:r>
    </w:p>
    <w:p w:rsidR="00311FFA" w:rsidRDefault="00311FFA">
      <w:pPr>
        <w:pStyle w:val="ConsPlusTitle"/>
        <w:jc w:val="center"/>
      </w:pPr>
      <w:r>
        <w:t>в рамках Программы, включая меры по профилактике</w:t>
      </w:r>
    </w:p>
    <w:p w:rsidR="00311FFA" w:rsidRDefault="00311FFA">
      <w:pPr>
        <w:pStyle w:val="ConsPlusTitle"/>
        <w:jc w:val="center"/>
      </w:pPr>
      <w:r>
        <w:t>распространения ВИЧ-инфекции и гепатита C</w:t>
      </w:r>
    </w:p>
    <w:p w:rsidR="00311FFA" w:rsidRDefault="00311FFA">
      <w:pPr>
        <w:pStyle w:val="ConsPlusNormal"/>
        <w:ind w:firstLine="540"/>
        <w:jc w:val="both"/>
      </w:pPr>
    </w:p>
    <w:p w:rsidR="00311FFA" w:rsidRDefault="00311FFA">
      <w:pPr>
        <w:pStyle w:val="ConsPlusNormal"/>
        <w:ind w:firstLine="540"/>
        <w:jc w:val="both"/>
      </w:pPr>
      <w:r>
        <w:t>В целях профилактики заболеваний и формирования здорового образа жизни осуществляется:</w:t>
      </w:r>
    </w:p>
    <w:p w:rsidR="00311FFA" w:rsidRDefault="00311FFA">
      <w:pPr>
        <w:pStyle w:val="ConsPlusNormal"/>
        <w:spacing w:before="220"/>
        <w:ind w:firstLine="540"/>
        <w:jc w:val="both"/>
      </w:pPr>
      <w:r>
        <w:t>1) пропаганда здоровья как высшей ценности, лучших практик здорового образа жизни, достижимости и доступности здоровья;</w:t>
      </w:r>
    </w:p>
    <w:p w:rsidR="00311FFA" w:rsidRDefault="00311FFA">
      <w:pPr>
        <w:pStyle w:val="ConsPlusNormal"/>
        <w:spacing w:before="220"/>
        <w:ind w:firstLine="540"/>
        <w:jc w:val="both"/>
      </w:pPr>
      <w:r>
        <w:t>2) усиление научно-методического и пропагандистского обеспечения профилактики заболеваний;</w:t>
      </w:r>
    </w:p>
    <w:p w:rsidR="00311FFA" w:rsidRDefault="00311FFA">
      <w:pPr>
        <w:pStyle w:val="ConsPlusNormal"/>
        <w:spacing w:before="220"/>
        <w:ind w:firstLine="540"/>
        <w:jc w:val="both"/>
      </w:pPr>
      <w:r>
        <w:t>3) проведение спортивно-оздоровительных мероприятий;</w:t>
      </w:r>
    </w:p>
    <w:p w:rsidR="00311FFA" w:rsidRDefault="00311FFA">
      <w:pPr>
        <w:pStyle w:val="ConsPlusNormal"/>
        <w:spacing w:before="220"/>
        <w:ind w:firstLine="540"/>
        <w:jc w:val="both"/>
      </w:pPr>
      <w:r>
        <w:t>4) диспансеризация населения и проведение медицинских профилактических осмотров граждан;</w:t>
      </w:r>
    </w:p>
    <w:p w:rsidR="00311FFA" w:rsidRDefault="00311FFA">
      <w:pPr>
        <w:pStyle w:val="ConsPlusNormal"/>
        <w:spacing w:before="220"/>
        <w:ind w:firstLine="540"/>
        <w:jc w:val="both"/>
      </w:pPr>
      <w:r>
        <w:t>5) оказание медицинской помощи в центрах здоровья.</w:t>
      </w:r>
    </w:p>
    <w:p w:rsidR="00311FFA" w:rsidRDefault="00311FFA">
      <w:pPr>
        <w:pStyle w:val="ConsPlusNormal"/>
        <w:ind w:firstLine="540"/>
        <w:jc w:val="both"/>
      </w:pPr>
    </w:p>
    <w:p w:rsidR="00311FFA" w:rsidRDefault="00311FFA">
      <w:pPr>
        <w:pStyle w:val="ConsPlusTitle"/>
        <w:jc w:val="center"/>
        <w:outlineLvl w:val="2"/>
      </w:pPr>
      <w:r>
        <w:t>5. Перечень медицинских организаций, участвующих</w:t>
      </w:r>
    </w:p>
    <w:p w:rsidR="00311FFA" w:rsidRDefault="00311FFA">
      <w:pPr>
        <w:pStyle w:val="ConsPlusTitle"/>
        <w:jc w:val="center"/>
      </w:pPr>
      <w:r>
        <w:t>в реализации Программы, в том числе территориальной</w:t>
      </w:r>
    </w:p>
    <w:p w:rsidR="00311FFA" w:rsidRDefault="00311FFA">
      <w:pPr>
        <w:pStyle w:val="ConsPlusTitle"/>
        <w:jc w:val="center"/>
      </w:pPr>
      <w:r>
        <w:t>программы обязательного медицинского страхования,</w:t>
      </w:r>
    </w:p>
    <w:p w:rsidR="00311FFA" w:rsidRDefault="00311FFA">
      <w:pPr>
        <w:pStyle w:val="ConsPlusTitle"/>
        <w:jc w:val="center"/>
      </w:pPr>
      <w:r>
        <w:t>с указанием медицинских организаций, проводящих</w:t>
      </w:r>
    </w:p>
    <w:p w:rsidR="00311FFA" w:rsidRDefault="00311FFA">
      <w:pPr>
        <w:pStyle w:val="ConsPlusTitle"/>
        <w:jc w:val="center"/>
      </w:pPr>
      <w:r>
        <w:t>профилактические медицинские осмотры,</w:t>
      </w:r>
    </w:p>
    <w:p w:rsidR="00311FFA" w:rsidRDefault="00311FFA">
      <w:pPr>
        <w:pStyle w:val="ConsPlusTitle"/>
        <w:jc w:val="center"/>
      </w:pPr>
      <w:r>
        <w:t>в том числе в рамках диспансеризации</w:t>
      </w:r>
    </w:p>
    <w:p w:rsidR="00311FFA" w:rsidRDefault="00311FFA">
      <w:pPr>
        <w:pStyle w:val="ConsPlusNormal"/>
        <w:ind w:firstLine="540"/>
        <w:jc w:val="both"/>
      </w:pPr>
    </w:p>
    <w:p w:rsidR="00311FFA" w:rsidRDefault="00311FFA">
      <w:pPr>
        <w:pStyle w:val="ConsPlusNormal"/>
        <w:ind w:firstLine="540"/>
        <w:jc w:val="both"/>
      </w:pPr>
      <w:hyperlink w:anchor="P4612">
        <w:r>
          <w:rPr>
            <w:color w:val="0000FF"/>
          </w:rPr>
          <w:t>Перечень</w:t>
        </w:r>
      </w:hyperlink>
      <w:r>
        <w:t xml:space="preserve"> медицинских организаций, участвующих в реализации Территориальной программы государственных гарантий бесплатного оказания гражданам медицинской помощи в Новосибирской области, в том числе территориальной программы обязательного медицинского страхования, на 2026 год и на плановый период 2027 и 2028 годов установлен приложением N 2 к Программе.</w:t>
      </w:r>
    </w:p>
    <w:p w:rsidR="00311FFA" w:rsidRDefault="00311FFA">
      <w:pPr>
        <w:pStyle w:val="ConsPlusNormal"/>
        <w:ind w:firstLine="540"/>
        <w:jc w:val="both"/>
      </w:pPr>
    </w:p>
    <w:p w:rsidR="00311FFA" w:rsidRDefault="00311FFA">
      <w:pPr>
        <w:pStyle w:val="ConsPlusTitle"/>
        <w:jc w:val="center"/>
        <w:outlineLvl w:val="2"/>
      </w:pPr>
      <w:r>
        <w:t>6. Условия пребывания в медицинских организациях при</w:t>
      </w:r>
    </w:p>
    <w:p w:rsidR="00311FFA" w:rsidRDefault="00311FFA">
      <w:pPr>
        <w:pStyle w:val="ConsPlusTitle"/>
        <w:jc w:val="center"/>
      </w:pPr>
      <w:r>
        <w:t>оказании медицинской помощи в стационарных условиях,</w:t>
      </w:r>
    </w:p>
    <w:p w:rsidR="00311FFA" w:rsidRDefault="00311FFA">
      <w:pPr>
        <w:pStyle w:val="ConsPlusTitle"/>
        <w:jc w:val="center"/>
      </w:pPr>
      <w:r>
        <w:t>включая предоставление спального места и питания, при</w:t>
      </w:r>
    </w:p>
    <w:p w:rsidR="00311FFA" w:rsidRDefault="00311FFA">
      <w:pPr>
        <w:pStyle w:val="ConsPlusTitle"/>
        <w:jc w:val="center"/>
      </w:pPr>
      <w:r>
        <w:t>совместном нахождении одного из родителей, иного члена</w:t>
      </w:r>
    </w:p>
    <w:p w:rsidR="00311FFA" w:rsidRDefault="00311FFA">
      <w:pPr>
        <w:pStyle w:val="ConsPlusTitle"/>
        <w:jc w:val="center"/>
      </w:pPr>
      <w:r>
        <w:t>семьи или иного законного представителя в медицинской</w:t>
      </w:r>
    </w:p>
    <w:p w:rsidR="00311FFA" w:rsidRDefault="00311FFA">
      <w:pPr>
        <w:pStyle w:val="ConsPlusTitle"/>
        <w:jc w:val="center"/>
      </w:pPr>
      <w:r>
        <w:t>организации в стационарных условиях с ребенком до достижения</w:t>
      </w:r>
    </w:p>
    <w:p w:rsidR="00311FFA" w:rsidRDefault="00311FFA">
      <w:pPr>
        <w:pStyle w:val="ConsPlusTitle"/>
        <w:jc w:val="center"/>
      </w:pPr>
      <w:r>
        <w:t>им возраста 4 лет, а с ребенком старше указанного</w:t>
      </w:r>
    </w:p>
    <w:p w:rsidR="00311FFA" w:rsidRDefault="00311FFA">
      <w:pPr>
        <w:pStyle w:val="ConsPlusTitle"/>
        <w:jc w:val="center"/>
      </w:pPr>
      <w:r>
        <w:t>возраста - при наличии медицинских показаний</w:t>
      </w:r>
    </w:p>
    <w:p w:rsidR="00311FFA" w:rsidRDefault="00311FFA">
      <w:pPr>
        <w:pStyle w:val="ConsPlusNormal"/>
        <w:ind w:firstLine="540"/>
        <w:jc w:val="both"/>
      </w:pPr>
    </w:p>
    <w:p w:rsidR="00311FFA" w:rsidRDefault="00311FFA">
      <w:pPr>
        <w:pStyle w:val="ConsPlusNormal"/>
        <w:ind w:firstLine="540"/>
        <w:jc w:val="both"/>
      </w:pPr>
      <w:r>
        <w:t xml:space="preserve">Одному из родителей, иному члену семьи или иному законному представителю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в течение всего периода лечения независимо от возраста ребенка. При совместном нахождении в медицинской </w:t>
      </w:r>
      <w:r>
        <w:lastRenderedPageBreak/>
        <w:t>организации в стационарных условиях с ребенком до достижения им возраста четырех лет, а с ребенком старше данного возраста и ребенком, больным сахарным диабетом I типа, - при наличии медицинских показаний (в том числе постельный режим, ограничения самообслуживания, индивидуальные особенности лечебно-диагностического процесса) плата за создание условий пребывания в стационарных условиях, в том числе за предоставление спального места и питания, с указанных лиц не взимается.</w:t>
      </w:r>
    </w:p>
    <w:p w:rsidR="00311FFA" w:rsidRDefault="00311FFA">
      <w:pPr>
        <w:pStyle w:val="ConsPlusNormal"/>
        <w:spacing w:before="220"/>
        <w:ind w:firstLine="540"/>
        <w:jc w:val="both"/>
      </w:pPr>
      <w:r>
        <w:t>Госпитализация одного из родителей, иного члена семьи или иного законного представителя по уходу за ребенком старше четырех лет без медицинских показаний допускается при наличии свободных мест на условиях, предусмотренных медицинской организацией.</w:t>
      </w:r>
    </w:p>
    <w:p w:rsidR="00311FFA" w:rsidRDefault="00311FFA">
      <w:pPr>
        <w:pStyle w:val="ConsPlusNormal"/>
        <w:ind w:firstLine="540"/>
        <w:jc w:val="both"/>
      </w:pPr>
    </w:p>
    <w:p w:rsidR="00311FFA" w:rsidRDefault="00311FFA">
      <w:pPr>
        <w:pStyle w:val="ConsPlusTitle"/>
        <w:jc w:val="center"/>
        <w:outlineLvl w:val="2"/>
      </w:pPr>
      <w:r>
        <w:t>7. Условия размещения пациентов в маломестных палатах</w:t>
      </w:r>
    </w:p>
    <w:p w:rsidR="00311FFA" w:rsidRDefault="00311FFA">
      <w:pPr>
        <w:pStyle w:val="ConsPlusTitle"/>
        <w:jc w:val="center"/>
      </w:pPr>
      <w:r>
        <w:t>(боксах) по медицинским и (или) эпидемиологическим</w:t>
      </w:r>
    </w:p>
    <w:p w:rsidR="00311FFA" w:rsidRDefault="00311FFA">
      <w:pPr>
        <w:pStyle w:val="ConsPlusTitle"/>
        <w:jc w:val="center"/>
      </w:pPr>
      <w:r>
        <w:t>показаниям, установленным Министерством</w:t>
      </w:r>
    </w:p>
    <w:p w:rsidR="00311FFA" w:rsidRDefault="00311FFA">
      <w:pPr>
        <w:pStyle w:val="ConsPlusTitle"/>
        <w:jc w:val="center"/>
      </w:pPr>
      <w:r>
        <w:t>здравоохранения Российской Федерации</w:t>
      </w:r>
    </w:p>
    <w:p w:rsidR="00311FFA" w:rsidRDefault="00311FFA">
      <w:pPr>
        <w:pStyle w:val="ConsPlusNormal"/>
        <w:ind w:firstLine="540"/>
        <w:jc w:val="both"/>
      </w:pPr>
    </w:p>
    <w:p w:rsidR="00311FFA" w:rsidRDefault="00311FFA">
      <w:pPr>
        <w:pStyle w:val="ConsPlusNormal"/>
        <w:ind w:firstLine="540"/>
        <w:jc w:val="both"/>
      </w:pPr>
      <w:r>
        <w:t xml:space="preserve">Пациенты размещаются в маломестных палатах (боксах) по медицинским и (или) эпидемиологическим показаниям в соответствии с </w:t>
      </w:r>
      <w:hyperlink r:id="rId133">
        <w:r>
          <w:rPr>
            <w:color w:val="0000FF"/>
          </w:rPr>
          <w:t>приказом</w:t>
        </w:r>
      </w:hyperlink>
      <w:r>
        <w:t xml:space="preserve"> Министерства здравоохранения и социального развития Российской Федерации от 15.05.2012 N 535н "Об утверждении перечня медицинских и эпидемиологических показаний к размещению пациентов в маломестных палатах (боксах)".</w:t>
      </w:r>
    </w:p>
    <w:p w:rsidR="00311FFA" w:rsidRDefault="00311FFA">
      <w:pPr>
        <w:pStyle w:val="ConsPlusNormal"/>
        <w:spacing w:before="220"/>
        <w:ind w:firstLine="540"/>
        <w:jc w:val="both"/>
      </w:pPr>
      <w:r>
        <w:t>Пациенты, получающие медицинскую помощь в подразделениях с особым санитарно-эпидемиологическим режимом, обеспечиваются медицинской организацией сменной одеждой и обувью (бахилами) на бесплатной основе.</w:t>
      </w:r>
    </w:p>
    <w:p w:rsidR="00311FFA" w:rsidRDefault="00311FFA">
      <w:pPr>
        <w:pStyle w:val="ConsPlusNormal"/>
        <w:ind w:firstLine="540"/>
        <w:jc w:val="both"/>
      </w:pPr>
    </w:p>
    <w:p w:rsidR="00311FFA" w:rsidRDefault="00311FFA">
      <w:pPr>
        <w:pStyle w:val="ConsPlusTitle"/>
        <w:jc w:val="center"/>
        <w:outlineLvl w:val="2"/>
      </w:pPr>
      <w:r>
        <w:t>8. Условия предоставления детям-сиротам и детям, оставшимся</w:t>
      </w:r>
    </w:p>
    <w:p w:rsidR="00311FFA" w:rsidRDefault="00311FFA">
      <w:pPr>
        <w:pStyle w:val="ConsPlusTitle"/>
        <w:jc w:val="center"/>
      </w:pPr>
      <w:r>
        <w:t>без попечения родителей, в случае выявления у них</w:t>
      </w:r>
    </w:p>
    <w:p w:rsidR="00311FFA" w:rsidRDefault="00311FFA">
      <w:pPr>
        <w:pStyle w:val="ConsPlusTitle"/>
        <w:jc w:val="center"/>
      </w:pPr>
      <w:r>
        <w:t>заболеваний медицинской помощи всех видов, включая</w:t>
      </w:r>
    </w:p>
    <w:p w:rsidR="00311FFA" w:rsidRDefault="00311FFA">
      <w:pPr>
        <w:pStyle w:val="ConsPlusTitle"/>
        <w:jc w:val="center"/>
      </w:pPr>
      <w:r>
        <w:t>специализированную, в том числе высокотехнологичную,</w:t>
      </w:r>
    </w:p>
    <w:p w:rsidR="00311FFA" w:rsidRDefault="00311FFA">
      <w:pPr>
        <w:pStyle w:val="ConsPlusTitle"/>
        <w:jc w:val="center"/>
      </w:pPr>
      <w:r>
        <w:t>медицинскую помощь, а также медицинскую реабилитацию</w:t>
      </w:r>
    </w:p>
    <w:p w:rsidR="00311FFA" w:rsidRDefault="00311FFA">
      <w:pPr>
        <w:pStyle w:val="ConsPlusNormal"/>
        <w:ind w:firstLine="540"/>
        <w:jc w:val="both"/>
      </w:pPr>
    </w:p>
    <w:p w:rsidR="00311FFA" w:rsidRDefault="00311FFA">
      <w:pPr>
        <w:pStyle w:val="ConsPlusNormal"/>
        <w:ind w:firstLine="540"/>
        <w:jc w:val="both"/>
      </w:pPr>
      <w:r>
        <w:t>Медицинская помощь детям-сиротам и детям, оставшимся без попечения родителей, в том числе специализированная и высокотехнологичная, а также медицинская реабилитация оказываются в соответствии с порядками, стандартами медицинской помощи, установленными Министерством здравоохранения Российской Федерации.</w:t>
      </w:r>
    </w:p>
    <w:p w:rsidR="00311FFA" w:rsidRDefault="00311FFA">
      <w:pPr>
        <w:pStyle w:val="ConsPlusNormal"/>
        <w:ind w:firstLine="540"/>
        <w:jc w:val="both"/>
      </w:pPr>
    </w:p>
    <w:p w:rsidR="00311FFA" w:rsidRDefault="00311FFA">
      <w:pPr>
        <w:pStyle w:val="ConsPlusTitle"/>
        <w:jc w:val="center"/>
        <w:outlineLvl w:val="2"/>
      </w:pPr>
      <w:r>
        <w:t>9. Порядок предоставления транспортных услуг</w:t>
      </w:r>
    </w:p>
    <w:p w:rsidR="00311FFA" w:rsidRDefault="00311FFA">
      <w:pPr>
        <w:pStyle w:val="ConsPlusTitle"/>
        <w:jc w:val="center"/>
      </w:pPr>
      <w:r>
        <w:t>при сопровождении медицинским работником пациента,</w:t>
      </w:r>
    </w:p>
    <w:p w:rsidR="00311FFA" w:rsidRDefault="00311FFA">
      <w:pPr>
        <w:pStyle w:val="ConsPlusTitle"/>
        <w:jc w:val="center"/>
      </w:pPr>
      <w:r>
        <w:t>находящегося на лечении в стационарных условиях, в целях</w:t>
      </w:r>
    </w:p>
    <w:p w:rsidR="00311FFA" w:rsidRDefault="00311FFA">
      <w:pPr>
        <w:pStyle w:val="ConsPlusTitle"/>
        <w:jc w:val="center"/>
      </w:pPr>
      <w:r>
        <w:t>выполнения порядков оказания медицинской помощи и стандартов</w:t>
      </w:r>
    </w:p>
    <w:p w:rsidR="00311FFA" w:rsidRDefault="00311FFA">
      <w:pPr>
        <w:pStyle w:val="ConsPlusTitle"/>
        <w:jc w:val="center"/>
      </w:pPr>
      <w:r>
        <w:t>медицинской помощи в случае необходимости проведения такому</w:t>
      </w:r>
    </w:p>
    <w:p w:rsidR="00311FFA" w:rsidRDefault="00311FFA">
      <w:pPr>
        <w:pStyle w:val="ConsPlusTitle"/>
        <w:jc w:val="center"/>
      </w:pPr>
      <w:r>
        <w:t>пациенту диагностических исследований - при отсутствии</w:t>
      </w:r>
    </w:p>
    <w:p w:rsidR="00311FFA" w:rsidRDefault="00311FFA">
      <w:pPr>
        <w:pStyle w:val="ConsPlusTitle"/>
        <w:jc w:val="center"/>
      </w:pPr>
      <w:r>
        <w:t>возможности их проведения медицинской организацией,</w:t>
      </w:r>
    </w:p>
    <w:p w:rsidR="00311FFA" w:rsidRDefault="00311FFA">
      <w:pPr>
        <w:pStyle w:val="ConsPlusTitle"/>
        <w:jc w:val="center"/>
      </w:pPr>
      <w:r>
        <w:t>оказывающей медицинскую помощь пациенту</w:t>
      </w:r>
    </w:p>
    <w:p w:rsidR="00311FFA" w:rsidRDefault="00311FFA">
      <w:pPr>
        <w:pStyle w:val="ConsPlusNormal"/>
        <w:ind w:firstLine="540"/>
        <w:jc w:val="both"/>
      </w:pPr>
    </w:p>
    <w:p w:rsidR="00311FFA" w:rsidRDefault="00311FFA">
      <w:pPr>
        <w:pStyle w:val="ConsPlusNormal"/>
        <w:ind w:firstLine="540"/>
        <w:jc w:val="both"/>
      </w:pPr>
      <w:r>
        <w:t>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 за счет средств обязательного медицинского страхования и областного бюджета Новосибирской области.</w:t>
      </w:r>
    </w:p>
    <w:p w:rsidR="00311FFA" w:rsidRDefault="00311FFA">
      <w:pPr>
        <w:pStyle w:val="ConsPlusNormal"/>
        <w:spacing w:before="220"/>
        <w:ind w:firstLine="540"/>
        <w:jc w:val="both"/>
      </w:pPr>
      <w:r>
        <w:lastRenderedPageBreak/>
        <w:t>В целях выполнения порядков и стандартов оказания медицинской помощи в случае необходимости проведения пациенту, находящемуся на лечении в стационарных условиях, диагностических исследований при отсутствии возможности их проведения медицинской организацией, оказывающей медицинскую помощь пациенту, медицинская организация предоставляет пациенту транспортные услуги с сопровождением медицинским работником. Указанные транспортные услуги предоставляются в течение всего срока лечения в стационарных условиях в медицинской организации.</w:t>
      </w:r>
    </w:p>
    <w:p w:rsidR="00311FFA" w:rsidRDefault="00311FFA">
      <w:pPr>
        <w:pStyle w:val="ConsPlusNormal"/>
        <w:spacing w:before="220"/>
        <w:ind w:firstLine="540"/>
        <w:jc w:val="both"/>
      </w:pPr>
      <w:r>
        <w:t>Для организации предоставления транспортных услуг пациенту лечащим врачом, или специалистом-консультантом, или врачебной комиссией медицинской организации, оказывающей медицинскую помощь в стационарных условиях, оформляется заключение о его направлении на диагностическое исследование в другую медицинскую организацию.</w:t>
      </w:r>
    </w:p>
    <w:p w:rsidR="00311FFA" w:rsidRDefault="00311FFA">
      <w:pPr>
        <w:pStyle w:val="ConsPlusNormal"/>
        <w:spacing w:before="220"/>
        <w:ind w:firstLine="540"/>
        <w:jc w:val="both"/>
      </w:pPr>
      <w:r>
        <w:t>Лечащий врач представляет заключение о необходимости транспортировки пациента в другую медицинскую организацию для проведения диагностического исследования на врачебную комиссию в течение трех дней со дня установления у него медицинских показаний.</w:t>
      </w:r>
    </w:p>
    <w:p w:rsidR="00311FFA" w:rsidRDefault="00311FFA">
      <w:pPr>
        <w:pStyle w:val="ConsPlusNormal"/>
        <w:spacing w:before="220"/>
        <w:ind w:firstLine="540"/>
        <w:jc w:val="both"/>
      </w:pPr>
      <w:r>
        <w:t>Решение о медицинском сопровождении при транспортировке пациента принимается врачебной комиссией медицинской организации в день получения заключения лечащего врача, определяется медицинский работник, который будет осуществлять сопровождение пациента при его транспортировке.</w:t>
      </w:r>
    </w:p>
    <w:p w:rsidR="00311FFA" w:rsidRDefault="00311FFA">
      <w:pPr>
        <w:pStyle w:val="ConsPlusNormal"/>
        <w:spacing w:before="220"/>
        <w:ind w:firstLine="540"/>
        <w:jc w:val="both"/>
      </w:pPr>
      <w:r>
        <w:t>Транспортировка пациента из медицинской организации в другую медицинскую организацию и обратно осуществляется санитарным транспортом медицинской организации, в которой отсутствуют необходимые диагностические возможности, с сопровождением его медицинским работником.</w:t>
      </w:r>
    </w:p>
    <w:p w:rsidR="00311FFA" w:rsidRDefault="00311FFA">
      <w:pPr>
        <w:pStyle w:val="ConsPlusNormal"/>
        <w:spacing w:before="220"/>
        <w:ind w:firstLine="540"/>
        <w:jc w:val="both"/>
      </w:pPr>
      <w:r>
        <w:t>При угрожающих жизни состояниях пациента, женщин в период беременности, родов, послеродовой период и новорожденных, лиц, пострадавших в результате чрезвычайных ситуаций и стихийных бедствий, осуществляется медицинская эвакуация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311FFA" w:rsidRDefault="00311FFA">
      <w:pPr>
        <w:pStyle w:val="ConsPlusNormal"/>
        <w:spacing w:before="220"/>
        <w:ind w:firstLine="540"/>
        <w:jc w:val="both"/>
      </w:pPr>
      <w:r>
        <w:t>Подготовка пациента к транспортировке осуществляется медицинским персоналом медицинской организации, в которой пациент находится на лечении в стационарных условиях.</w:t>
      </w:r>
    </w:p>
    <w:p w:rsidR="00311FFA" w:rsidRDefault="00311FFA">
      <w:pPr>
        <w:pStyle w:val="ConsPlusNormal"/>
        <w:ind w:firstLine="540"/>
        <w:jc w:val="both"/>
      </w:pPr>
    </w:p>
    <w:p w:rsidR="00311FFA" w:rsidRDefault="00311FFA">
      <w:pPr>
        <w:pStyle w:val="ConsPlusTitle"/>
        <w:jc w:val="center"/>
        <w:outlineLvl w:val="2"/>
      </w:pPr>
      <w:r>
        <w:t>10. Условия и сроки диспансеризации населения для</w:t>
      </w:r>
    </w:p>
    <w:p w:rsidR="00311FFA" w:rsidRDefault="00311FFA">
      <w:pPr>
        <w:pStyle w:val="ConsPlusTitle"/>
        <w:jc w:val="center"/>
      </w:pPr>
      <w:r>
        <w:t>отдельных категорий населения, профилактических</w:t>
      </w:r>
    </w:p>
    <w:p w:rsidR="00311FFA" w:rsidRDefault="00311FFA">
      <w:pPr>
        <w:pStyle w:val="ConsPlusTitle"/>
        <w:jc w:val="center"/>
      </w:pPr>
      <w:r>
        <w:t>осмотров несовершеннолетних</w:t>
      </w:r>
    </w:p>
    <w:p w:rsidR="00311FFA" w:rsidRDefault="00311FFA">
      <w:pPr>
        <w:pStyle w:val="ConsPlusNormal"/>
        <w:ind w:firstLine="540"/>
        <w:jc w:val="both"/>
      </w:pPr>
    </w:p>
    <w:p w:rsidR="00311FFA" w:rsidRDefault="00311FFA">
      <w:pPr>
        <w:pStyle w:val="ConsPlusNormal"/>
        <w:ind w:firstLine="540"/>
        <w:jc w:val="both"/>
      </w:pPr>
      <w:r>
        <w:t xml:space="preserve">Диспансеризация взрослого населения, в том числе обучающихся в образовательных организациях по очной форме, проводится в соответствии с </w:t>
      </w:r>
      <w:hyperlink r:id="rId134">
        <w:r>
          <w:rPr>
            <w:color w:val="0000FF"/>
          </w:rPr>
          <w:t>приказом</w:t>
        </w:r>
      </w:hyperlink>
      <w:r>
        <w:t xml:space="preserve"> Министерства здравоохранения Российской Федерации от 27.04.2021 N 404н "Об утверждении порядка проведения профилактического медицинского осмотра и диспансеризации определенных групп взрослого населения".</w:t>
      </w:r>
    </w:p>
    <w:p w:rsidR="00311FFA" w:rsidRDefault="00311FFA">
      <w:pPr>
        <w:pStyle w:val="ConsPlusNormal"/>
        <w:spacing w:before="220"/>
        <w:ind w:firstLine="540"/>
        <w:jc w:val="both"/>
      </w:pPr>
      <w:r>
        <w:t xml:space="preserve">Инвалиды Великой Отечественной войны и инвалиды боевых действий, а также участники Великой Отечественной войны, ставшие инвалидами вследствие общего заболевания, трудового увечья или других причин (кроме лиц, инвалидность которых наступила вследствие их противоправных действий); лица, награжденные знаком "Жителю блокадного Ленинграда", "Житель осажденного Севастополя", "Житель осажденного Сталинграда" и признанные инвалидами вследствие общего заболевания, трудового увечья и других причин (кроме лиц, инвалидность которых наступила вследствие их противоправных действий); бывшие несовершеннолетние узники концлагерей, гетто, других мест принудительного содержания, созданных фашистами и их союзниками в период Второй мировой войны, признанные инвалидами </w:t>
      </w:r>
      <w:r>
        <w:lastRenderedPageBreak/>
        <w:t>вследствие общего заболевания, трудового увечья и других причин (кроме лиц, инвалидность которых наступила вследствие их противоправных действий), проходят диспансеризацию ежегодно вне зависимости от возраста.</w:t>
      </w:r>
    </w:p>
    <w:p w:rsidR="00311FFA" w:rsidRDefault="00311FFA">
      <w:pPr>
        <w:pStyle w:val="ConsPlusNormal"/>
        <w:spacing w:before="220"/>
        <w:ind w:firstLine="540"/>
        <w:jc w:val="both"/>
      </w:pPr>
      <w:r>
        <w:t>Гражданам, не попадающим в возрастной период проведения диспансеризации, проводятся профилактические медицинские осмотры в порядке, установленном Министерством здравоохранения Российской Федерации.</w:t>
      </w:r>
    </w:p>
    <w:p w:rsidR="00311FFA" w:rsidRDefault="00311FFA">
      <w:pPr>
        <w:pStyle w:val="ConsPlusNormal"/>
        <w:spacing w:before="220"/>
        <w:ind w:firstLine="540"/>
        <w:jc w:val="both"/>
      </w:pPr>
      <w:r>
        <w:t>Профилактический медицинский осмотр проводится ежегодно:</w:t>
      </w:r>
    </w:p>
    <w:p w:rsidR="00311FFA" w:rsidRDefault="00311FFA">
      <w:pPr>
        <w:pStyle w:val="ConsPlusNormal"/>
        <w:spacing w:before="220"/>
        <w:ind w:firstLine="540"/>
        <w:jc w:val="both"/>
      </w:pPr>
      <w:r>
        <w:t>1) в качестве самостоятельного мероприятия;</w:t>
      </w:r>
    </w:p>
    <w:p w:rsidR="00311FFA" w:rsidRDefault="00311FFA">
      <w:pPr>
        <w:pStyle w:val="ConsPlusNormal"/>
        <w:spacing w:before="220"/>
        <w:ind w:firstLine="540"/>
        <w:jc w:val="both"/>
      </w:pPr>
      <w:r>
        <w:t>2) в рамках диспансеризации;</w:t>
      </w:r>
    </w:p>
    <w:p w:rsidR="00311FFA" w:rsidRDefault="00311FFA">
      <w:pPr>
        <w:pStyle w:val="ConsPlusNormal"/>
        <w:spacing w:before="220"/>
        <w:ind w:firstLine="540"/>
        <w:jc w:val="both"/>
      </w:pPr>
      <w:r>
        <w:t>3) в рамках диспансерного наблюдения (при проведении первого в текущем году диспансерного приема (осмотра, консультации).</w:t>
      </w:r>
    </w:p>
    <w:p w:rsidR="00311FFA" w:rsidRDefault="00311FFA">
      <w:pPr>
        <w:pStyle w:val="ConsPlusNormal"/>
        <w:spacing w:before="220"/>
        <w:ind w:firstLine="540"/>
        <w:jc w:val="both"/>
      </w:pPr>
      <w:r>
        <w:t>Диспансеризация проводится:</w:t>
      </w:r>
    </w:p>
    <w:p w:rsidR="00311FFA" w:rsidRDefault="00311FFA">
      <w:pPr>
        <w:pStyle w:val="ConsPlusNormal"/>
        <w:spacing w:before="220"/>
        <w:ind w:firstLine="540"/>
        <w:jc w:val="both"/>
      </w:pPr>
      <w:r>
        <w:t>1) один раз в три года в возрасте от 18 до 39 лет включительно;</w:t>
      </w:r>
    </w:p>
    <w:p w:rsidR="00311FFA" w:rsidRDefault="00311FFA">
      <w:pPr>
        <w:pStyle w:val="ConsPlusNormal"/>
        <w:spacing w:before="220"/>
        <w:ind w:firstLine="540"/>
        <w:jc w:val="both"/>
      </w:pPr>
      <w:r>
        <w:t>2) ежегодно в возрасте 40 лет и старше, а также в отношении отдельных категорий граждан.</w:t>
      </w:r>
    </w:p>
    <w:p w:rsidR="00311FFA" w:rsidRDefault="00311FFA">
      <w:pPr>
        <w:pStyle w:val="ConsPlusNormal"/>
        <w:spacing w:before="220"/>
        <w:ind w:firstLine="540"/>
        <w:jc w:val="both"/>
      </w:pPr>
      <w:r>
        <w:t>Диспансеризация проводится медицинскими организациями в установленные дни и часы в соответствии с планом-графиком, сформированным с учетом численности и поименных списков граждан, подлежащих диспансеризации, в соответствии с нормативными документами Министерства здравоохранения Российской Федерации.</w:t>
      </w:r>
    </w:p>
    <w:p w:rsidR="00311FFA" w:rsidRDefault="00311FFA">
      <w:pPr>
        <w:pStyle w:val="ConsPlusNormal"/>
        <w:spacing w:before="220"/>
        <w:ind w:firstLine="540"/>
        <w:jc w:val="both"/>
      </w:pPr>
      <w:r>
        <w:t>Диспансеризация взрослого населения проводится в два этапа.</w:t>
      </w:r>
    </w:p>
    <w:p w:rsidR="00311FFA" w:rsidRDefault="00311FFA">
      <w:pPr>
        <w:pStyle w:val="ConsPlusNormal"/>
        <w:spacing w:before="220"/>
        <w:ind w:firstLine="540"/>
        <w:jc w:val="both"/>
      </w:pPr>
      <w:r>
        <w:t>Первый этап диспансеризации (скрининг) проводится с целью выявления у граждан признаков хронических неинфекционных заболеваний, факторов риска их развития, потребления наркотических средств и психотропных веществ без назначения врача,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w:t>
      </w:r>
    </w:p>
    <w:p w:rsidR="00311FFA" w:rsidRDefault="00311FFA">
      <w:pPr>
        <w:pStyle w:val="ConsPlusNormal"/>
        <w:spacing w:before="220"/>
        <w:ind w:firstLine="540"/>
        <w:jc w:val="both"/>
      </w:pPr>
      <w:r>
        <w:t>Второй этап диспансеризации проводится с целью дополнительного обследования и уточнения диагноза заболевания (состояния), проведения углубленного профилактического консультирования.</w:t>
      </w:r>
    </w:p>
    <w:p w:rsidR="00311FFA" w:rsidRDefault="00311FFA">
      <w:pPr>
        <w:pStyle w:val="ConsPlusNormal"/>
        <w:spacing w:before="220"/>
        <w:ind w:firstLine="540"/>
        <w:jc w:val="both"/>
      </w:pPr>
      <w:r>
        <w:t>Профилактические осмотры несовершеннолетних проводятся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в том числе в рамках территориальной программы обязательного медицинского страхования. Необходимым условием проведения медицинских осмотров является дача информированного добровольного согласия несовершеннолетнего или его законного представителя на медицинское вмешательство.</w:t>
      </w:r>
    </w:p>
    <w:p w:rsidR="00311FFA" w:rsidRDefault="00311FFA">
      <w:pPr>
        <w:pStyle w:val="ConsPlusNormal"/>
        <w:spacing w:before="220"/>
        <w:ind w:firstLine="540"/>
        <w:jc w:val="both"/>
      </w:pPr>
      <w:r>
        <w:t xml:space="preserve">Профилактические осмотры проводятся медицинскими организациями в год достижения несовершеннолетними возраста, указанного в </w:t>
      </w:r>
      <w:hyperlink r:id="rId135">
        <w:r>
          <w:rPr>
            <w:color w:val="0000FF"/>
          </w:rPr>
          <w:t>Перечне</w:t>
        </w:r>
      </w:hyperlink>
      <w:r>
        <w:t xml:space="preserve"> исследований при проведении профилактических медицинских осмотров несовершеннолетних, являющимся приложением N 1 к Порядку прохождения несовершеннолетними профилактических медицинских осмотров, утвержденному приказом Министерства здравоохранения Российской Федерации от 14.04.2025 N 211н "Об утверждении порядка прохождения несовершеннолетними профилактических медицинских осмотров, учетной формы N 030-по/у "Карта профилактического медицинского осмотра несовершеннолетнего", порядка ее ведения, а также формы отраслевого статистического </w:t>
      </w:r>
      <w:r>
        <w:lastRenderedPageBreak/>
        <w:t>наблюдения N 030-ПО/О "Сведения о профилактических медицинских осмотрах несовершеннолетних", порядка ее заполнения", в целях раннего (своевременного) выявления патологических состояний, заболеваний и факторов риска их развития, немедицинского потребления наркотических средств и психотропных веществ, а также в целях формирования групп состояния здоровья и выработки рекомендаций для несовершеннолетних.</w:t>
      </w:r>
    </w:p>
    <w:p w:rsidR="00311FFA" w:rsidRDefault="00311FFA">
      <w:pPr>
        <w:pStyle w:val="ConsPlusNormal"/>
        <w:spacing w:before="220"/>
        <w:ind w:firstLine="540"/>
        <w:jc w:val="both"/>
      </w:pPr>
      <w:r>
        <w:t>В рамках профилактического медицинского осмотра несовершеннолетних, достигших возраста 2 (двух) лет, скрининг на выявление группы риска возникновения или наличия нарушений психического развития осуществляется путем проведения анкетирования родителей детей, осмотр врачом-психиатром детским осуществляется в отношении детей, включенных в группу риска возникновения или наличия нарушений психического развития.</w:t>
      </w:r>
    </w:p>
    <w:p w:rsidR="00311FFA" w:rsidRDefault="00311FFA">
      <w:pPr>
        <w:pStyle w:val="ConsPlusNormal"/>
        <w:spacing w:before="220"/>
        <w:ind w:firstLine="540"/>
        <w:jc w:val="both"/>
      </w:pPr>
      <w:r>
        <w:t>В день прохождения профилактического осмотра несовершеннолетний прибывает в место проведения профилактического осмотра и представляет направление на профилактический осмотр и информированное согласие.</w:t>
      </w:r>
    </w:p>
    <w:p w:rsidR="00311FFA" w:rsidRDefault="00311FFA">
      <w:pPr>
        <w:pStyle w:val="ConsPlusNormal"/>
        <w:spacing w:before="220"/>
        <w:ind w:firstLine="540"/>
        <w:jc w:val="both"/>
      </w:pPr>
      <w:r>
        <w:t>Профилактический осмотр проводится в два этапа.</w:t>
      </w:r>
    </w:p>
    <w:p w:rsidR="00311FFA" w:rsidRDefault="00311FFA">
      <w:pPr>
        <w:pStyle w:val="ConsPlusNormal"/>
        <w:spacing w:before="220"/>
        <w:ind w:firstLine="540"/>
        <w:jc w:val="both"/>
      </w:pPr>
      <w:r>
        <w:t>Первый этап предусматривает проведение осмотров врачами-специалистами и выполнение лабораторных, инструментальных и иных необходимых исследований.</w:t>
      </w:r>
    </w:p>
    <w:p w:rsidR="00311FFA" w:rsidRDefault="00311FFA">
      <w:pPr>
        <w:pStyle w:val="ConsPlusNormal"/>
        <w:spacing w:before="220"/>
        <w:ind w:firstLine="540"/>
        <w:jc w:val="both"/>
      </w:pPr>
      <w:r>
        <w:t>Второй этап проводится в случае подозрения на наличие у несовершеннолетнего заболевания (состояния), диагноз которого не может быть установлен при проведении осмотров врачами-специалистами и необходимых исследований, и (или) необходимости получения информации о состоянии здоровья несовершеннолетнего из других медицинских организаций и включает проведение дополнительных консультаций и исследований и (или) получение информации о состоянии здоровья несовершеннолетнего из других медицинских организаций.</w:t>
      </w:r>
    </w:p>
    <w:p w:rsidR="00311FFA" w:rsidRDefault="00311FFA">
      <w:pPr>
        <w:pStyle w:val="ConsPlusNormal"/>
        <w:spacing w:before="220"/>
        <w:ind w:firstLine="540"/>
        <w:jc w:val="both"/>
      </w:pPr>
      <w:r>
        <w:t>В случае выявления факторов риска развития психических расстройств и (или) расстройств поведения, связанных с употреблением психоактивных веществ, включая незаконное потребление наркотических средств и психотропных веществ, врач-педиатр (врач-педиатр участковый) направляет несовершеннолетнего в кабинет врача-психиатра-нарколога для обслуживания детского населения, кабинет врача-психиатра-нарколога участкового для обслуживания детского населения или кабинет профилактики наркологических расстройств в целях проведения диагностики клинического состояния.</w:t>
      </w:r>
    </w:p>
    <w:p w:rsidR="00311FFA" w:rsidRDefault="00311FFA">
      <w:pPr>
        <w:pStyle w:val="ConsPlusNormal"/>
        <w:spacing w:before="220"/>
        <w:ind w:firstLine="540"/>
        <w:jc w:val="both"/>
      </w:pPr>
      <w:r>
        <w:t>Общая продолжительность I (первого) этапа профилактического осмотра должна составлять не более 20 рабочих дней, а при назначении дополнительных консультаций, исследований и (или) необходимости получения информации о состоянии здоровья несовершеннолетнего из других медицинских организаций общая продолжительность профилактического осмотра должна составлять не более 45 рабочих дней (первый и второй этапы).</w:t>
      </w:r>
    </w:p>
    <w:p w:rsidR="00311FFA" w:rsidRDefault="00311FFA">
      <w:pPr>
        <w:pStyle w:val="ConsPlusNormal"/>
        <w:spacing w:before="220"/>
        <w:ind w:firstLine="540"/>
        <w:jc w:val="both"/>
      </w:pPr>
      <w:r>
        <w:t>На основании результатов профилактического осмотра врач, ответственный за проведение профилактического осмотра, определяет группу здоровья несовершеннолетнего, медицинскую группу для занятий физической культурой, и оформляет медицинское заключение о принадлежности несовершеннолетнего к медицинской группе для занятий физической культурой, и направляет информацию о результатах профилактического осмотра медицинским работникам медицинского блока образовательной организации, в которой обучается несовершеннолетний.</w:t>
      </w:r>
    </w:p>
    <w:p w:rsidR="00311FFA" w:rsidRDefault="00311FFA">
      <w:pPr>
        <w:pStyle w:val="ConsPlusNormal"/>
        <w:spacing w:before="220"/>
        <w:ind w:firstLine="540"/>
        <w:jc w:val="both"/>
      </w:pPr>
      <w:r>
        <w:t xml:space="preserve">Диспансеризация детей-сирот и детей, оставшихся без попечения родителей, в том числе усыновленных (удочеренных), принятых под опеку (попечительство), в том числе в приемную или патронатную семью, проводится ежегодно в целях раннего (своевременного) выявления патологических состояний, заболеваний и факторов риска их развития, а также в целях формирования групп состояния здоровья и выработки рекомендаций для несовершеннолетних в соответствии с порядком, установленным </w:t>
      </w:r>
      <w:hyperlink r:id="rId136">
        <w:r>
          <w:rPr>
            <w:color w:val="0000FF"/>
          </w:rPr>
          <w:t>приказом</w:t>
        </w:r>
      </w:hyperlink>
      <w:r>
        <w:t xml:space="preserve"> Министерства здравоохранения Российской </w:t>
      </w:r>
      <w:r>
        <w:lastRenderedPageBreak/>
        <w:t xml:space="preserve">Федерации от 14.04.2025 N 212н "Об утверждении порядка проведения диспансеризации пребывающих в стационарных учреждениях детей-сирот и детей, находящихся в трудной жизненной ситуации, учетной формы N 030/у-Д/с, порядка ее ведения, а также формы отраслевого статистического наблюдения N 030/о-Д/с, порядка ее заполнения", и </w:t>
      </w:r>
      <w:hyperlink r:id="rId137">
        <w:r>
          <w:rPr>
            <w:color w:val="0000FF"/>
          </w:rPr>
          <w:t>приказом</w:t>
        </w:r>
      </w:hyperlink>
      <w:r>
        <w:t xml:space="preserve"> Министерства здравоохранения Российской Федерации от 21.04.2022 N 275н "Об утверждении Порядка диспансеризации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w:t>
      </w:r>
    </w:p>
    <w:p w:rsidR="00311FFA" w:rsidRDefault="00311FFA">
      <w:pPr>
        <w:pStyle w:val="ConsPlusNormal"/>
        <w:ind w:firstLine="540"/>
        <w:jc w:val="both"/>
      </w:pPr>
    </w:p>
    <w:p w:rsidR="00311FFA" w:rsidRDefault="00311FFA">
      <w:pPr>
        <w:pStyle w:val="ConsPlusTitle"/>
        <w:jc w:val="center"/>
        <w:outlineLvl w:val="2"/>
      </w:pPr>
      <w:r>
        <w:t>11. Порядок обеспечения граждан в рамках оказания</w:t>
      </w:r>
    </w:p>
    <w:p w:rsidR="00311FFA" w:rsidRDefault="00311FFA">
      <w:pPr>
        <w:pStyle w:val="ConsPlusTitle"/>
        <w:jc w:val="center"/>
      </w:pPr>
      <w:r>
        <w:t>паллиативной медицинской помощи для использования на дому</w:t>
      </w:r>
    </w:p>
    <w:p w:rsidR="00311FFA" w:rsidRDefault="00311FFA">
      <w:pPr>
        <w:pStyle w:val="ConsPlusTitle"/>
        <w:jc w:val="center"/>
      </w:pPr>
      <w:r>
        <w:t>медицинскими изделиями, предназначенными для поддержания</w:t>
      </w:r>
    </w:p>
    <w:p w:rsidR="00311FFA" w:rsidRDefault="00311FFA">
      <w:pPr>
        <w:pStyle w:val="ConsPlusTitle"/>
        <w:jc w:val="center"/>
      </w:pPr>
      <w:r>
        <w:t>функций органов и систем организма человека, а также</w:t>
      </w:r>
    </w:p>
    <w:p w:rsidR="00311FFA" w:rsidRDefault="00311FFA">
      <w:pPr>
        <w:pStyle w:val="ConsPlusTitle"/>
        <w:jc w:val="center"/>
      </w:pPr>
      <w:r>
        <w:t>наркотическими лекарственными препаратами и психотропными</w:t>
      </w:r>
    </w:p>
    <w:p w:rsidR="00311FFA" w:rsidRDefault="00311FFA">
      <w:pPr>
        <w:pStyle w:val="ConsPlusTitle"/>
        <w:jc w:val="center"/>
      </w:pPr>
      <w:r>
        <w:t>лекарственными препаратами при посещениях на дому</w:t>
      </w:r>
    </w:p>
    <w:p w:rsidR="00311FFA" w:rsidRDefault="00311FFA">
      <w:pPr>
        <w:pStyle w:val="ConsPlusNormal"/>
        <w:ind w:firstLine="540"/>
        <w:jc w:val="both"/>
      </w:pPr>
    </w:p>
    <w:p w:rsidR="00311FFA" w:rsidRDefault="00311FFA">
      <w:pPr>
        <w:pStyle w:val="ConsPlusNormal"/>
        <w:ind w:firstLine="540"/>
        <w:jc w:val="both"/>
      </w:pPr>
      <w:r>
        <w:t>Порядок обеспечения граждан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 направлен на повышение доступности паллиативной медицинской помощи и повышения качества жизни пациентов в домашних условиях.</w:t>
      </w:r>
    </w:p>
    <w:p w:rsidR="00311FFA" w:rsidRDefault="00311FFA">
      <w:pPr>
        <w:pStyle w:val="ConsPlusNormal"/>
        <w:spacing w:before="220"/>
        <w:ind w:firstLine="540"/>
        <w:jc w:val="both"/>
      </w:pPr>
      <w:r>
        <w:t>Паллиативная медицинская помощь на дому оказывается пациентам с неизлечимыми хроническими прогрессирующими заболеваниями и состояниями, а также заболеваниями в стадии, когда исчерпаны возможности радикального лечения и медицинской реабилитации.</w:t>
      </w:r>
    </w:p>
    <w:p w:rsidR="00311FFA" w:rsidRDefault="00311FFA">
      <w:pPr>
        <w:pStyle w:val="ConsPlusNormal"/>
        <w:spacing w:before="220"/>
        <w:ind w:firstLine="540"/>
        <w:jc w:val="both"/>
      </w:pPr>
      <w:r>
        <w:t xml:space="preserve">Показания к оказанию паллиативной медицинской помощи определяются лечащим врачом либо врачебной комиссией медицинской организации, подведомственной министерству здравоохранения Новосибирской области, в соответствии с </w:t>
      </w:r>
      <w:hyperlink r:id="rId138">
        <w:r>
          <w:rPr>
            <w:color w:val="0000FF"/>
          </w:rPr>
          <w:t>приказом</w:t>
        </w:r>
      </w:hyperlink>
      <w:r>
        <w:t xml:space="preserve"> Министерства здравоохранения Российской Федерации N 208н, Министерства труда и социальной защиты Российской Федерации N 243н от 14.04.2025 "Об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w:t>
      </w:r>
    </w:p>
    <w:p w:rsidR="00311FFA" w:rsidRDefault="00311FFA">
      <w:pPr>
        <w:pStyle w:val="ConsPlusNormal"/>
        <w:spacing w:before="220"/>
        <w:ind w:firstLine="540"/>
        <w:jc w:val="both"/>
      </w:pPr>
      <w:r>
        <w:t>Обеспечение граждан медицинскими изделиями в рамках оказания паллиативной медицинской помощи для использования на дому осуществляется на основании заключений главного внештатного специалиста по паллиативной помощи министерства здравоохранения Новосибирской области и главного внештатного детского специалиста по паллиативной помощи министерства здравоохранения Новосибирской области.</w:t>
      </w:r>
    </w:p>
    <w:p w:rsidR="00311FFA" w:rsidRDefault="00311FFA">
      <w:pPr>
        <w:pStyle w:val="ConsPlusNormal"/>
        <w:spacing w:before="220"/>
        <w:ind w:firstLine="540"/>
        <w:jc w:val="both"/>
      </w:pPr>
      <w:r>
        <w:t xml:space="preserve">Обеспечение расходными материалами для проведения искусственной вентиляции легких в домашних условиях осуществляется бригадой выездной патронажной службы паллиативной медицинской помощи в соответствии с </w:t>
      </w:r>
      <w:hyperlink r:id="rId139">
        <w:r>
          <w:rPr>
            <w:color w:val="0000FF"/>
          </w:rPr>
          <w:t>приказом</w:t>
        </w:r>
      </w:hyperlink>
      <w:r>
        <w:t xml:space="preserve"> министерства здравоохранения Новосибирской области от 03.08.2023 N 1999-НПА "Об организации оказания паллиативной медицинской помощи пациентам старше 18 лет при оказании плановой паллиативной медицинской помощи на территории Новосибирской области".</w:t>
      </w:r>
    </w:p>
    <w:p w:rsidR="00311FFA" w:rsidRDefault="00311FFA">
      <w:pPr>
        <w:pStyle w:val="ConsPlusNormal"/>
        <w:spacing w:before="220"/>
        <w:ind w:firstLine="540"/>
        <w:jc w:val="both"/>
      </w:pPr>
      <w:r>
        <w:t xml:space="preserve">Назначение наркотических лекарственных препаратов и психотропных лекарственных препаратов осуществляется лечащим врачом или фельдшером, акушеркой государственной медицинской организации в случае возложения на них полномочий лечащего врача в </w:t>
      </w:r>
      <w:hyperlink r:id="rId140">
        <w:r>
          <w:rPr>
            <w:color w:val="0000FF"/>
          </w:rPr>
          <w:t>порядке</w:t>
        </w:r>
      </w:hyperlink>
      <w:r>
        <w:t xml:space="preserve">, установленном приказом Министерства здравоохранения Российской Федерации от 27.03.2025 N 155н "Об утверждении порядка возложения руководителем медицинской организации при организации оказания первичной медико-санитарной помощи и скорой медицинской помощи на </w:t>
      </w:r>
      <w:r>
        <w:lastRenderedPageBreak/>
        <w:t>фельдшера, акушерку отдельных функций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w:t>
      </w:r>
    </w:p>
    <w:p w:rsidR="00311FFA" w:rsidRDefault="00311FFA">
      <w:pPr>
        <w:pStyle w:val="ConsPlusNormal"/>
        <w:ind w:firstLine="540"/>
        <w:jc w:val="both"/>
      </w:pPr>
    </w:p>
    <w:p w:rsidR="00311FFA" w:rsidRDefault="00311FFA">
      <w:pPr>
        <w:pStyle w:val="ConsPlusTitle"/>
        <w:jc w:val="center"/>
        <w:outlineLvl w:val="2"/>
      </w:pPr>
      <w:r>
        <w:t>12. Перечни стоматологических материалов и лекарственных</w:t>
      </w:r>
    </w:p>
    <w:p w:rsidR="00311FFA" w:rsidRDefault="00311FFA">
      <w:pPr>
        <w:pStyle w:val="ConsPlusTitle"/>
        <w:jc w:val="center"/>
      </w:pPr>
      <w:r>
        <w:t>препаратов, используемых при оказании первичной</w:t>
      </w:r>
    </w:p>
    <w:p w:rsidR="00311FFA" w:rsidRDefault="00311FFA">
      <w:pPr>
        <w:pStyle w:val="ConsPlusTitle"/>
        <w:jc w:val="center"/>
      </w:pPr>
      <w:r>
        <w:t>медико-санитарной специализированной стоматологической</w:t>
      </w:r>
    </w:p>
    <w:p w:rsidR="00311FFA" w:rsidRDefault="00311FFA">
      <w:pPr>
        <w:pStyle w:val="ConsPlusTitle"/>
        <w:jc w:val="center"/>
      </w:pPr>
      <w:r>
        <w:t>помощи, оказанной в амбулаторных условиях взрослому и</w:t>
      </w:r>
    </w:p>
    <w:p w:rsidR="00311FFA" w:rsidRDefault="00311FFA">
      <w:pPr>
        <w:pStyle w:val="ConsPlusTitle"/>
        <w:jc w:val="center"/>
      </w:pPr>
      <w:r>
        <w:t>детскому населению по программе обязательного медицинского</w:t>
      </w:r>
    </w:p>
    <w:p w:rsidR="00311FFA" w:rsidRDefault="00311FFA">
      <w:pPr>
        <w:pStyle w:val="ConsPlusTitle"/>
        <w:jc w:val="center"/>
      </w:pPr>
      <w:r>
        <w:t>страхования по разделам "Стоматология"</w:t>
      </w:r>
    </w:p>
    <w:p w:rsidR="00311FFA" w:rsidRDefault="00311FFA">
      <w:pPr>
        <w:pStyle w:val="ConsPlusTitle"/>
        <w:jc w:val="center"/>
      </w:pPr>
      <w:r>
        <w:t>и "Стоматология детская"</w:t>
      </w:r>
    </w:p>
    <w:p w:rsidR="00311FFA" w:rsidRDefault="00311FFA">
      <w:pPr>
        <w:pStyle w:val="ConsPlusNormal"/>
        <w:ind w:firstLine="540"/>
        <w:jc w:val="both"/>
      </w:pPr>
    </w:p>
    <w:p w:rsidR="00311FFA" w:rsidRDefault="00311FFA">
      <w:pPr>
        <w:pStyle w:val="ConsPlusNormal"/>
        <w:ind w:firstLine="540"/>
        <w:jc w:val="both"/>
      </w:pPr>
      <w:r>
        <w:t xml:space="preserve">При оказании первичной медико-санитарной специализированной стоматологической помощи в амбулаторных условиях взрослому и детскому населению по программе обязательного медицинского страхования по разделам "Стоматология" и "Стоматология детская" применяются стоматологические материалы и лекарственные препараты в соответствии с </w:t>
      </w:r>
      <w:hyperlink w:anchor="P22104">
        <w:r>
          <w:rPr>
            <w:color w:val="0000FF"/>
          </w:rPr>
          <w:t>приложением N 9</w:t>
        </w:r>
      </w:hyperlink>
      <w:r>
        <w:t xml:space="preserve"> "Перечень стоматологических материалов и лекарственных препаратов, используемых при оказании первичной медико-санитарной специализированной стоматологической помощи, оказанной в амбулаторных условиях взрослому населению по программе обязательного медицинского страхования по разделу "Стоматология" к Программе и </w:t>
      </w:r>
      <w:hyperlink w:anchor="P22381">
        <w:r>
          <w:rPr>
            <w:color w:val="0000FF"/>
          </w:rPr>
          <w:t>N 10</w:t>
        </w:r>
      </w:hyperlink>
      <w:r>
        <w:t xml:space="preserve"> "Перечень стоматологических материалов и лекарственных препаратов, используемых при оказании первичной медико-санитарной специализированной стоматологической помощи, оказанной в амбулаторных условиях детскому населению по программе обязательного медицинского страхования по разделу "Стоматология детская" к Программе.</w:t>
      </w:r>
    </w:p>
    <w:p w:rsidR="00311FFA" w:rsidRDefault="00311FFA">
      <w:pPr>
        <w:pStyle w:val="ConsPlusNormal"/>
        <w:ind w:firstLine="540"/>
        <w:jc w:val="both"/>
      </w:pPr>
    </w:p>
    <w:p w:rsidR="00311FFA" w:rsidRDefault="00311FFA">
      <w:pPr>
        <w:pStyle w:val="ConsPlusTitle"/>
        <w:jc w:val="center"/>
        <w:outlineLvl w:val="2"/>
      </w:pPr>
      <w:r>
        <w:t>13. Порядок оказания медицинской помощи гражданам</w:t>
      </w:r>
    </w:p>
    <w:p w:rsidR="00311FFA" w:rsidRDefault="00311FFA">
      <w:pPr>
        <w:pStyle w:val="ConsPlusTitle"/>
        <w:jc w:val="center"/>
      </w:pPr>
      <w:r>
        <w:t>и их маршрутизации при проведении медицинской</w:t>
      </w:r>
    </w:p>
    <w:p w:rsidR="00311FFA" w:rsidRDefault="00311FFA">
      <w:pPr>
        <w:pStyle w:val="ConsPlusTitle"/>
        <w:jc w:val="center"/>
      </w:pPr>
      <w:r>
        <w:t>реабилитации на всех этапах ее оказания</w:t>
      </w:r>
    </w:p>
    <w:p w:rsidR="00311FFA" w:rsidRDefault="00311FFA">
      <w:pPr>
        <w:pStyle w:val="ConsPlusNormal"/>
        <w:ind w:firstLine="540"/>
        <w:jc w:val="both"/>
      </w:pPr>
    </w:p>
    <w:p w:rsidR="00311FFA" w:rsidRDefault="00311FFA">
      <w:pPr>
        <w:pStyle w:val="ConsPlusNormal"/>
        <w:ind w:firstLine="540"/>
        <w:jc w:val="both"/>
      </w:pPr>
      <w:r>
        <w:t xml:space="preserve">Порядок оказания медицинской помощи гражданам и их маршрутизации при проведении медицинской реабилитации на всех этапах ее оказания определен </w:t>
      </w:r>
      <w:hyperlink r:id="rId141">
        <w:r>
          <w:rPr>
            <w:color w:val="0000FF"/>
          </w:rPr>
          <w:t>приказом</w:t>
        </w:r>
      </w:hyperlink>
      <w:r>
        <w:t xml:space="preserve"> министерства здравоохранения Новосибирской области от 01.11.2021 N 2858 "Об организации медицинской реабилитации взрослого населения в рамках территориальной программы обязательного медицинского страхования на территории Новосибирской области".</w:t>
      </w:r>
    </w:p>
    <w:p w:rsidR="00311FFA" w:rsidRDefault="00311FFA">
      <w:pPr>
        <w:pStyle w:val="ConsPlusNormal"/>
        <w:ind w:firstLine="540"/>
        <w:jc w:val="both"/>
      </w:pPr>
    </w:p>
    <w:p w:rsidR="00311FFA" w:rsidRDefault="00311FFA">
      <w:pPr>
        <w:pStyle w:val="ConsPlusTitle"/>
        <w:jc w:val="center"/>
        <w:outlineLvl w:val="2"/>
      </w:pPr>
      <w:r>
        <w:t>14. Порядок взаимодействия с референс-центрами Министерства</w:t>
      </w:r>
    </w:p>
    <w:p w:rsidR="00311FFA" w:rsidRDefault="00311FFA">
      <w:pPr>
        <w:pStyle w:val="ConsPlusTitle"/>
        <w:jc w:val="center"/>
      </w:pPr>
      <w:r>
        <w:t>здравоохранения Российской Федерации, созданными в целях</w:t>
      </w:r>
    </w:p>
    <w:p w:rsidR="00311FFA" w:rsidRDefault="00311FFA">
      <w:pPr>
        <w:pStyle w:val="ConsPlusTitle"/>
        <w:jc w:val="center"/>
      </w:pPr>
      <w:r>
        <w:t>предупреждения распространения биологических угроз</w:t>
      </w:r>
    </w:p>
    <w:p w:rsidR="00311FFA" w:rsidRDefault="00311FFA">
      <w:pPr>
        <w:pStyle w:val="ConsPlusTitle"/>
        <w:jc w:val="center"/>
      </w:pPr>
      <w:r>
        <w:t>(опасностей), а также порядок взаимодействия</w:t>
      </w:r>
    </w:p>
    <w:p w:rsidR="00311FFA" w:rsidRDefault="00311FFA">
      <w:pPr>
        <w:pStyle w:val="ConsPlusTitle"/>
        <w:jc w:val="center"/>
      </w:pPr>
      <w:r>
        <w:t>с референс-центрами иммуногистохимических,</w:t>
      </w:r>
    </w:p>
    <w:p w:rsidR="00311FFA" w:rsidRDefault="00311FFA">
      <w:pPr>
        <w:pStyle w:val="ConsPlusTitle"/>
        <w:jc w:val="center"/>
      </w:pPr>
      <w:r>
        <w:t>патоморфологических и лучевых методов исследований,</w:t>
      </w:r>
    </w:p>
    <w:p w:rsidR="00311FFA" w:rsidRDefault="00311FFA">
      <w:pPr>
        <w:pStyle w:val="ConsPlusTitle"/>
        <w:jc w:val="center"/>
      </w:pPr>
      <w:r>
        <w:t>функционирующими на базе медицинских организаций,</w:t>
      </w:r>
    </w:p>
    <w:p w:rsidR="00311FFA" w:rsidRDefault="00311FFA">
      <w:pPr>
        <w:pStyle w:val="ConsPlusTitle"/>
        <w:jc w:val="center"/>
      </w:pPr>
      <w:r>
        <w:t>подведомственных Министерству здравоохранения</w:t>
      </w:r>
    </w:p>
    <w:p w:rsidR="00311FFA" w:rsidRDefault="00311FFA">
      <w:pPr>
        <w:pStyle w:val="ConsPlusTitle"/>
        <w:jc w:val="center"/>
      </w:pPr>
      <w:r>
        <w:t>Российской Федерации</w:t>
      </w:r>
    </w:p>
    <w:p w:rsidR="00311FFA" w:rsidRDefault="00311FFA">
      <w:pPr>
        <w:pStyle w:val="ConsPlusNormal"/>
        <w:ind w:firstLine="540"/>
        <w:jc w:val="both"/>
      </w:pPr>
    </w:p>
    <w:p w:rsidR="00311FFA" w:rsidRDefault="00311FFA">
      <w:pPr>
        <w:pStyle w:val="ConsPlusTitle"/>
        <w:jc w:val="center"/>
        <w:outlineLvl w:val="3"/>
      </w:pPr>
      <w:r>
        <w:t>Порядок взаимодействия с референс-центрами по предупреждению</w:t>
      </w:r>
    </w:p>
    <w:p w:rsidR="00311FFA" w:rsidRDefault="00311FFA">
      <w:pPr>
        <w:pStyle w:val="ConsPlusTitle"/>
        <w:jc w:val="center"/>
      </w:pPr>
      <w:r>
        <w:t>распространения биологических угроз (опасностей)</w:t>
      </w:r>
    </w:p>
    <w:p w:rsidR="00311FFA" w:rsidRDefault="00311FFA">
      <w:pPr>
        <w:pStyle w:val="ConsPlusNormal"/>
        <w:ind w:firstLine="540"/>
        <w:jc w:val="both"/>
      </w:pPr>
    </w:p>
    <w:p w:rsidR="00311FFA" w:rsidRDefault="00311FFA">
      <w:pPr>
        <w:pStyle w:val="ConsPlusNormal"/>
        <w:ind w:firstLine="540"/>
        <w:jc w:val="both"/>
      </w:pPr>
      <w:r>
        <w:t xml:space="preserve">Государственное бюджетное учреждение здравоохранения Новосибирской области "Новосибирская областная клиническая инфекционная больница" (далее - ГБУЗ НСО "НОКИБ") и государственное бюджетное учреждение здравоохранения Новосибирской области "Детская городская клиническая больница N 3" (далее - ГБУЗ НСО "ДГКБ N 3") в соответствии с приказом Министерства здравоохранения Российской Федерации от 24.12.2020 N 1366 "Об утверждении </w:t>
      </w:r>
      <w:r>
        <w:lastRenderedPageBreak/>
        <w:t>перечня референс-центров по отдельным видам медицинской деятельности в целях обеспечения системного мониторинга распространения антимикробной резистентности", с целью обеспечения системного мониторинга распространения резистентности микроорганизмов, вызывающих инфекционные и паразитарные заболевания, к антимикробным и антивирусным препаратам, отслеживания изменения свойств и форм патогенов, а также для мониторинга возникновения и распространения новых инфекций, заноса редких и (или) ранее не встречавшихся на территории Российской Федерации инфекционных болезней осуществляют взаимодействие с референс-центрами, функционирующими на базе учреждений Министерства здравоохранения Российской Федерации (далее - референс-центр).</w:t>
      </w:r>
    </w:p>
    <w:p w:rsidR="00311FFA" w:rsidRDefault="00311FFA">
      <w:pPr>
        <w:pStyle w:val="ConsPlusNormal"/>
        <w:spacing w:before="220"/>
        <w:ind w:firstLine="540"/>
        <w:jc w:val="both"/>
      </w:pPr>
      <w:r>
        <w:t>Сотрудничество между ГБУЗ НСО "НОКИБ", ГБУЗ НСО "ДГКБ N 3" и референс-центрами осуществляется в соответствии с договором о передаче образцов материала от пациентов с инфекционными заболеваниями, имеющими нетипичную клиническую картину, тяжелое течение, в том числе связанное с выделением резистентных возбудителей инфекционных болезней.</w:t>
      </w:r>
    </w:p>
    <w:p w:rsidR="00311FFA" w:rsidRDefault="00311FFA">
      <w:pPr>
        <w:pStyle w:val="ConsPlusNormal"/>
        <w:spacing w:before="220"/>
        <w:ind w:firstLine="540"/>
        <w:jc w:val="both"/>
      </w:pPr>
      <w:r>
        <w:t>ГБУЗ НСО "НОКИБ" и ГБУЗ НСО "ДГКБ N 3" обеспечивают отправку биоматериала, в том числе постмортальных образцов при летальных исходах, в референс-центры при: невозможности идентифицировать возбудитель инфекционного заболевания, клинической неэффективности применения противовирусных, антибактериальных, противопаразитарных препаратов у стационарных пациентов с инфекционными и паразитарными заболеваниями, с целью проведения референс-центром исследований по оценке (в том числе по генетической и фенотипической) чувствительности изолята к препаратам, используемым для лечения инфекционного заболевания.</w:t>
      </w:r>
    </w:p>
    <w:p w:rsidR="00311FFA" w:rsidRDefault="00311FFA">
      <w:pPr>
        <w:pStyle w:val="ConsPlusNormal"/>
        <w:spacing w:before="220"/>
        <w:ind w:firstLine="540"/>
        <w:jc w:val="both"/>
      </w:pPr>
      <w:r>
        <w:t>Взаимодействие ГБУЗ НСО "НОКИБ" и ГБУЗ НСО "ДГКБ N 3" с референс-центрами осуществляется с соблюдением соответствующих требований со стороны ГБУЗ НСО "НОКИБ" и ГБУЗ НСО "ДГКБ N 3":</w:t>
      </w:r>
    </w:p>
    <w:p w:rsidR="00311FFA" w:rsidRDefault="00311FFA">
      <w:pPr>
        <w:pStyle w:val="ConsPlusNormal"/>
        <w:spacing w:before="220"/>
        <w:ind w:firstLine="540"/>
        <w:jc w:val="both"/>
      </w:pPr>
      <w:r>
        <w:t>1) временное хранение биологического материала с соблюдением температурных условий до момента отправки в референс-центр согласно инструкции, предоставленной референс-центром;</w:t>
      </w:r>
    </w:p>
    <w:p w:rsidR="00311FFA" w:rsidRDefault="00311FFA">
      <w:pPr>
        <w:pStyle w:val="ConsPlusNormal"/>
        <w:spacing w:before="220"/>
        <w:ind w:firstLine="540"/>
        <w:jc w:val="both"/>
      </w:pPr>
      <w:r>
        <w:t>2) отправка биоматериала по мере накопления собранных образцов, но не реже 1 (одного) раза в месяц;</w:t>
      </w:r>
    </w:p>
    <w:p w:rsidR="00311FFA" w:rsidRDefault="00311FFA">
      <w:pPr>
        <w:pStyle w:val="ConsPlusNormal"/>
        <w:spacing w:before="220"/>
        <w:ind w:firstLine="540"/>
        <w:jc w:val="both"/>
      </w:pPr>
      <w:r>
        <w:t xml:space="preserve">3) обеспечение упаковки биологических образцов для транспортировки в референс-центр в соответствии с требованиями санитарных </w:t>
      </w:r>
      <w:hyperlink r:id="rId142">
        <w:r>
          <w:rPr>
            <w:color w:val="0000FF"/>
          </w:rPr>
          <w:t>правил</w:t>
        </w:r>
      </w:hyperlink>
      <w:r>
        <w:t xml:space="preserve"> и норм СанПиН 3.3686-21 "Санитарно-эпидемиологические требования по профилактике инфекционных болезней", утвержденных постановлением Главного государственного санитарного врача Российской Федерации от 28.01.2021 N 4;</w:t>
      </w:r>
    </w:p>
    <w:p w:rsidR="00311FFA" w:rsidRDefault="00311FFA">
      <w:pPr>
        <w:pStyle w:val="ConsPlusNormal"/>
        <w:spacing w:before="220"/>
        <w:ind w:firstLine="540"/>
        <w:jc w:val="both"/>
      </w:pPr>
      <w:r>
        <w:t>4) предоставление сопроводительной информации по отобранным для передачи образцам и сведений о пациенте в удобном для реализации и предварительно согласованном с референс-центром формате в максимально доступном объеме;</w:t>
      </w:r>
    </w:p>
    <w:p w:rsidR="00311FFA" w:rsidRDefault="00311FFA">
      <w:pPr>
        <w:pStyle w:val="ConsPlusNormal"/>
        <w:spacing w:before="220"/>
        <w:ind w:firstLine="540"/>
        <w:jc w:val="both"/>
      </w:pPr>
      <w:r>
        <w:t>5) иных требований, определенных положениями о референс-центрах, с которыми осуществляется взаимодействие.</w:t>
      </w:r>
    </w:p>
    <w:p w:rsidR="00311FFA" w:rsidRDefault="00311FFA">
      <w:pPr>
        <w:pStyle w:val="ConsPlusNormal"/>
        <w:spacing w:before="220"/>
        <w:ind w:firstLine="540"/>
        <w:jc w:val="both"/>
      </w:pPr>
      <w:r>
        <w:t>В целях обеспечения системного мониторинга распространения антимикробной резистентности ГБУЗ НСО "НОКИБ" и ГБУЗ НСО "ДГКБ N 3" осуществляют взаимодействие с референс-центрами по отдельным видам медицинской деятельности, перечень которых утвержден в нормативных правовых актах.</w:t>
      </w:r>
    </w:p>
    <w:p w:rsidR="00311FFA" w:rsidRDefault="00311FFA">
      <w:pPr>
        <w:pStyle w:val="ConsPlusNormal"/>
        <w:ind w:firstLine="540"/>
        <w:jc w:val="both"/>
      </w:pPr>
    </w:p>
    <w:p w:rsidR="00311FFA" w:rsidRDefault="00311FFA">
      <w:pPr>
        <w:pStyle w:val="ConsPlusTitle"/>
        <w:jc w:val="center"/>
        <w:outlineLvl w:val="3"/>
      </w:pPr>
      <w:r>
        <w:t>Порядок взаимодействия с референс-центрами</w:t>
      </w:r>
    </w:p>
    <w:p w:rsidR="00311FFA" w:rsidRDefault="00311FFA">
      <w:pPr>
        <w:pStyle w:val="ConsPlusTitle"/>
        <w:jc w:val="center"/>
      </w:pPr>
      <w:r>
        <w:t>иммуногистохимических, патоморфологических и лучевых методов</w:t>
      </w:r>
    </w:p>
    <w:p w:rsidR="00311FFA" w:rsidRDefault="00311FFA">
      <w:pPr>
        <w:pStyle w:val="ConsPlusTitle"/>
        <w:jc w:val="center"/>
      </w:pPr>
      <w:r>
        <w:t>исследований, функционирующими на базе медицинских</w:t>
      </w:r>
    </w:p>
    <w:p w:rsidR="00311FFA" w:rsidRDefault="00311FFA">
      <w:pPr>
        <w:pStyle w:val="ConsPlusTitle"/>
        <w:jc w:val="center"/>
      </w:pPr>
      <w:r>
        <w:t>организаций, подведомственных Министерству</w:t>
      </w:r>
    </w:p>
    <w:p w:rsidR="00311FFA" w:rsidRDefault="00311FFA">
      <w:pPr>
        <w:pStyle w:val="ConsPlusTitle"/>
        <w:jc w:val="center"/>
      </w:pPr>
      <w:r>
        <w:lastRenderedPageBreak/>
        <w:t>здравоохранения Российской Федерации</w:t>
      </w:r>
    </w:p>
    <w:p w:rsidR="00311FFA" w:rsidRDefault="00311FFA">
      <w:pPr>
        <w:pStyle w:val="ConsPlusNormal"/>
        <w:ind w:firstLine="540"/>
        <w:jc w:val="both"/>
      </w:pPr>
    </w:p>
    <w:p w:rsidR="00311FFA" w:rsidRDefault="00311FFA">
      <w:pPr>
        <w:pStyle w:val="ConsPlusNormal"/>
        <w:ind w:firstLine="540"/>
        <w:jc w:val="both"/>
      </w:pPr>
      <w:r>
        <w:t>В целях повышения доступности, эффективности и качества диагностики заболеваний онкологического профиля государственное бюджетное учреждение здравоохранения Новосибирской области "Новосибирский областной клинический онкологический диспансер" (далее - ГБУЗ НСО "НОКОД") и государственное бюджетное учреждение здравоохранения Новосибирской области "Государственная Новосибирская областная клиническая больница" (далее - ГБУЗ НСО "ГНОКБ") осуществляют взаимодействие с референс-центрами иммуногистохимических, патоморфологических и лучевых методов исследований, функционирующими на базе медицинских организаций, подведомственных Министерству здравоохранения Российской Федерации.</w:t>
      </w:r>
    </w:p>
    <w:p w:rsidR="00311FFA" w:rsidRDefault="00311FFA">
      <w:pPr>
        <w:pStyle w:val="ConsPlusNormal"/>
        <w:spacing w:before="220"/>
        <w:ind w:firstLine="540"/>
        <w:jc w:val="both"/>
      </w:pPr>
      <w:r>
        <w:t>ГБУЗ НСО "НОКОД" и ГБУЗ НСО "ГНОКБ" осуществляют обмен информацией и участвуют в консультациях с референс-центрами посредством телемедицинских технологий, оценки, интерпретации и описания результатов иммуногистохимических, патоморфологических, молекулярно-генетических и лучевых исследований злокачественных новообразований.</w:t>
      </w:r>
    </w:p>
    <w:p w:rsidR="00311FFA" w:rsidRDefault="00311FFA">
      <w:pPr>
        <w:pStyle w:val="ConsPlusNormal"/>
        <w:spacing w:before="220"/>
        <w:ind w:firstLine="540"/>
        <w:jc w:val="both"/>
      </w:pPr>
      <w:r>
        <w:t xml:space="preserve">Врачи-онкологи ГБУЗ НСО "НОКОД" и ГБУЗ НСО "ГНОКБ" в сложных клинических случаях для уточнения диагноза (в случае невозможности установления диагноза, включая распространенность онкологического процесса и стадию заболевания) в целях проведения оценки, интерпретации и описания результатов организуют направление: цифровых изображений, полученных по результатам патоморфологических исследований, в патолого-анатомическое бюро (отделение) четверной группы (референс-центр) путем информационного взаимодействия, в том числе с применением телемедицинских технологий при дистанционном взаимодействии медицинских работников между собой; цифровых изображений, полученных по результатам лучевых методов исследований, в дистанционный консультативный центр лучевой диагностики, путем информационного взаимодействия, в том числе с применением телемедицинских технологий при дистанционном взаимодействии медицинских работников между собой; биопсийного (операционного) материала для повторного проведения патоморфологических, иммуногистохимических, и молекулярно-генетических исследований: в патолого-анатомическое бюро (отделение) четвертой группы (референс-центр), а также в молекулярно-генетические лаборатории для проведения молекулярно-генетических исследований согласно </w:t>
      </w:r>
      <w:hyperlink r:id="rId143">
        <w:r>
          <w:rPr>
            <w:color w:val="0000FF"/>
          </w:rPr>
          <w:t>пункту 15</w:t>
        </w:r>
      </w:hyperlink>
      <w:r>
        <w:t xml:space="preserve"> Порядка оказания медицинской помощи взрослому населению при онкологических заболеваниях, утвержденного приказом Министерства здравоохранения Российской Федерации от 19.02.2021 N 116н "Об утверждении Порядка оказания медицинской помощи взрослому населению при онкологических заболеваниях".</w:t>
      </w:r>
    </w:p>
    <w:p w:rsidR="00311FFA" w:rsidRDefault="00311FFA">
      <w:pPr>
        <w:pStyle w:val="ConsPlusNormal"/>
        <w:spacing w:before="220"/>
        <w:ind w:firstLine="540"/>
        <w:jc w:val="both"/>
      </w:pPr>
      <w:r>
        <w:t>Подготовка, оформление требований к направленным на консультацию материалам, а также повторное проведение диагностического исследования биологического материала осуществляется в порядке, установленном референс-центрами, с которыми осуществляется взаимодействие.</w:t>
      </w:r>
    </w:p>
    <w:p w:rsidR="00311FFA" w:rsidRDefault="00311FFA">
      <w:pPr>
        <w:pStyle w:val="ConsPlusNormal"/>
        <w:spacing w:before="220"/>
        <w:ind w:firstLine="540"/>
        <w:jc w:val="both"/>
      </w:pPr>
      <w:r>
        <w:t xml:space="preserve">Взаимодействие ГБУЗ НСО "НОКОД", ГБУЗ НСО "ГНОКБ" осуществляется с референс-центрами, </w:t>
      </w:r>
      <w:hyperlink r:id="rId144">
        <w:r>
          <w:rPr>
            <w:color w:val="0000FF"/>
          </w:rPr>
          <w:t>перечень</w:t>
        </w:r>
      </w:hyperlink>
      <w:r>
        <w:t xml:space="preserve"> которых утвержден приложением N 1 к приказу министерства здравоохранения Российской Федерации от 25.12.2020 N 1372 "Об организации функционирования референс-центров иммуногистохимических, патоморфологических и лучевых методов исследований на базе медицинских организаций, подведомственных министерству здравоохранения Российской Федерации".</w:t>
      </w:r>
    </w:p>
    <w:p w:rsidR="00311FFA" w:rsidRDefault="00311FFA">
      <w:pPr>
        <w:pStyle w:val="ConsPlusNormal"/>
        <w:ind w:firstLine="540"/>
        <w:jc w:val="both"/>
      </w:pPr>
    </w:p>
    <w:p w:rsidR="00311FFA" w:rsidRDefault="00311FFA">
      <w:pPr>
        <w:pStyle w:val="ConsPlusTitle"/>
        <w:jc w:val="center"/>
        <w:outlineLvl w:val="2"/>
      </w:pPr>
      <w:r>
        <w:t>15. Перечень медицинских организаций, подведомственных</w:t>
      </w:r>
    </w:p>
    <w:p w:rsidR="00311FFA" w:rsidRDefault="00311FFA">
      <w:pPr>
        <w:pStyle w:val="ConsPlusTitle"/>
        <w:jc w:val="center"/>
      </w:pPr>
      <w:r>
        <w:t>министерству здравоохранения Новосибирской области,</w:t>
      </w:r>
    </w:p>
    <w:p w:rsidR="00311FFA" w:rsidRDefault="00311FFA">
      <w:pPr>
        <w:pStyle w:val="ConsPlusTitle"/>
        <w:jc w:val="center"/>
      </w:pPr>
      <w:r>
        <w:t>уполномоченных проводить врачебные комиссии в целях</w:t>
      </w:r>
    </w:p>
    <w:p w:rsidR="00311FFA" w:rsidRDefault="00311FFA">
      <w:pPr>
        <w:pStyle w:val="ConsPlusTitle"/>
        <w:jc w:val="center"/>
      </w:pPr>
      <w:r>
        <w:t>принятия решений о назначении незарегистрированных</w:t>
      </w:r>
    </w:p>
    <w:p w:rsidR="00311FFA" w:rsidRDefault="00311FFA">
      <w:pPr>
        <w:pStyle w:val="ConsPlusTitle"/>
        <w:jc w:val="center"/>
      </w:pPr>
      <w:r>
        <w:t>лекарственных препаратов</w:t>
      </w:r>
    </w:p>
    <w:p w:rsidR="00311FFA" w:rsidRDefault="00311FFA">
      <w:pPr>
        <w:pStyle w:val="ConsPlusNormal"/>
        <w:ind w:firstLine="540"/>
        <w:jc w:val="both"/>
      </w:pPr>
    </w:p>
    <w:p w:rsidR="00311FFA" w:rsidRDefault="00311FFA">
      <w:pPr>
        <w:pStyle w:val="ConsPlusNormal"/>
        <w:ind w:firstLine="540"/>
        <w:jc w:val="both"/>
      </w:pPr>
      <w:hyperlink w:anchor="P27681">
        <w:r>
          <w:rPr>
            <w:color w:val="0000FF"/>
          </w:rPr>
          <w:t>Перечень</w:t>
        </w:r>
      </w:hyperlink>
      <w:r>
        <w:t xml:space="preserve"> медицинских организаций, подведомственных министерству здравоохранения Новосибирской области, уполномоченных проводить врачебные комиссии в целях принятия решений о назначении незарегистрированных лекарственных препаратов, установлен приложением N 16 к Программе.</w:t>
      </w:r>
    </w:p>
    <w:p w:rsidR="00311FFA" w:rsidRDefault="00311FFA">
      <w:pPr>
        <w:pStyle w:val="ConsPlusNormal"/>
        <w:ind w:firstLine="540"/>
        <w:jc w:val="both"/>
      </w:pPr>
    </w:p>
    <w:p w:rsidR="00311FFA" w:rsidRDefault="00311FFA">
      <w:pPr>
        <w:pStyle w:val="ConsPlusTitle"/>
        <w:jc w:val="center"/>
        <w:outlineLvl w:val="1"/>
      </w:pPr>
      <w:r>
        <w:t>VIII. Целевые значения критериев доступности и качества</w:t>
      </w:r>
    </w:p>
    <w:p w:rsidR="00311FFA" w:rsidRDefault="00311FFA">
      <w:pPr>
        <w:pStyle w:val="ConsPlusTitle"/>
        <w:jc w:val="center"/>
      </w:pPr>
      <w:r>
        <w:t>медицинской помощи, оказываемой в рамках Программы</w:t>
      </w:r>
    </w:p>
    <w:p w:rsidR="00311FFA" w:rsidRDefault="00311FFA">
      <w:pPr>
        <w:pStyle w:val="ConsPlusNormal"/>
        <w:ind w:firstLine="540"/>
        <w:jc w:val="both"/>
      </w:pPr>
    </w:p>
    <w:p w:rsidR="00311FFA" w:rsidRDefault="00311FFA">
      <w:pPr>
        <w:pStyle w:val="ConsPlusNormal"/>
        <w:ind w:firstLine="540"/>
        <w:jc w:val="both"/>
      </w:pPr>
      <w:r>
        <w:t>Критериями доступности медицинской помощи являются:</w:t>
      </w:r>
    </w:p>
    <w:p w:rsidR="00311FFA" w:rsidRDefault="00311FFA">
      <w:pPr>
        <w:pStyle w:val="ConsPlusNormal"/>
        <w:spacing w:before="220"/>
        <w:ind w:firstLine="540"/>
        <w:jc w:val="both"/>
      </w:pPr>
      <w:r>
        <w:t>1) удовлетворенность населения доступностью медицинской помощи (процентов числа опрошенных) - 74,5%, в том числе городского (процентов числа опрошенных) - 67,4%, сельского населения (процентов числа опрошенных) - 74,0%;</w:t>
      </w:r>
    </w:p>
    <w:p w:rsidR="00311FFA" w:rsidRDefault="00311FFA">
      <w:pPr>
        <w:pStyle w:val="ConsPlusNormal"/>
        <w:spacing w:before="220"/>
        <w:ind w:firstLine="540"/>
        <w:jc w:val="both"/>
      </w:pPr>
      <w:r>
        <w:t>2) доля расходов на оказание медицинской помощи в условиях дневных стационаров в общих расходах на Программу - 7,8%;</w:t>
      </w:r>
    </w:p>
    <w:p w:rsidR="00311FFA" w:rsidRDefault="00311FFA">
      <w:pPr>
        <w:pStyle w:val="ConsPlusNormal"/>
        <w:spacing w:before="220"/>
        <w:ind w:firstLine="540"/>
        <w:jc w:val="both"/>
      </w:pPr>
      <w:r>
        <w:t>3) доля расходов на оказание медицинской помощи в амбулаторных условиях в неотложной форме в общих расходах на Программу - 1,8%;</w:t>
      </w:r>
    </w:p>
    <w:p w:rsidR="00311FFA" w:rsidRDefault="00311FFA">
      <w:pPr>
        <w:pStyle w:val="ConsPlusNormal"/>
        <w:spacing w:before="220"/>
        <w:ind w:firstLine="540"/>
        <w:jc w:val="both"/>
      </w:pPr>
      <w:r>
        <w:t>4) доля пациентов, получивших специализированную медицинскую помощь в стационарных условиях в медицинских организациях, подведомственных федеральным органам исполнительной власти, в общем числе пациентов, которым была оказана медицинская помощь в стационарных условиях в рамках территориальной программы обязательного медицинского страхования, - 5%;</w:t>
      </w:r>
    </w:p>
    <w:p w:rsidR="00311FFA" w:rsidRDefault="00311FFA">
      <w:pPr>
        <w:pStyle w:val="ConsPlusNormal"/>
        <w:spacing w:before="220"/>
        <w:ind w:firstLine="540"/>
        <w:jc w:val="both"/>
      </w:pPr>
      <w:r>
        <w:t>5) 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 - 83%;</w:t>
      </w:r>
    </w:p>
    <w:p w:rsidR="00311FFA" w:rsidRDefault="00311FFA">
      <w:pPr>
        <w:pStyle w:val="ConsPlusNormal"/>
        <w:spacing w:before="220"/>
        <w:ind w:firstLine="540"/>
        <w:jc w:val="both"/>
      </w:pPr>
      <w:r>
        <w:t>6) число пациентов, которым оказана паллиативная медицинская помощь по месту их фактического пребывания за пределами Новосибирской области, на территории которой указанные пациенты зарегистрированы по месту жительства, - 0 человек;</w:t>
      </w:r>
    </w:p>
    <w:p w:rsidR="00311FFA" w:rsidRDefault="00311FFA">
      <w:pPr>
        <w:pStyle w:val="ConsPlusNormal"/>
        <w:spacing w:before="220"/>
        <w:ind w:firstLine="540"/>
        <w:jc w:val="both"/>
      </w:pPr>
      <w:r>
        <w:t>7) число пациентов, зарегистрированных на территории Новосибирской области по месту жительства, за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 - 0 детей;</w:t>
      </w:r>
    </w:p>
    <w:p w:rsidR="00311FFA" w:rsidRDefault="00311FFA">
      <w:pPr>
        <w:pStyle w:val="ConsPlusNormal"/>
        <w:spacing w:before="220"/>
        <w:ind w:firstLine="540"/>
        <w:jc w:val="both"/>
      </w:pPr>
      <w:r>
        <w:t>8) 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 - 82%;</w:t>
      </w:r>
    </w:p>
    <w:p w:rsidR="00311FFA" w:rsidRDefault="00311FFA">
      <w:pPr>
        <w:pStyle w:val="ConsPlusNormal"/>
        <w:spacing w:before="220"/>
        <w:ind w:firstLine="540"/>
        <w:jc w:val="both"/>
      </w:pPr>
      <w:r>
        <w:t>9) доля пациентов, находящихся в стационарных организациях социального обслуживания и страдающих хроническими неинфекционными заболеваниями, получивших медицинскую помощь в рамках диспансерного наблюдения, - 95%;</w:t>
      </w:r>
    </w:p>
    <w:p w:rsidR="00311FFA" w:rsidRDefault="00311FFA">
      <w:pPr>
        <w:pStyle w:val="ConsPlusNormal"/>
        <w:spacing w:before="220"/>
        <w:ind w:firstLine="540"/>
        <w:jc w:val="both"/>
      </w:pPr>
      <w:r>
        <w:t>10) доля граждан, обеспеченных лекарственными препаратами, в общем количестве льготных категорий граждан - 99%;</w:t>
      </w:r>
    </w:p>
    <w:p w:rsidR="00311FFA" w:rsidRDefault="00311FFA">
      <w:pPr>
        <w:pStyle w:val="ConsPlusNormal"/>
        <w:spacing w:before="220"/>
        <w:ind w:firstLine="540"/>
        <w:jc w:val="both"/>
      </w:pPr>
      <w:r>
        <w:t>11) доля детей в возрасте от 2 до 17 лет с диагнозом "сахарный диабет", обеспеченных медицинскими изделиями для непрерывного мониторинга уровня глюкозы в крови, - 85%;</w:t>
      </w:r>
    </w:p>
    <w:p w:rsidR="00311FFA" w:rsidRDefault="00311FFA">
      <w:pPr>
        <w:pStyle w:val="ConsPlusNormal"/>
        <w:spacing w:before="220"/>
        <w:ind w:firstLine="540"/>
        <w:jc w:val="both"/>
      </w:pPr>
      <w:r>
        <w:t>12) число случаев лечения в стационарных условиях на одну занятую должность врача медицинского подразделения, оказывающего специализированную, в том числе высокотехнологичную, медицинскую помощь, - 161;</w:t>
      </w:r>
    </w:p>
    <w:p w:rsidR="00311FFA" w:rsidRDefault="00311FFA">
      <w:pPr>
        <w:pStyle w:val="ConsPlusNormal"/>
        <w:spacing w:before="220"/>
        <w:ind w:firstLine="540"/>
        <w:jc w:val="both"/>
      </w:pPr>
      <w:r>
        <w:lastRenderedPageBreak/>
        <w:t>13) оперативная активность на одну занятую должность врача хирургической специальности - 65%.</w:t>
      </w:r>
    </w:p>
    <w:p w:rsidR="00311FFA" w:rsidRDefault="00311FFA">
      <w:pPr>
        <w:pStyle w:val="ConsPlusNormal"/>
        <w:spacing w:before="220"/>
        <w:ind w:firstLine="540"/>
        <w:jc w:val="both"/>
      </w:pPr>
      <w:r>
        <w:t>Критериями качества медицинской помощи являются:</w:t>
      </w:r>
    </w:p>
    <w:p w:rsidR="00311FFA" w:rsidRDefault="00311FFA">
      <w:pPr>
        <w:pStyle w:val="ConsPlusNormal"/>
        <w:spacing w:before="220"/>
        <w:ind w:firstLine="540"/>
        <w:jc w:val="both"/>
      </w:pPr>
      <w:r>
        <w:t>1) 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 - 2,8%;</w:t>
      </w:r>
    </w:p>
    <w:p w:rsidR="00311FFA" w:rsidRDefault="00311FFA">
      <w:pPr>
        <w:pStyle w:val="ConsPlusNormal"/>
        <w:spacing w:before="220"/>
        <w:ind w:firstLine="540"/>
        <w:jc w:val="both"/>
      </w:pPr>
      <w:r>
        <w:t>2) 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 - 2,2%;</w:t>
      </w:r>
    </w:p>
    <w:p w:rsidR="00311FFA" w:rsidRDefault="00311FFA">
      <w:pPr>
        <w:pStyle w:val="ConsPlusNormal"/>
        <w:spacing w:before="220"/>
        <w:ind w:firstLine="540"/>
        <w:jc w:val="both"/>
      </w:pPr>
      <w:r>
        <w:t>3) 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 - 8%;</w:t>
      </w:r>
    </w:p>
    <w:p w:rsidR="00311FFA" w:rsidRDefault="00311FFA">
      <w:pPr>
        <w:pStyle w:val="ConsPlusNormal"/>
        <w:spacing w:before="220"/>
        <w:ind w:firstLine="540"/>
        <w:jc w:val="both"/>
      </w:pPr>
      <w:r>
        <w:t>4) доля впервые выявленных онкологических заболеваний при профилактических медицинских осмотрах, в том числе в рамках диспансеризации, от общего количества лиц, прошедших указанные осмотры, - 0,2%;</w:t>
      </w:r>
    </w:p>
    <w:p w:rsidR="00311FFA" w:rsidRDefault="00311FFA">
      <w:pPr>
        <w:pStyle w:val="ConsPlusNormal"/>
        <w:spacing w:before="220"/>
        <w:ind w:firstLine="540"/>
        <w:jc w:val="both"/>
      </w:pPr>
      <w:r>
        <w:t>5) 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 - 96,9%;</w:t>
      </w:r>
    </w:p>
    <w:p w:rsidR="00311FFA" w:rsidRDefault="00311FFA">
      <w:pPr>
        <w:pStyle w:val="ConsPlusNormal"/>
        <w:spacing w:before="220"/>
        <w:ind w:firstLine="540"/>
        <w:jc w:val="both"/>
      </w:pPr>
      <w:r>
        <w:t>6) 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 - 90%;</w:t>
      </w:r>
    </w:p>
    <w:p w:rsidR="00311FFA" w:rsidRDefault="00311FFA">
      <w:pPr>
        <w:pStyle w:val="ConsPlusNormal"/>
        <w:spacing w:before="220"/>
        <w:ind w:firstLine="540"/>
        <w:jc w:val="both"/>
      </w:pPr>
      <w:r>
        <w:t>7) 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его проведению, - 90%;</w:t>
      </w:r>
    </w:p>
    <w:p w:rsidR="00311FFA" w:rsidRDefault="00311FFA">
      <w:pPr>
        <w:pStyle w:val="ConsPlusNormal"/>
        <w:spacing w:before="220"/>
        <w:ind w:firstLine="540"/>
        <w:jc w:val="both"/>
      </w:pPr>
      <w:r>
        <w:t>8) 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его проведению, которым оказана медицинская помощь выездными бригадами скорой медицинской помощи, - 95%;</w:t>
      </w:r>
    </w:p>
    <w:p w:rsidR="00311FFA" w:rsidRDefault="00311FFA">
      <w:pPr>
        <w:pStyle w:val="ConsPlusNormal"/>
        <w:spacing w:before="220"/>
        <w:ind w:firstLine="540"/>
        <w:jc w:val="both"/>
      </w:pPr>
      <w:r>
        <w:t>9) доля пациентов с острым инфарктом миокарда, которым проведена тромболитическая терапия в первые 12 часов от начала заболевания, в общем количестве пациентов с острым инфарктом миокарда, имеющих показания к ее проведению, - 95%;</w:t>
      </w:r>
    </w:p>
    <w:p w:rsidR="00311FFA" w:rsidRDefault="00311FFA">
      <w:pPr>
        <w:pStyle w:val="ConsPlusNormal"/>
        <w:spacing w:before="220"/>
        <w:ind w:firstLine="540"/>
        <w:jc w:val="both"/>
      </w:pPr>
      <w:r>
        <w:t>10) доля работающих граждан, состоящих на учете по поводу хронического неинфекционного заболевания, которым проведено диспансерное наблюдение работающего гражданина в соответствии с Программой, - 25%;</w:t>
      </w:r>
    </w:p>
    <w:p w:rsidR="00311FFA" w:rsidRDefault="00311FFA">
      <w:pPr>
        <w:pStyle w:val="ConsPlusNormal"/>
        <w:spacing w:before="220"/>
        <w:ind w:firstLine="540"/>
        <w:jc w:val="both"/>
      </w:pPr>
      <w:r>
        <w:t>11) 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 - 40%;</w:t>
      </w:r>
    </w:p>
    <w:p w:rsidR="00311FFA" w:rsidRDefault="00311FFA">
      <w:pPr>
        <w:pStyle w:val="ConsPlusNormal"/>
        <w:spacing w:before="220"/>
        <w:ind w:firstLine="540"/>
        <w:jc w:val="both"/>
      </w:pPr>
      <w:r>
        <w:t>12) 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 - 10%;</w:t>
      </w:r>
    </w:p>
    <w:p w:rsidR="00311FFA" w:rsidRDefault="00311FFA">
      <w:pPr>
        <w:pStyle w:val="ConsPlusNormal"/>
        <w:spacing w:before="220"/>
        <w:ind w:firstLine="540"/>
        <w:jc w:val="both"/>
      </w:pPr>
      <w:r>
        <w:t xml:space="preserve">13) 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w:t>
      </w:r>
      <w:r>
        <w:lastRenderedPageBreak/>
        <w:t>госпитализированных в первичные сосудистые отделения или региональные сосудистые центры, - 10%;</w:t>
      </w:r>
    </w:p>
    <w:p w:rsidR="00311FFA" w:rsidRDefault="00311FFA">
      <w:pPr>
        <w:pStyle w:val="ConsPlusNormal"/>
        <w:spacing w:before="220"/>
        <w:ind w:firstLine="540"/>
        <w:jc w:val="both"/>
      </w:pPr>
      <w:r>
        <w:t>14) 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 - 98%;</w:t>
      </w:r>
    </w:p>
    <w:p w:rsidR="00311FFA" w:rsidRDefault="00311FFA">
      <w:pPr>
        <w:pStyle w:val="ConsPlusNormal"/>
        <w:spacing w:before="220"/>
        <w:ind w:firstLine="540"/>
        <w:jc w:val="both"/>
      </w:pPr>
      <w:r>
        <w:t>15) доля пациентов, получающих лечебное (энтеральное) питание в рамках оказания паллиативной медицинской помощи, в общем количестве пациентов, нуждающихся в лечебном (энтеральном) питании при оказании паллиативной медицинской помощи, - 70%;</w:t>
      </w:r>
    </w:p>
    <w:p w:rsidR="00311FFA" w:rsidRDefault="00311FFA">
      <w:pPr>
        <w:pStyle w:val="ConsPlusNormal"/>
        <w:spacing w:before="220"/>
        <w:ind w:firstLine="540"/>
        <w:jc w:val="both"/>
      </w:pPr>
      <w:r>
        <w:t>16) доля лиц репродуктивного возраста, прошедших диспансеризацию для оценки репродуктивного здоровья (отдельно по мужчинам и женщинам), - 35%;</w:t>
      </w:r>
    </w:p>
    <w:p w:rsidR="00311FFA" w:rsidRDefault="00311FFA">
      <w:pPr>
        <w:pStyle w:val="ConsPlusNormal"/>
        <w:spacing w:before="220"/>
        <w:ind w:firstLine="540"/>
        <w:jc w:val="both"/>
      </w:pPr>
      <w:r>
        <w:t>17) доля пациентов, обследованных перед проведением вспомогательных репродуктивных технологий в соответствии с критериями качества проведения программ вспомогательных репродуктивных технологий клинических рекомендаций "Женское бесплодие", - 100%;</w:t>
      </w:r>
    </w:p>
    <w:p w:rsidR="00311FFA" w:rsidRDefault="00311FFA">
      <w:pPr>
        <w:pStyle w:val="ConsPlusNormal"/>
        <w:spacing w:before="220"/>
        <w:ind w:firstLine="540"/>
        <w:jc w:val="both"/>
      </w:pPr>
      <w:r>
        <w:t>18) число циклов экстракорпорального оплодотворения, выполняемых медицинской организацией в течение одного года, - 100 и более случаев;</w:t>
      </w:r>
    </w:p>
    <w:p w:rsidR="00311FFA" w:rsidRDefault="00311FFA">
      <w:pPr>
        <w:pStyle w:val="ConsPlusNormal"/>
        <w:spacing w:before="220"/>
        <w:ind w:firstLine="540"/>
        <w:jc w:val="both"/>
      </w:pPr>
      <w:r>
        <w:t>19) доля случаев экстракорпорального оплодотворения, по результатам которого у женщины наступила беременность, - 17%;</w:t>
      </w:r>
    </w:p>
    <w:p w:rsidR="00311FFA" w:rsidRDefault="00311FFA">
      <w:pPr>
        <w:pStyle w:val="ConsPlusNormal"/>
        <w:spacing w:before="220"/>
        <w:ind w:firstLine="540"/>
        <w:jc w:val="both"/>
      </w:pPr>
      <w:r>
        <w:t>20) доля женщин, у которых беременность после применения процедуры экстракорпорального оплодотворения (циклов с переносом эмбрионов) завершилась родами, в общем числе женщин, которым были проведены процедуры экстракорпорального оплодотворения (циклы с переносом эмбрионов), - 10%;</w:t>
      </w:r>
    </w:p>
    <w:p w:rsidR="00311FFA" w:rsidRDefault="00311FFA">
      <w:pPr>
        <w:pStyle w:val="ConsPlusNormal"/>
        <w:spacing w:before="220"/>
        <w:ind w:firstLine="540"/>
        <w:jc w:val="both"/>
      </w:pPr>
      <w:r>
        <w:t>21) количество обоснованных жалоб, в том числе на несоблюдение сроков ожидания оказания и на отказ в оказании медицинской помощи, предоставляемой в рамках Программы, - 474;</w:t>
      </w:r>
    </w:p>
    <w:p w:rsidR="00311FFA" w:rsidRDefault="00311FFA">
      <w:pPr>
        <w:pStyle w:val="ConsPlusNormal"/>
        <w:spacing w:before="220"/>
        <w:ind w:firstLine="540"/>
        <w:jc w:val="both"/>
      </w:pPr>
      <w:r>
        <w:t>22) охват диспансерным наблюдением граждан, состоящих на учете в медицинской организации с диагнозом "хроническая обструктивная болезнь легких", - 80%;</w:t>
      </w:r>
    </w:p>
    <w:p w:rsidR="00311FFA" w:rsidRDefault="00311FFA">
      <w:pPr>
        <w:pStyle w:val="ConsPlusNormal"/>
        <w:spacing w:before="220"/>
        <w:ind w:firstLine="540"/>
        <w:jc w:val="both"/>
      </w:pPr>
      <w:r>
        <w:t>23) доля пациентов с диагнозом "хроническая сердечная недостаточность", находящихся под диспансерным наблюдением, получающих лекарственное обеспечение, - 30%;</w:t>
      </w:r>
    </w:p>
    <w:p w:rsidR="00311FFA" w:rsidRDefault="00311FFA">
      <w:pPr>
        <w:pStyle w:val="ConsPlusNormal"/>
        <w:spacing w:before="220"/>
        <w:ind w:firstLine="540"/>
        <w:jc w:val="both"/>
      </w:pPr>
      <w:r>
        <w:t>24) охват диспансерным наблюдением граждан, состоящих на учете в медицинской организации с диагнозом "гипертоническая болезнь", - 35%;</w:t>
      </w:r>
    </w:p>
    <w:p w:rsidR="00311FFA" w:rsidRDefault="00311FFA">
      <w:pPr>
        <w:pStyle w:val="ConsPlusNormal"/>
        <w:spacing w:before="220"/>
        <w:ind w:firstLine="540"/>
        <w:jc w:val="both"/>
      </w:pPr>
      <w:r>
        <w:t>25) охват диспансерным наблюдением граждан, состоящих на учете в медицинской организации с диагнозом "сахарный диабет", - 70,3% в год;</w:t>
      </w:r>
    </w:p>
    <w:p w:rsidR="00311FFA" w:rsidRDefault="00311FFA">
      <w:pPr>
        <w:pStyle w:val="ConsPlusNormal"/>
        <w:spacing w:before="220"/>
        <w:ind w:firstLine="540"/>
        <w:jc w:val="both"/>
      </w:pPr>
      <w:r>
        <w:t>26) количество пациентов с гепатитом C, получивших противовирусную терапию, на 100 тыс. населения в год - 16,5;</w:t>
      </w:r>
    </w:p>
    <w:p w:rsidR="00311FFA" w:rsidRDefault="00311FFA">
      <w:pPr>
        <w:pStyle w:val="ConsPlusNormal"/>
        <w:spacing w:before="220"/>
        <w:ind w:firstLine="540"/>
        <w:jc w:val="both"/>
      </w:pPr>
      <w:r>
        <w:t>27) доля ветеранов боевых действий, получивших паллиативную медицинскую помощь и (или) лечебное (энтеральное) питание, из числа нуждающихся - 100%;</w:t>
      </w:r>
    </w:p>
    <w:p w:rsidR="00311FFA" w:rsidRDefault="00311FFA">
      <w:pPr>
        <w:pStyle w:val="ConsPlusNormal"/>
        <w:spacing w:before="220"/>
        <w:ind w:firstLine="540"/>
        <w:jc w:val="both"/>
      </w:pPr>
      <w:r>
        <w:t>28) коэффициент выполнения функции врачебной должности в расчете на одного врача в разрезе специальностей амбулаторно-поликлинической медицинской организации, имеющей прикрепленное население, как отношение годового фактического объема посещений врача к плановому (нормативному) объему посещений - 75%;</w:t>
      </w:r>
    </w:p>
    <w:p w:rsidR="00311FFA" w:rsidRDefault="00311FFA">
      <w:pPr>
        <w:pStyle w:val="ConsPlusNormal"/>
        <w:spacing w:before="220"/>
        <w:ind w:firstLine="540"/>
        <w:jc w:val="both"/>
      </w:pPr>
      <w:r>
        <w:t xml:space="preserve">29) доля пациентов, прооперированных в течение 2 (двух) дней после поступления в </w:t>
      </w:r>
      <w:r>
        <w:lastRenderedPageBreak/>
        <w:t>стационар по поводу перелома шейки бедра, от всех прооперированных по поводу указанного диагноза - 75%;</w:t>
      </w:r>
    </w:p>
    <w:p w:rsidR="00311FFA" w:rsidRDefault="00311FFA">
      <w:pPr>
        <w:pStyle w:val="ConsPlusNormal"/>
        <w:spacing w:before="220"/>
        <w:ind w:firstLine="540"/>
        <w:jc w:val="both"/>
      </w:pPr>
      <w:r>
        <w:t>30) направлено к врачу-гериатру не менее 10% пациентов старше 70 лет после проведенного профилактического медицинского осмотра и диспансеризации определенных групп взрослого населения;</w:t>
      </w:r>
    </w:p>
    <w:p w:rsidR="00311FFA" w:rsidRDefault="00311FFA">
      <w:pPr>
        <w:pStyle w:val="ConsPlusNormal"/>
        <w:spacing w:before="220"/>
        <w:ind w:firstLine="540"/>
        <w:jc w:val="both"/>
      </w:pPr>
      <w:r>
        <w:t>31) доля пациентов старше 65 лет, взятых на диспансерное наблюдение с диагнозами "Остеопороз с патологическим переломом" (код МКБ-10 - M80), "Остеопороз без патологического перелома" (код МКБ-10 - M81), - 95%;</w:t>
      </w:r>
    </w:p>
    <w:p w:rsidR="00311FFA" w:rsidRDefault="00311FFA">
      <w:pPr>
        <w:pStyle w:val="ConsPlusNormal"/>
        <w:spacing w:before="220"/>
        <w:ind w:firstLine="540"/>
        <w:jc w:val="both"/>
      </w:pPr>
      <w:r>
        <w:t>32) доля пациентов старше 65 лет, госпитализированных с низкоэнергетическим переломом проксимального отдела бедренной кости, которым установлен сопутствующий диагноз "остеопороз" и назначена базисная и патогенетическая терапия остеопороза в соответствии с клиническими рекомендациями, - 75%;</w:t>
      </w:r>
    </w:p>
    <w:p w:rsidR="00311FFA" w:rsidRDefault="00311FFA">
      <w:pPr>
        <w:pStyle w:val="ConsPlusNormal"/>
        <w:spacing w:before="220"/>
        <w:ind w:firstLine="540"/>
        <w:jc w:val="both"/>
      </w:pPr>
      <w:r>
        <w:t>33) доля пациентов старше 65 лет, направленных к врачу-офтальмологу после проведенного профилактического медицинского осмотра и диспансеризации определенных групп взрослого населения, - 10%;</w:t>
      </w:r>
    </w:p>
    <w:p w:rsidR="00311FFA" w:rsidRDefault="00311FFA">
      <w:pPr>
        <w:pStyle w:val="ConsPlusNormal"/>
        <w:spacing w:before="220"/>
        <w:ind w:firstLine="540"/>
        <w:jc w:val="both"/>
      </w:pPr>
      <w:r>
        <w:t>34) доля пациентов старше 65 лет, направленных к врачу-неврологу или врачу-психиатру после проведенного профилактического медицинского осмотра и диспансеризации определенных групп взрослого населения, - 7%;</w:t>
      </w:r>
    </w:p>
    <w:p w:rsidR="00311FFA" w:rsidRDefault="00311FFA">
      <w:pPr>
        <w:pStyle w:val="ConsPlusNormal"/>
        <w:spacing w:before="220"/>
        <w:ind w:firstLine="540"/>
        <w:jc w:val="both"/>
      </w:pPr>
      <w:r>
        <w:t>35) доля пациентов старше 65 лет, направленных к врачу-оториноларингологу или врачу-сурдологу-оториноларингологу после проведенного профилактического медицинского осмотра и диспансеризации определенных групп взрослого населения, - 10%.</w:t>
      </w:r>
    </w:p>
    <w:p w:rsidR="00311FFA" w:rsidRDefault="00311FFA">
      <w:pPr>
        <w:pStyle w:val="ConsPlusNormal"/>
        <w:spacing w:before="220"/>
        <w:ind w:firstLine="540"/>
        <w:jc w:val="both"/>
      </w:pPr>
      <w:r>
        <w:t>Программой устанавливаются целевые значения критериев доступности и качества медицинской помощи, на основе которых проводится комплексная оценка их уровня и динамики.</w:t>
      </w:r>
    </w:p>
    <w:p w:rsidR="00311FFA" w:rsidRDefault="00311FFA">
      <w:pPr>
        <w:pStyle w:val="ConsPlusNormal"/>
        <w:spacing w:before="220"/>
        <w:ind w:firstLine="540"/>
        <w:jc w:val="both"/>
      </w:pPr>
      <w:r>
        <w:t>Кроме того, проводится оценка эффективности деятельности медицинских организаций, в том числе расположенных в городской и сельской местности (на основе выполнения функции врачебной должности, показателей использования коечного фонда).</w:t>
      </w:r>
    </w:p>
    <w:p w:rsidR="00311FFA" w:rsidRDefault="00311FFA">
      <w:pPr>
        <w:pStyle w:val="ConsPlusNormal"/>
        <w:spacing w:before="220"/>
        <w:ind w:firstLine="540"/>
        <w:jc w:val="both"/>
      </w:pPr>
      <w:r>
        <w:t>Критериями доступности медицинской помощи, оказываемой медицинскими организациями, подведомственными федеральным органам исполнительной власти, являются:</w:t>
      </w:r>
    </w:p>
    <w:p w:rsidR="00311FFA" w:rsidRDefault="00311FFA">
      <w:pPr>
        <w:pStyle w:val="ConsPlusNormal"/>
        <w:spacing w:before="220"/>
        <w:ind w:firstLine="540"/>
        <w:jc w:val="both"/>
      </w:pPr>
      <w:r>
        <w:t>доля объема средств, направленных на оказание специализированной, в том числе высокотехнологичной, медицинской помощи с коэффициентом относительной затратоемкости, равным 2 и более, в общем объеме средств, направленных на оказание специализированной, в том числе высокотехнологичной, медицинской помощи, за вычетом объема средств, направленных на оказание специализированной медицинской помощи в экстренной форме с коэффициентом относительной затратоемкости, равным менее 2 (для образовательных организаций высшего образования, осуществляющих оказание медицинской помощи в 2026 - 2028 годах, не менее 65 процентов, для остальных федеральных медицинских организаций в 2026 году - не менее 75 процентов, в 2027 - 2028 годах - не менее 80 процентов).</w:t>
      </w:r>
    </w:p>
    <w:p w:rsidR="00311FFA" w:rsidRDefault="00311FFA">
      <w:pPr>
        <w:pStyle w:val="ConsPlusNormal"/>
        <w:spacing w:before="220"/>
        <w:ind w:firstLine="540"/>
        <w:jc w:val="both"/>
      </w:pPr>
      <w:r>
        <w:t>Целевые значения критериев доступности и качества медицинской помощи на соответствующий год не могут отличаться от значений показателей и (или) результатов, установленных в федеральных проектах национального проекта "Продолжительная и активная жизнь", в том числе в федеральном проекте "Здоровье для каждого".</w:t>
      </w:r>
    </w:p>
    <w:p w:rsidR="00311FFA" w:rsidRDefault="00311FFA">
      <w:pPr>
        <w:pStyle w:val="ConsPlusNormal"/>
        <w:spacing w:before="220"/>
        <w:ind w:firstLine="540"/>
        <w:jc w:val="both"/>
      </w:pPr>
      <w:r>
        <w:t>Оценка достижения критериев доступности и качества медицинской помощи осуществляется министерством здравоохранения Новосибирской области один раз в полгода с направлением соответствующих данных в Министерство здравоохранения Российской Федерации.</w:t>
      </w:r>
    </w:p>
    <w:p w:rsidR="00311FFA" w:rsidRDefault="00311FFA">
      <w:pPr>
        <w:pStyle w:val="ConsPlusNormal"/>
        <w:ind w:firstLine="540"/>
        <w:jc w:val="both"/>
      </w:pPr>
    </w:p>
    <w:p w:rsidR="00311FFA" w:rsidRDefault="00311FFA">
      <w:pPr>
        <w:pStyle w:val="ConsPlusTitle"/>
        <w:jc w:val="center"/>
        <w:outlineLvl w:val="1"/>
      </w:pPr>
      <w:r>
        <w:t>IX. Порядок и размеры возмещения расходов, связанных</w:t>
      </w:r>
    </w:p>
    <w:p w:rsidR="00311FFA" w:rsidRDefault="00311FFA">
      <w:pPr>
        <w:pStyle w:val="ConsPlusTitle"/>
        <w:jc w:val="center"/>
      </w:pPr>
      <w:r>
        <w:t>с оказанием гражданам медицинской помощи в экстренной</w:t>
      </w:r>
    </w:p>
    <w:p w:rsidR="00311FFA" w:rsidRDefault="00311FFA">
      <w:pPr>
        <w:pStyle w:val="ConsPlusTitle"/>
        <w:jc w:val="center"/>
      </w:pPr>
      <w:r>
        <w:t>форме медицинской организацией, не участвующей</w:t>
      </w:r>
    </w:p>
    <w:p w:rsidR="00311FFA" w:rsidRDefault="00311FFA">
      <w:pPr>
        <w:pStyle w:val="ConsPlusTitle"/>
        <w:jc w:val="center"/>
      </w:pPr>
      <w:r>
        <w:t>в реализации Программы</w:t>
      </w:r>
    </w:p>
    <w:p w:rsidR="00311FFA" w:rsidRDefault="00311FFA">
      <w:pPr>
        <w:pStyle w:val="ConsPlusNormal"/>
        <w:ind w:firstLine="540"/>
        <w:jc w:val="both"/>
      </w:pPr>
    </w:p>
    <w:p w:rsidR="00311FFA" w:rsidRDefault="00311FFA">
      <w:pPr>
        <w:pStyle w:val="ConsPlusNormal"/>
        <w:ind w:firstLine="540"/>
        <w:jc w:val="both"/>
      </w:pPr>
      <w:r>
        <w:t xml:space="preserve">При оказании бесплатной медицинской помощи в экстренной форме медицинской организацией, не участвующей в реализации Программы, расходы на оказание медицинской помощи гражданам возмещаются медицинской организацией, оказывающей медицинскую помощь в амбулаторных условиях, оплата которой осуществляется по подушевому нормативу финансирования на прикрепившихся лиц (далее - медицинская организация прикрепления) в соответствии с договором, заключенным между медицинской организацией, не участвующей в реализации Программы, и медицинской организацией прикрепления, согласно Федеральному </w:t>
      </w:r>
      <w:hyperlink r:id="rId145">
        <w:r>
          <w:rPr>
            <w:color w:val="0000FF"/>
          </w:rPr>
          <w:t>закону</w:t>
        </w:r>
      </w:hyperlink>
      <w:r>
        <w:t xml:space="preserve"> от 05.04.2013 N 44-ФЗ "О контрактной системе в сфере закупок товаров, работ, услуг для обеспечения государственных и муниципальных нужд".</w:t>
      </w:r>
    </w:p>
    <w:p w:rsidR="00311FFA" w:rsidRDefault="00311FFA">
      <w:pPr>
        <w:pStyle w:val="ConsPlusNormal"/>
        <w:spacing w:before="220"/>
        <w:ind w:firstLine="540"/>
        <w:jc w:val="both"/>
      </w:pPr>
      <w:r>
        <w:t>Медицинская организация, не участвующая в реализации Программы, в течение 5 (пяти) рабочих дней после оказания медицинской помощи в экстренной форме оформляет выписку из медицинской карты больного с указанием кодифицированного диагноза в соответствии с международной классификацией болезней, счет-фактуру в связи с оказанием медицинской помощи, проект договора и направляет их в соответствующую обслуживающую медицинскую организацию.</w:t>
      </w:r>
    </w:p>
    <w:p w:rsidR="00311FFA" w:rsidRDefault="00311FFA">
      <w:pPr>
        <w:pStyle w:val="ConsPlusNormal"/>
        <w:spacing w:before="220"/>
        <w:ind w:firstLine="540"/>
        <w:jc w:val="both"/>
      </w:pPr>
      <w:r>
        <w:t>Возмещение расходов осуществляется в размере 266,02 рубля за 1 (один) случай оказания экстренной помощи.</w:t>
      </w:r>
    </w:p>
    <w:p w:rsidR="00311FFA" w:rsidRDefault="00311FFA">
      <w:pPr>
        <w:pStyle w:val="ConsPlusNormal"/>
        <w:spacing w:before="220"/>
        <w:ind w:firstLine="540"/>
        <w:jc w:val="both"/>
      </w:pPr>
      <w:r>
        <w:t>Врачебная комиссия медицинской организации прикрепления осуществляет проверку счетов-фактур, сведений об оказанной гражданам медицинской помощи, качества оказанной медицинской помощи.</w:t>
      </w:r>
    </w:p>
    <w:p w:rsidR="00311FFA" w:rsidRDefault="00311FFA">
      <w:pPr>
        <w:pStyle w:val="ConsPlusNormal"/>
        <w:spacing w:before="220"/>
        <w:ind w:firstLine="540"/>
        <w:jc w:val="both"/>
      </w:pPr>
      <w:r>
        <w:t>При необходимости оказания медицинской помощи в экстренной форме в стационарных условиях медицинская организация, не участвующая в реализации Программы и оказавшая медицинскую помощь в экстренной форме, осуществляет вызов бригады скорой медицинской помощи.</w:t>
      </w:r>
    </w:p>
    <w:p w:rsidR="00311FFA" w:rsidRDefault="00311FFA">
      <w:pPr>
        <w:pStyle w:val="ConsPlusNormal"/>
        <w:ind w:firstLine="540"/>
        <w:jc w:val="both"/>
      </w:pPr>
    </w:p>
    <w:p w:rsidR="00311FFA" w:rsidRDefault="00311FFA">
      <w:pPr>
        <w:pStyle w:val="ConsPlusTitle"/>
        <w:jc w:val="center"/>
        <w:outlineLvl w:val="1"/>
      </w:pPr>
      <w:r>
        <w:t>X. Требования к системе защиты прав граждан при</w:t>
      </w:r>
    </w:p>
    <w:p w:rsidR="00311FFA" w:rsidRDefault="00311FFA">
      <w:pPr>
        <w:pStyle w:val="ConsPlusTitle"/>
        <w:jc w:val="center"/>
      </w:pPr>
      <w:r>
        <w:t>получении медицинской помощи в рамках Программы</w:t>
      </w:r>
    </w:p>
    <w:p w:rsidR="00311FFA" w:rsidRDefault="00311FFA">
      <w:pPr>
        <w:pStyle w:val="ConsPlusNormal"/>
        <w:ind w:firstLine="540"/>
        <w:jc w:val="both"/>
      </w:pPr>
    </w:p>
    <w:p w:rsidR="00311FFA" w:rsidRDefault="00311FFA">
      <w:pPr>
        <w:pStyle w:val="ConsPlusNormal"/>
        <w:ind w:firstLine="540"/>
        <w:jc w:val="both"/>
      </w:pPr>
      <w:r>
        <w:t>При обращении гражданина в случае нарушения его прав на получение бесплатной медицинской помощи возникающие проблемы в досудебном порядке обязаны решать:</w:t>
      </w:r>
    </w:p>
    <w:p w:rsidR="00311FFA" w:rsidRDefault="00311FFA">
      <w:pPr>
        <w:pStyle w:val="ConsPlusNormal"/>
        <w:spacing w:before="220"/>
        <w:ind w:firstLine="540"/>
        <w:jc w:val="both"/>
      </w:pPr>
      <w:r>
        <w:t>руководитель структурного подразделения медицинской организации, руководитель медицинской организации;</w:t>
      </w:r>
    </w:p>
    <w:p w:rsidR="00311FFA" w:rsidRDefault="00311FFA">
      <w:pPr>
        <w:pStyle w:val="ConsPlusNormal"/>
        <w:spacing w:before="220"/>
        <w:ind w:firstLine="540"/>
        <w:jc w:val="both"/>
      </w:pPr>
      <w:r>
        <w:t>страховая медицинская организация, включая своего страхового представителя;</w:t>
      </w:r>
    </w:p>
    <w:p w:rsidR="00311FFA" w:rsidRDefault="00311FFA">
      <w:pPr>
        <w:pStyle w:val="ConsPlusNormal"/>
        <w:spacing w:before="220"/>
        <w:ind w:firstLine="540"/>
        <w:jc w:val="both"/>
      </w:pPr>
      <w:r>
        <w:t>министерство здравоохранения Новосибирской области, территориальный орган Федеральной службы по надзору в сфере здравоохранения по Новосибирской области (далее - территориальный орган Росздравнадзора по Новосибирской области), Территориальный фонд обязательного медицинского страхования Новосибирской области;</w:t>
      </w:r>
    </w:p>
    <w:p w:rsidR="00311FFA" w:rsidRDefault="00311FFA">
      <w:pPr>
        <w:pStyle w:val="ConsPlusNormal"/>
        <w:spacing w:before="220"/>
        <w:ind w:firstLine="540"/>
        <w:jc w:val="both"/>
      </w:pPr>
      <w:r>
        <w:t>общественные организации, включая Общественный совет по защите прав пациентов при министерстве здравоохранения Новосибирской области, региональное отделение Общественного совета по защите прав пациентов при территориальном органе Росздравнадзора по Новосибирской области, профессиональные некоммерческие медицинские и пациентские организации.</w:t>
      </w:r>
    </w:p>
    <w:p w:rsidR="00311FFA" w:rsidRDefault="00311FFA">
      <w:pPr>
        <w:pStyle w:val="ConsPlusNormal"/>
        <w:ind w:firstLine="540"/>
        <w:jc w:val="both"/>
      </w:pPr>
    </w:p>
    <w:p w:rsidR="00311FFA" w:rsidRDefault="00311FFA">
      <w:pPr>
        <w:pStyle w:val="ConsPlusTitle"/>
        <w:jc w:val="center"/>
        <w:outlineLvl w:val="1"/>
      </w:pPr>
      <w:r>
        <w:t>XI. Сроки ожидания медицинской помощи, оказываемой</w:t>
      </w:r>
    </w:p>
    <w:p w:rsidR="00311FFA" w:rsidRDefault="00311FFA">
      <w:pPr>
        <w:pStyle w:val="ConsPlusTitle"/>
        <w:jc w:val="center"/>
      </w:pPr>
      <w:r>
        <w:t>в плановой форме, в том числе сроки ожидания оказания</w:t>
      </w:r>
    </w:p>
    <w:p w:rsidR="00311FFA" w:rsidRDefault="00311FFA">
      <w:pPr>
        <w:pStyle w:val="ConsPlusTitle"/>
        <w:jc w:val="center"/>
      </w:pPr>
      <w:r>
        <w:t>медицинской помощи в стационарных условиях, проведения</w:t>
      </w:r>
    </w:p>
    <w:p w:rsidR="00311FFA" w:rsidRDefault="00311FFA">
      <w:pPr>
        <w:pStyle w:val="ConsPlusTitle"/>
        <w:jc w:val="center"/>
      </w:pPr>
      <w:r>
        <w:t>отдельных диагностических обследований и консультаций</w:t>
      </w:r>
    </w:p>
    <w:p w:rsidR="00311FFA" w:rsidRDefault="00311FFA">
      <w:pPr>
        <w:pStyle w:val="ConsPlusTitle"/>
        <w:jc w:val="center"/>
      </w:pPr>
      <w:r>
        <w:t>врачей-специалистов, первичной медико-санитарной</w:t>
      </w:r>
    </w:p>
    <w:p w:rsidR="00311FFA" w:rsidRDefault="00311FFA">
      <w:pPr>
        <w:pStyle w:val="ConsPlusTitle"/>
        <w:jc w:val="center"/>
      </w:pPr>
      <w:r>
        <w:t>помощи в неотложной форме, скорой медицинской</w:t>
      </w:r>
    </w:p>
    <w:p w:rsidR="00311FFA" w:rsidRDefault="00311FFA">
      <w:pPr>
        <w:pStyle w:val="ConsPlusTitle"/>
        <w:jc w:val="center"/>
      </w:pPr>
      <w:r>
        <w:t>помощи в экстренной форме</w:t>
      </w:r>
    </w:p>
    <w:p w:rsidR="00311FFA" w:rsidRDefault="00311FFA">
      <w:pPr>
        <w:pStyle w:val="ConsPlusNormal"/>
        <w:ind w:firstLine="540"/>
        <w:jc w:val="both"/>
      </w:pPr>
    </w:p>
    <w:p w:rsidR="00311FFA" w:rsidRDefault="00311FFA">
      <w:pPr>
        <w:pStyle w:val="ConsPlusNormal"/>
        <w:ind w:firstLine="540"/>
        <w:jc w:val="both"/>
      </w:pPr>
      <w:r>
        <w:t>Сроки ожидания приема врачами-терапевтами участковыми, врачами общей практики (семейными врачами), врачами-педиатрами участковыми не должны превышать 24 часов с момента обращения пациента в медицинскую организацию.</w:t>
      </w:r>
    </w:p>
    <w:p w:rsidR="00311FFA" w:rsidRDefault="00311FFA">
      <w:pPr>
        <w:pStyle w:val="ConsPlusNormal"/>
        <w:spacing w:before="220"/>
        <w:ind w:firstLine="540"/>
        <w:jc w:val="both"/>
      </w:pPr>
      <w:r>
        <w:t>Сроки ожидания оказания первичной медико-санитарной помощи в неотложной форме не должны превышать 2 (двух) часов с момента обращения пациента в медицинскую организацию.</w:t>
      </w:r>
    </w:p>
    <w:p w:rsidR="00311FFA" w:rsidRDefault="00311FFA">
      <w:pPr>
        <w:pStyle w:val="ConsPlusNormal"/>
        <w:spacing w:before="220"/>
        <w:ind w:firstLine="540"/>
        <w:jc w:val="both"/>
      </w:pPr>
      <w:r>
        <w:t>Сроки проведения консультаций врачей-специалистов (за исключением подозрения на онкологическое заболевание и сердечно-сосудистое заболевание) не должны превышать 14 рабочих дней со дня обращения пациента в медицинскую организацию.</w:t>
      </w:r>
    </w:p>
    <w:p w:rsidR="00311FFA" w:rsidRDefault="00311FFA">
      <w:pPr>
        <w:pStyle w:val="ConsPlusNormal"/>
        <w:spacing w:before="220"/>
        <w:ind w:firstLine="540"/>
        <w:jc w:val="both"/>
      </w:pPr>
      <w:r>
        <w:t>Сроки проведения консультаций врачей-специалистов в случае подозрения на онкологическое заболевание и сердечно-сосудистое заболевание со дня обращения пациента в медицинскую организацию не должны превышать 3 (три) рабочих дня.</w:t>
      </w:r>
    </w:p>
    <w:p w:rsidR="00311FFA" w:rsidRDefault="00311FFA">
      <w:pPr>
        <w:pStyle w:val="ConsPlusNormal"/>
        <w:spacing w:before="220"/>
        <w:ind w:firstLine="540"/>
        <w:jc w:val="both"/>
      </w:pPr>
      <w:r>
        <w:t>Сроки проведения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не должны превышать 14 рабочих дней со дня назначения исследований (за исключением исследований при подозрении на онкологическое заболевание и сердечно-сосудистое заболевание).</w:t>
      </w:r>
    </w:p>
    <w:p w:rsidR="00311FFA" w:rsidRDefault="00311FFA">
      <w:pPr>
        <w:pStyle w:val="ConsPlusNormal"/>
        <w:spacing w:before="220"/>
        <w:ind w:firstLine="540"/>
        <w:jc w:val="both"/>
      </w:pPr>
      <w:r>
        <w:t>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и сердечно-сосудистое заболевание) не должны превышать 14 рабочих дней со дня назначения исследований.</w:t>
      </w:r>
    </w:p>
    <w:p w:rsidR="00311FFA" w:rsidRDefault="00311FFA">
      <w:pPr>
        <w:pStyle w:val="ConsPlusNormal"/>
        <w:spacing w:before="220"/>
        <w:ind w:firstLine="540"/>
        <w:jc w:val="both"/>
      </w:pPr>
      <w:r>
        <w:t>Сроки проведения диагностических инструментальных и лабораторных исследований в случае подозрения на онкологическое заболевание и сердечно-сосудистое заболевание не должны превышать 7 (семь) рабочих дней со дня назначения исследований.</w:t>
      </w:r>
    </w:p>
    <w:p w:rsidR="00311FFA" w:rsidRDefault="00311FFA">
      <w:pPr>
        <w:pStyle w:val="ConsPlusNormal"/>
        <w:spacing w:before="220"/>
        <w:ind w:firstLine="540"/>
        <w:jc w:val="both"/>
      </w:pPr>
      <w:r>
        <w:t>Срок установления диспансерного наблюдения врача-онколога за пациентом с выявленным онкологическим заболеванием не должен превышать 3 (трех) рабочих дней с момента постановки диагноза онкологического заболевания.</w:t>
      </w:r>
    </w:p>
    <w:p w:rsidR="00311FFA" w:rsidRDefault="00311FFA">
      <w:pPr>
        <w:pStyle w:val="ConsPlusNormal"/>
        <w:spacing w:before="220"/>
        <w:ind w:firstLine="540"/>
        <w:jc w:val="both"/>
      </w:pPr>
      <w:r>
        <w:t>Сроки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не должны превышать 14 рабочих дней со дня выдачи лечащим врачом направления на госпитализацию, а для пациентов с онкологическими заболеваниями и сердечно-сосудистыми заболеваниями - не должны превышать 7 (семь) рабочих дней с момента гистологической верификации опухоли или с момента установления предварительного диагноза заболевания (состояния).</w:t>
      </w:r>
    </w:p>
    <w:p w:rsidR="00311FFA" w:rsidRDefault="00311FFA">
      <w:pPr>
        <w:pStyle w:val="ConsPlusNormal"/>
        <w:spacing w:before="220"/>
        <w:ind w:firstLine="540"/>
        <w:jc w:val="both"/>
      </w:pPr>
      <w:r>
        <w:t xml:space="preserve">Время доезда до пациента бригады скорой медицинской помощи при оказании скорой медицинской помощи в экстренной форме не должно превышать 20 минут с момента ее вызова, за исключением населенных пунктов, находящихся в транспортной доступности свыше 20 минут, </w:t>
      </w:r>
      <w:r>
        <w:lastRenderedPageBreak/>
        <w:t>перечень которых определяется областным исполнительным органом Новосибирской области, уполномоченным в сфере охраны здоровья.</w:t>
      </w:r>
    </w:p>
    <w:p w:rsidR="00311FFA" w:rsidRDefault="00311FFA">
      <w:pPr>
        <w:pStyle w:val="ConsPlusNormal"/>
        <w:spacing w:before="220"/>
        <w:ind w:firstLine="540"/>
        <w:jc w:val="both"/>
      </w:pPr>
      <w:r>
        <w:t>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настоящим разделом.</w:t>
      </w:r>
    </w:p>
    <w:p w:rsidR="00311FFA" w:rsidRDefault="00311FFA">
      <w:pPr>
        <w:pStyle w:val="ConsPlusNormal"/>
        <w:spacing w:before="220"/>
        <w:ind w:firstLine="540"/>
        <w:jc w:val="both"/>
      </w:pPr>
      <w:r>
        <w:t>В медицинских организациях, оказывающих специализированную медицинскую помощь в стационарных условиях, ведется лист ожидания специализированной медицинской помощи, оказываемой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в области персональных данных.</w:t>
      </w:r>
    </w:p>
    <w:p w:rsidR="00311FFA" w:rsidRDefault="00311FFA">
      <w:pPr>
        <w:pStyle w:val="ConsPlusNormal"/>
        <w:ind w:firstLine="540"/>
        <w:jc w:val="both"/>
      </w:pPr>
    </w:p>
    <w:p w:rsidR="00311FFA" w:rsidRDefault="00311FFA">
      <w:pPr>
        <w:pStyle w:val="ConsPlusTitle"/>
        <w:jc w:val="center"/>
        <w:outlineLvl w:val="1"/>
      </w:pPr>
      <w:r>
        <w:t>XII. Положение по распределению объемов специализированной,</w:t>
      </w:r>
    </w:p>
    <w:p w:rsidR="00311FFA" w:rsidRDefault="00311FFA">
      <w:pPr>
        <w:pStyle w:val="ConsPlusTitle"/>
        <w:jc w:val="center"/>
      </w:pPr>
      <w:r>
        <w:t>включая объемы высокотехнологичной, медицинской</w:t>
      </w:r>
    </w:p>
    <w:p w:rsidR="00311FFA" w:rsidRDefault="00311FFA">
      <w:pPr>
        <w:pStyle w:val="ConsPlusTitle"/>
        <w:jc w:val="center"/>
      </w:pPr>
      <w:r>
        <w:t>помощи между медицинскими организациями</w:t>
      </w:r>
    </w:p>
    <w:p w:rsidR="00311FFA" w:rsidRDefault="00311FFA">
      <w:pPr>
        <w:pStyle w:val="ConsPlusNormal"/>
        <w:ind w:firstLine="540"/>
        <w:jc w:val="both"/>
      </w:pPr>
    </w:p>
    <w:p w:rsidR="00311FFA" w:rsidRDefault="00311FFA">
      <w:pPr>
        <w:pStyle w:val="ConsPlusNormal"/>
        <w:ind w:firstLine="540"/>
        <w:jc w:val="both"/>
      </w:pPr>
      <w:r>
        <w:t xml:space="preserve">В целях обеспечения доступности и качества медицинской помощи застрахованным лицам распределение объемов специализированной, включая высокотехнологичную, медицинской помощи между медицинскими организациями осуществляется с учетом ежегодного расширения базовой программы обязательного медицинского страхования за счет включения в нее отдельных методов лечения, указанных в </w:t>
      </w:r>
      <w:hyperlink r:id="rId146">
        <w:r>
          <w:rPr>
            <w:color w:val="0000FF"/>
          </w:rPr>
          <w:t>разделе II</w:t>
        </w:r>
      </w:hyperlink>
      <w:r>
        <w:t xml:space="preserve"> "Перечень видов высокотехнологичной медицинской помощи, не включенных в базовую программу обязательного медицинского страхования, финансовое обеспечение которых осуществляется за счет субсидий из бюджета Федерального фонда обязательного медицинского страхования федеральным государственным учреждениям и медицинским организациям частной системы здравоохранения, бюджетных ассигнований федерального бюджета в целях предоставления субсидий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и бюджетных ассигнований бюджетов субъектов Российской Федерации" Перечня видов высокотехнологичной медицинской помощи, содержащего в том числе методы лечения и источники финансового обеспечения высокотехнологичной медицинской помощи, прилагаемого к Федеральной программе.</w:t>
      </w: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jc w:val="right"/>
        <w:outlineLvl w:val="1"/>
      </w:pPr>
      <w:r>
        <w:t>Приложение N 1</w:t>
      </w:r>
    </w:p>
    <w:p w:rsidR="00311FFA" w:rsidRDefault="00311FFA">
      <w:pPr>
        <w:pStyle w:val="ConsPlusNormal"/>
        <w:jc w:val="right"/>
      </w:pPr>
      <w:r>
        <w:t>к Территориальной программе</w:t>
      </w:r>
    </w:p>
    <w:p w:rsidR="00311FFA" w:rsidRDefault="00311FFA">
      <w:pPr>
        <w:pStyle w:val="ConsPlusNormal"/>
        <w:jc w:val="right"/>
      </w:pPr>
      <w:r>
        <w:t>государственных гарантий бесплатного</w:t>
      </w:r>
    </w:p>
    <w:p w:rsidR="00311FFA" w:rsidRDefault="00311FFA">
      <w:pPr>
        <w:pStyle w:val="ConsPlusNormal"/>
        <w:jc w:val="right"/>
      </w:pPr>
      <w:r>
        <w:t>оказания гражданам медицинской</w:t>
      </w:r>
    </w:p>
    <w:p w:rsidR="00311FFA" w:rsidRDefault="00311FFA">
      <w:pPr>
        <w:pStyle w:val="ConsPlusNormal"/>
        <w:jc w:val="right"/>
      </w:pPr>
      <w:r>
        <w:t>помощи в Новосибирской области</w:t>
      </w:r>
    </w:p>
    <w:p w:rsidR="00311FFA" w:rsidRDefault="00311FFA">
      <w:pPr>
        <w:pStyle w:val="ConsPlusNormal"/>
        <w:jc w:val="right"/>
      </w:pPr>
      <w:r>
        <w:t>на 2026 год и на плановый</w:t>
      </w:r>
    </w:p>
    <w:p w:rsidR="00311FFA" w:rsidRDefault="00311FFA">
      <w:pPr>
        <w:pStyle w:val="ConsPlusNormal"/>
        <w:jc w:val="right"/>
      </w:pPr>
      <w:r>
        <w:t>период 2027 и 2028 годов</w:t>
      </w:r>
    </w:p>
    <w:p w:rsidR="00311FFA" w:rsidRDefault="00311FFA">
      <w:pPr>
        <w:pStyle w:val="ConsPlusNormal"/>
        <w:ind w:firstLine="540"/>
        <w:jc w:val="both"/>
      </w:pPr>
    </w:p>
    <w:p w:rsidR="00311FFA" w:rsidRDefault="00311FFA">
      <w:pPr>
        <w:pStyle w:val="ConsPlusTitle"/>
        <w:jc w:val="center"/>
      </w:pPr>
      <w:bookmarkStart w:id="5" w:name="P947"/>
      <w:bookmarkEnd w:id="5"/>
      <w:r>
        <w:t>ПЕРЕЧЕНЬ</w:t>
      </w:r>
    </w:p>
    <w:p w:rsidR="00311FFA" w:rsidRDefault="00311FFA">
      <w:pPr>
        <w:pStyle w:val="ConsPlusTitle"/>
        <w:jc w:val="center"/>
      </w:pPr>
      <w:r>
        <w:t>лекарственных препаратов и медицинских изделий, отпускаемых</w:t>
      </w:r>
    </w:p>
    <w:p w:rsidR="00311FFA" w:rsidRDefault="00311FFA">
      <w:pPr>
        <w:pStyle w:val="ConsPlusTitle"/>
        <w:jc w:val="center"/>
      </w:pPr>
      <w:r>
        <w:t>населению в соответствии с Перечнем групп населения</w:t>
      </w:r>
    </w:p>
    <w:p w:rsidR="00311FFA" w:rsidRDefault="00311FFA">
      <w:pPr>
        <w:pStyle w:val="ConsPlusTitle"/>
        <w:jc w:val="center"/>
      </w:pPr>
      <w:r>
        <w:t>и категорий заболеваний, при амбулаторном лечении которых</w:t>
      </w:r>
    </w:p>
    <w:p w:rsidR="00311FFA" w:rsidRDefault="00311FFA">
      <w:pPr>
        <w:pStyle w:val="ConsPlusTitle"/>
        <w:jc w:val="center"/>
      </w:pPr>
      <w:r>
        <w:t>лекарственные средства и изделия медицинского назначения</w:t>
      </w:r>
    </w:p>
    <w:p w:rsidR="00311FFA" w:rsidRDefault="00311FFA">
      <w:pPr>
        <w:pStyle w:val="ConsPlusTitle"/>
        <w:jc w:val="center"/>
      </w:pPr>
      <w:r>
        <w:t>отпускаются по рецептам врачей бесплатно, а также</w:t>
      </w:r>
    </w:p>
    <w:p w:rsidR="00311FFA" w:rsidRDefault="00311FFA">
      <w:pPr>
        <w:pStyle w:val="ConsPlusTitle"/>
        <w:jc w:val="center"/>
      </w:pPr>
      <w:r>
        <w:lastRenderedPageBreak/>
        <w:t>в соответствии с Перечнем групп населения, при амбулаторном</w:t>
      </w:r>
    </w:p>
    <w:p w:rsidR="00311FFA" w:rsidRDefault="00311FFA">
      <w:pPr>
        <w:pStyle w:val="ConsPlusTitle"/>
        <w:jc w:val="center"/>
      </w:pPr>
      <w:r>
        <w:t>лечении которых лекарственные средства отпускаются</w:t>
      </w:r>
    </w:p>
    <w:p w:rsidR="00311FFA" w:rsidRDefault="00311FFA">
      <w:pPr>
        <w:pStyle w:val="ConsPlusTitle"/>
        <w:jc w:val="center"/>
      </w:pPr>
      <w:r>
        <w:t>по рецептам врачей с пятидесятипроцентной</w:t>
      </w:r>
    </w:p>
    <w:p w:rsidR="00311FFA" w:rsidRDefault="00311FFA">
      <w:pPr>
        <w:pStyle w:val="ConsPlusTitle"/>
        <w:jc w:val="center"/>
      </w:pPr>
      <w:r>
        <w:t>скидкой со свободных цен</w:t>
      </w:r>
    </w:p>
    <w:p w:rsidR="00311FFA" w:rsidRDefault="00311FF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2721"/>
        <w:gridCol w:w="1757"/>
        <w:gridCol w:w="3628"/>
      </w:tblGrid>
      <w:tr w:rsidR="00311FFA">
        <w:tc>
          <w:tcPr>
            <w:tcW w:w="9070" w:type="dxa"/>
            <w:gridSpan w:val="4"/>
          </w:tcPr>
          <w:p w:rsidR="00311FFA" w:rsidRDefault="00311FFA">
            <w:pPr>
              <w:pStyle w:val="ConsPlusNormal"/>
              <w:outlineLvl w:val="2"/>
            </w:pPr>
            <w:r>
              <w:t>Лекарственные препараты:</w:t>
            </w:r>
          </w:p>
        </w:tc>
      </w:tr>
      <w:tr w:rsidR="00311FFA">
        <w:tc>
          <w:tcPr>
            <w:tcW w:w="964" w:type="dxa"/>
          </w:tcPr>
          <w:p w:rsidR="00311FFA" w:rsidRDefault="00311FFA">
            <w:pPr>
              <w:pStyle w:val="ConsPlusNormal"/>
              <w:jc w:val="center"/>
            </w:pPr>
            <w:r>
              <w:t>Код АТХ</w:t>
            </w:r>
          </w:p>
        </w:tc>
        <w:tc>
          <w:tcPr>
            <w:tcW w:w="2721" w:type="dxa"/>
          </w:tcPr>
          <w:p w:rsidR="00311FFA" w:rsidRDefault="00311FFA">
            <w:pPr>
              <w:pStyle w:val="ConsPlusNormal"/>
              <w:jc w:val="center"/>
            </w:pPr>
            <w:r>
              <w:t>Анатомо-терапевтическо-химическая классификация (АТХ)</w:t>
            </w:r>
          </w:p>
        </w:tc>
        <w:tc>
          <w:tcPr>
            <w:tcW w:w="1757" w:type="dxa"/>
          </w:tcPr>
          <w:p w:rsidR="00311FFA" w:rsidRDefault="00311FFA">
            <w:pPr>
              <w:pStyle w:val="ConsPlusNormal"/>
              <w:jc w:val="center"/>
            </w:pPr>
            <w:r>
              <w:t>Наименование лекарственных препаратов</w:t>
            </w:r>
          </w:p>
        </w:tc>
        <w:tc>
          <w:tcPr>
            <w:tcW w:w="3628" w:type="dxa"/>
          </w:tcPr>
          <w:p w:rsidR="00311FFA" w:rsidRDefault="00311FFA">
            <w:pPr>
              <w:pStyle w:val="ConsPlusNormal"/>
              <w:jc w:val="center"/>
            </w:pPr>
            <w:r>
              <w:t>Лекарственные формы</w:t>
            </w:r>
          </w:p>
        </w:tc>
      </w:tr>
      <w:tr w:rsidR="00311FFA">
        <w:tc>
          <w:tcPr>
            <w:tcW w:w="964" w:type="dxa"/>
          </w:tcPr>
          <w:p w:rsidR="00311FFA" w:rsidRDefault="00311FFA">
            <w:pPr>
              <w:pStyle w:val="ConsPlusNormal"/>
              <w:jc w:val="center"/>
              <w:outlineLvl w:val="3"/>
            </w:pPr>
            <w:r>
              <w:t>A</w:t>
            </w:r>
          </w:p>
        </w:tc>
        <w:tc>
          <w:tcPr>
            <w:tcW w:w="8106" w:type="dxa"/>
            <w:gridSpan w:val="3"/>
          </w:tcPr>
          <w:p w:rsidR="00311FFA" w:rsidRDefault="00311FFA">
            <w:pPr>
              <w:pStyle w:val="ConsPlusNormal"/>
            </w:pPr>
            <w:r>
              <w:t>пищеварительный тракт и обмен веществ</w:t>
            </w:r>
          </w:p>
        </w:tc>
      </w:tr>
      <w:tr w:rsidR="00311FFA">
        <w:tc>
          <w:tcPr>
            <w:tcW w:w="964" w:type="dxa"/>
          </w:tcPr>
          <w:p w:rsidR="00311FFA" w:rsidRDefault="00311FFA">
            <w:pPr>
              <w:pStyle w:val="ConsPlusNormal"/>
              <w:jc w:val="center"/>
            </w:pPr>
            <w:r>
              <w:t>A02</w:t>
            </w:r>
          </w:p>
        </w:tc>
        <w:tc>
          <w:tcPr>
            <w:tcW w:w="8106" w:type="dxa"/>
            <w:gridSpan w:val="3"/>
          </w:tcPr>
          <w:p w:rsidR="00311FFA" w:rsidRDefault="00311FFA">
            <w:pPr>
              <w:pStyle w:val="ConsPlusNormal"/>
            </w:pPr>
            <w:r>
              <w:t>препараты для лечения заболеваний, связанных с нарушением кислотности</w:t>
            </w:r>
          </w:p>
        </w:tc>
      </w:tr>
      <w:tr w:rsidR="00311FFA">
        <w:tc>
          <w:tcPr>
            <w:tcW w:w="964" w:type="dxa"/>
          </w:tcPr>
          <w:p w:rsidR="00311FFA" w:rsidRDefault="00311FFA">
            <w:pPr>
              <w:pStyle w:val="ConsPlusNormal"/>
              <w:jc w:val="center"/>
            </w:pPr>
            <w:r>
              <w:t>A02B</w:t>
            </w:r>
          </w:p>
        </w:tc>
        <w:tc>
          <w:tcPr>
            <w:tcW w:w="8106" w:type="dxa"/>
            <w:gridSpan w:val="3"/>
          </w:tcPr>
          <w:p w:rsidR="00311FFA" w:rsidRDefault="00311FFA">
            <w:pPr>
              <w:pStyle w:val="ConsPlusNormal"/>
            </w:pPr>
            <w:r>
              <w:t>препараты для лечения язвенной болезни желудка и двенадцатиперстной кишки и гастроэзофагеальной рефлюксной болезни</w:t>
            </w:r>
          </w:p>
        </w:tc>
      </w:tr>
      <w:tr w:rsidR="00311FFA">
        <w:tc>
          <w:tcPr>
            <w:tcW w:w="964" w:type="dxa"/>
            <w:vMerge w:val="restart"/>
          </w:tcPr>
          <w:p w:rsidR="00311FFA" w:rsidRDefault="00311FFA">
            <w:pPr>
              <w:pStyle w:val="ConsPlusNormal"/>
              <w:jc w:val="center"/>
            </w:pPr>
            <w:r>
              <w:t>A02BA</w:t>
            </w:r>
          </w:p>
        </w:tc>
        <w:tc>
          <w:tcPr>
            <w:tcW w:w="2721" w:type="dxa"/>
            <w:vMerge w:val="restart"/>
          </w:tcPr>
          <w:p w:rsidR="00311FFA" w:rsidRDefault="00311FFA">
            <w:pPr>
              <w:pStyle w:val="ConsPlusNormal"/>
            </w:pPr>
            <w:r>
              <w:t>блокаторы Н2-гистаминовых рецепторов</w:t>
            </w:r>
          </w:p>
        </w:tc>
        <w:tc>
          <w:tcPr>
            <w:tcW w:w="1757" w:type="dxa"/>
          </w:tcPr>
          <w:p w:rsidR="00311FFA" w:rsidRDefault="00311FFA">
            <w:pPr>
              <w:pStyle w:val="ConsPlusNormal"/>
            </w:pPr>
            <w:r>
              <w:t>ранитидин</w:t>
            </w:r>
          </w:p>
        </w:tc>
        <w:tc>
          <w:tcPr>
            <w:tcW w:w="3628" w:type="dxa"/>
          </w:tcPr>
          <w:p w:rsidR="00311FFA" w:rsidRDefault="00311FFA">
            <w:pPr>
              <w:pStyle w:val="ConsPlusNormal"/>
            </w:pPr>
            <w:r>
              <w:t>раствор для внутривенного и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фамотидин</w:t>
            </w:r>
          </w:p>
        </w:tc>
        <w:tc>
          <w:tcPr>
            <w:tcW w:w="3628" w:type="dxa"/>
          </w:tcPr>
          <w:p w:rsidR="00311FFA" w:rsidRDefault="00311FFA">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val="restart"/>
          </w:tcPr>
          <w:p w:rsidR="00311FFA" w:rsidRDefault="00311FFA">
            <w:pPr>
              <w:pStyle w:val="ConsPlusNormal"/>
              <w:jc w:val="center"/>
            </w:pPr>
            <w:r>
              <w:t>A02BC</w:t>
            </w:r>
          </w:p>
        </w:tc>
        <w:tc>
          <w:tcPr>
            <w:tcW w:w="2721" w:type="dxa"/>
            <w:vMerge w:val="restart"/>
          </w:tcPr>
          <w:p w:rsidR="00311FFA" w:rsidRDefault="00311FFA">
            <w:pPr>
              <w:pStyle w:val="ConsPlusNormal"/>
            </w:pPr>
            <w:r>
              <w:t>ингибиторы протонного насоса</w:t>
            </w:r>
          </w:p>
        </w:tc>
        <w:tc>
          <w:tcPr>
            <w:tcW w:w="1757" w:type="dxa"/>
            <w:vMerge w:val="restart"/>
          </w:tcPr>
          <w:p w:rsidR="00311FFA" w:rsidRDefault="00311FFA">
            <w:pPr>
              <w:pStyle w:val="ConsPlusNormal"/>
            </w:pPr>
            <w:r>
              <w:t>омепразол</w:t>
            </w: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капсулы кишечнорастворимые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лиофилизат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порошок для приготовления суспензии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эзомепразол</w:t>
            </w:r>
          </w:p>
        </w:tc>
        <w:tc>
          <w:tcPr>
            <w:tcW w:w="3628" w:type="dxa"/>
          </w:tcPr>
          <w:p w:rsidR="00311FFA" w:rsidRDefault="00311FFA">
            <w:pPr>
              <w:pStyle w:val="ConsPlusNormal"/>
            </w:pPr>
            <w:r>
              <w:t>капсулы кишечнорастворимые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кишечнорастворимые,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кишечнорастворимой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оболочкой</w:t>
            </w:r>
          </w:p>
        </w:tc>
      </w:tr>
      <w:tr w:rsidR="00311FFA">
        <w:tc>
          <w:tcPr>
            <w:tcW w:w="964" w:type="dxa"/>
          </w:tcPr>
          <w:p w:rsidR="00311FFA" w:rsidRDefault="00311FFA">
            <w:pPr>
              <w:pStyle w:val="ConsPlusNormal"/>
              <w:jc w:val="center"/>
            </w:pPr>
            <w:r>
              <w:t>A02BX</w:t>
            </w:r>
          </w:p>
        </w:tc>
        <w:tc>
          <w:tcPr>
            <w:tcW w:w="2721" w:type="dxa"/>
          </w:tcPr>
          <w:p w:rsidR="00311FFA" w:rsidRDefault="00311FFA">
            <w:pPr>
              <w:pStyle w:val="ConsPlusNormal"/>
            </w:pPr>
            <w:r>
              <w:t>другие препараты для лечения язвенной болезни желудка и двенадцатиперстной кишки и гастроэзофагеальной рефлюксной болезни</w:t>
            </w:r>
          </w:p>
        </w:tc>
        <w:tc>
          <w:tcPr>
            <w:tcW w:w="1757" w:type="dxa"/>
          </w:tcPr>
          <w:p w:rsidR="00311FFA" w:rsidRDefault="00311FFA">
            <w:pPr>
              <w:pStyle w:val="ConsPlusNormal"/>
            </w:pPr>
            <w:r>
              <w:t>висмута трикалия дицитрат</w:t>
            </w:r>
          </w:p>
        </w:tc>
        <w:tc>
          <w:tcPr>
            <w:tcW w:w="3628" w:type="dxa"/>
          </w:tcPr>
          <w:p w:rsidR="00311FFA" w:rsidRDefault="00311FFA">
            <w:pPr>
              <w:pStyle w:val="ConsPlusNormal"/>
            </w:pPr>
            <w:r>
              <w:t>таблетки, покрытые пленочной оболочкой</w:t>
            </w:r>
          </w:p>
        </w:tc>
      </w:tr>
      <w:tr w:rsidR="00311FFA">
        <w:tc>
          <w:tcPr>
            <w:tcW w:w="964" w:type="dxa"/>
          </w:tcPr>
          <w:p w:rsidR="00311FFA" w:rsidRDefault="00311FFA">
            <w:pPr>
              <w:pStyle w:val="ConsPlusNormal"/>
              <w:jc w:val="center"/>
            </w:pPr>
            <w:r>
              <w:t>A03</w:t>
            </w:r>
          </w:p>
        </w:tc>
        <w:tc>
          <w:tcPr>
            <w:tcW w:w="8106" w:type="dxa"/>
            <w:gridSpan w:val="3"/>
          </w:tcPr>
          <w:p w:rsidR="00311FFA" w:rsidRDefault="00311FFA">
            <w:pPr>
              <w:pStyle w:val="ConsPlusNormal"/>
            </w:pPr>
            <w:r>
              <w:t>препараты для лечения функциональных нарушений желудочно-кишечного тракта</w:t>
            </w:r>
          </w:p>
        </w:tc>
      </w:tr>
      <w:tr w:rsidR="00311FFA">
        <w:tc>
          <w:tcPr>
            <w:tcW w:w="964" w:type="dxa"/>
          </w:tcPr>
          <w:p w:rsidR="00311FFA" w:rsidRDefault="00311FFA">
            <w:pPr>
              <w:pStyle w:val="ConsPlusNormal"/>
              <w:jc w:val="center"/>
            </w:pPr>
            <w:r>
              <w:t>A03A</w:t>
            </w:r>
          </w:p>
        </w:tc>
        <w:tc>
          <w:tcPr>
            <w:tcW w:w="8106" w:type="dxa"/>
            <w:gridSpan w:val="3"/>
          </w:tcPr>
          <w:p w:rsidR="00311FFA" w:rsidRDefault="00311FFA">
            <w:pPr>
              <w:pStyle w:val="ConsPlusNormal"/>
            </w:pPr>
            <w:r>
              <w:t>препараты для лечения функциональных нарушений желудочно-кишечного тракта</w:t>
            </w:r>
          </w:p>
        </w:tc>
      </w:tr>
      <w:tr w:rsidR="00311FFA">
        <w:tc>
          <w:tcPr>
            <w:tcW w:w="964" w:type="dxa"/>
            <w:vMerge w:val="restart"/>
          </w:tcPr>
          <w:p w:rsidR="00311FFA" w:rsidRDefault="00311FFA">
            <w:pPr>
              <w:pStyle w:val="ConsPlusNormal"/>
              <w:jc w:val="center"/>
            </w:pPr>
            <w:r>
              <w:t>A03AA</w:t>
            </w:r>
          </w:p>
        </w:tc>
        <w:tc>
          <w:tcPr>
            <w:tcW w:w="2721" w:type="dxa"/>
            <w:vMerge w:val="restart"/>
          </w:tcPr>
          <w:p w:rsidR="00311FFA" w:rsidRDefault="00311FFA">
            <w:pPr>
              <w:pStyle w:val="ConsPlusNormal"/>
            </w:pPr>
            <w:r>
              <w:t>синтетические антихолинергические средства, эфиры с третичной аминогруппой</w:t>
            </w:r>
          </w:p>
        </w:tc>
        <w:tc>
          <w:tcPr>
            <w:tcW w:w="1757" w:type="dxa"/>
            <w:vMerge w:val="restart"/>
          </w:tcPr>
          <w:p w:rsidR="00311FFA" w:rsidRDefault="00311FFA">
            <w:pPr>
              <w:pStyle w:val="ConsPlusNormal"/>
            </w:pPr>
            <w:r>
              <w:t>мебеверин</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капсулы с пролонгированным высвобождением</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с пролонгированным высвобождением,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платифиллин</w:t>
            </w:r>
          </w:p>
        </w:tc>
        <w:tc>
          <w:tcPr>
            <w:tcW w:w="3628" w:type="dxa"/>
          </w:tcPr>
          <w:p w:rsidR="00311FFA" w:rsidRDefault="00311FFA">
            <w:pPr>
              <w:pStyle w:val="ConsPlusNormal"/>
            </w:pPr>
            <w:r>
              <w:t>раствор для подкожного введения</w:t>
            </w:r>
          </w:p>
        </w:tc>
      </w:tr>
      <w:tr w:rsidR="00311FFA">
        <w:tc>
          <w:tcPr>
            <w:tcW w:w="964" w:type="dxa"/>
            <w:vMerge w:val="restart"/>
          </w:tcPr>
          <w:p w:rsidR="00311FFA" w:rsidRDefault="00311FFA">
            <w:pPr>
              <w:pStyle w:val="ConsPlusNormal"/>
              <w:jc w:val="center"/>
            </w:pPr>
            <w:r>
              <w:t>A03AD</w:t>
            </w:r>
          </w:p>
        </w:tc>
        <w:tc>
          <w:tcPr>
            <w:tcW w:w="2721" w:type="dxa"/>
            <w:vMerge w:val="restart"/>
          </w:tcPr>
          <w:p w:rsidR="00311FFA" w:rsidRDefault="00311FFA">
            <w:pPr>
              <w:pStyle w:val="ConsPlusNormal"/>
            </w:pPr>
            <w:r>
              <w:t>папаверин и его производные</w:t>
            </w:r>
          </w:p>
        </w:tc>
        <w:tc>
          <w:tcPr>
            <w:tcW w:w="1757" w:type="dxa"/>
            <w:vMerge w:val="restart"/>
          </w:tcPr>
          <w:p w:rsidR="00311FFA" w:rsidRDefault="00311FFA">
            <w:pPr>
              <w:pStyle w:val="ConsPlusNormal"/>
            </w:pPr>
            <w:r>
              <w:t>дротаверин</w:t>
            </w:r>
          </w:p>
        </w:tc>
        <w:tc>
          <w:tcPr>
            <w:tcW w:w="3628" w:type="dxa"/>
          </w:tcPr>
          <w:p w:rsidR="00311FFA" w:rsidRDefault="00311FFA">
            <w:pPr>
              <w:pStyle w:val="ConsPlusNormal"/>
            </w:pPr>
            <w:r>
              <w:t>раствор для внутривенного и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инъекций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tcPr>
          <w:p w:rsidR="00311FFA" w:rsidRDefault="00311FFA">
            <w:pPr>
              <w:pStyle w:val="ConsPlusNormal"/>
              <w:jc w:val="center"/>
            </w:pPr>
            <w:r>
              <w:t>A03B</w:t>
            </w:r>
          </w:p>
        </w:tc>
        <w:tc>
          <w:tcPr>
            <w:tcW w:w="8106" w:type="dxa"/>
            <w:gridSpan w:val="3"/>
          </w:tcPr>
          <w:p w:rsidR="00311FFA" w:rsidRDefault="00311FFA">
            <w:pPr>
              <w:pStyle w:val="ConsPlusNormal"/>
            </w:pPr>
            <w:r>
              <w:t>препараты белладонны</w:t>
            </w:r>
          </w:p>
        </w:tc>
      </w:tr>
      <w:tr w:rsidR="00311FFA">
        <w:tc>
          <w:tcPr>
            <w:tcW w:w="964" w:type="dxa"/>
            <w:vMerge w:val="restart"/>
          </w:tcPr>
          <w:p w:rsidR="00311FFA" w:rsidRDefault="00311FFA">
            <w:pPr>
              <w:pStyle w:val="ConsPlusNormal"/>
              <w:jc w:val="center"/>
            </w:pPr>
            <w:r>
              <w:t>A03BA</w:t>
            </w:r>
          </w:p>
        </w:tc>
        <w:tc>
          <w:tcPr>
            <w:tcW w:w="2721" w:type="dxa"/>
            <w:vMerge w:val="restart"/>
          </w:tcPr>
          <w:p w:rsidR="00311FFA" w:rsidRDefault="00311FFA">
            <w:pPr>
              <w:pStyle w:val="ConsPlusNormal"/>
            </w:pPr>
            <w:r>
              <w:t>алкалоиды белладонны, третичные амины</w:t>
            </w:r>
          </w:p>
        </w:tc>
        <w:tc>
          <w:tcPr>
            <w:tcW w:w="1757" w:type="dxa"/>
            <w:vMerge w:val="restart"/>
          </w:tcPr>
          <w:p w:rsidR="00311FFA" w:rsidRDefault="00311FFA">
            <w:pPr>
              <w:pStyle w:val="ConsPlusNormal"/>
            </w:pPr>
            <w:r>
              <w:t>атропин</w:t>
            </w:r>
          </w:p>
        </w:tc>
        <w:tc>
          <w:tcPr>
            <w:tcW w:w="3628" w:type="dxa"/>
          </w:tcPr>
          <w:p w:rsidR="00311FFA" w:rsidRDefault="00311FFA">
            <w:pPr>
              <w:pStyle w:val="ConsPlusNormal"/>
            </w:pPr>
            <w:r>
              <w:t>капли глазные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раствор для инъекций </w:t>
            </w:r>
            <w:hyperlink w:anchor="P4597">
              <w:r>
                <w:rPr>
                  <w:color w:val="0000FF"/>
                </w:rPr>
                <w:t>&lt;*&gt;</w:t>
              </w:r>
            </w:hyperlink>
          </w:p>
        </w:tc>
      </w:tr>
      <w:tr w:rsidR="00311FFA">
        <w:tc>
          <w:tcPr>
            <w:tcW w:w="964" w:type="dxa"/>
          </w:tcPr>
          <w:p w:rsidR="00311FFA" w:rsidRDefault="00311FFA">
            <w:pPr>
              <w:pStyle w:val="ConsPlusNormal"/>
              <w:jc w:val="center"/>
            </w:pPr>
            <w:r>
              <w:t>A03F</w:t>
            </w:r>
          </w:p>
        </w:tc>
        <w:tc>
          <w:tcPr>
            <w:tcW w:w="8106" w:type="dxa"/>
            <w:gridSpan w:val="3"/>
          </w:tcPr>
          <w:p w:rsidR="00311FFA" w:rsidRDefault="00311FFA">
            <w:pPr>
              <w:pStyle w:val="ConsPlusNormal"/>
            </w:pPr>
            <w:r>
              <w:t>стимуляторы моторики желудочно-кишечного тракта</w:t>
            </w:r>
          </w:p>
        </w:tc>
      </w:tr>
      <w:tr w:rsidR="00311FFA">
        <w:tc>
          <w:tcPr>
            <w:tcW w:w="964" w:type="dxa"/>
            <w:vMerge w:val="restart"/>
          </w:tcPr>
          <w:p w:rsidR="00311FFA" w:rsidRDefault="00311FFA">
            <w:pPr>
              <w:pStyle w:val="ConsPlusNormal"/>
              <w:jc w:val="center"/>
            </w:pPr>
            <w:r>
              <w:t>A03FA</w:t>
            </w:r>
          </w:p>
        </w:tc>
        <w:tc>
          <w:tcPr>
            <w:tcW w:w="2721" w:type="dxa"/>
            <w:vMerge w:val="restart"/>
          </w:tcPr>
          <w:p w:rsidR="00311FFA" w:rsidRDefault="00311FFA">
            <w:pPr>
              <w:pStyle w:val="ConsPlusNormal"/>
            </w:pPr>
            <w:r>
              <w:t>стимуляторы моторики желудочно-кишечного тракта</w:t>
            </w:r>
          </w:p>
        </w:tc>
        <w:tc>
          <w:tcPr>
            <w:tcW w:w="1757" w:type="dxa"/>
            <w:vMerge w:val="restart"/>
          </w:tcPr>
          <w:p w:rsidR="00311FFA" w:rsidRDefault="00311FFA">
            <w:pPr>
              <w:pStyle w:val="ConsPlusNormal"/>
            </w:pPr>
            <w:r>
              <w:t>метоклопрамид</w:t>
            </w:r>
          </w:p>
        </w:tc>
        <w:tc>
          <w:tcPr>
            <w:tcW w:w="3628" w:type="dxa"/>
          </w:tcPr>
          <w:p w:rsidR="00311FFA" w:rsidRDefault="00311FFA">
            <w:pPr>
              <w:pStyle w:val="ConsPlusNormal"/>
            </w:pPr>
            <w:r>
              <w:t>раствор для внутривенного и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инъекций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tcPr>
          <w:p w:rsidR="00311FFA" w:rsidRDefault="00311FFA">
            <w:pPr>
              <w:pStyle w:val="ConsPlusNormal"/>
              <w:jc w:val="center"/>
            </w:pPr>
            <w:r>
              <w:t>A04</w:t>
            </w:r>
          </w:p>
        </w:tc>
        <w:tc>
          <w:tcPr>
            <w:tcW w:w="8106" w:type="dxa"/>
            <w:gridSpan w:val="3"/>
          </w:tcPr>
          <w:p w:rsidR="00311FFA" w:rsidRDefault="00311FFA">
            <w:pPr>
              <w:pStyle w:val="ConsPlusNormal"/>
            </w:pPr>
            <w:r>
              <w:t>противорвотные препараты</w:t>
            </w:r>
          </w:p>
        </w:tc>
      </w:tr>
      <w:tr w:rsidR="00311FFA">
        <w:tc>
          <w:tcPr>
            <w:tcW w:w="964" w:type="dxa"/>
          </w:tcPr>
          <w:p w:rsidR="00311FFA" w:rsidRDefault="00311FFA">
            <w:pPr>
              <w:pStyle w:val="ConsPlusNormal"/>
              <w:jc w:val="center"/>
            </w:pPr>
            <w:r>
              <w:lastRenderedPageBreak/>
              <w:t>A04A</w:t>
            </w:r>
          </w:p>
        </w:tc>
        <w:tc>
          <w:tcPr>
            <w:tcW w:w="8106" w:type="dxa"/>
            <w:gridSpan w:val="3"/>
          </w:tcPr>
          <w:p w:rsidR="00311FFA" w:rsidRDefault="00311FFA">
            <w:pPr>
              <w:pStyle w:val="ConsPlusNormal"/>
            </w:pPr>
            <w:r>
              <w:t>противорвотные препараты</w:t>
            </w:r>
          </w:p>
        </w:tc>
      </w:tr>
      <w:tr w:rsidR="00311FFA">
        <w:tc>
          <w:tcPr>
            <w:tcW w:w="964" w:type="dxa"/>
            <w:vMerge w:val="restart"/>
          </w:tcPr>
          <w:p w:rsidR="00311FFA" w:rsidRDefault="00311FFA">
            <w:pPr>
              <w:pStyle w:val="ConsPlusNormal"/>
              <w:jc w:val="center"/>
            </w:pPr>
            <w:r>
              <w:t>A04AA</w:t>
            </w:r>
          </w:p>
        </w:tc>
        <w:tc>
          <w:tcPr>
            <w:tcW w:w="2721" w:type="dxa"/>
            <w:vMerge w:val="restart"/>
          </w:tcPr>
          <w:p w:rsidR="00311FFA" w:rsidRDefault="00311FFA">
            <w:pPr>
              <w:pStyle w:val="ConsPlusNormal"/>
            </w:pPr>
            <w:r>
              <w:t>блокаторы серотониновых 5HT3-рецепторов</w:t>
            </w:r>
          </w:p>
        </w:tc>
        <w:tc>
          <w:tcPr>
            <w:tcW w:w="1757" w:type="dxa"/>
            <w:vMerge w:val="restart"/>
          </w:tcPr>
          <w:p w:rsidR="00311FFA" w:rsidRDefault="00311FFA">
            <w:pPr>
              <w:pStyle w:val="ConsPlusNormal"/>
            </w:pPr>
            <w:r>
              <w:t>ондансетрон</w:t>
            </w:r>
          </w:p>
        </w:tc>
        <w:tc>
          <w:tcPr>
            <w:tcW w:w="3628" w:type="dxa"/>
          </w:tcPr>
          <w:p w:rsidR="00311FFA" w:rsidRDefault="00311FFA">
            <w:pPr>
              <w:pStyle w:val="ConsPlusNormal"/>
            </w:pPr>
            <w:r>
              <w:t>раствор для внутривенного и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сироп</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суппозитории ректальные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лиофилизированные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tcPr>
          <w:p w:rsidR="00311FFA" w:rsidRDefault="00311FFA">
            <w:pPr>
              <w:pStyle w:val="ConsPlusNormal"/>
              <w:jc w:val="center"/>
            </w:pPr>
            <w:r>
              <w:t>A05</w:t>
            </w:r>
          </w:p>
        </w:tc>
        <w:tc>
          <w:tcPr>
            <w:tcW w:w="8106" w:type="dxa"/>
            <w:gridSpan w:val="3"/>
          </w:tcPr>
          <w:p w:rsidR="00311FFA" w:rsidRDefault="00311FFA">
            <w:pPr>
              <w:pStyle w:val="ConsPlusNormal"/>
            </w:pPr>
            <w:r>
              <w:t>препараты для лечения заболеваний печени и желчевыводящих путей</w:t>
            </w:r>
          </w:p>
        </w:tc>
      </w:tr>
      <w:tr w:rsidR="00311FFA">
        <w:tc>
          <w:tcPr>
            <w:tcW w:w="964" w:type="dxa"/>
          </w:tcPr>
          <w:p w:rsidR="00311FFA" w:rsidRDefault="00311FFA">
            <w:pPr>
              <w:pStyle w:val="ConsPlusNormal"/>
              <w:jc w:val="center"/>
            </w:pPr>
            <w:r>
              <w:t>A05A</w:t>
            </w:r>
          </w:p>
        </w:tc>
        <w:tc>
          <w:tcPr>
            <w:tcW w:w="8106" w:type="dxa"/>
            <w:gridSpan w:val="3"/>
          </w:tcPr>
          <w:p w:rsidR="00311FFA" w:rsidRDefault="00311FFA">
            <w:pPr>
              <w:pStyle w:val="ConsPlusNormal"/>
            </w:pPr>
            <w:r>
              <w:t>препараты для лечения заболеваний желчевыводящих путей</w:t>
            </w:r>
          </w:p>
        </w:tc>
      </w:tr>
      <w:tr w:rsidR="00311FFA">
        <w:tc>
          <w:tcPr>
            <w:tcW w:w="964" w:type="dxa"/>
            <w:vMerge w:val="restart"/>
          </w:tcPr>
          <w:p w:rsidR="00311FFA" w:rsidRDefault="00311FFA">
            <w:pPr>
              <w:pStyle w:val="ConsPlusNormal"/>
              <w:jc w:val="center"/>
            </w:pPr>
            <w:r>
              <w:t>A05AA</w:t>
            </w:r>
          </w:p>
        </w:tc>
        <w:tc>
          <w:tcPr>
            <w:tcW w:w="2721" w:type="dxa"/>
            <w:vMerge w:val="restart"/>
          </w:tcPr>
          <w:p w:rsidR="00311FFA" w:rsidRDefault="00311FFA">
            <w:pPr>
              <w:pStyle w:val="ConsPlusNormal"/>
            </w:pPr>
            <w:r>
              <w:t>препараты желчных кислот</w:t>
            </w:r>
          </w:p>
        </w:tc>
        <w:tc>
          <w:tcPr>
            <w:tcW w:w="1757" w:type="dxa"/>
            <w:vMerge w:val="restart"/>
          </w:tcPr>
          <w:p w:rsidR="00311FFA" w:rsidRDefault="00311FFA">
            <w:pPr>
              <w:pStyle w:val="ConsPlusNormal"/>
            </w:pPr>
            <w:r>
              <w:t>урсодезоксихолевая кислота</w:t>
            </w: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суспензия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tcPr>
          <w:p w:rsidR="00311FFA" w:rsidRDefault="00311FFA">
            <w:pPr>
              <w:pStyle w:val="ConsPlusNormal"/>
              <w:jc w:val="center"/>
            </w:pPr>
            <w:r>
              <w:t>A05B</w:t>
            </w:r>
          </w:p>
        </w:tc>
        <w:tc>
          <w:tcPr>
            <w:tcW w:w="8106" w:type="dxa"/>
            <w:gridSpan w:val="3"/>
          </w:tcPr>
          <w:p w:rsidR="00311FFA" w:rsidRDefault="00311FFA">
            <w:pPr>
              <w:pStyle w:val="ConsPlusNormal"/>
            </w:pPr>
            <w:r>
              <w:t>препараты для лечения заболеваний печени, липотропные средства</w:t>
            </w:r>
          </w:p>
        </w:tc>
      </w:tr>
      <w:tr w:rsidR="00311FFA">
        <w:tc>
          <w:tcPr>
            <w:tcW w:w="964" w:type="dxa"/>
            <w:vMerge w:val="restart"/>
          </w:tcPr>
          <w:p w:rsidR="00311FFA" w:rsidRDefault="00311FFA">
            <w:pPr>
              <w:pStyle w:val="ConsPlusNormal"/>
              <w:jc w:val="center"/>
            </w:pPr>
            <w:r>
              <w:t>A05BA</w:t>
            </w:r>
          </w:p>
        </w:tc>
        <w:tc>
          <w:tcPr>
            <w:tcW w:w="2721" w:type="dxa"/>
            <w:vMerge w:val="restart"/>
          </w:tcPr>
          <w:p w:rsidR="00311FFA" w:rsidRDefault="00311FFA">
            <w:pPr>
              <w:pStyle w:val="ConsPlusNormal"/>
            </w:pPr>
            <w:r>
              <w:t>препараты для лечения заболеваний печени</w:t>
            </w:r>
          </w:p>
        </w:tc>
        <w:tc>
          <w:tcPr>
            <w:tcW w:w="1757" w:type="dxa"/>
            <w:vMerge w:val="restart"/>
          </w:tcPr>
          <w:p w:rsidR="00311FFA" w:rsidRDefault="00311FFA">
            <w:pPr>
              <w:pStyle w:val="ConsPlusNormal"/>
            </w:pPr>
            <w:r>
              <w:t>фосфолипиды + глицирризиновая кислота</w:t>
            </w: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раствор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янтарная кислота + меглумин + инозин + метионин + никотинамид</w:t>
            </w:r>
          </w:p>
        </w:tc>
        <w:tc>
          <w:tcPr>
            <w:tcW w:w="3628" w:type="dxa"/>
          </w:tcPr>
          <w:p w:rsidR="00311FFA" w:rsidRDefault="00311FFA">
            <w:pPr>
              <w:pStyle w:val="ConsPlusNormal"/>
            </w:pPr>
            <w:r>
              <w:t xml:space="preserve">раствор для инфузий </w:t>
            </w:r>
            <w:hyperlink w:anchor="P4597">
              <w:r>
                <w:rPr>
                  <w:color w:val="0000FF"/>
                </w:rPr>
                <w:t>&lt;*&gt;</w:t>
              </w:r>
            </w:hyperlink>
          </w:p>
        </w:tc>
      </w:tr>
      <w:tr w:rsidR="00311FFA">
        <w:tc>
          <w:tcPr>
            <w:tcW w:w="964" w:type="dxa"/>
          </w:tcPr>
          <w:p w:rsidR="00311FFA" w:rsidRDefault="00311FFA">
            <w:pPr>
              <w:pStyle w:val="ConsPlusNormal"/>
              <w:jc w:val="center"/>
            </w:pPr>
            <w:r>
              <w:t>A06</w:t>
            </w:r>
          </w:p>
        </w:tc>
        <w:tc>
          <w:tcPr>
            <w:tcW w:w="8106" w:type="dxa"/>
            <w:gridSpan w:val="3"/>
          </w:tcPr>
          <w:p w:rsidR="00311FFA" w:rsidRDefault="00311FFA">
            <w:pPr>
              <w:pStyle w:val="ConsPlusNormal"/>
            </w:pPr>
            <w:r>
              <w:t>слабительные средства</w:t>
            </w:r>
          </w:p>
        </w:tc>
      </w:tr>
      <w:tr w:rsidR="00311FFA">
        <w:tc>
          <w:tcPr>
            <w:tcW w:w="964" w:type="dxa"/>
          </w:tcPr>
          <w:p w:rsidR="00311FFA" w:rsidRDefault="00311FFA">
            <w:pPr>
              <w:pStyle w:val="ConsPlusNormal"/>
              <w:jc w:val="center"/>
            </w:pPr>
            <w:r>
              <w:t>A06A</w:t>
            </w:r>
          </w:p>
        </w:tc>
        <w:tc>
          <w:tcPr>
            <w:tcW w:w="8106" w:type="dxa"/>
            <w:gridSpan w:val="3"/>
          </w:tcPr>
          <w:p w:rsidR="00311FFA" w:rsidRDefault="00311FFA">
            <w:pPr>
              <w:pStyle w:val="ConsPlusNormal"/>
            </w:pPr>
            <w:r>
              <w:t>слабительные средства</w:t>
            </w:r>
          </w:p>
        </w:tc>
      </w:tr>
      <w:tr w:rsidR="00311FFA">
        <w:tc>
          <w:tcPr>
            <w:tcW w:w="964" w:type="dxa"/>
            <w:vMerge w:val="restart"/>
          </w:tcPr>
          <w:p w:rsidR="00311FFA" w:rsidRDefault="00311FFA">
            <w:pPr>
              <w:pStyle w:val="ConsPlusNormal"/>
              <w:jc w:val="center"/>
            </w:pPr>
            <w:r>
              <w:t>A06AB</w:t>
            </w:r>
          </w:p>
        </w:tc>
        <w:tc>
          <w:tcPr>
            <w:tcW w:w="2721" w:type="dxa"/>
            <w:vMerge w:val="restart"/>
          </w:tcPr>
          <w:p w:rsidR="00311FFA" w:rsidRDefault="00311FFA">
            <w:pPr>
              <w:pStyle w:val="ConsPlusNormal"/>
            </w:pPr>
            <w:r>
              <w:t>контактные слабительные средства</w:t>
            </w:r>
          </w:p>
        </w:tc>
        <w:tc>
          <w:tcPr>
            <w:tcW w:w="1757" w:type="dxa"/>
            <w:vMerge w:val="restart"/>
          </w:tcPr>
          <w:p w:rsidR="00311FFA" w:rsidRDefault="00311FFA">
            <w:pPr>
              <w:pStyle w:val="ConsPlusNormal"/>
            </w:pPr>
            <w:r>
              <w:t>бисакодил</w:t>
            </w:r>
          </w:p>
        </w:tc>
        <w:tc>
          <w:tcPr>
            <w:tcW w:w="3628" w:type="dxa"/>
          </w:tcPr>
          <w:p w:rsidR="00311FFA" w:rsidRDefault="00311FFA">
            <w:pPr>
              <w:pStyle w:val="ConsPlusNormal"/>
            </w:pPr>
            <w:r>
              <w:t>суппозитории ректальные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кишечнорастворимой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кишечнорастворимые, покрытые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сеннозиды A и B</w:t>
            </w:r>
          </w:p>
        </w:tc>
        <w:tc>
          <w:tcPr>
            <w:tcW w:w="3628" w:type="dxa"/>
          </w:tcPr>
          <w:p w:rsidR="00311FFA" w:rsidRDefault="00311FFA">
            <w:pPr>
              <w:pStyle w:val="ConsPlusNormal"/>
            </w:pPr>
            <w:r>
              <w:t>таблетки</w:t>
            </w:r>
          </w:p>
        </w:tc>
      </w:tr>
      <w:tr w:rsidR="00311FFA">
        <w:tc>
          <w:tcPr>
            <w:tcW w:w="964" w:type="dxa"/>
            <w:vMerge w:val="restart"/>
          </w:tcPr>
          <w:p w:rsidR="00311FFA" w:rsidRDefault="00311FFA">
            <w:pPr>
              <w:pStyle w:val="ConsPlusNormal"/>
              <w:jc w:val="center"/>
            </w:pPr>
            <w:r>
              <w:t>A06AD</w:t>
            </w:r>
          </w:p>
        </w:tc>
        <w:tc>
          <w:tcPr>
            <w:tcW w:w="2721" w:type="dxa"/>
            <w:vMerge w:val="restart"/>
          </w:tcPr>
          <w:p w:rsidR="00311FFA" w:rsidRDefault="00311FFA">
            <w:pPr>
              <w:pStyle w:val="ConsPlusNormal"/>
            </w:pPr>
            <w:r>
              <w:t>осмотические слабительные средства</w:t>
            </w:r>
          </w:p>
        </w:tc>
        <w:tc>
          <w:tcPr>
            <w:tcW w:w="1757" w:type="dxa"/>
          </w:tcPr>
          <w:p w:rsidR="00311FFA" w:rsidRDefault="00311FFA">
            <w:pPr>
              <w:pStyle w:val="ConsPlusNormal"/>
            </w:pPr>
            <w:r>
              <w:t>лактулоза</w:t>
            </w:r>
          </w:p>
        </w:tc>
        <w:tc>
          <w:tcPr>
            <w:tcW w:w="3628" w:type="dxa"/>
          </w:tcPr>
          <w:p w:rsidR="00311FFA" w:rsidRDefault="00311FFA">
            <w:pPr>
              <w:pStyle w:val="ConsPlusNormal"/>
            </w:pPr>
            <w:r>
              <w:t>сироп</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макрогол</w:t>
            </w:r>
          </w:p>
        </w:tc>
        <w:tc>
          <w:tcPr>
            <w:tcW w:w="3628" w:type="dxa"/>
          </w:tcPr>
          <w:p w:rsidR="00311FFA" w:rsidRDefault="00311FFA">
            <w:pPr>
              <w:pStyle w:val="ConsPlusNormal"/>
            </w:pPr>
            <w:r>
              <w:t>порошок для приготовления раствора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порошок для приготовления раствора для приема внутрь (для детей)</w:t>
            </w:r>
          </w:p>
        </w:tc>
      </w:tr>
      <w:tr w:rsidR="00311FFA">
        <w:tc>
          <w:tcPr>
            <w:tcW w:w="964" w:type="dxa"/>
          </w:tcPr>
          <w:p w:rsidR="00311FFA" w:rsidRDefault="00311FFA">
            <w:pPr>
              <w:pStyle w:val="ConsPlusNormal"/>
              <w:jc w:val="center"/>
            </w:pPr>
            <w:r>
              <w:t>A07</w:t>
            </w:r>
          </w:p>
        </w:tc>
        <w:tc>
          <w:tcPr>
            <w:tcW w:w="8106" w:type="dxa"/>
            <w:gridSpan w:val="3"/>
          </w:tcPr>
          <w:p w:rsidR="00311FFA" w:rsidRDefault="00311FFA">
            <w:pPr>
              <w:pStyle w:val="ConsPlusNormal"/>
            </w:pPr>
            <w:r>
              <w:t>противодиарейные, кишечные противовоспалительные и противомикробные препараты</w:t>
            </w:r>
          </w:p>
        </w:tc>
      </w:tr>
      <w:tr w:rsidR="00311FFA">
        <w:tc>
          <w:tcPr>
            <w:tcW w:w="964" w:type="dxa"/>
          </w:tcPr>
          <w:p w:rsidR="00311FFA" w:rsidRDefault="00311FFA">
            <w:pPr>
              <w:pStyle w:val="ConsPlusNormal"/>
              <w:jc w:val="center"/>
            </w:pPr>
            <w:r>
              <w:t>A07B</w:t>
            </w:r>
          </w:p>
        </w:tc>
        <w:tc>
          <w:tcPr>
            <w:tcW w:w="8106" w:type="dxa"/>
            <w:gridSpan w:val="3"/>
          </w:tcPr>
          <w:p w:rsidR="00311FFA" w:rsidRDefault="00311FFA">
            <w:pPr>
              <w:pStyle w:val="ConsPlusNormal"/>
            </w:pPr>
            <w:r>
              <w:t>адсорбирующие кишечные препараты</w:t>
            </w:r>
          </w:p>
        </w:tc>
      </w:tr>
      <w:tr w:rsidR="00311FFA">
        <w:tc>
          <w:tcPr>
            <w:tcW w:w="964" w:type="dxa"/>
            <w:vMerge w:val="restart"/>
          </w:tcPr>
          <w:p w:rsidR="00311FFA" w:rsidRDefault="00311FFA">
            <w:pPr>
              <w:pStyle w:val="ConsPlusNormal"/>
              <w:jc w:val="center"/>
            </w:pPr>
            <w:r>
              <w:t>A07BC</w:t>
            </w:r>
          </w:p>
        </w:tc>
        <w:tc>
          <w:tcPr>
            <w:tcW w:w="2721" w:type="dxa"/>
            <w:vMerge w:val="restart"/>
          </w:tcPr>
          <w:p w:rsidR="00311FFA" w:rsidRDefault="00311FFA">
            <w:pPr>
              <w:pStyle w:val="ConsPlusNormal"/>
            </w:pPr>
            <w:r>
              <w:t>другие адсорбирующие кишечные препараты</w:t>
            </w:r>
          </w:p>
        </w:tc>
        <w:tc>
          <w:tcPr>
            <w:tcW w:w="1757" w:type="dxa"/>
            <w:vMerge w:val="restart"/>
          </w:tcPr>
          <w:p w:rsidR="00311FFA" w:rsidRDefault="00311FFA">
            <w:pPr>
              <w:pStyle w:val="ConsPlusNormal"/>
            </w:pPr>
            <w:r>
              <w:t>смектит диоктаэдрический</w:t>
            </w:r>
          </w:p>
        </w:tc>
        <w:tc>
          <w:tcPr>
            <w:tcW w:w="3628" w:type="dxa"/>
          </w:tcPr>
          <w:p w:rsidR="00311FFA" w:rsidRDefault="00311FFA">
            <w:pPr>
              <w:pStyle w:val="ConsPlusNormal"/>
            </w:pPr>
            <w:r>
              <w:t>порошок для приготовления суспензии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суспензия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диспергируемые</w:t>
            </w:r>
          </w:p>
        </w:tc>
      </w:tr>
      <w:tr w:rsidR="00311FFA">
        <w:tc>
          <w:tcPr>
            <w:tcW w:w="964" w:type="dxa"/>
          </w:tcPr>
          <w:p w:rsidR="00311FFA" w:rsidRDefault="00311FFA">
            <w:pPr>
              <w:pStyle w:val="ConsPlusNormal"/>
              <w:jc w:val="center"/>
            </w:pPr>
            <w:r>
              <w:t>A07D</w:t>
            </w:r>
          </w:p>
        </w:tc>
        <w:tc>
          <w:tcPr>
            <w:tcW w:w="8106" w:type="dxa"/>
            <w:gridSpan w:val="3"/>
          </w:tcPr>
          <w:p w:rsidR="00311FFA" w:rsidRDefault="00311FFA">
            <w:pPr>
              <w:pStyle w:val="ConsPlusNormal"/>
            </w:pPr>
            <w:r>
              <w:t>препараты, снижающие моторику желудочно-кишечного тракта</w:t>
            </w:r>
          </w:p>
        </w:tc>
      </w:tr>
      <w:tr w:rsidR="00311FFA">
        <w:tc>
          <w:tcPr>
            <w:tcW w:w="964" w:type="dxa"/>
            <w:vMerge w:val="restart"/>
          </w:tcPr>
          <w:p w:rsidR="00311FFA" w:rsidRDefault="00311FFA">
            <w:pPr>
              <w:pStyle w:val="ConsPlusNormal"/>
              <w:jc w:val="center"/>
            </w:pPr>
            <w:r>
              <w:t>A07DA</w:t>
            </w:r>
          </w:p>
        </w:tc>
        <w:tc>
          <w:tcPr>
            <w:tcW w:w="2721" w:type="dxa"/>
            <w:vMerge w:val="restart"/>
          </w:tcPr>
          <w:p w:rsidR="00311FFA" w:rsidRDefault="00311FFA">
            <w:pPr>
              <w:pStyle w:val="ConsPlusNormal"/>
            </w:pPr>
            <w:r>
              <w:t>препараты, снижающие моторику желудочно-кишечного тракта</w:t>
            </w:r>
          </w:p>
        </w:tc>
        <w:tc>
          <w:tcPr>
            <w:tcW w:w="1757" w:type="dxa"/>
            <w:vMerge w:val="restart"/>
          </w:tcPr>
          <w:p w:rsidR="00311FFA" w:rsidRDefault="00311FFA">
            <w:pPr>
              <w:pStyle w:val="ConsPlusNormal"/>
            </w:pPr>
            <w:r>
              <w:t>лоперамид</w:t>
            </w: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жевательные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таблетки-лиофилизат</w:t>
            </w:r>
          </w:p>
        </w:tc>
      </w:tr>
      <w:tr w:rsidR="00311FFA">
        <w:tc>
          <w:tcPr>
            <w:tcW w:w="964" w:type="dxa"/>
          </w:tcPr>
          <w:p w:rsidR="00311FFA" w:rsidRDefault="00311FFA">
            <w:pPr>
              <w:pStyle w:val="ConsPlusNormal"/>
              <w:jc w:val="center"/>
            </w:pPr>
            <w:r>
              <w:t>A07E</w:t>
            </w:r>
          </w:p>
        </w:tc>
        <w:tc>
          <w:tcPr>
            <w:tcW w:w="8106" w:type="dxa"/>
            <w:gridSpan w:val="3"/>
          </w:tcPr>
          <w:p w:rsidR="00311FFA" w:rsidRDefault="00311FFA">
            <w:pPr>
              <w:pStyle w:val="ConsPlusNormal"/>
            </w:pPr>
            <w:r>
              <w:t>кишечные противовоспалительные препараты</w:t>
            </w:r>
          </w:p>
        </w:tc>
      </w:tr>
      <w:tr w:rsidR="00311FFA">
        <w:tc>
          <w:tcPr>
            <w:tcW w:w="964" w:type="dxa"/>
            <w:vMerge w:val="restart"/>
          </w:tcPr>
          <w:p w:rsidR="00311FFA" w:rsidRDefault="00311FFA">
            <w:pPr>
              <w:pStyle w:val="ConsPlusNormal"/>
              <w:jc w:val="center"/>
            </w:pPr>
            <w:r>
              <w:t>A07EC</w:t>
            </w:r>
          </w:p>
        </w:tc>
        <w:tc>
          <w:tcPr>
            <w:tcW w:w="2721" w:type="dxa"/>
            <w:vMerge w:val="restart"/>
          </w:tcPr>
          <w:p w:rsidR="00311FFA" w:rsidRDefault="00311FFA">
            <w:pPr>
              <w:pStyle w:val="ConsPlusNormal"/>
            </w:pPr>
            <w:r>
              <w:t>аминосалициловая кислота и аналогичные препараты</w:t>
            </w:r>
          </w:p>
        </w:tc>
        <w:tc>
          <w:tcPr>
            <w:tcW w:w="1757" w:type="dxa"/>
            <w:vMerge w:val="restart"/>
          </w:tcPr>
          <w:p w:rsidR="00311FFA" w:rsidRDefault="00311FFA">
            <w:pPr>
              <w:pStyle w:val="ConsPlusNormal"/>
            </w:pPr>
            <w:r>
              <w:t>месалазин</w:t>
            </w:r>
          </w:p>
        </w:tc>
        <w:tc>
          <w:tcPr>
            <w:tcW w:w="3628" w:type="dxa"/>
          </w:tcPr>
          <w:p w:rsidR="00311FFA" w:rsidRDefault="00311FFA">
            <w:pPr>
              <w:pStyle w:val="ConsPlusNormal"/>
            </w:pPr>
            <w:r>
              <w:t>суппозитории ректальные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суспензия ректальная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кишечнорастворимые с пролонгированным высвобождением,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кишечнорастворимой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кишечнорастворимой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пролонгированного действия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гранулы кишечнорастворимые с пролонгированным высвобождением, покрытые </w:t>
            </w:r>
            <w:r>
              <w:lastRenderedPageBreak/>
              <w:t>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гранулы с пролонгированным высвобождением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кишечнорастворимые,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с пролонгированным высвобождением</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сульфасалазин</w:t>
            </w:r>
          </w:p>
        </w:tc>
        <w:tc>
          <w:tcPr>
            <w:tcW w:w="3628" w:type="dxa"/>
          </w:tcPr>
          <w:p w:rsidR="00311FFA" w:rsidRDefault="00311FFA">
            <w:pPr>
              <w:pStyle w:val="ConsPlusNormal"/>
            </w:pPr>
            <w:r>
              <w:t>таблетки кишечнорастворимые,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tcPr>
          <w:p w:rsidR="00311FFA" w:rsidRDefault="00311FFA">
            <w:pPr>
              <w:pStyle w:val="ConsPlusNormal"/>
              <w:jc w:val="center"/>
            </w:pPr>
            <w:r>
              <w:t>A07F</w:t>
            </w:r>
          </w:p>
        </w:tc>
        <w:tc>
          <w:tcPr>
            <w:tcW w:w="8106" w:type="dxa"/>
            <w:gridSpan w:val="3"/>
          </w:tcPr>
          <w:p w:rsidR="00311FFA" w:rsidRDefault="00311FFA">
            <w:pPr>
              <w:pStyle w:val="ConsPlusNormal"/>
            </w:pPr>
            <w:r>
              <w:t>противодиарейные микроорганизмы</w:t>
            </w:r>
          </w:p>
        </w:tc>
      </w:tr>
      <w:tr w:rsidR="00311FFA">
        <w:tc>
          <w:tcPr>
            <w:tcW w:w="964" w:type="dxa"/>
            <w:vMerge w:val="restart"/>
          </w:tcPr>
          <w:p w:rsidR="00311FFA" w:rsidRDefault="00311FFA">
            <w:pPr>
              <w:pStyle w:val="ConsPlusNormal"/>
              <w:jc w:val="center"/>
            </w:pPr>
            <w:r>
              <w:t>A07FA</w:t>
            </w:r>
          </w:p>
        </w:tc>
        <w:tc>
          <w:tcPr>
            <w:tcW w:w="2721" w:type="dxa"/>
            <w:vMerge w:val="restart"/>
          </w:tcPr>
          <w:p w:rsidR="00311FFA" w:rsidRDefault="00311FFA">
            <w:pPr>
              <w:pStyle w:val="ConsPlusNormal"/>
            </w:pPr>
            <w:r>
              <w:t>противодиарейные микроорганизмы</w:t>
            </w:r>
          </w:p>
        </w:tc>
        <w:tc>
          <w:tcPr>
            <w:tcW w:w="1757" w:type="dxa"/>
            <w:vMerge w:val="restart"/>
          </w:tcPr>
          <w:p w:rsidR="00311FFA" w:rsidRDefault="00311FFA">
            <w:pPr>
              <w:pStyle w:val="ConsPlusNormal"/>
            </w:pPr>
            <w:r>
              <w:t>бифидобактерии бифидум</w:t>
            </w: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лиофилизат для приготовления раствора для приема внутрь и местного применения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лиофилизат для приготовления суспензии для приема внутрь и местного применения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порошок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порошок для приема внутрь и местного применения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суппозитории вагинальные и ректальные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пробиотик из бифидобактерий бифидум однокомпонентный сорбированный</w:t>
            </w: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порошок для приема внутрь</w:t>
            </w:r>
          </w:p>
        </w:tc>
      </w:tr>
      <w:tr w:rsidR="00311FFA">
        <w:tc>
          <w:tcPr>
            <w:tcW w:w="964" w:type="dxa"/>
          </w:tcPr>
          <w:p w:rsidR="00311FFA" w:rsidRDefault="00311FFA">
            <w:pPr>
              <w:pStyle w:val="ConsPlusNormal"/>
              <w:jc w:val="center"/>
            </w:pPr>
            <w:r>
              <w:t>A09</w:t>
            </w:r>
          </w:p>
        </w:tc>
        <w:tc>
          <w:tcPr>
            <w:tcW w:w="8106" w:type="dxa"/>
            <w:gridSpan w:val="3"/>
          </w:tcPr>
          <w:p w:rsidR="00311FFA" w:rsidRDefault="00311FFA">
            <w:pPr>
              <w:pStyle w:val="ConsPlusNormal"/>
            </w:pPr>
            <w:r>
              <w:t>препараты, способствующие пищеварению, включая ферментные препараты</w:t>
            </w:r>
          </w:p>
        </w:tc>
      </w:tr>
      <w:tr w:rsidR="00311FFA">
        <w:tc>
          <w:tcPr>
            <w:tcW w:w="964" w:type="dxa"/>
          </w:tcPr>
          <w:p w:rsidR="00311FFA" w:rsidRDefault="00311FFA">
            <w:pPr>
              <w:pStyle w:val="ConsPlusNormal"/>
              <w:jc w:val="center"/>
            </w:pPr>
            <w:r>
              <w:t>A09A</w:t>
            </w:r>
          </w:p>
        </w:tc>
        <w:tc>
          <w:tcPr>
            <w:tcW w:w="8106" w:type="dxa"/>
            <w:gridSpan w:val="3"/>
          </w:tcPr>
          <w:p w:rsidR="00311FFA" w:rsidRDefault="00311FFA">
            <w:pPr>
              <w:pStyle w:val="ConsPlusNormal"/>
            </w:pPr>
            <w:r>
              <w:t>препараты, способствующие пищеварению, включая ферментные препараты</w:t>
            </w:r>
          </w:p>
        </w:tc>
      </w:tr>
      <w:tr w:rsidR="00311FFA">
        <w:tc>
          <w:tcPr>
            <w:tcW w:w="964" w:type="dxa"/>
            <w:vMerge w:val="restart"/>
          </w:tcPr>
          <w:p w:rsidR="00311FFA" w:rsidRDefault="00311FFA">
            <w:pPr>
              <w:pStyle w:val="ConsPlusNormal"/>
              <w:jc w:val="center"/>
            </w:pPr>
            <w:r>
              <w:t>A09AA</w:t>
            </w:r>
          </w:p>
        </w:tc>
        <w:tc>
          <w:tcPr>
            <w:tcW w:w="2721" w:type="dxa"/>
            <w:vMerge w:val="restart"/>
          </w:tcPr>
          <w:p w:rsidR="00311FFA" w:rsidRDefault="00311FFA">
            <w:pPr>
              <w:pStyle w:val="ConsPlusNormal"/>
            </w:pPr>
            <w:r>
              <w:t>ферментные препараты</w:t>
            </w:r>
          </w:p>
        </w:tc>
        <w:tc>
          <w:tcPr>
            <w:tcW w:w="1757" w:type="dxa"/>
            <w:vMerge w:val="restart"/>
          </w:tcPr>
          <w:p w:rsidR="00311FFA" w:rsidRDefault="00311FFA">
            <w:pPr>
              <w:pStyle w:val="ConsPlusNormal"/>
            </w:pPr>
            <w:r>
              <w:t>панкреатин</w:t>
            </w:r>
          </w:p>
        </w:tc>
        <w:tc>
          <w:tcPr>
            <w:tcW w:w="3628" w:type="dxa"/>
          </w:tcPr>
          <w:p w:rsidR="00311FFA" w:rsidRDefault="00311FFA">
            <w:pPr>
              <w:pStyle w:val="ConsPlusNormal"/>
            </w:pPr>
            <w:r>
              <w:t>гранулы кишечнорастворимые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капсулы кишечнорастворимые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кишечнорастворимой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кишечнорастворимые, покрытые пленочной оболочкой</w:t>
            </w:r>
          </w:p>
        </w:tc>
      </w:tr>
      <w:tr w:rsidR="00311FFA">
        <w:tc>
          <w:tcPr>
            <w:tcW w:w="964" w:type="dxa"/>
          </w:tcPr>
          <w:p w:rsidR="00311FFA" w:rsidRDefault="00311FFA">
            <w:pPr>
              <w:pStyle w:val="ConsPlusNormal"/>
              <w:jc w:val="center"/>
            </w:pPr>
            <w:r>
              <w:t>A10</w:t>
            </w:r>
          </w:p>
        </w:tc>
        <w:tc>
          <w:tcPr>
            <w:tcW w:w="8106" w:type="dxa"/>
            <w:gridSpan w:val="3"/>
          </w:tcPr>
          <w:p w:rsidR="00311FFA" w:rsidRDefault="00311FFA">
            <w:pPr>
              <w:pStyle w:val="ConsPlusNormal"/>
            </w:pPr>
            <w:r>
              <w:t>препараты для лечения сахарного диабета</w:t>
            </w:r>
          </w:p>
        </w:tc>
      </w:tr>
      <w:tr w:rsidR="00311FFA">
        <w:tc>
          <w:tcPr>
            <w:tcW w:w="964" w:type="dxa"/>
          </w:tcPr>
          <w:p w:rsidR="00311FFA" w:rsidRDefault="00311FFA">
            <w:pPr>
              <w:pStyle w:val="ConsPlusNormal"/>
              <w:jc w:val="center"/>
            </w:pPr>
            <w:r>
              <w:t>A10A</w:t>
            </w:r>
          </w:p>
        </w:tc>
        <w:tc>
          <w:tcPr>
            <w:tcW w:w="8106" w:type="dxa"/>
            <w:gridSpan w:val="3"/>
          </w:tcPr>
          <w:p w:rsidR="00311FFA" w:rsidRDefault="00311FFA">
            <w:pPr>
              <w:pStyle w:val="ConsPlusNormal"/>
            </w:pPr>
            <w:r>
              <w:t>инсулины и их аналоги</w:t>
            </w:r>
          </w:p>
        </w:tc>
      </w:tr>
      <w:tr w:rsidR="00311FFA">
        <w:tc>
          <w:tcPr>
            <w:tcW w:w="964" w:type="dxa"/>
            <w:vMerge w:val="restart"/>
          </w:tcPr>
          <w:p w:rsidR="00311FFA" w:rsidRDefault="00311FFA">
            <w:pPr>
              <w:pStyle w:val="ConsPlusNormal"/>
              <w:jc w:val="center"/>
            </w:pPr>
            <w:r>
              <w:t>A10AB</w:t>
            </w:r>
          </w:p>
        </w:tc>
        <w:tc>
          <w:tcPr>
            <w:tcW w:w="2721" w:type="dxa"/>
            <w:vMerge w:val="restart"/>
          </w:tcPr>
          <w:p w:rsidR="00311FFA" w:rsidRDefault="00311FFA">
            <w:pPr>
              <w:pStyle w:val="ConsPlusNormal"/>
            </w:pPr>
            <w:r>
              <w:t>инсулины короткого действия и их аналоги для инъекционного введения</w:t>
            </w:r>
          </w:p>
        </w:tc>
        <w:tc>
          <w:tcPr>
            <w:tcW w:w="1757" w:type="dxa"/>
          </w:tcPr>
          <w:p w:rsidR="00311FFA" w:rsidRDefault="00311FFA">
            <w:pPr>
              <w:pStyle w:val="ConsPlusNormal"/>
            </w:pPr>
            <w:r>
              <w:t>инсулин аспарт</w:t>
            </w:r>
          </w:p>
        </w:tc>
        <w:tc>
          <w:tcPr>
            <w:tcW w:w="3628" w:type="dxa"/>
          </w:tcPr>
          <w:p w:rsidR="00311FFA" w:rsidRDefault="00311FFA">
            <w:pPr>
              <w:pStyle w:val="ConsPlusNormal"/>
            </w:pPr>
            <w:r>
              <w:t>раствор для подкожного и внутривенного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инсулин глулизин</w:t>
            </w:r>
          </w:p>
        </w:tc>
        <w:tc>
          <w:tcPr>
            <w:tcW w:w="3628" w:type="dxa"/>
          </w:tcPr>
          <w:p w:rsidR="00311FFA" w:rsidRDefault="00311FFA">
            <w:pPr>
              <w:pStyle w:val="ConsPlusNormal"/>
            </w:pPr>
            <w:r>
              <w:t>раствор для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инсулин лизпро</w:t>
            </w:r>
          </w:p>
        </w:tc>
        <w:tc>
          <w:tcPr>
            <w:tcW w:w="3628" w:type="dxa"/>
          </w:tcPr>
          <w:p w:rsidR="00311FFA" w:rsidRDefault="00311FFA">
            <w:pPr>
              <w:pStyle w:val="ConsPlusNormal"/>
            </w:pPr>
            <w:r>
              <w:t>раствор для внутривенного и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инсулин растворимый (человеческий генно-инженерный)</w:t>
            </w:r>
          </w:p>
        </w:tc>
        <w:tc>
          <w:tcPr>
            <w:tcW w:w="3628" w:type="dxa"/>
          </w:tcPr>
          <w:p w:rsidR="00311FFA" w:rsidRDefault="00311FFA">
            <w:pPr>
              <w:pStyle w:val="ConsPlusNormal"/>
            </w:pPr>
            <w:r>
              <w:t>раствор для инъекций</w:t>
            </w:r>
          </w:p>
        </w:tc>
      </w:tr>
      <w:tr w:rsidR="00311FFA">
        <w:tc>
          <w:tcPr>
            <w:tcW w:w="964" w:type="dxa"/>
          </w:tcPr>
          <w:p w:rsidR="00311FFA" w:rsidRDefault="00311FFA">
            <w:pPr>
              <w:pStyle w:val="ConsPlusNormal"/>
              <w:jc w:val="center"/>
            </w:pPr>
            <w:r>
              <w:t>A10AC</w:t>
            </w:r>
          </w:p>
        </w:tc>
        <w:tc>
          <w:tcPr>
            <w:tcW w:w="2721" w:type="dxa"/>
          </w:tcPr>
          <w:p w:rsidR="00311FFA" w:rsidRDefault="00311FFA">
            <w:pPr>
              <w:pStyle w:val="ConsPlusNormal"/>
            </w:pPr>
            <w:r>
              <w:t>инсулины средней продолжительности действия и их аналоги для инъекционного введения</w:t>
            </w:r>
          </w:p>
        </w:tc>
        <w:tc>
          <w:tcPr>
            <w:tcW w:w="1757" w:type="dxa"/>
          </w:tcPr>
          <w:p w:rsidR="00311FFA" w:rsidRDefault="00311FFA">
            <w:pPr>
              <w:pStyle w:val="ConsPlusNormal"/>
            </w:pPr>
            <w:r>
              <w:t>инсулин-изофан (человеческий генно-инженерный)</w:t>
            </w:r>
          </w:p>
        </w:tc>
        <w:tc>
          <w:tcPr>
            <w:tcW w:w="3628" w:type="dxa"/>
          </w:tcPr>
          <w:p w:rsidR="00311FFA" w:rsidRDefault="00311FFA">
            <w:pPr>
              <w:pStyle w:val="ConsPlusNormal"/>
            </w:pPr>
            <w:r>
              <w:t>суспензия для подкожного введения</w:t>
            </w:r>
          </w:p>
        </w:tc>
      </w:tr>
      <w:tr w:rsidR="00311FFA">
        <w:tc>
          <w:tcPr>
            <w:tcW w:w="964" w:type="dxa"/>
            <w:vMerge w:val="restart"/>
          </w:tcPr>
          <w:p w:rsidR="00311FFA" w:rsidRDefault="00311FFA">
            <w:pPr>
              <w:pStyle w:val="ConsPlusNormal"/>
              <w:jc w:val="center"/>
            </w:pPr>
            <w:r>
              <w:t>A10AD</w:t>
            </w:r>
          </w:p>
        </w:tc>
        <w:tc>
          <w:tcPr>
            <w:tcW w:w="2721" w:type="dxa"/>
            <w:vMerge w:val="restart"/>
          </w:tcPr>
          <w:p w:rsidR="00311FFA" w:rsidRDefault="00311FFA">
            <w:pPr>
              <w:pStyle w:val="ConsPlusNormal"/>
            </w:pPr>
            <w:r>
              <w:t>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w:t>
            </w:r>
          </w:p>
        </w:tc>
        <w:tc>
          <w:tcPr>
            <w:tcW w:w="1757" w:type="dxa"/>
          </w:tcPr>
          <w:p w:rsidR="00311FFA" w:rsidRDefault="00311FFA">
            <w:pPr>
              <w:pStyle w:val="ConsPlusNormal"/>
            </w:pPr>
            <w:r>
              <w:t>инсулин аспарт двухфазный</w:t>
            </w:r>
          </w:p>
        </w:tc>
        <w:tc>
          <w:tcPr>
            <w:tcW w:w="3628" w:type="dxa"/>
          </w:tcPr>
          <w:p w:rsidR="00311FFA" w:rsidRDefault="00311FFA">
            <w:pPr>
              <w:pStyle w:val="ConsPlusNormal"/>
            </w:pPr>
            <w:r>
              <w:t>суспензия для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инсулин деглудек + инсулин аспарт</w:t>
            </w:r>
          </w:p>
        </w:tc>
        <w:tc>
          <w:tcPr>
            <w:tcW w:w="3628" w:type="dxa"/>
          </w:tcPr>
          <w:p w:rsidR="00311FFA" w:rsidRDefault="00311FFA">
            <w:pPr>
              <w:pStyle w:val="ConsPlusNormal"/>
            </w:pPr>
            <w:r>
              <w:t>раствор для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инсулин двухфазный (человеческий генно-инженерный)</w:t>
            </w:r>
          </w:p>
        </w:tc>
        <w:tc>
          <w:tcPr>
            <w:tcW w:w="3628" w:type="dxa"/>
          </w:tcPr>
          <w:p w:rsidR="00311FFA" w:rsidRDefault="00311FFA">
            <w:pPr>
              <w:pStyle w:val="ConsPlusNormal"/>
            </w:pPr>
            <w:r>
              <w:t>суспензия для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инсулин лизпро двухфазный</w:t>
            </w:r>
          </w:p>
        </w:tc>
        <w:tc>
          <w:tcPr>
            <w:tcW w:w="3628" w:type="dxa"/>
          </w:tcPr>
          <w:p w:rsidR="00311FFA" w:rsidRDefault="00311FFA">
            <w:pPr>
              <w:pStyle w:val="ConsPlusNormal"/>
            </w:pPr>
            <w:r>
              <w:t>суспензия для подкожного введения</w:t>
            </w:r>
          </w:p>
        </w:tc>
      </w:tr>
      <w:tr w:rsidR="00311FFA">
        <w:tc>
          <w:tcPr>
            <w:tcW w:w="964" w:type="dxa"/>
            <w:vMerge w:val="restart"/>
          </w:tcPr>
          <w:p w:rsidR="00311FFA" w:rsidRDefault="00311FFA">
            <w:pPr>
              <w:pStyle w:val="ConsPlusNormal"/>
              <w:jc w:val="center"/>
            </w:pPr>
            <w:r>
              <w:t>A10AE</w:t>
            </w:r>
          </w:p>
        </w:tc>
        <w:tc>
          <w:tcPr>
            <w:tcW w:w="2721" w:type="dxa"/>
            <w:vMerge w:val="restart"/>
          </w:tcPr>
          <w:p w:rsidR="00311FFA" w:rsidRDefault="00311FFA">
            <w:pPr>
              <w:pStyle w:val="ConsPlusNormal"/>
            </w:pPr>
            <w:r>
              <w:t>инсулины длительного действия и их аналоги для инъекционного введения</w:t>
            </w:r>
          </w:p>
        </w:tc>
        <w:tc>
          <w:tcPr>
            <w:tcW w:w="1757" w:type="dxa"/>
          </w:tcPr>
          <w:p w:rsidR="00311FFA" w:rsidRDefault="00311FFA">
            <w:pPr>
              <w:pStyle w:val="ConsPlusNormal"/>
            </w:pPr>
            <w:r>
              <w:t>инсулин гларгин</w:t>
            </w:r>
          </w:p>
        </w:tc>
        <w:tc>
          <w:tcPr>
            <w:tcW w:w="3628" w:type="dxa"/>
          </w:tcPr>
          <w:p w:rsidR="00311FFA" w:rsidRDefault="00311FFA">
            <w:pPr>
              <w:pStyle w:val="ConsPlusNormal"/>
            </w:pPr>
            <w:r>
              <w:t>раствор для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инсулин гларгин + ликсисенатид</w:t>
            </w:r>
          </w:p>
        </w:tc>
        <w:tc>
          <w:tcPr>
            <w:tcW w:w="3628" w:type="dxa"/>
          </w:tcPr>
          <w:p w:rsidR="00311FFA" w:rsidRDefault="00311FFA">
            <w:pPr>
              <w:pStyle w:val="ConsPlusNormal"/>
            </w:pPr>
            <w:r>
              <w:t>раствор для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 xml:space="preserve">инсулин </w:t>
            </w:r>
            <w:r>
              <w:lastRenderedPageBreak/>
              <w:t>деглудек</w:t>
            </w:r>
          </w:p>
        </w:tc>
        <w:tc>
          <w:tcPr>
            <w:tcW w:w="3628" w:type="dxa"/>
          </w:tcPr>
          <w:p w:rsidR="00311FFA" w:rsidRDefault="00311FFA">
            <w:pPr>
              <w:pStyle w:val="ConsPlusNormal"/>
            </w:pPr>
            <w:r>
              <w:lastRenderedPageBreak/>
              <w:t>раствор для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инсулин детемир</w:t>
            </w:r>
          </w:p>
        </w:tc>
        <w:tc>
          <w:tcPr>
            <w:tcW w:w="3628" w:type="dxa"/>
          </w:tcPr>
          <w:p w:rsidR="00311FFA" w:rsidRDefault="00311FFA">
            <w:pPr>
              <w:pStyle w:val="ConsPlusNormal"/>
            </w:pPr>
            <w:r>
              <w:t>раствор для подкожного введения</w:t>
            </w:r>
          </w:p>
        </w:tc>
      </w:tr>
      <w:tr w:rsidR="00311FFA">
        <w:tc>
          <w:tcPr>
            <w:tcW w:w="964" w:type="dxa"/>
          </w:tcPr>
          <w:p w:rsidR="00311FFA" w:rsidRDefault="00311FFA">
            <w:pPr>
              <w:pStyle w:val="ConsPlusNormal"/>
              <w:jc w:val="center"/>
            </w:pPr>
            <w:r>
              <w:t>A10B</w:t>
            </w:r>
          </w:p>
        </w:tc>
        <w:tc>
          <w:tcPr>
            <w:tcW w:w="8106" w:type="dxa"/>
            <w:gridSpan w:val="3"/>
          </w:tcPr>
          <w:p w:rsidR="00311FFA" w:rsidRDefault="00311FFA">
            <w:pPr>
              <w:pStyle w:val="ConsPlusNormal"/>
            </w:pPr>
            <w:r>
              <w:t>гипогликемические препараты, кроме инсулинов</w:t>
            </w:r>
          </w:p>
        </w:tc>
      </w:tr>
      <w:tr w:rsidR="00311FFA">
        <w:tc>
          <w:tcPr>
            <w:tcW w:w="964" w:type="dxa"/>
            <w:vMerge w:val="restart"/>
          </w:tcPr>
          <w:p w:rsidR="00311FFA" w:rsidRDefault="00311FFA">
            <w:pPr>
              <w:pStyle w:val="ConsPlusNormal"/>
              <w:jc w:val="center"/>
            </w:pPr>
            <w:r>
              <w:t>A10BA</w:t>
            </w:r>
          </w:p>
        </w:tc>
        <w:tc>
          <w:tcPr>
            <w:tcW w:w="2721" w:type="dxa"/>
            <w:vMerge w:val="restart"/>
          </w:tcPr>
          <w:p w:rsidR="00311FFA" w:rsidRDefault="00311FFA">
            <w:pPr>
              <w:pStyle w:val="ConsPlusNormal"/>
            </w:pPr>
            <w:r>
              <w:t>бигуаниды</w:t>
            </w:r>
          </w:p>
        </w:tc>
        <w:tc>
          <w:tcPr>
            <w:tcW w:w="1757" w:type="dxa"/>
            <w:vMerge w:val="restart"/>
          </w:tcPr>
          <w:p w:rsidR="00311FFA" w:rsidRDefault="00311FFA">
            <w:pPr>
              <w:pStyle w:val="ConsPlusNormal"/>
            </w:pPr>
            <w:r>
              <w:t>метформин</w:t>
            </w: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пролонгированного действия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пролонгированного действия,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с пролонгированным высвобождением</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с пролонгированным высвобождением, покрытые пленочной оболочкой</w:t>
            </w:r>
          </w:p>
        </w:tc>
      </w:tr>
      <w:tr w:rsidR="00311FFA">
        <w:tc>
          <w:tcPr>
            <w:tcW w:w="964" w:type="dxa"/>
            <w:vMerge w:val="restart"/>
          </w:tcPr>
          <w:p w:rsidR="00311FFA" w:rsidRDefault="00311FFA">
            <w:pPr>
              <w:pStyle w:val="ConsPlusNormal"/>
              <w:jc w:val="center"/>
            </w:pPr>
            <w:r>
              <w:t>A10BB</w:t>
            </w:r>
          </w:p>
        </w:tc>
        <w:tc>
          <w:tcPr>
            <w:tcW w:w="2721" w:type="dxa"/>
            <w:vMerge w:val="restart"/>
          </w:tcPr>
          <w:p w:rsidR="00311FFA" w:rsidRDefault="00311FFA">
            <w:pPr>
              <w:pStyle w:val="ConsPlusNormal"/>
            </w:pPr>
            <w:r>
              <w:t>производные сульфонилмочевины</w:t>
            </w:r>
          </w:p>
        </w:tc>
        <w:tc>
          <w:tcPr>
            <w:tcW w:w="1757" w:type="dxa"/>
          </w:tcPr>
          <w:p w:rsidR="00311FFA" w:rsidRDefault="00311FFA">
            <w:pPr>
              <w:pStyle w:val="ConsPlusNormal"/>
            </w:pPr>
            <w:r>
              <w:t>глибенкламид</w:t>
            </w: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гликлазид</w:t>
            </w: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с модифицированным высвобождением</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с пролонгированным высвобождением</w:t>
            </w:r>
          </w:p>
        </w:tc>
      </w:tr>
      <w:tr w:rsidR="00311FFA">
        <w:tc>
          <w:tcPr>
            <w:tcW w:w="964" w:type="dxa"/>
          </w:tcPr>
          <w:p w:rsidR="00311FFA" w:rsidRDefault="00311FFA">
            <w:pPr>
              <w:pStyle w:val="ConsPlusNormal"/>
              <w:jc w:val="center"/>
            </w:pPr>
            <w:r>
              <w:t>A10BD</w:t>
            </w:r>
          </w:p>
        </w:tc>
        <w:tc>
          <w:tcPr>
            <w:tcW w:w="2721" w:type="dxa"/>
          </w:tcPr>
          <w:p w:rsidR="00311FFA" w:rsidRDefault="00311FFA">
            <w:pPr>
              <w:pStyle w:val="ConsPlusNormal"/>
            </w:pPr>
            <w:r>
              <w:t>комбинированные препараты пероральных гипогликемических средств</w:t>
            </w:r>
          </w:p>
        </w:tc>
        <w:tc>
          <w:tcPr>
            <w:tcW w:w="1757" w:type="dxa"/>
          </w:tcPr>
          <w:p w:rsidR="00311FFA" w:rsidRDefault="00311FFA">
            <w:pPr>
              <w:pStyle w:val="ConsPlusNormal"/>
            </w:pPr>
            <w:r>
              <w:t>алоглиптин + пиоглитазон</w:t>
            </w:r>
          </w:p>
        </w:tc>
        <w:tc>
          <w:tcPr>
            <w:tcW w:w="3628" w:type="dxa"/>
          </w:tcPr>
          <w:p w:rsidR="00311FFA" w:rsidRDefault="00311FFA">
            <w:pPr>
              <w:pStyle w:val="ConsPlusNormal"/>
            </w:pPr>
            <w:r>
              <w:t>таблетки, покрытые пленочной оболочкой</w:t>
            </w:r>
          </w:p>
        </w:tc>
      </w:tr>
      <w:tr w:rsidR="00311FFA">
        <w:tc>
          <w:tcPr>
            <w:tcW w:w="964" w:type="dxa"/>
            <w:vMerge w:val="restart"/>
          </w:tcPr>
          <w:p w:rsidR="00311FFA" w:rsidRDefault="00311FFA">
            <w:pPr>
              <w:pStyle w:val="ConsPlusNormal"/>
              <w:jc w:val="center"/>
            </w:pPr>
            <w:r>
              <w:t>A10BH</w:t>
            </w:r>
          </w:p>
        </w:tc>
        <w:tc>
          <w:tcPr>
            <w:tcW w:w="2721" w:type="dxa"/>
            <w:vMerge w:val="restart"/>
          </w:tcPr>
          <w:p w:rsidR="00311FFA" w:rsidRDefault="00311FFA">
            <w:pPr>
              <w:pStyle w:val="ConsPlusNormal"/>
            </w:pPr>
            <w:r>
              <w:t>ингибиторы дипептидилпептидазы-4 (ДПП-4)</w:t>
            </w:r>
          </w:p>
        </w:tc>
        <w:tc>
          <w:tcPr>
            <w:tcW w:w="1757" w:type="dxa"/>
          </w:tcPr>
          <w:p w:rsidR="00311FFA" w:rsidRDefault="00311FFA">
            <w:pPr>
              <w:pStyle w:val="ConsPlusNormal"/>
            </w:pPr>
            <w:r>
              <w:t>алоглиптин</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вилдаглиптин</w:t>
            </w: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гозоглиптин</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линаглиптин</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эвоглиптин</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саксаглиптин</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ситаглиптин</w:t>
            </w:r>
          </w:p>
        </w:tc>
        <w:tc>
          <w:tcPr>
            <w:tcW w:w="3628" w:type="dxa"/>
          </w:tcPr>
          <w:p w:rsidR="00311FFA" w:rsidRDefault="00311FFA">
            <w:pPr>
              <w:pStyle w:val="ConsPlusNormal"/>
            </w:pPr>
            <w:r>
              <w:t>таблетки, покрытые пленочной оболочкой</w:t>
            </w:r>
          </w:p>
        </w:tc>
      </w:tr>
      <w:tr w:rsidR="00311FFA">
        <w:tc>
          <w:tcPr>
            <w:tcW w:w="964" w:type="dxa"/>
            <w:vMerge w:val="restart"/>
          </w:tcPr>
          <w:p w:rsidR="00311FFA" w:rsidRDefault="00311FFA">
            <w:pPr>
              <w:pStyle w:val="ConsPlusNormal"/>
              <w:jc w:val="center"/>
            </w:pPr>
            <w:r>
              <w:t>A10BJ</w:t>
            </w:r>
          </w:p>
        </w:tc>
        <w:tc>
          <w:tcPr>
            <w:tcW w:w="2721" w:type="dxa"/>
            <w:vMerge w:val="restart"/>
          </w:tcPr>
          <w:p w:rsidR="00311FFA" w:rsidRDefault="00311FFA">
            <w:pPr>
              <w:pStyle w:val="ConsPlusNormal"/>
            </w:pPr>
            <w:r>
              <w:t>аналоги глюкагоноподобного пептида-1</w:t>
            </w:r>
          </w:p>
        </w:tc>
        <w:tc>
          <w:tcPr>
            <w:tcW w:w="1757" w:type="dxa"/>
          </w:tcPr>
          <w:p w:rsidR="00311FFA" w:rsidRDefault="00311FFA">
            <w:pPr>
              <w:pStyle w:val="ConsPlusNormal"/>
            </w:pPr>
            <w:r>
              <w:t>дулаглутид</w:t>
            </w:r>
          </w:p>
        </w:tc>
        <w:tc>
          <w:tcPr>
            <w:tcW w:w="3628" w:type="dxa"/>
          </w:tcPr>
          <w:p w:rsidR="00311FFA" w:rsidRDefault="00311FFA">
            <w:pPr>
              <w:pStyle w:val="ConsPlusNormal"/>
            </w:pPr>
            <w:r>
              <w:t>раствор для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ликсисенатид</w:t>
            </w:r>
          </w:p>
        </w:tc>
        <w:tc>
          <w:tcPr>
            <w:tcW w:w="3628" w:type="dxa"/>
          </w:tcPr>
          <w:p w:rsidR="00311FFA" w:rsidRDefault="00311FFA">
            <w:pPr>
              <w:pStyle w:val="ConsPlusNormal"/>
            </w:pPr>
            <w:r>
              <w:t>раствор для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семаглутид</w:t>
            </w:r>
          </w:p>
        </w:tc>
        <w:tc>
          <w:tcPr>
            <w:tcW w:w="3628" w:type="dxa"/>
          </w:tcPr>
          <w:p w:rsidR="00311FFA" w:rsidRDefault="00311FFA">
            <w:pPr>
              <w:pStyle w:val="ConsPlusNormal"/>
            </w:pPr>
            <w:r>
              <w:t>раствор для подкожного введения</w:t>
            </w:r>
          </w:p>
        </w:tc>
      </w:tr>
      <w:tr w:rsidR="00311FFA">
        <w:tc>
          <w:tcPr>
            <w:tcW w:w="964" w:type="dxa"/>
            <w:vMerge w:val="restart"/>
          </w:tcPr>
          <w:p w:rsidR="00311FFA" w:rsidRDefault="00311FFA">
            <w:pPr>
              <w:pStyle w:val="ConsPlusNormal"/>
              <w:jc w:val="center"/>
            </w:pPr>
            <w:r>
              <w:t>A10BK</w:t>
            </w:r>
          </w:p>
        </w:tc>
        <w:tc>
          <w:tcPr>
            <w:tcW w:w="2721" w:type="dxa"/>
            <w:vMerge w:val="restart"/>
          </w:tcPr>
          <w:p w:rsidR="00311FFA" w:rsidRDefault="00311FFA">
            <w:pPr>
              <w:pStyle w:val="ConsPlusNormal"/>
            </w:pPr>
            <w:r>
              <w:t>ингибиторы натрийзависимого переносчика глюкозы 2 типа</w:t>
            </w:r>
          </w:p>
        </w:tc>
        <w:tc>
          <w:tcPr>
            <w:tcW w:w="1757" w:type="dxa"/>
          </w:tcPr>
          <w:p w:rsidR="00311FFA" w:rsidRDefault="00311FFA">
            <w:pPr>
              <w:pStyle w:val="ConsPlusNormal"/>
            </w:pPr>
            <w:r>
              <w:t>дапаглифлозин</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ипраглифлозин</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эмпаглифлозин</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эртуглифлозин</w:t>
            </w:r>
          </w:p>
        </w:tc>
        <w:tc>
          <w:tcPr>
            <w:tcW w:w="3628" w:type="dxa"/>
          </w:tcPr>
          <w:p w:rsidR="00311FFA" w:rsidRDefault="00311FFA">
            <w:pPr>
              <w:pStyle w:val="ConsPlusNormal"/>
            </w:pPr>
            <w:r>
              <w:t>таблетки, покрытые пленочной оболочкой</w:t>
            </w:r>
          </w:p>
        </w:tc>
      </w:tr>
      <w:tr w:rsidR="00311FFA">
        <w:tc>
          <w:tcPr>
            <w:tcW w:w="964" w:type="dxa"/>
          </w:tcPr>
          <w:p w:rsidR="00311FFA" w:rsidRDefault="00311FFA">
            <w:pPr>
              <w:pStyle w:val="ConsPlusNormal"/>
              <w:jc w:val="center"/>
            </w:pPr>
            <w:r>
              <w:t>A10BX</w:t>
            </w:r>
          </w:p>
        </w:tc>
        <w:tc>
          <w:tcPr>
            <w:tcW w:w="2721" w:type="dxa"/>
          </w:tcPr>
          <w:p w:rsidR="00311FFA" w:rsidRDefault="00311FFA">
            <w:pPr>
              <w:pStyle w:val="ConsPlusNormal"/>
            </w:pPr>
            <w:r>
              <w:t>другие гипогликемические препараты, кроме инсулинов</w:t>
            </w:r>
          </w:p>
        </w:tc>
        <w:tc>
          <w:tcPr>
            <w:tcW w:w="1757" w:type="dxa"/>
          </w:tcPr>
          <w:p w:rsidR="00311FFA" w:rsidRDefault="00311FFA">
            <w:pPr>
              <w:pStyle w:val="ConsPlusNormal"/>
            </w:pPr>
            <w:r>
              <w:t>репаглинид</w:t>
            </w:r>
          </w:p>
        </w:tc>
        <w:tc>
          <w:tcPr>
            <w:tcW w:w="3628" w:type="dxa"/>
          </w:tcPr>
          <w:p w:rsidR="00311FFA" w:rsidRDefault="00311FFA">
            <w:pPr>
              <w:pStyle w:val="ConsPlusNormal"/>
            </w:pPr>
            <w:r>
              <w:t>таблетки</w:t>
            </w:r>
          </w:p>
        </w:tc>
      </w:tr>
      <w:tr w:rsidR="00311FFA">
        <w:tc>
          <w:tcPr>
            <w:tcW w:w="964" w:type="dxa"/>
          </w:tcPr>
          <w:p w:rsidR="00311FFA" w:rsidRDefault="00311FFA">
            <w:pPr>
              <w:pStyle w:val="ConsPlusNormal"/>
              <w:jc w:val="center"/>
            </w:pPr>
            <w:r>
              <w:t>A11</w:t>
            </w:r>
          </w:p>
        </w:tc>
        <w:tc>
          <w:tcPr>
            <w:tcW w:w="8106" w:type="dxa"/>
            <w:gridSpan w:val="3"/>
          </w:tcPr>
          <w:p w:rsidR="00311FFA" w:rsidRDefault="00311FFA">
            <w:pPr>
              <w:pStyle w:val="ConsPlusNormal"/>
            </w:pPr>
            <w:r>
              <w:t>витамины</w:t>
            </w:r>
          </w:p>
        </w:tc>
      </w:tr>
      <w:tr w:rsidR="00311FFA">
        <w:tc>
          <w:tcPr>
            <w:tcW w:w="964" w:type="dxa"/>
          </w:tcPr>
          <w:p w:rsidR="00311FFA" w:rsidRDefault="00311FFA">
            <w:pPr>
              <w:pStyle w:val="ConsPlusNormal"/>
              <w:jc w:val="center"/>
            </w:pPr>
            <w:r>
              <w:t>A11C</w:t>
            </w:r>
          </w:p>
        </w:tc>
        <w:tc>
          <w:tcPr>
            <w:tcW w:w="8106" w:type="dxa"/>
            <w:gridSpan w:val="3"/>
          </w:tcPr>
          <w:p w:rsidR="00311FFA" w:rsidRDefault="00311FFA">
            <w:pPr>
              <w:pStyle w:val="ConsPlusNormal"/>
            </w:pPr>
            <w:r>
              <w:t>витамины A и D, включая их комбинации</w:t>
            </w:r>
          </w:p>
        </w:tc>
      </w:tr>
      <w:tr w:rsidR="00311FFA">
        <w:tc>
          <w:tcPr>
            <w:tcW w:w="964" w:type="dxa"/>
            <w:vMerge w:val="restart"/>
          </w:tcPr>
          <w:p w:rsidR="00311FFA" w:rsidRDefault="00311FFA">
            <w:pPr>
              <w:pStyle w:val="ConsPlusNormal"/>
              <w:jc w:val="center"/>
            </w:pPr>
            <w:r>
              <w:t>A11CA</w:t>
            </w:r>
          </w:p>
        </w:tc>
        <w:tc>
          <w:tcPr>
            <w:tcW w:w="2721" w:type="dxa"/>
            <w:vMerge w:val="restart"/>
          </w:tcPr>
          <w:p w:rsidR="00311FFA" w:rsidRDefault="00311FFA">
            <w:pPr>
              <w:pStyle w:val="ConsPlusNormal"/>
            </w:pPr>
            <w:r>
              <w:t>витамин A</w:t>
            </w:r>
          </w:p>
        </w:tc>
        <w:tc>
          <w:tcPr>
            <w:tcW w:w="1757" w:type="dxa"/>
            <w:vMerge w:val="restart"/>
          </w:tcPr>
          <w:p w:rsidR="00311FFA" w:rsidRDefault="00311FFA">
            <w:pPr>
              <w:pStyle w:val="ConsPlusNormal"/>
            </w:pPr>
            <w:r>
              <w:t>ретинол</w:t>
            </w:r>
          </w:p>
        </w:tc>
        <w:tc>
          <w:tcPr>
            <w:tcW w:w="3628" w:type="dxa"/>
          </w:tcPr>
          <w:p w:rsidR="00311FFA" w:rsidRDefault="00311FFA">
            <w:pPr>
              <w:pStyle w:val="ConsPlusNormal"/>
            </w:pPr>
            <w:r>
              <w:t>драже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капли для приема внутрь и наружного применения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мазь для наружного применения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приема внутрь (масляный)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приема внутрь и наружного применения (масляный)</w:t>
            </w:r>
          </w:p>
        </w:tc>
      </w:tr>
      <w:tr w:rsidR="00311FFA">
        <w:tc>
          <w:tcPr>
            <w:tcW w:w="964" w:type="dxa"/>
            <w:vMerge w:val="restart"/>
          </w:tcPr>
          <w:p w:rsidR="00311FFA" w:rsidRDefault="00311FFA">
            <w:pPr>
              <w:pStyle w:val="ConsPlusNormal"/>
              <w:jc w:val="center"/>
            </w:pPr>
            <w:r>
              <w:t>A11CC</w:t>
            </w:r>
          </w:p>
        </w:tc>
        <w:tc>
          <w:tcPr>
            <w:tcW w:w="2721" w:type="dxa"/>
            <w:vMerge w:val="restart"/>
          </w:tcPr>
          <w:p w:rsidR="00311FFA" w:rsidRDefault="00311FFA">
            <w:pPr>
              <w:pStyle w:val="ConsPlusNormal"/>
            </w:pPr>
            <w:r>
              <w:t>витамин D и его аналоги</w:t>
            </w:r>
          </w:p>
        </w:tc>
        <w:tc>
          <w:tcPr>
            <w:tcW w:w="1757" w:type="dxa"/>
            <w:vMerge w:val="restart"/>
          </w:tcPr>
          <w:p w:rsidR="00311FFA" w:rsidRDefault="00311FFA">
            <w:pPr>
              <w:pStyle w:val="ConsPlusNormal"/>
            </w:pPr>
            <w:r>
              <w:t>альфакальцидол</w:t>
            </w:r>
          </w:p>
        </w:tc>
        <w:tc>
          <w:tcPr>
            <w:tcW w:w="3628" w:type="dxa"/>
          </w:tcPr>
          <w:p w:rsidR="00311FFA" w:rsidRDefault="00311FFA">
            <w:pPr>
              <w:pStyle w:val="ConsPlusNormal"/>
            </w:pPr>
            <w:r>
              <w:t>капли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кальцитриол</w:t>
            </w: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колекальциферол</w:t>
            </w:r>
          </w:p>
        </w:tc>
        <w:tc>
          <w:tcPr>
            <w:tcW w:w="3628" w:type="dxa"/>
          </w:tcPr>
          <w:p w:rsidR="00311FFA" w:rsidRDefault="00311FFA">
            <w:pPr>
              <w:pStyle w:val="ConsPlusNormal"/>
            </w:pPr>
            <w:r>
              <w:t>капли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приема внутрь (масляный)</w:t>
            </w:r>
          </w:p>
        </w:tc>
      </w:tr>
      <w:tr w:rsidR="00311FFA">
        <w:tc>
          <w:tcPr>
            <w:tcW w:w="964" w:type="dxa"/>
          </w:tcPr>
          <w:p w:rsidR="00311FFA" w:rsidRDefault="00311FFA">
            <w:pPr>
              <w:pStyle w:val="ConsPlusNormal"/>
              <w:jc w:val="center"/>
            </w:pPr>
            <w:r>
              <w:t>A11D</w:t>
            </w:r>
          </w:p>
        </w:tc>
        <w:tc>
          <w:tcPr>
            <w:tcW w:w="8106" w:type="dxa"/>
            <w:gridSpan w:val="3"/>
          </w:tcPr>
          <w:p w:rsidR="00311FFA" w:rsidRDefault="00311FFA">
            <w:pPr>
              <w:pStyle w:val="ConsPlusNormal"/>
            </w:pPr>
            <w:r>
              <w:t>Витамин B</w:t>
            </w:r>
            <w:r>
              <w:rPr>
                <w:vertAlign w:val="subscript"/>
              </w:rPr>
              <w:t>1</w:t>
            </w:r>
            <w:r>
              <w:t xml:space="preserve"> и его комбинации с витаминами B</w:t>
            </w:r>
            <w:r>
              <w:rPr>
                <w:vertAlign w:val="subscript"/>
              </w:rPr>
              <w:t>6</w:t>
            </w:r>
            <w:r>
              <w:t xml:space="preserve"> и B</w:t>
            </w:r>
            <w:r>
              <w:rPr>
                <w:vertAlign w:val="subscript"/>
              </w:rPr>
              <w:t>12</w:t>
            </w:r>
          </w:p>
        </w:tc>
      </w:tr>
      <w:tr w:rsidR="00311FFA">
        <w:tc>
          <w:tcPr>
            <w:tcW w:w="964" w:type="dxa"/>
          </w:tcPr>
          <w:p w:rsidR="00311FFA" w:rsidRDefault="00311FFA">
            <w:pPr>
              <w:pStyle w:val="ConsPlusNormal"/>
              <w:jc w:val="center"/>
            </w:pPr>
            <w:r>
              <w:t>A11DA</w:t>
            </w:r>
          </w:p>
        </w:tc>
        <w:tc>
          <w:tcPr>
            <w:tcW w:w="2721" w:type="dxa"/>
          </w:tcPr>
          <w:p w:rsidR="00311FFA" w:rsidRDefault="00311FFA">
            <w:pPr>
              <w:pStyle w:val="ConsPlusNormal"/>
            </w:pPr>
            <w:r>
              <w:t>Витамин B</w:t>
            </w:r>
            <w:r>
              <w:rPr>
                <w:vertAlign w:val="subscript"/>
              </w:rPr>
              <w:t>1</w:t>
            </w:r>
          </w:p>
        </w:tc>
        <w:tc>
          <w:tcPr>
            <w:tcW w:w="1757" w:type="dxa"/>
          </w:tcPr>
          <w:p w:rsidR="00311FFA" w:rsidRDefault="00311FFA">
            <w:pPr>
              <w:pStyle w:val="ConsPlusNormal"/>
            </w:pPr>
            <w:r>
              <w:t>тиамин</w:t>
            </w:r>
          </w:p>
        </w:tc>
        <w:tc>
          <w:tcPr>
            <w:tcW w:w="3628" w:type="dxa"/>
          </w:tcPr>
          <w:p w:rsidR="00311FFA" w:rsidRDefault="00311FFA">
            <w:pPr>
              <w:pStyle w:val="ConsPlusNormal"/>
            </w:pPr>
            <w:r>
              <w:t xml:space="preserve">раствор для внутримышечного </w:t>
            </w:r>
            <w:r>
              <w:lastRenderedPageBreak/>
              <w:t>введения</w:t>
            </w:r>
          </w:p>
        </w:tc>
      </w:tr>
      <w:tr w:rsidR="00311FFA">
        <w:tc>
          <w:tcPr>
            <w:tcW w:w="964" w:type="dxa"/>
          </w:tcPr>
          <w:p w:rsidR="00311FFA" w:rsidRDefault="00311FFA">
            <w:pPr>
              <w:pStyle w:val="ConsPlusNormal"/>
              <w:jc w:val="center"/>
            </w:pPr>
            <w:r>
              <w:lastRenderedPageBreak/>
              <w:t>A11G</w:t>
            </w:r>
          </w:p>
        </w:tc>
        <w:tc>
          <w:tcPr>
            <w:tcW w:w="8106" w:type="dxa"/>
            <w:gridSpan w:val="3"/>
          </w:tcPr>
          <w:p w:rsidR="00311FFA" w:rsidRDefault="00311FFA">
            <w:pPr>
              <w:pStyle w:val="ConsPlusNormal"/>
            </w:pPr>
            <w:r>
              <w:t>аскорбиновая кислота (витамин C), включая комбинации с другими средствами</w:t>
            </w:r>
          </w:p>
        </w:tc>
      </w:tr>
      <w:tr w:rsidR="00311FFA">
        <w:tc>
          <w:tcPr>
            <w:tcW w:w="964" w:type="dxa"/>
            <w:vMerge w:val="restart"/>
          </w:tcPr>
          <w:p w:rsidR="00311FFA" w:rsidRDefault="00311FFA">
            <w:pPr>
              <w:pStyle w:val="ConsPlusNormal"/>
              <w:jc w:val="center"/>
            </w:pPr>
            <w:r>
              <w:t>A11GA</w:t>
            </w:r>
          </w:p>
        </w:tc>
        <w:tc>
          <w:tcPr>
            <w:tcW w:w="2721" w:type="dxa"/>
            <w:vMerge w:val="restart"/>
          </w:tcPr>
          <w:p w:rsidR="00311FFA" w:rsidRDefault="00311FFA">
            <w:pPr>
              <w:pStyle w:val="ConsPlusNormal"/>
            </w:pPr>
            <w:r>
              <w:t>аскорбиновая кислота (витамин C)</w:t>
            </w:r>
          </w:p>
        </w:tc>
        <w:tc>
          <w:tcPr>
            <w:tcW w:w="1757" w:type="dxa"/>
            <w:vMerge w:val="restart"/>
          </w:tcPr>
          <w:p w:rsidR="00311FFA" w:rsidRDefault="00311FFA">
            <w:pPr>
              <w:pStyle w:val="ConsPlusNormal"/>
            </w:pPr>
            <w:r>
              <w:t>аскорбиновая кислота</w:t>
            </w:r>
          </w:p>
        </w:tc>
        <w:tc>
          <w:tcPr>
            <w:tcW w:w="3628" w:type="dxa"/>
          </w:tcPr>
          <w:p w:rsidR="00311FFA" w:rsidRDefault="00311FFA">
            <w:pPr>
              <w:pStyle w:val="ConsPlusNormal"/>
            </w:pPr>
            <w:r>
              <w:t>драже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капли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капсулы пролонгированного действия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порошок для приготовления раствора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порошок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внутривенного и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tcPr>
          <w:p w:rsidR="00311FFA" w:rsidRDefault="00311FFA">
            <w:pPr>
              <w:pStyle w:val="ConsPlusNormal"/>
              <w:jc w:val="center"/>
            </w:pPr>
            <w:r>
              <w:t>A11H</w:t>
            </w:r>
          </w:p>
        </w:tc>
        <w:tc>
          <w:tcPr>
            <w:tcW w:w="8106" w:type="dxa"/>
            <w:gridSpan w:val="3"/>
          </w:tcPr>
          <w:p w:rsidR="00311FFA" w:rsidRDefault="00311FFA">
            <w:pPr>
              <w:pStyle w:val="ConsPlusNormal"/>
            </w:pPr>
            <w:r>
              <w:t>другие витаминные препараты</w:t>
            </w:r>
          </w:p>
        </w:tc>
      </w:tr>
      <w:tr w:rsidR="00311FFA">
        <w:tc>
          <w:tcPr>
            <w:tcW w:w="964" w:type="dxa"/>
          </w:tcPr>
          <w:p w:rsidR="00311FFA" w:rsidRDefault="00311FFA">
            <w:pPr>
              <w:pStyle w:val="ConsPlusNormal"/>
              <w:jc w:val="center"/>
            </w:pPr>
            <w:r>
              <w:t>A11HA</w:t>
            </w:r>
          </w:p>
        </w:tc>
        <w:tc>
          <w:tcPr>
            <w:tcW w:w="2721" w:type="dxa"/>
          </w:tcPr>
          <w:p w:rsidR="00311FFA" w:rsidRDefault="00311FFA">
            <w:pPr>
              <w:pStyle w:val="ConsPlusNormal"/>
            </w:pPr>
            <w:r>
              <w:t>другие витаминные препараты</w:t>
            </w:r>
          </w:p>
        </w:tc>
        <w:tc>
          <w:tcPr>
            <w:tcW w:w="1757" w:type="dxa"/>
          </w:tcPr>
          <w:p w:rsidR="00311FFA" w:rsidRDefault="00311FFA">
            <w:pPr>
              <w:pStyle w:val="ConsPlusNormal"/>
            </w:pPr>
            <w:r>
              <w:t>пиридоксин</w:t>
            </w:r>
          </w:p>
        </w:tc>
        <w:tc>
          <w:tcPr>
            <w:tcW w:w="3628" w:type="dxa"/>
          </w:tcPr>
          <w:p w:rsidR="00311FFA" w:rsidRDefault="00311FFA">
            <w:pPr>
              <w:pStyle w:val="ConsPlusNormal"/>
            </w:pPr>
            <w:r>
              <w:t>раствор для инъекций</w:t>
            </w:r>
          </w:p>
        </w:tc>
      </w:tr>
      <w:tr w:rsidR="00311FFA">
        <w:tc>
          <w:tcPr>
            <w:tcW w:w="964" w:type="dxa"/>
          </w:tcPr>
          <w:p w:rsidR="00311FFA" w:rsidRDefault="00311FFA">
            <w:pPr>
              <w:pStyle w:val="ConsPlusNormal"/>
              <w:jc w:val="center"/>
            </w:pPr>
            <w:r>
              <w:t>A12</w:t>
            </w:r>
          </w:p>
        </w:tc>
        <w:tc>
          <w:tcPr>
            <w:tcW w:w="8106" w:type="dxa"/>
            <w:gridSpan w:val="3"/>
          </w:tcPr>
          <w:p w:rsidR="00311FFA" w:rsidRDefault="00311FFA">
            <w:pPr>
              <w:pStyle w:val="ConsPlusNormal"/>
            </w:pPr>
            <w:r>
              <w:t>минеральные добавки</w:t>
            </w:r>
          </w:p>
        </w:tc>
      </w:tr>
      <w:tr w:rsidR="00311FFA">
        <w:tc>
          <w:tcPr>
            <w:tcW w:w="964" w:type="dxa"/>
          </w:tcPr>
          <w:p w:rsidR="00311FFA" w:rsidRDefault="00311FFA">
            <w:pPr>
              <w:pStyle w:val="ConsPlusNormal"/>
              <w:jc w:val="center"/>
            </w:pPr>
            <w:r>
              <w:t>A12A</w:t>
            </w:r>
          </w:p>
        </w:tc>
        <w:tc>
          <w:tcPr>
            <w:tcW w:w="8106" w:type="dxa"/>
            <w:gridSpan w:val="3"/>
          </w:tcPr>
          <w:p w:rsidR="00311FFA" w:rsidRDefault="00311FFA">
            <w:pPr>
              <w:pStyle w:val="ConsPlusNormal"/>
            </w:pPr>
            <w:r>
              <w:t>препараты кальция</w:t>
            </w:r>
          </w:p>
        </w:tc>
      </w:tr>
      <w:tr w:rsidR="00311FFA">
        <w:tc>
          <w:tcPr>
            <w:tcW w:w="964" w:type="dxa"/>
            <w:vMerge w:val="restart"/>
          </w:tcPr>
          <w:p w:rsidR="00311FFA" w:rsidRDefault="00311FFA">
            <w:pPr>
              <w:pStyle w:val="ConsPlusNormal"/>
              <w:jc w:val="center"/>
            </w:pPr>
            <w:r>
              <w:t>A12AA</w:t>
            </w:r>
          </w:p>
        </w:tc>
        <w:tc>
          <w:tcPr>
            <w:tcW w:w="2721" w:type="dxa"/>
            <w:vMerge w:val="restart"/>
          </w:tcPr>
          <w:p w:rsidR="00311FFA" w:rsidRDefault="00311FFA">
            <w:pPr>
              <w:pStyle w:val="ConsPlusNormal"/>
            </w:pPr>
            <w:r>
              <w:t>препараты кальция</w:t>
            </w:r>
          </w:p>
        </w:tc>
        <w:tc>
          <w:tcPr>
            <w:tcW w:w="1757" w:type="dxa"/>
            <w:vMerge w:val="restart"/>
          </w:tcPr>
          <w:p w:rsidR="00311FFA" w:rsidRDefault="00311FFA">
            <w:pPr>
              <w:pStyle w:val="ConsPlusNormal"/>
            </w:pPr>
            <w:r>
              <w:t>кальция глюконат</w:t>
            </w:r>
          </w:p>
        </w:tc>
        <w:tc>
          <w:tcPr>
            <w:tcW w:w="3628" w:type="dxa"/>
          </w:tcPr>
          <w:p w:rsidR="00311FFA" w:rsidRDefault="00311FFA">
            <w:pPr>
              <w:pStyle w:val="ConsPlusNormal"/>
            </w:pPr>
            <w:r>
              <w:t>раствор для внутривенного и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инъекций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tcPr>
          <w:p w:rsidR="00311FFA" w:rsidRDefault="00311FFA">
            <w:pPr>
              <w:pStyle w:val="ConsPlusNormal"/>
              <w:jc w:val="center"/>
            </w:pPr>
            <w:r>
              <w:t>A12C</w:t>
            </w:r>
          </w:p>
        </w:tc>
        <w:tc>
          <w:tcPr>
            <w:tcW w:w="8106" w:type="dxa"/>
            <w:gridSpan w:val="3"/>
          </w:tcPr>
          <w:p w:rsidR="00311FFA" w:rsidRDefault="00311FFA">
            <w:pPr>
              <w:pStyle w:val="ConsPlusNormal"/>
            </w:pPr>
            <w:r>
              <w:t>другие минеральные добавки</w:t>
            </w:r>
          </w:p>
        </w:tc>
      </w:tr>
      <w:tr w:rsidR="00311FFA">
        <w:tc>
          <w:tcPr>
            <w:tcW w:w="964" w:type="dxa"/>
            <w:vMerge w:val="restart"/>
          </w:tcPr>
          <w:p w:rsidR="00311FFA" w:rsidRDefault="00311FFA">
            <w:pPr>
              <w:pStyle w:val="ConsPlusNormal"/>
              <w:jc w:val="center"/>
            </w:pPr>
            <w:r>
              <w:t>A12CX</w:t>
            </w:r>
          </w:p>
        </w:tc>
        <w:tc>
          <w:tcPr>
            <w:tcW w:w="2721" w:type="dxa"/>
            <w:vMerge w:val="restart"/>
          </w:tcPr>
          <w:p w:rsidR="00311FFA" w:rsidRDefault="00311FFA">
            <w:pPr>
              <w:pStyle w:val="ConsPlusNormal"/>
            </w:pPr>
            <w:r>
              <w:t>другие минеральные вещества</w:t>
            </w:r>
          </w:p>
        </w:tc>
        <w:tc>
          <w:tcPr>
            <w:tcW w:w="1757" w:type="dxa"/>
            <w:vMerge w:val="restart"/>
          </w:tcPr>
          <w:p w:rsidR="00311FFA" w:rsidRDefault="00311FFA">
            <w:pPr>
              <w:pStyle w:val="ConsPlusNormal"/>
            </w:pPr>
            <w:r>
              <w:t>калия и магния аспарагинат</w:t>
            </w: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раствор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раствор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tcPr>
          <w:p w:rsidR="00311FFA" w:rsidRDefault="00311FFA">
            <w:pPr>
              <w:pStyle w:val="ConsPlusNormal"/>
              <w:jc w:val="center"/>
            </w:pPr>
            <w:r>
              <w:t>A14</w:t>
            </w:r>
          </w:p>
        </w:tc>
        <w:tc>
          <w:tcPr>
            <w:tcW w:w="8106" w:type="dxa"/>
            <w:gridSpan w:val="3"/>
          </w:tcPr>
          <w:p w:rsidR="00311FFA" w:rsidRDefault="00311FFA">
            <w:pPr>
              <w:pStyle w:val="ConsPlusNormal"/>
            </w:pPr>
            <w:r>
              <w:t>анаболические средства системного действия</w:t>
            </w:r>
          </w:p>
        </w:tc>
      </w:tr>
      <w:tr w:rsidR="00311FFA">
        <w:tc>
          <w:tcPr>
            <w:tcW w:w="964" w:type="dxa"/>
          </w:tcPr>
          <w:p w:rsidR="00311FFA" w:rsidRDefault="00311FFA">
            <w:pPr>
              <w:pStyle w:val="ConsPlusNormal"/>
              <w:jc w:val="center"/>
            </w:pPr>
            <w:r>
              <w:t>A14A</w:t>
            </w:r>
          </w:p>
        </w:tc>
        <w:tc>
          <w:tcPr>
            <w:tcW w:w="8106" w:type="dxa"/>
            <w:gridSpan w:val="3"/>
          </w:tcPr>
          <w:p w:rsidR="00311FFA" w:rsidRDefault="00311FFA">
            <w:pPr>
              <w:pStyle w:val="ConsPlusNormal"/>
            </w:pPr>
            <w:r>
              <w:t>анаболические стероиды</w:t>
            </w:r>
          </w:p>
        </w:tc>
      </w:tr>
      <w:tr w:rsidR="00311FFA">
        <w:tc>
          <w:tcPr>
            <w:tcW w:w="964" w:type="dxa"/>
          </w:tcPr>
          <w:p w:rsidR="00311FFA" w:rsidRDefault="00311FFA">
            <w:pPr>
              <w:pStyle w:val="ConsPlusNormal"/>
              <w:jc w:val="center"/>
            </w:pPr>
            <w:r>
              <w:t>A14AB</w:t>
            </w:r>
          </w:p>
        </w:tc>
        <w:tc>
          <w:tcPr>
            <w:tcW w:w="2721" w:type="dxa"/>
          </w:tcPr>
          <w:p w:rsidR="00311FFA" w:rsidRDefault="00311FFA">
            <w:pPr>
              <w:pStyle w:val="ConsPlusNormal"/>
            </w:pPr>
            <w:r>
              <w:t>производные эстрена</w:t>
            </w:r>
          </w:p>
        </w:tc>
        <w:tc>
          <w:tcPr>
            <w:tcW w:w="1757" w:type="dxa"/>
          </w:tcPr>
          <w:p w:rsidR="00311FFA" w:rsidRDefault="00311FFA">
            <w:pPr>
              <w:pStyle w:val="ConsPlusNormal"/>
            </w:pPr>
            <w:r>
              <w:t>нандролон</w:t>
            </w:r>
          </w:p>
        </w:tc>
        <w:tc>
          <w:tcPr>
            <w:tcW w:w="3628" w:type="dxa"/>
          </w:tcPr>
          <w:p w:rsidR="00311FFA" w:rsidRDefault="00311FFA">
            <w:pPr>
              <w:pStyle w:val="ConsPlusNormal"/>
            </w:pPr>
            <w:r>
              <w:t>раствор для внутримышечного введения (масляный)</w:t>
            </w:r>
          </w:p>
        </w:tc>
      </w:tr>
      <w:tr w:rsidR="00311FFA">
        <w:tc>
          <w:tcPr>
            <w:tcW w:w="964" w:type="dxa"/>
          </w:tcPr>
          <w:p w:rsidR="00311FFA" w:rsidRDefault="00311FFA">
            <w:pPr>
              <w:pStyle w:val="ConsPlusNormal"/>
              <w:jc w:val="center"/>
            </w:pPr>
            <w:r>
              <w:lastRenderedPageBreak/>
              <w:t>A16</w:t>
            </w:r>
          </w:p>
        </w:tc>
        <w:tc>
          <w:tcPr>
            <w:tcW w:w="8106" w:type="dxa"/>
            <w:gridSpan w:val="3"/>
          </w:tcPr>
          <w:p w:rsidR="00311FFA" w:rsidRDefault="00311FFA">
            <w:pPr>
              <w:pStyle w:val="ConsPlusNormal"/>
            </w:pPr>
            <w:r>
              <w:t>другие препараты для лечения заболеваний желудочно-кишечного тракта и нарушений обмена веществ</w:t>
            </w:r>
          </w:p>
        </w:tc>
      </w:tr>
      <w:tr w:rsidR="00311FFA">
        <w:tc>
          <w:tcPr>
            <w:tcW w:w="964" w:type="dxa"/>
          </w:tcPr>
          <w:p w:rsidR="00311FFA" w:rsidRDefault="00311FFA">
            <w:pPr>
              <w:pStyle w:val="ConsPlusNormal"/>
              <w:jc w:val="center"/>
            </w:pPr>
            <w:r>
              <w:t>A16A</w:t>
            </w:r>
          </w:p>
        </w:tc>
        <w:tc>
          <w:tcPr>
            <w:tcW w:w="8106" w:type="dxa"/>
            <w:gridSpan w:val="3"/>
          </w:tcPr>
          <w:p w:rsidR="00311FFA" w:rsidRDefault="00311FFA">
            <w:pPr>
              <w:pStyle w:val="ConsPlusNormal"/>
            </w:pPr>
            <w:r>
              <w:t>другие препараты для лечения заболеваний желудочно-кишечного тракта и нарушений обмена веществ</w:t>
            </w:r>
          </w:p>
        </w:tc>
      </w:tr>
      <w:tr w:rsidR="00311FFA">
        <w:tc>
          <w:tcPr>
            <w:tcW w:w="964" w:type="dxa"/>
            <w:vMerge w:val="restart"/>
          </w:tcPr>
          <w:p w:rsidR="00311FFA" w:rsidRDefault="00311FFA">
            <w:pPr>
              <w:pStyle w:val="ConsPlusNormal"/>
              <w:jc w:val="center"/>
            </w:pPr>
            <w:r>
              <w:t>A16AA</w:t>
            </w:r>
          </w:p>
        </w:tc>
        <w:tc>
          <w:tcPr>
            <w:tcW w:w="2721" w:type="dxa"/>
            <w:vMerge w:val="restart"/>
          </w:tcPr>
          <w:p w:rsidR="00311FFA" w:rsidRDefault="00311FFA">
            <w:pPr>
              <w:pStyle w:val="ConsPlusNormal"/>
            </w:pPr>
            <w:r>
              <w:t>аминокислоты и их производные</w:t>
            </w:r>
          </w:p>
        </w:tc>
        <w:tc>
          <w:tcPr>
            <w:tcW w:w="1757" w:type="dxa"/>
            <w:vMerge w:val="restart"/>
          </w:tcPr>
          <w:p w:rsidR="00311FFA" w:rsidRDefault="00311FFA">
            <w:pPr>
              <w:pStyle w:val="ConsPlusNormal"/>
            </w:pPr>
            <w:r>
              <w:t>адеметионин</w:t>
            </w:r>
          </w:p>
        </w:tc>
        <w:tc>
          <w:tcPr>
            <w:tcW w:w="3628" w:type="dxa"/>
          </w:tcPr>
          <w:p w:rsidR="00311FFA" w:rsidRDefault="00311FFA">
            <w:pPr>
              <w:pStyle w:val="ConsPlusNormal"/>
            </w:pPr>
            <w:r>
              <w:t>лиофилизат для приготовления раствора для внутривенного и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кишечнорастворимые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кишечнорастворимые,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кишечнорастворимой оболочкой</w:t>
            </w:r>
          </w:p>
        </w:tc>
      </w:tr>
      <w:tr w:rsidR="00311FFA">
        <w:tc>
          <w:tcPr>
            <w:tcW w:w="964" w:type="dxa"/>
            <w:vMerge w:val="restart"/>
          </w:tcPr>
          <w:p w:rsidR="00311FFA" w:rsidRDefault="00311FFA">
            <w:pPr>
              <w:pStyle w:val="ConsPlusNormal"/>
              <w:jc w:val="center"/>
            </w:pPr>
            <w:r>
              <w:t>A16AB</w:t>
            </w:r>
          </w:p>
        </w:tc>
        <w:tc>
          <w:tcPr>
            <w:tcW w:w="2721" w:type="dxa"/>
            <w:vMerge w:val="restart"/>
          </w:tcPr>
          <w:p w:rsidR="00311FFA" w:rsidRDefault="00311FFA">
            <w:pPr>
              <w:pStyle w:val="ConsPlusNormal"/>
            </w:pPr>
            <w:r>
              <w:t>ферментные препараты</w:t>
            </w:r>
          </w:p>
        </w:tc>
        <w:tc>
          <w:tcPr>
            <w:tcW w:w="1757" w:type="dxa"/>
          </w:tcPr>
          <w:p w:rsidR="00311FFA" w:rsidRDefault="00311FFA">
            <w:pPr>
              <w:pStyle w:val="ConsPlusNormal"/>
            </w:pPr>
            <w:r>
              <w:t>агалсидаза альфа</w:t>
            </w: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агалсидаза бета</w:t>
            </w:r>
          </w:p>
        </w:tc>
        <w:tc>
          <w:tcPr>
            <w:tcW w:w="3628" w:type="dxa"/>
          </w:tcPr>
          <w:p w:rsidR="00311FFA" w:rsidRDefault="00311FFA">
            <w:pPr>
              <w:pStyle w:val="ConsPlusNormal"/>
            </w:pPr>
            <w:r>
              <w:t xml:space="preserve">лиофилизат для приготовления концентрата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велаглюцераза альфа</w:t>
            </w:r>
          </w:p>
        </w:tc>
        <w:tc>
          <w:tcPr>
            <w:tcW w:w="3628" w:type="dxa"/>
          </w:tcPr>
          <w:p w:rsidR="00311FFA" w:rsidRDefault="00311FFA">
            <w:pPr>
              <w:pStyle w:val="ConsPlusNormal"/>
            </w:pPr>
            <w:r>
              <w:t xml:space="preserve">лиофилизат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галсульфаза</w:t>
            </w: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идурсульфаза</w:t>
            </w: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идурсульфаза бета</w:t>
            </w: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имиглюцераза</w:t>
            </w:r>
          </w:p>
        </w:tc>
        <w:tc>
          <w:tcPr>
            <w:tcW w:w="3628" w:type="dxa"/>
          </w:tcPr>
          <w:p w:rsidR="00311FFA" w:rsidRDefault="00311FFA">
            <w:pPr>
              <w:pStyle w:val="ConsPlusNormal"/>
            </w:pPr>
            <w:r>
              <w:t xml:space="preserve">лиофилизат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ларонидаза</w:t>
            </w: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себелипаза альфа</w:t>
            </w: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талиглюцераза альфа</w:t>
            </w:r>
          </w:p>
        </w:tc>
        <w:tc>
          <w:tcPr>
            <w:tcW w:w="3628" w:type="dxa"/>
          </w:tcPr>
          <w:p w:rsidR="00311FFA" w:rsidRDefault="00311FFA">
            <w:pPr>
              <w:pStyle w:val="ConsPlusNormal"/>
            </w:pPr>
            <w:r>
              <w:t xml:space="preserve">лиофилизат для приготовления концентрата для приготовления раствора для инфузий </w:t>
            </w:r>
            <w:hyperlink w:anchor="P4597">
              <w:r>
                <w:rPr>
                  <w:color w:val="0000FF"/>
                </w:rPr>
                <w:t>&lt;*&gt;</w:t>
              </w:r>
            </w:hyperlink>
          </w:p>
        </w:tc>
      </w:tr>
      <w:tr w:rsidR="00311FFA">
        <w:tc>
          <w:tcPr>
            <w:tcW w:w="964" w:type="dxa"/>
            <w:vMerge w:val="restart"/>
          </w:tcPr>
          <w:p w:rsidR="00311FFA" w:rsidRDefault="00311FFA">
            <w:pPr>
              <w:pStyle w:val="ConsPlusNormal"/>
              <w:jc w:val="center"/>
            </w:pPr>
            <w:r>
              <w:t>A16AX</w:t>
            </w:r>
          </w:p>
        </w:tc>
        <w:tc>
          <w:tcPr>
            <w:tcW w:w="2721" w:type="dxa"/>
            <w:vMerge w:val="restart"/>
          </w:tcPr>
          <w:p w:rsidR="00311FFA" w:rsidRDefault="00311FFA">
            <w:pPr>
              <w:pStyle w:val="ConsPlusNormal"/>
            </w:pPr>
            <w:r>
              <w:t>прочие препараты для лечения заболеваний желудочно-кишечного тракта и нарушений обмена веществ</w:t>
            </w:r>
          </w:p>
        </w:tc>
        <w:tc>
          <w:tcPr>
            <w:tcW w:w="1757" w:type="dxa"/>
          </w:tcPr>
          <w:p w:rsidR="00311FFA" w:rsidRDefault="00311FFA">
            <w:pPr>
              <w:pStyle w:val="ConsPlusNormal"/>
            </w:pPr>
            <w:r>
              <w:t>миглустат</w:t>
            </w: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нитизинон</w:t>
            </w: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сапроптерин</w:t>
            </w:r>
          </w:p>
        </w:tc>
        <w:tc>
          <w:tcPr>
            <w:tcW w:w="3628" w:type="dxa"/>
          </w:tcPr>
          <w:p w:rsidR="00311FFA" w:rsidRDefault="00311FFA">
            <w:pPr>
              <w:pStyle w:val="ConsPlusNormal"/>
            </w:pPr>
            <w:r>
              <w:t>таблетки растворимые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диспергируемые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тиоктовая кислота</w:t>
            </w: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концентрат для приготовления раствора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раствор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раствор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tcPr>
          <w:p w:rsidR="00311FFA" w:rsidRDefault="00311FFA">
            <w:pPr>
              <w:pStyle w:val="ConsPlusNormal"/>
              <w:jc w:val="center"/>
              <w:outlineLvl w:val="3"/>
            </w:pPr>
            <w:r>
              <w:t>B</w:t>
            </w:r>
          </w:p>
        </w:tc>
        <w:tc>
          <w:tcPr>
            <w:tcW w:w="8106" w:type="dxa"/>
            <w:gridSpan w:val="3"/>
          </w:tcPr>
          <w:p w:rsidR="00311FFA" w:rsidRDefault="00311FFA">
            <w:pPr>
              <w:pStyle w:val="ConsPlusNormal"/>
            </w:pPr>
            <w:r>
              <w:t>кровь и система кроветворения</w:t>
            </w:r>
          </w:p>
        </w:tc>
      </w:tr>
      <w:tr w:rsidR="00311FFA">
        <w:tc>
          <w:tcPr>
            <w:tcW w:w="964" w:type="dxa"/>
          </w:tcPr>
          <w:p w:rsidR="00311FFA" w:rsidRDefault="00311FFA">
            <w:pPr>
              <w:pStyle w:val="ConsPlusNormal"/>
              <w:jc w:val="center"/>
            </w:pPr>
            <w:r>
              <w:t>B01</w:t>
            </w:r>
          </w:p>
        </w:tc>
        <w:tc>
          <w:tcPr>
            <w:tcW w:w="8106" w:type="dxa"/>
            <w:gridSpan w:val="3"/>
          </w:tcPr>
          <w:p w:rsidR="00311FFA" w:rsidRDefault="00311FFA">
            <w:pPr>
              <w:pStyle w:val="ConsPlusNormal"/>
            </w:pPr>
            <w:r>
              <w:t>антитромботические средства</w:t>
            </w:r>
          </w:p>
        </w:tc>
      </w:tr>
      <w:tr w:rsidR="00311FFA">
        <w:tc>
          <w:tcPr>
            <w:tcW w:w="964" w:type="dxa"/>
          </w:tcPr>
          <w:p w:rsidR="00311FFA" w:rsidRDefault="00311FFA">
            <w:pPr>
              <w:pStyle w:val="ConsPlusNormal"/>
              <w:jc w:val="center"/>
            </w:pPr>
            <w:r>
              <w:t>B01A</w:t>
            </w:r>
          </w:p>
        </w:tc>
        <w:tc>
          <w:tcPr>
            <w:tcW w:w="8106" w:type="dxa"/>
            <w:gridSpan w:val="3"/>
          </w:tcPr>
          <w:p w:rsidR="00311FFA" w:rsidRDefault="00311FFA">
            <w:pPr>
              <w:pStyle w:val="ConsPlusNormal"/>
            </w:pPr>
            <w:r>
              <w:t>антитромботические средства</w:t>
            </w:r>
          </w:p>
        </w:tc>
      </w:tr>
      <w:tr w:rsidR="00311FFA">
        <w:tc>
          <w:tcPr>
            <w:tcW w:w="964" w:type="dxa"/>
          </w:tcPr>
          <w:p w:rsidR="00311FFA" w:rsidRDefault="00311FFA">
            <w:pPr>
              <w:pStyle w:val="ConsPlusNormal"/>
              <w:jc w:val="center"/>
            </w:pPr>
            <w:r>
              <w:t>B01AA</w:t>
            </w:r>
          </w:p>
        </w:tc>
        <w:tc>
          <w:tcPr>
            <w:tcW w:w="2721" w:type="dxa"/>
          </w:tcPr>
          <w:p w:rsidR="00311FFA" w:rsidRDefault="00311FFA">
            <w:pPr>
              <w:pStyle w:val="ConsPlusNormal"/>
            </w:pPr>
            <w:r>
              <w:t>антагонисты витамина K</w:t>
            </w:r>
          </w:p>
        </w:tc>
        <w:tc>
          <w:tcPr>
            <w:tcW w:w="1757" w:type="dxa"/>
          </w:tcPr>
          <w:p w:rsidR="00311FFA" w:rsidRDefault="00311FFA">
            <w:pPr>
              <w:pStyle w:val="ConsPlusNormal"/>
            </w:pPr>
            <w:r>
              <w:t>варфарин</w:t>
            </w:r>
          </w:p>
        </w:tc>
        <w:tc>
          <w:tcPr>
            <w:tcW w:w="3628" w:type="dxa"/>
          </w:tcPr>
          <w:p w:rsidR="00311FFA" w:rsidRDefault="00311FFA">
            <w:pPr>
              <w:pStyle w:val="ConsPlusNormal"/>
            </w:pPr>
            <w:r>
              <w:t>таблетки</w:t>
            </w:r>
          </w:p>
        </w:tc>
      </w:tr>
      <w:tr w:rsidR="00311FFA">
        <w:tc>
          <w:tcPr>
            <w:tcW w:w="964" w:type="dxa"/>
            <w:vMerge w:val="restart"/>
          </w:tcPr>
          <w:p w:rsidR="00311FFA" w:rsidRDefault="00311FFA">
            <w:pPr>
              <w:pStyle w:val="ConsPlusNormal"/>
              <w:jc w:val="center"/>
            </w:pPr>
            <w:r>
              <w:t>B01AB</w:t>
            </w:r>
          </w:p>
        </w:tc>
        <w:tc>
          <w:tcPr>
            <w:tcW w:w="2721" w:type="dxa"/>
            <w:vMerge w:val="restart"/>
          </w:tcPr>
          <w:p w:rsidR="00311FFA" w:rsidRDefault="00311FFA">
            <w:pPr>
              <w:pStyle w:val="ConsPlusNormal"/>
            </w:pPr>
            <w:r>
              <w:t>группа гепарина</w:t>
            </w:r>
          </w:p>
        </w:tc>
        <w:tc>
          <w:tcPr>
            <w:tcW w:w="1757" w:type="dxa"/>
            <w:vMerge w:val="restart"/>
          </w:tcPr>
          <w:p w:rsidR="00311FFA" w:rsidRDefault="00311FFA">
            <w:pPr>
              <w:pStyle w:val="ConsPlusNormal"/>
            </w:pPr>
            <w:r>
              <w:t>гепарин натрия</w:t>
            </w:r>
          </w:p>
        </w:tc>
        <w:tc>
          <w:tcPr>
            <w:tcW w:w="3628" w:type="dxa"/>
          </w:tcPr>
          <w:p w:rsidR="00311FFA" w:rsidRDefault="00311FFA">
            <w:pPr>
              <w:pStyle w:val="ConsPlusNormal"/>
            </w:pPr>
            <w:r>
              <w:t>раствор для внутривенного и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инъекций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эноксапарин натрия</w:t>
            </w:r>
          </w:p>
        </w:tc>
        <w:tc>
          <w:tcPr>
            <w:tcW w:w="3628" w:type="dxa"/>
          </w:tcPr>
          <w:p w:rsidR="00311FFA" w:rsidRDefault="00311FFA">
            <w:pPr>
              <w:pStyle w:val="ConsPlusNormal"/>
            </w:pPr>
            <w:r>
              <w:t>раствор для инъекций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парнапарин натрия</w:t>
            </w:r>
          </w:p>
        </w:tc>
        <w:tc>
          <w:tcPr>
            <w:tcW w:w="3628" w:type="dxa"/>
          </w:tcPr>
          <w:p w:rsidR="00311FFA" w:rsidRDefault="00311FFA">
            <w:pPr>
              <w:pStyle w:val="ConsPlusNormal"/>
            </w:pPr>
            <w:r>
              <w:t>раствор для подкожного введения</w:t>
            </w:r>
          </w:p>
        </w:tc>
      </w:tr>
      <w:tr w:rsidR="00311FFA">
        <w:tc>
          <w:tcPr>
            <w:tcW w:w="964" w:type="dxa"/>
            <w:vMerge w:val="restart"/>
          </w:tcPr>
          <w:p w:rsidR="00311FFA" w:rsidRDefault="00311FFA">
            <w:pPr>
              <w:pStyle w:val="ConsPlusNormal"/>
              <w:jc w:val="center"/>
            </w:pPr>
            <w:r>
              <w:t>B01AC</w:t>
            </w:r>
          </w:p>
        </w:tc>
        <w:tc>
          <w:tcPr>
            <w:tcW w:w="2721" w:type="dxa"/>
            <w:vMerge w:val="restart"/>
          </w:tcPr>
          <w:p w:rsidR="00311FFA" w:rsidRDefault="00311FFA">
            <w:pPr>
              <w:pStyle w:val="ConsPlusNormal"/>
            </w:pPr>
            <w:r>
              <w:t>антиагреганты, кроме гепарина</w:t>
            </w:r>
          </w:p>
        </w:tc>
        <w:tc>
          <w:tcPr>
            <w:tcW w:w="1757" w:type="dxa"/>
          </w:tcPr>
          <w:p w:rsidR="00311FFA" w:rsidRDefault="00311FFA">
            <w:pPr>
              <w:pStyle w:val="ConsPlusNormal"/>
            </w:pPr>
            <w:r>
              <w:t>клопидогрел</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селексипаг</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тикагрелор</w:t>
            </w:r>
          </w:p>
        </w:tc>
        <w:tc>
          <w:tcPr>
            <w:tcW w:w="3628" w:type="dxa"/>
          </w:tcPr>
          <w:p w:rsidR="00311FFA" w:rsidRDefault="00311FFA">
            <w:pPr>
              <w:pStyle w:val="ConsPlusNormal"/>
            </w:pPr>
            <w:r>
              <w:t>таблетки, покрытые пленочной оболочкой</w:t>
            </w:r>
          </w:p>
        </w:tc>
      </w:tr>
      <w:tr w:rsidR="00311FFA">
        <w:tc>
          <w:tcPr>
            <w:tcW w:w="964" w:type="dxa"/>
            <w:vMerge w:val="restart"/>
          </w:tcPr>
          <w:p w:rsidR="00311FFA" w:rsidRDefault="00311FFA">
            <w:pPr>
              <w:pStyle w:val="ConsPlusNormal"/>
              <w:jc w:val="center"/>
            </w:pPr>
            <w:r>
              <w:t>B01AD</w:t>
            </w:r>
          </w:p>
        </w:tc>
        <w:tc>
          <w:tcPr>
            <w:tcW w:w="2721" w:type="dxa"/>
            <w:vMerge w:val="restart"/>
          </w:tcPr>
          <w:p w:rsidR="00311FFA" w:rsidRDefault="00311FFA">
            <w:pPr>
              <w:pStyle w:val="ConsPlusNormal"/>
            </w:pPr>
            <w:r>
              <w:t>ферментные препараты</w:t>
            </w:r>
          </w:p>
        </w:tc>
        <w:tc>
          <w:tcPr>
            <w:tcW w:w="1757" w:type="dxa"/>
          </w:tcPr>
          <w:p w:rsidR="00311FFA" w:rsidRDefault="00311FFA">
            <w:pPr>
              <w:pStyle w:val="ConsPlusNormal"/>
            </w:pPr>
            <w:r>
              <w:t>алтеплаза</w:t>
            </w:r>
          </w:p>
        </w:tc>
        <w:tc>
          <w:tcPr>
            <w:tcW w:w="3628" w:type="dxa"/>
          </w:tcPr>
          <w:p w:rsidR="00311FFA" w:rsidRDefault="00311FFA">
            <w:pPr>
              <w:pStyle w:val="ConsPlusNormal"/>
            </w:pPr>
            <w:r>
              <w:t xml:space="preserve">лиофилизат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проурокиназа</w:t>
            </w:r>
          </w:p>
        </w:tc>
        <w:tc>
          <w:tcPr>
            <w:tcW w:w="3628" w:type="dxa"/>
          </w:tcPr>
          <w:p w:rsidR="00311FFA" w:rsidRDefault="00311FFA">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лиофилизат для приготовления раствора для инъекций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рекомбинантный белок, содержащий аминокислотную последовательность стафилокиназы</w:t>
            </w:r>
          </w:p>
        </w:tc>
        <w:tc>
          <w:tcPr>
            <w:tcW w:w="3628" w:type="dxa"/>
          </w:tcPr>
          <w:p w:rsidR="00311FFA" w:rsidRDefault="00311FFA">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тенектеплаза</w:t>
            </w:r>
          </w:p>
        </w:tc>
        <w:tc>
          <w:tcPr>
            <w:tcW w:w="3628" w:type="dxa"/>
          </w:tcPr>
          <w:p w:rsidR="00311FFA" w:rsidRDefault="00311FFA">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311FFA">
        <w:tc>
          <w:tcPr>
            <w:tcW w:w="964" w:type="dxa"/>
          </w:tcPr>
          <w:p w:rsidR="00311FFA" w:rsidRDefault="00311FFA">
            <w:pPr>
              <w:pStyle w:val="ConsPlusNormal"/>
              <w:jc w:val="center"/>
            </w:pPr>
            <w:r>
              <w:t>B01AE</w:t>
            </w:r>
          </w:p>
        </w:tc>
        <w:tc>
          <w:tcPr>
            <w:tcW w:w="2721" w:type="dxa"/>
          </w:tcPr>
          <w:p w:rsidR="00311FFA" w:rsidRDefault="00311FFA">
            <w:pPr>
              <w:pStyle w:val="ConsPlusNormal"/>
            </w:pPr>
            <w:r>
              <w:t>прямые ингибиторы тромбина</w:t>
            </w:r>
          </w:p>
        </w:tc>
        <w:tc>
          <w:tcPr>
            <w:tcW w:w="1757" w:type="dxa"/>
          </w:tcPr>
          <w:p w:rsidR="00311FFA" w:rsidRDefault="00311FFA">
            <w:pPr>
              <w:pStyle w:val="ConsPlusNormal"/>
            </w:pPr>
            <w:r>
              <w:t>дабигатрана этексилат</w:t>
            </w:r>
          </w:p>
        </w:tc>
        <w:tc>
          <w:tcPr>
            <w:tcW w:w="3628" w:type="dxa"/>
          </w:tcPr>
          <w:p w:rsidR="00311FFA" w:rsidRDefault="00311FFA">
            <w:pPr>
              <w:pStyle w:val="ConsPlusNormal"/>
            </w:pPr>
            <w:r>
              <w:t>капсулы</w:t>
            </w:r>
          </w:p>
        </w:tc>
      </w:tr>
      <w:tr w:rsidR="00311FFA">
        <w:tc>
          <w:tcPr>
            <w:tcW w:w="964" w:type="dxa"/>
            <w:vMerge w:val="restart"/>
          </w:tcPr>
          <w:p w:rsidR="00311FFA" w:rsidRDefault="00311FFA">
            <w:pPr>
              <w:pStyle w:val="ConsPlusNormal"/>
              <w:jc w:val="center"/>
            </w:pPr>
            <w:r>
              <w:t>B01AF</w:t>
            </w:r>
          </w:p>
        </w:tc>
        <w:tc>
          <w:tcPr>
            <w:tcW w:w="2721" w:type="dxa"/>
            <w:vMerge w:val="restart"/>
          </w:tcPr>
          <w:p w:rsidR="00311FFA" w:rsidRDefault="00311FFA">
            <w:pPr>
              <w:pStyle w:val="ConsPlusNormal"/>
            </w:pPr>
            <w:r>
              <w:t>прямые ингибиторы фактора Xa</w:t>
            </w:r>
          </w:p>
        </w:tc>
        <w:tc>
          <w:tcPr>
            <w:tcW w:w="1757" w:type="dxa"/>
          </w:tcPr>
          <w:p w:rsidR="00311FFA" w:rsidRDefault="00311FFA">
            <w:pPr>
              <w:pStyle w:val="ConsPlusNormal"/>
            </w:pPr>
            <w:r>
              <w:t>апиксабан</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ривароксабан</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N-(5-Хлорпиридин-2-ил)-5-метил-2-(4-(N-метилацетимидамидо)бензамидо)бензамида гидрохлорид</w:t>
            </w:r>
          </w:p>
        </w:tc>
        <w:tc>
          <w:tcPr>
            <w:tcW w:w="3628" w:type="dxa"/>
          </w:tcPr>
          <w:p w:rsidR="00311FFA" w:rsidRDefault="00311FFA">
            <w:pPr>
              <w:pStyle w:val="ConsPlusNormal"/>
            </w:pPr>
            <w:r>
              <w:t>таблетки кишечнорастворимые, покрытые пленочной оболочкой</w:t>
            </w:r>
          </w:p>
        </w:tc>
      </w:tr>
      <w:tr w:rsidR="00311FFA">
        <w:tc>
          <w:tcPr>
            <w:tcW w:w="964" w:type="dxa"/>
          </w:tcPr>
          <w:p w:rsidR="00311FFA" w:rsidRDefault="00311FFA">
            <w:pPr>
              <w:pStyle w:val="ConsPlusNormal"/>
              <w:jc w:val="center"/>
            </w:pPr>
            <w:r>
              <w:t>B02</w:t>
            </w:r>
          </w:p>
        </w:tc>
        <w:tc>
          <w:tcPr>
            <w:tcW w:w="8106" w:type="dxa"/>
            <w:gridSpan w:val="3"/>
          </w:tcPr>
          <w:p w:rsidR="00311FFA" w:rsidRDefault="00311FFA">
            <w:pPr>
              <w:pStyle w:val="ConsPlusNormal"/>
            </w:pPr>
            <w:r>
              <w:t>гемостатические средства</w:t>
            </w:r>
          </w:p>
        </w:tc>
      </w:tr>
      <w:tr w:rsidR="00311FFA">
        <w:tc>
          <w:tcPr>
            <w:tcW w:w="964" w:type="dxa"/>
          </w:tcPr>
          <w:p w:rsidR="00311FFA" w:rsidRDefault="00311FFA">
            <w:pPr>
              <w:pStyle w:val="ConsPlusNormal"/>
              <w:jc w:val="center"/>
            </w:pPr>
            <w:r>
              <w:t>B02A</w:t>
            </w:r>
          </w:p>
        </w:tc>
        <w:tc>
          <w:tcPr>
            <w:tcW w:w="8106" w:type="dxa"/>
            <w:gridSpan w:val="3"/>
          </w:tcPr>
          <w:p w:rsidR="00311FFA" w:rsidRDefault="00311FFA">
            <w:pPr>
              <w:pStyle w:val="ConsPlusNormal"/>
            </w:pPr>
            <w:r>
              <w:t>антифибринолитические средства</w:t>
            </w:r>
          </w:p>
        </w:tc>
      </w:tr>
      <w:tr w:rsidR="00311FFA">
        <w:tc>
          <w:tcPr>
            <w:tcW w:w="964" w:type="dxa"/>
            <w:vMerge w:val="restart"/>
          </w:tcPr>
          <w:p w:rsidR="00311FFA" w:rsidRDefault="00311FFA">
            <w:pPr>
              <w:pStyle w:val="ConsPlusNormal"/>
              <w:jc w:val="center"/>
            </w:pPr>
            <w:r>
              <w:t>B02AA</w:t>
            </w:r>
          </w:p>
        </w:tc>
        <w:tc>
          <w:tcPr>
            <w:tcW w:w="2721" w:type="dxa"/>
            <w:vMerge w:val="restart"/>
          </w:tcPr>
          <w:p w:rsidR="00311FFA" w:rsidRDefault="00311FFA">
            <w:pPr>
              <w:pStyle w:val="ConsPlusNormal"/>
            </w:pPr>
            <w:r>
              <w:t>аминокислоты</w:t>
            </w:r>
          </w:p>
        </w:tc>
        <w:tc>
          <w:tcPr>
            <w:tcW w:w="1757" w:type="dxa"/>
          </w:tcPr>
          <w:p w:rsidR="00311FFA" w:rsidRDefault="00311FFA">
            <w:pPr>
              <w:pStyle w:val="ConsPlusNormal"/>
            </w:pPr>
            <w:r>
              <w:t>аминокапроновая кислота</w:t>
            </w:r>
          </w:p>
        </w:tc>
        <w:tc>
          <w:tcPr>
            <w:tcW w:w="3628" w:type="dxa"/>
          </w:tcPr>
          <w:p w:rsidR="00311FFA" w:rsidRDefault="00311FFA">
            <w:pPr>
              <w:pStyle w:val="ConsPlusNormal"/>
            </w:pPr>
            <w:r>
              <w:t xml:space="preserve">раствор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транексамовая кислота</w:t>
            </w:r>
          </w:p>
        </w:tc>
        <w:tc>
          <w:tcPr>
            <w:tcW w:w="3628" w:type="dxa"/>
          </w:tcPr>
          <w:p w:rsidR="00311FFA" w:rsidRDefault="00311FFA">
            <w:pPr>
              <w:pStyle w:val="ConsPlusNormal"/>
            </w:pPr>
            <w:r>
              <w:t xml:space="preserve">раствор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val="restart"/>
          </w:tcPr>
          <w:p w:rsidR="00311FFA" w:rsidRDefault="00311FFA">
            <w:pPr>
              <w:pStyle w:val="ConsPlusNormal"/>
              <w:jc w:val="center"/>
            </w:pPr>
            <w:r>
              <w:t>B02AB</w:t>
            </w:r>
          </w:p>
        </w:tc>
        <w:tc>
          <w:tcPr>
            <w:tcW w:w="2721" w:type="dxa"/>
            <w:vMerge w:val="restart"/>
          </w:tcPr>
          <w:p w:rsidR="00311FFA" w:rsidRDefault="00311FFA">
            <w:pPr>
              <w:pStyle w:val="ConsPlusNormal"/>
            </w:pPr>
            <w:r>
              <w:t>ингибиторы протеиназ плазмы</w:t>
            </w:r>
          </w:p>
        </w:tc>
        <w:tc>
          <w:tcPr>
            <w:tcW w:w="1757" w:type="dxa"/>
            <w:vMerge w:val="restart"/>
          </w:tcPr>
          <w:p w:rsidR="00311FFA" w:rsidRDefault="00311FFA">
            <w:pPr>
              <w:pStyle w:val="ConsPlusNormal"/>
            </w:pPr>
            <w:r>
              <w:t>апротинин</w:t>
            </w:r>
          </w:p>
        </w:tc>
        <w:tc>
          <w:tcPr>
            <w:tcW w:w="3628" w:type="dxa"/>
          </w:tcPr>
          <w:p w:rsidR="00311FFA" w:rsidRDefault="00311FFA">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раствор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раствор для инфузий </w:t>
            </w:r>
            <w:hyperlink w:anchor="P4597">
              <w:r>
                <w:rPr>
                  <w:color w:val="0000FF"/>
                </w:rPr>
                <w:t>&lt;*&gt;</w:t>
              </w:r>
            </w:hyperlink>
          </w:p>
        </w:tc>
      </w:tr>
      <w:tr w:rsidR="00311FFA">
        <w:tc>
          <w:tcPr>
            <w:tcW w:w="964" w:type="dxa"/>
          </w:tcPr>
          <w:p w:rsidR="00311FFA" w:rsidRDefault="00311FFA">
            <w:pPr>
              <w:pStyle w:val="ConsPlusNormal"/>
              <w:jc w:val="center"/>
            </w:pPr>
            <w:r>
              <w:t>B02B</w:t>
            </w:r>
          </w:p>
        </w:tc>
        <w:tc>
          <w:tcPr>
            <w:tcW w:w="8106" w:type="dxa"/>
            <w:gridSpan w:val="3"/>
          </w:tcPr>
          <w:p w:rsidR="00311FFA" w:rsidRDefault="00311FFA">
            <w:pPr>
              <w:pStyle w:val="ConsPlusNormal"/>
            </w:pPr>
            <w:r>
              <w:t>витамин K и другие гемостатики</w:t>
            </w:r>
          </w:p>
        </w:tc>
      </w:tr>
      <w:tr w:rsidR="00311FFA">
        <w:tc>
          <w:tcPr>
            <w:tcW w:w="964" w:type="dxa"/>
          </w:tcPr>
          <w:p w:rsidR="00311FFA" w:rsidRDefault="00311FFA">
            <w:pPr>
              <w:pStyle w:val="ConsPlusNormal"/>
              <w:jc w:val="center"/>
            </w:pPr>
            <w:r>
              <w:t>B02BA</w:t>
            </w:r>
          </w:p>
        </w:tc>
        <w:tc>
          <w:tcPr>
            <w:tcW w:w="2721" w:type="dxa"/>
          </w:tcPr>
          <w:p w:rsidR="00311FFA" w:rsidRDefault="00311FFA">
            <w:pPr>
              <w:pStyle w:val="ConsPlusNormal"/>
            </w:pPr>
            <w:r>
              <w:t>витамин K</w:t>
            </w:r>
          </w:p>
        </w:tc>
        <w:tc>
          <w:tcPr>
            <w:tcW w:w="1757" w:type="dxa"/>
          </w:tcPr>
          <w:p w:rsidR="00311FFA" w:rsidRDefault="00311FFA">
            <w:pPr>
              <w:pStyle w:val="ConsPlusNormal"/>
            </w:pPr>
            <w:r>
              <w:t xml:space="preserve">менадиона натрия </w:t>
            </w:r>
            <w:r>
              <w:lastRenderedPageBreak/>
              <w:t>бисульфит</w:t>
            </w:r>
          </w:p>
        </w:tc>
        <w:tc>
          <w:tcPr>
            <w:tcW w:w="3628" w:type="dxa"/>
          </w:tcPr>
          <w:p w:rsidR="00311FFA" w:rsidRDefault="00311FFA">
            <w:pPr>
              <w:pStyle w:val="ConsPlusNormal"/>
            </w:pPr>
            <w:r>
              <w:lastRenderedPageBreak/>
              <w:t>раствор для внутримышечного введения</w:t>
            </w:r>
          </w:p>
        </w:tc>
      </w:tr>
      <w:tr w:rsidR="00311FFA">
        <w:tc>
          <w:tcPr>
            <w:tcW w:w="964" w:type="dxa"/>
          </w:tcPr>
          <w:p w:rsidR="00311FFA" w:rsidRDefault="00311FFA">
            <w:pPr>
              <w:pStyle w:val="ConsPlusNormal"/>
              <w:jc w:val="center"/>
            </w:pPr>
            <w:r>
              <w:t>B02BC</w:t>
            </w:r>
          </w:p>
        </w:tc>
        <w:tc>
          <w:tcPr>
            <w:tcW w:w="2721" w:type="dxa"/>
          </w:tcPr>
          <w:p w:rsidR="00311FFA" w:rsidRDefault="00311FFA">
            <w:pPr>
              <w:pStyle w:val="ConsPlusNormal"/>
            </w:pPr>
            <w:r>
              <w:t>местные гемостатики</w:t>
            </w:r>
          </w:p>
        </w:tc>
        <w:tc>
          <w:tcPr>
            <w:tcW w:w="1757" w:type="dxa"/>
          </w:tcPr>
          <w:p w:rsidR="00311FFA" w:rsidRDefault="00311FFA">
            <w:pPr>
              <w:pStyle w:val="ConsPlusNormal"/>
            </w:pPr>
            <w:r>
              <w:t>фибриноген + тромбин</w:t>
            </w:r>
          </w:p>
        </w:tc>
        <w:tc>
          <w:tcPr>
            <w:tcW w:w="3628" w:type="dxa"/>
          </w:tcPr>
          <w:p w:rsidR="00311FFA" w:rsidRDefault="00311FFA">
            <w:pPr>
              <w:pStyle w:val="ConsPlusNormal"/>
            </w:pPr>
            <w:r>
              <w:t>губка</w:t>
            </w:r>
          </w:p>
        </w:tc>
      </w:tr>
      <w:tr w:rsidR="00311FFA">
        <w:tc>
          <w:tcPr>
            <w:tcW w:w="964" w:type="dxa"/>
            <w:vMerge w:val="restart"/>
            <w:tcBorders>
              <w:bottom w:val="nil"/>
            </w:tcBorders>
          </w:tcPr>
          <w:p w:rsidR="00311FFA" w:rsidRDefault="00311FFA">
            <w:pPr>
              <w:pStyle w:val="ConsPlusNormal"/>
              <w:jc w:val="center"/>
            </w:pPr>
            <w:r>
              <w:t>B02BD</w:t>
            </w:r>
          </w:p>
        </w:tc>
        <w:tc>
          <w:tcPr>
            <w:tcW w:w="2721" w:type="dxa"/>
            <w:vMerge w:val="restart"/>
            <w:tcBorders>
              <w:bottom w:val="nil"/>
            </w:tcBorders>
          </w:tcPr>
          <w:p w:rsidR="00311FFA" w:rsidRDefault="00311FFA">
            <w:pPr>
              <w:pStyle w:val="ConsPlusNormal"/>
            </w:pPr>
            <w:r>
              <w:t>факторы свертывания крови</w:t>
            </w:r>
          </w:p>
        </w:tc>
        <w:tc>
          <w:tcPr>
            <w:tcW w:w="1757" w:type="dxa"/>
          </w:tcPr>
          <w:p w:rsidR="00311FFA" w:rsidRDefault="00311FFA">
            <w:pPr>
              <w:pStyle w:val="ConsPlusNormal"/>
            </w:pPr>
            <w:r>
              <w:t>антиингибиторный коагулянтный комплекс</w:t>
            </w:r>
          </w:p>
        </w:tc>
        <w:tc>
          <w:tcPr>
            <w:tcW w:w="3628" w:type="dxa"/>
          </w:tcPr>
          <w:p w:rsidR="00311FFA" w:rsidRDefault="00311FFA">
            <w:pPr>
              <w:pStyle w:val="ConsPlusNormal"/>
            </w:pPr>
            <w:r>
              <w:t xml:space="preserve">лиофилизат для приготовления раствора для инфузий </w:t>
            </w:r>
            <w:hyperlink w:anchor="P4597">
              <w:r>
                <w:rPr>
                  <w:color w:val="0000FF"/>
                </w:rPr>
                <w:t>&lt;*&gt;</w:t>
              </w:r>
            </w:hyperlink>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tcPr>
          <w:p w:rsidR="00311FFA" w:rsidRDefault="00311FFA">
            <w:pPr>
              <w:pStyle w:val="ConsPlusNormal"/>
            </w:pPr>
            <w:r>
              <w:t>мороктоког альфа</w:t>
            </w:r>
          </w:p>
        </w:tc>
        <w:tc>
          <w:tcPr>
            <w:tcW w:w="3628" w:type="dxa"/>
          </w:tcPr>
          <w:p w:rsidR="00311FFA" w:rsidRDefault="00311FFA">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tcPr>
          <w:p w:rsidR="00311FFA" w:rsidRDefault="00311FFA">
            <w:pPr>
              <w:pStyle w:val="ConsPlusNormal"/>
            </w:pPr>
            <w:r>
              <w:t>нонаког альфа</w:t>
            </w:r>
          </w:p>
        </w:tc>
        <w:tc>
          <w:tcPr>
            <w:tcW w:w="3628" w:type="dxa"/>
          </w:tcPr>
          <w:p w:rsidR="00311FFA" w:rsidRDefault="00311FFA">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tcPr>
          <w:p w:rsidR="00311FFA" w:rsidRDefault="00311FFA">
            <w:pPr>
              <w:pStyle w:val="ConsPlusNormal"/>
            </w:pPr>
            <w:r>
              <w:t>октоког альфа</w:t>
            </w:r>
          </w:p>
        </w:tc>
        <w:tc>
          <w:tcPr>
            <w:tcW w:w="3628" w:type="dxa"/>
          </w:tcPr>
          <w:p w:rsidR="00311FFA" w:rsidRDefault="00311FFA">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tcPr>
          <w:p w:rsidR="00311FFA" w:rsidRDefault="00311FFA">
            <w:pPr>
              <w:pStyle w:val="ConsPlusNormal"/>
            </w:pPr>
            <w:r>
              <w:t>симоктоког альфа (фактор свертывания крови VIII человеческий рекомбинантный)</w:t>
            </w:r>
          </w:p>
        </w:tc>
        <w:tc>
          <w:tcPr>
            <w:tcW w:w="3628" w:type="dxa"/>
          </w:tcPr>
          <w:p w:rsidR="00311FFA" w:rsidRDefault="00311FFA">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tcPr>
          <w:p w:rsidR="00311FFA" w:rsidRDefault="00311FFA">
            <w:pPr>
              <w:pStyle w:val="ConsPlusNormal"/>
            </w:pPr>
            <w:r>
              <w:t>фактор свертывания крови VII</w:t>
            </w:r>
          </w:p>
        </w:tc>
        <w:tc>
          <w:tcPr>
            <w:tcW w:w="3628" w:type="dxa"/>
          </w:tcPr>
          <w:p w:rsidR="00311FFA" w:rsidRDefault="00311FFA">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val="restart"/>
          </w:tcPr>
          <w:p w:rsidR="00311FFA" w:rsidRDefault="00311FFA">
            <w:pPr>
              <w:pStyle w:val="ConsPlusNormal"/>
            </w:pPr>
            <w:r>
              <w:t>фактор свертывания крови VIII</w:t>
            </w:r>
          </w:p>
        </w:tc>
        <w:tc>
          <w:tcPr>
            <w:tcW w:w="3628" w:type="dxa"/>
          </w:tcPr>
          <w:p w:rsidR="00311FFA" w:rsidRDefault="00311FFA">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лиофилизат для приготовления раствора для инфузий </w:t>
            </w:r>
            <w:hyperlink w:anchor="P4597">
              <w:r>
                <w:rPr>
                  <w:color w:val="0000FF"/>
                </w:rPr>
                <w:t>&lt;*&gt;</w:t>
              </w:r>
            </w:hyperlink>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раствор для инфузий (замороженный) </w:t>
            </w:r>
            <w:hyperlink w:anchor="P4597">
              <w:r>
                <w:rPr>
                  <w:color w:val="0000FF"/>
                </w:rPr>
                <w:t>&lt;*&gt;</w:t>
              </w:r>
            </w:hyperlink>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val="restart"/>
          </w:tcPr>
          <w:p w:rsidR="00311FFA" w:rsidRDefault="00311FFA">
            <w:pPr>
              <w:pStyle w:val="ConsPlusNormal"/>
            </w:pPr>
            <w:r>
              <w:t>фактор свертывания крови IX</w:t>
            </w:r>
          </w:p>
        </w:tc>
        <w:tc>
          <w:tcPr>
            <w:tcW w:w="3628" w:type="dxa"/>
          </w:tcPr>
          <w:p w:rsidR="00311FFA" w:rsidRDefault="00311FFA">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лиофилизат для приготовления раствора для инфузий </w:t>
            </w:r>
            <w:hyperlink w:anchor="P4597">
              <w:r>
                <w:rPr>
                  <w:color w:val="0000FF"/>
                </w:rPr>
                <w:t>&lt;*&gt;</w:t>
              </w:r>
            </w:hyperlink>
          </w:p>
        </w:tc>
      </w:tr>
      <w:tr w:rsidR="00311FFA">
        <w:tc>
          <w:tcPr>
            <w:tcW w:w="964" w:type="dxa"/>
            <w:vMerge w:val="restart"/>
            <w:tcBorders>
              <w:top w:val="nil"/>
            </w:tcBorders>
          </w:tcPr>
          <w:p w:rsidR="00311FFA" w:rsidRDefault="00311FFA">
            <w:pPr>
              <w:pStyle w:val="ConsPlusNormal"/>
            </w:pPr>
          </w:p>
        </w:tc>
        <w:tc>
          <w:tcPr>
            <w:tcW w:w="2721" w:type="dxa"/>
            <w:vMerge w:val="restart"/>
            <w:tcBorders>
              <w:top w:val="nil"/>
            </w:tcBorders>
          </w:tcPr>
          <w:p w:rsidR="00311FFA" w:rsidRDefault="00311FFA">
            <w:pPr>
              <w:pStyle w:val="ConsPlusNormal"/>
            </w:pPr>
          </w:p>
        </w:tc>
        <w:tc>
          <w:tcPr>
            <w:tcW w:w="1757" w:type="dxa"/>
          </w:tcPr>
          <w:p w:rsidR="00311FFA" w:rsidRDefault="00311FFA">
            <w:pPr>
              <w:pStyle w:val="ConsPlusNormal"/>
            </w:pPr>
            <w:r>
              <w:t>факторы свертывания крови II, VII, IX, X в комбинации (протромбиновый комплекс)</w:t>
            </w:r>
          </w:p>
        </w:tc>
        <w:tc>
          <w:tcPr>
            <w:tcW w:w="3628" w:type="dxa"/>
          </w:tcPr>
          <w:p w:rsidR="00311FFA" w:rsidRDefault="00311FFA">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tcPr>
          <w:p w:rsidR="00311FFA" w:rsidRDefault="00311FFA">
            <w:pPr>
              <w:pStyle w:val="ConsPlusNormal"/>
            </w:pPr>
            <w:r>
              <w:t>факторы свертывания крови II, IX и X в комбинации</w:t>
            </w:r>
          </w:p>
        </w:tc>
        <w:tc>
          <w:tcPr>
            <w:tcW w:w="3628" w:type="dxa"/>
          </w:tcPr>
          <w:p w:rsidR="00311FFA" w:rsidRDefault="00311FFA">
            <w:pPr>
              <w:pStyle w:val="ConsPlusNormal"/>
            </w:pPr>
            <w:r>
              <w:t xml:space="preserve">лиофилизат для приготовления раствора для инфузий </w:t>
            </w:r>
            <w:hyperlink w:anchor="P4597">
              <w:r>
                <w:rPr>
                  <w:color w:val="0000FF"/>
                </w:rPr>
                <w:t>&lt;*&gt;</w:t>
              </w:r>
            </w:hyperlink>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tcPr>
          <w:p w:rsidR="00311FFA" w:rsidRDefault="00311FFA">
            <w:pPr>
              <w:pStyle w:val="ConsPlusNormal"/>
            </w:pPr>
            <w:r>
              <w:t>фактор свертывания крови VIII + фактор Виллебранда</w:t>
            </w:r>
          </w:p>
        </w:tc>
        <w:tc>
          <w:tcPr>
            <w:tcW w:w="3628" w:type="dxa"/>
          </w:tcPr>
          <w:p w:rsidR="00311FFA" w:rsidRDefault="00311FFA">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tcPr>
          <w:p w:rsidR="00311FFA" w:rsidRDefault="00311FFA">
            <w:pPr>
              <w:pStyle w:val="ConsPlusNormal"/>
            </w:pPr>
            <w:r>
              <w:t>эптаког альфа (активированный)</w:t>
            </w:r>
          </w:p>
        </w:tc>
        <w:tc>
          <w:tcPr>
            <w:tcW w:w="3628" w:type="dxa"/>
          </w:tcPr>
          <w:p w:rsidR="00311FFA" w:rsidRDefault="00311FFA">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tcPr>
          <w:p w:rsidR="00311FFA" w:rsidRDefault="00311FFA">
            <w:pPr>
              <w:pStyle w:val="ConsPlusNormal"/>
            </w:pPr>
            <w:r>
              <w:t>эфмороктоког альфа</w:t>
            </w:r>
          </w:p>
        </w:tc>
        <w:tc>
          <w:tcPr>
            <w:tcW w:w="3628" w:type="dxa"/>
          </w:tcPr>
          <w:p w:rsidR="00311FFA" w:rsidRDefault="00311FFA">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311FFA">
        <w:tc>
          <w:tcPr>
            <w:tcW w:w="964" w:type="dxa"/>
            <w:vMerge w:val="restart"/>
          </w:tcPr>
          <w:p w:rsidR="00311FFA" w:rsidRDefault="00311FFA">
            <w:pPr>
              <w:pStyle w:val="ConsPlusNormal"/>
              <w:jc w:val="center"/>
            </w:pPr>
            <w:r>
              <w:t>B02BX</w:t>
            </w:r>
          </w:p>
        </w:tc>
        <w:tc>
          <w:tcPr>
            <w:tcW w:w="2721" w:type="dxa"/>
            <w:vMerge w:val="restart"/>
          </w:tcPr>
          <w:p w:rsidR="00311FFA" w:rsidRDefault="00311FFA">
            <w:pPr>
              <w:pStyle w:val="ConsPlusNormal"/>
            </w:pPr>
            <w:r>
              <w:t>другие системные гемостатики</w:t>
            </w:r>
          </w:p>
        </w:tc>
        <w:tc>
          <w:tcPr>
            <w:tcW w:w="1757" w:type="dxa"/>
            <w:vMerge w:val="restart"/>
          </w:tcPr>
          <w:p w:rsidR="00311FFA" w:rsidRDefault="00311FFA">
            <w:pPr>
              <w:pStyle w:val="ConsPlusNormal"/>
            </w:pPr>
            <w:r>
              <w:t>ромиплостим</w:t>
            </w:r>
          </w:p>
        </w:tc>
        <w:tc>
          <w:tcPr>
            <w:tcW w:w="3628" w:type="dxa"/>
          </w:tcPr>
          <w:p w:rsidR="00311FFA" w:rsidRDefault="00311FFA">
            <w:pPr>
              <w:pStyle w:val="ConsPlusNormal"/>
            </w:pPr>
            <w:r>
              <w:t>порошок для приготовления раствора для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лиофилизат для приготовления раствора для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эмицизумаб</w:t>
            </w:r>
          </w:p>
        </w:tc>
        <w:tc>
          <w:tcPr>
            <w:tcW w:w="3628" w:type="dxa"/>
          </w:tcPr>
          <w:p w:rsidR="00311FFA" w:rsidRDefault="00311FFA">
            <w:pPr>
              <w:pStyle w:val="ConsPlusNormal"/>
            </w:pPr>
            <w:r>
              <w:t>раствор для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элтромбопаг</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этамзилат</w:t>
            </w:r>
          </w:p>
        </w:tc>
        <w:tc>
          <w:tcPr>
            <w:tcW w:w="3628" w:type="dxa"/>
          </w:tcPr>
          <w:p w:rsidR="00311FFA" w:rsidRDefault="00311FFA">
            <w:pPr>
              <w:pStyle w:val="ConsPlusNormal"/>
            </w:pPr>
            <w:r>
              <w:t>раствор для внутривенного и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инъекций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инъекций и наружного применения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tcPr>
          <w:p w:rsidR="00311FFA" w:rsidRDefault="00311FFA">
            <w:pPr>
              <w:pStyle w:val="ConsPlusNormal"/>
              <w:jc w:val="center"/>
            </w:pPr>
            <w:r>
              <w:t>B03</w:t>
            </w:r>
          </w:p>
        </w:tc>
        <w:tc>
          <w:tcPr>
            <w:tcW w:w="8106" w:type="dxa"/>
            <w:gridSpan w:val="3"/>
          </w:tcPr>
          <w:p w:rsidR="00311FFA" w:rsidRDefault="00311FFA">
            <w:pPr>
              <w:pStyle w:val="ConsPlusNormal"/>
            </w:pPr>
            <w:r>
              <w:t>антианемические препараты</w:t>
            </w:r>
          </w:p>
        </w:tc>
      </w:tr>
      <w:tr w:rsidR="00311FFA">
        <w:tc>
          <w:tcPr>
            <w:tcW w:w="964" w:type="dxa"/>
          </w:tcPr>
          <w:p w:rsidR="00311FFA" w:rsidRDefault="00311FFA">
            <w:pPr>
              <w:pStyle w:val="ConsPlusNormal"/>
              <w:jc w:val="center"/>
            </w:pPr>
            <w:r>
              <w:t>B03A</w:t>
            </w:r>
          </w:p>
        </w:tc>
        <w:tc>
          <w:tcPr>
            <w:tcW w:w="8106" w:type="dxa"/>
            <w:gridSpan w:val="3"/>
          </w:tcPr>
          <w:p w:rsidR="00311FFA" w:rsidRDefault="00311FFA">
            <w:pPr>
              <w:pStyle w:val="ConsPlusNormal"/>
            </w:pPr>
            <w:r>
              <w:t>препараты железа</w:t>
            </w:r>
          </w:p>
        </w:tc>
      </w:tr>
      <w:tr w:rsidR="00311FFA">
        <w:tc>
          <w:tcPr>
            <w:tcW w:w="964" w:type="dxa"/>
            <w:vMerge w:val="restart"/>
          </w:tcPr>
          <w:p w:rsidR="00311FFA" w:rsidRDefault="00311FFA">
            <w:pPr>
              <w:pStyle w:val="ConsPlusNormal"/>
              <w:jc w:val="center"/>
            </w:pPr>
            <w:r>
              <w:t>B03AB</w:t>
            </w:r>
          </w:p>
        </w:tc>
        <w:tc>
          <w:tcPr>
            <w:tcW w:w="2721" w:type="dxa"/>
            <w:vMerge w:val="restart"/>
          </w:tcPr>
          <w:p w:rsidR="00311FFA" w:rsidRDefault="00311FFA">
            <w:pPr>
              <w:pStyle w:val="ConsPlusNormal"/>
            </w:pPr>
            <w:r>
              <w:t>пероральные препараты трехвалентного железа</w:t>
            </w:r>
          </w:p>
        </w:tc>
        <w:tc>
          <w:tcPr>
            <w:tcW w:w="1757" w:type="dxa"/>
            <w:vMerge w:val="restart"/>
          </w:tcPr>
          <w:p w:rsidR="00311FFA" w:rsidRDefault="00311FFA">
            <w:pPr>
              <w:pStyle w:val="ConsPlusNormal"/>
            </w:pPr>
            <w:r>
              <w:t>железа (III) гидроксид полимальтозат</w:t>
            </w:r>
          </w:p>
        </w:tc>
        <w:tc>
          <w:tcPr>
            <w:tcW w:w="3628" w:type="dxa"/>
          </w:tcPr>
          <w:p w:rsidR="00311FFA" w:rsidRDefault="00311FFA">
            <w:pPr>
              <w:pStyle w:val="ConsPlusNormal"/>
            </w:pPr>
            <w:r>
              <w:t>капли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сироп</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жевательные</w:t>
            </w:r>
          </w:p>
        </w:tc>
      </w:tr>
      <w:tr w:rsidR="00311FFA">
        <w:tc>
          <w:tcPr>
            <w:tcW w:w="964" w:type="dxa"/>
            <w:vMerge w:val="restart"/>
          </w:tcPr>
          <w:p w:rsidR="00311FFA" w:rsidRDefault="00311FFA">
            <w:pPr>
              <w:pStyle w:val="ConsPlusNormal"/>
              <w:jc w:val="center"/>
            </w:pPr>
            <w:r>
              <w:t>B03AC</w:t>
            </w:r>
          </w:p>
        </w:tc>
        <w:tc>
          <w:tcPr>
            <w:tcW w:w="2721" w:type="dxa"/>
            <w:vMerge w:val="restart"/>
          </w:tcPr>
          <w:p w:rsidR="00311FFA" w:rsidRDefault="00311FFA">
            <w:pPr>
              <w:pStyle w:val="ConsPlusNormal"/>
            </w:pPr>
            <w:r>
              <w:t>парентеральные препараты трехвалентного железа</w:t>
            </w:r>
          </w:p>
        </w:tc>
        <w:tc>
          <w:tcPr>
            <w:tcW w:w="1757" w:type="dxa"/>
          </w:tcPr>
          <w:p w:rsidR="00311FFA" w:rsidRDefault="00311FFA">
            <w:pPr>
              <w:pStyle w:val="ConsPlusNormal"/>
            </w:pPr>
            <w:r>
              <w:t>железа (III) гидроксид олигоизомальтозат</w:t>
            </w:r>
          </w:p>
        </w:tc>
        <w:tc>
          <w:tcPr>
            <w:tcW w:w="3628" w:type="dxa"/>
          </w:tcPr>
          <w:p w:rsidR="00311FFA" w:rsidRDefault="00311FFA">
            <w:pPr>
              <w:pStyle w:val="ConsPlusNormal"/>
            </w:pPr>
            <w:r>
              <w:t xml:space="preserve">раствор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 xml:space="preserve">железа (III) гидроксида </w:t>
            </w:r>
            <w:r>
              <w:lastRenderedPageBreak/>
              <w:t>сахарозный комплекс</w:t>
            </w:r>
          </w:p>
        </w:tc>
        <w:tc>
          <w:tcPr>
            <w:tcW w:w="3628" w:type="dxa"/>
          </w:tcPr>
          <w:p w:rsidR="00311FFA" w:rsidRDefault="00311FFA">
            <w:pPr>
              <w:pStyle w:val="ConsPlusNormal"/>
            </w:pPr>
            <w:r>
              <w:lastRenderedPageBreak/>
              <w:t xml:space="preserve">раствор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железа карбоксимальтозат</w:t>
            </w:r>
          </w:p>
        </w:tc>
        <w:tc>
          <w:tcPr>
            <w:tcW w:w="3628" w:type="dxa"/>
          </w:tcPr>
          <w:p w:rsidR="00311FFA" w:rsidRDefault="00311FFA">
            <w:pPr>
              <w:pStyle w:val="ConsPlusNormal"/>
            </w:pPr>
            <w:r>
              <w:t xml:space="preserve">раствор для внутривенного введения </w:t>
            </w:r>
            <w:hyperlink w:anchor="P4597">
              <w:r>
                <w:rPr>
                  <w:color w:val="0000FF"/>
                </w:rPr>
                <w:t>&lt;*&gt;</w:t>
              </w:r>
            </w:hyperlink>
          </w:p>
        </w:tc>
      </w:tr>
      <w:tr w:rsidR="00311FFA">
        <w:tc>
          <w:tcPr>
            <w:tcW w:w="964" w:type="dxa"/>
          </w:tcPr>
          <w:p w:rsidR="00311FFA" w:rsidRDefault="00311FFA">
            <w:pPr>
              <w:pStyle w:val="ConsPlusNormal"/>
              <w:jc w:val="center"/>
            </w:pPr>
            <w:r>
              <w:t>B03B</w:t>
            </w:r>
          </w:p>
        </w:tc>
        <w:tc>
          <w:tcPr>
            <w:tcW w:w="8106" w:type="dxa"/>
            <w:gridSpan w:val="3"/>
          </w:tcPr>
          <w:p w:rsidR="00311FFA" w:rsidRDefault="00311FFA">
            <w:pPr>
              <w:pStyle w:val="ConsPlusNormal"/>
            </w:pPr>
            <w:r>
              <w:t>витамин B</w:t>
            </w:r>
            <w:r>
              <w:rPr>
                <w:vertAlign w:val="subscript"/>
              </w:rPr>
              <w:t>12</w:t>
            </w:r>
            <w:r>
              <w:t xml:space="preserve"> и фолиевая кислота</w:t>
            </w:r>
          </w:p>
        </w:tc>
      </w:tr>
      <w:tr w:rsidR="00311FFA">
        <w:tc>
          <w:tcPr>
            <w:tcW w:w="964" w:type="dxa"/>
          </w:tcPr>
          <w:p w:rsidR="00311FFA" w:rsidRDefault="00311FFA">
            <w:pPr>
              <w:pStyle w:val="ConsPlusNormal"/>
              <w:jc w:val="center"/>
            </w:pPr>
            <w:r>
              <w:t>B03BA</w:t>
            </w:r>
          </w:p>
        </w:tc>
        <w:tc>
          <w:tcPr>
            <w:tcW w:w="2721" w:type="dxa"/>
          </w:tcPr>
          <w:p w:rsidR="00311FFA" w:rsidRDefault="00311FFA">
            <w:pPr>
              <w:pStyle w:val="ConsPlusNormal"/>
            </w:pPr>
            <w:r>
              <w:t>витамин B</w:t>
            </w:r>
            <w:r>
              <w:rPr>
                <w:vertAlign w:val="subscript"/>
              </w:rPr>
              <w:t>12</w:t>
            </w:r>
            <w:r>
              <w:t xml:space="preserve"> (цианокобаламин и его аналоги)</w:t>
            </w:r>
          </w:p>
        </w:tc>
        <w:tc>
          <w:tcPr>
            <w:tcW w:w="1757" w:type="dxa"/>
          </w:tcPr>
          <w:p w:rsidR="00311FFA" w:rsidRDefault="00311FFA">
            <w:pPr>
              <w:pStyle w:val="ConsPlusNormal"/>
            </w:pPr>
            <w:r>
              <w:t>цианокобаламин</w:t>
            </w:r>
          </w:p>
        </w:tc>
        <w:tc>
          <w:tcPr>
            <w:tcW w:w="3628" w:type="dxa"/>
          </w:tcPr>
          <w:p w:rsidR="00311FFA" w:rsidRDefault="00311FFA">
            <w:pPr>
              <w:pStyle w:val="ConsPlusNormal"/>
            </w:pPr>
            <w:r>
              <w:t>раствор для инъекций</w:t>
            </w:r>
          </w:p>
        </w:tc>
      </w:tr>
      <w:tr w:rsidR="00311FFA">
        <w:tc>
          <w:tcPr>
            <w:tcW w:w="964" w:type="dxa"/>
            <w:vMerge w:val="restart"/>
          </w:tcPr>
          <w:p w:rsidR="00311FFA" w:rsidRDefault="00311FFA">
            <w:pPr>
              <w:pStyle w:val="ConsPlusNormal"/>
              <w:jc w:val="center"/>
            </w:pPr>
            <w:r>
              <w:t>B03BB</w:t>
            </w:r>
          </w:p>
        </w:tc>
        <w:tc>
          <w:tcPr>
            <w:tcW w:w="2721" w:type="dxa"/>
            <w:vMerge w:val="restart"/>
          </w:tcPr>
          <w:p w:rsidR="00311FFA" w:rsidRDefault="00311FFA">
            <w:pPr>
              <w:pStyle w:val="ConsPlusNormal"/>
            </w:pPr>
            <w:r>
              <w:t>фолиевая кислота и ее производные</w:t>
            </w:r>
          </w:p>
        </w:tc>
        <w:tc>
          <w:tcPr>
            <w:tcW w:w="1757" w:type="dxa"/>
            <w:vMerge w:val="restart"/>
          </w:tcPr>
          <w:p w:rsidR="00311FFA" w:rsidRDefault="00311FFA">
            <w:pPr>
              <w:pStyle w:val="ConsPlusNormal"/>
            </w:pPr>
            <w:r>
              <w:t>фолиевая кислота</w:t>
            </w: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tcPr>
          <w:p w:rsidR="00311FFA" w:rsidRDefault="00311FFA">
            <w:pPr>
              <w:pStyle w:val="ConsPlusNormal"/>
              <w:jc w:val="center"/>
            </w:pPr>
            <w:r>
              <w:t>B03X</w:t>
            </w:r>
          </w:p>
        </w:tc>
        <w:tc>
          <w:tcPr>
            <w:tcW w:w="8106" w:type="dxa"/>
            <w:gridSpan w:val="3"/>
          </w:tcPr>
          <w:p w:rsidR="00311FFA" w:rsidRDefault="00311FFA">
            <w:pPr>
              <w:pStyle w:val="ConsPlusNormal"/>
            </w:pPr>
            <w:r>
              <w:t>другие антианемические препараты</w:t>
            </w:r>
          </w:p>
        </w:tc>
      </w:tr>
      <w:tr w:rsidR="00311FFA">
        <w:tc>
          <w:tcPr>
            <w:tcW w:w="964" w:type="dxa"/>
            <w:vMerge w:val="restart"/>
          </w:tcPr>
          <w:p w:rsidR="00311FFA" w:rsidRDefault="00311FFA">
            <w:pPr>
              <w:pStyle w:val="ConsPlusNormal"/>
              <w:jc w:val="center"/>
            </w:pPr>
            <w:r>
              <w:t>B03XA</w:t>
            </w:r>
          </w:p>
        </w:tc>
        <w:tc>
          <w:tcPr>
            <w:tcW w:w="2721" w:type="dxa"/>
            <w:vMerge w:val="restart"/>
          </w:tcPr>
          <w:p w:rsidR="00311FFA" w:rsidRDefault="00311FFA">
            <w:pPr>
              <w:pStyle w:val="ConsPlusNormal"/>
            </w:pPr>
            <w:r>
              <w:t>другие антианемические препараты</w:t>
            </w:r>
          </w:p>
        </w:tc>
        <w:tc>
          <w:tcPr>
            <w:tcW w:w="1757" w:type="dxa"/>
          </w:tcPr>
          <w:p w:rsidR="00311FFA" w:rsidRDefault="00311FFA">
            <w:pPr>
              <w:pStyle w:val="ConsPlusNormal"/>
            </w:pPr>
            <w:r>
              <w:t>дарбэпоэтин альфа</w:t>
            </w:r>
          </w:p>
        </w:tc>
        <w:tc>
          <w:tcPr>
            <w:tcW w:w="3628" w:type="dxa"/>
          </w:tcPr>
          <w:p w:rsidR="00311FFA" w:rsidRDefault="00311FFA">
            <w:pPr>
              <w:pStyle w:val="ConsPlusNormal"/>
            </w:pPr>
            <w:r>
              <w:t>раствор для инъекций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метоксиполиэтиленгликоль-эпоэтин бета</w:t>
            </w:r>
          </w:p>
        </w:tc>
        <w:tc>
          <w:tcPr>
            <w:tcW w:w="3628" w:type="dxa"/>
          </w:tcPr>
          <w:p w:rsidR="00311FFA" w:rsidRDefault="00311FFA">
            <w:pPr>
              <w:pStyle w:val="ConsPlusNormal"/>
            </w:pPr>
            <w:r>
              <w:t>раствор для внутривенного и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эпоэтин альфа</w:t>
            </w:r>
          </w:p>
        </w:tc>
        <w:tc>
          <w:tcPr>
            <w:tcW w:w="3628" w:type="dxa"/>
          </w:tcPr>
          <w:p w:rsidR="00311FFA" w:rsidRDefault="00311FFA">
            <w:pPr>
              <w:pStyle w:val="ConsPlusNormal"/>
            </w:pPr>
            <w:r>
              <w:t>раствор для внутривенного и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роксадустат</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эпоэтин бета</w:t>
            </w:r>
          </w:p>
        </w:tc>
        <w:tc>
          <w:tcPr>
            <w:tcW w:w="3628" w:type="dxa"/>
          </w:tcPr>
          <w:p w:rsidR="00311FFA" w:rsidRDefault="00311FFA">
            <w:pPr>
              <w:pStyle w:val="ConsPlusNormal"/>
            </w:pPr>
            <w:r>
              <w:t>лиофилизат для приготовления раствора для внутривенного и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внутривенного и подкожного введения</w:t>
            </w:r>
          </w:p>
        </w:tc>
      </w:tr>
      <w:tr w:rsidR="00311FFA">
        <w:tc>
          <w:tcPr>
            <w:tcW w:w="964" w:type="dxa"/>
          </w:tcPr>
          <w:p w:rsidR="00311FFA" w:rsidRDefault="00311FFA">
            <w:pPr>
              <w:pStyle w:val="ConsPlusNormal"/>
              <w:jc w:val="center"/>
            </w:pPr>
            <w:r>
              <w:t>B05</w:t>
            </w:r>
          </w:p>
        </w:tc>
        <w:tc>
          <w:tcPr>
            <w:tcW w:w="8106" w:type="dxa"/>
            <w:gridSpan w:val="3"/>
          </w:tcPr>
          <w:p w:rsidR="00311FFA" w:rsidRDefault="00311FFA">
            <w:pPr>
              <w:pStyle w:val="ConsPlusNormal"/>
            </w:pPr>
            <w:r>
              <w:t>кровезаменители и перфузионные растворы</w:t>
            </w:r>
          </w:p>
        </w:tc>
      </w:tr>
      <w:tr w:rsidR="00311FFA">
        <w:tc>
          <w:tcPr>
            <w:tcW w:w="964" w:type="dxa"/>
          </w:tcPr>
          <w:p w:rsidR="00311FFA" w:rsidRDefault="00311FFA">
            <w:pPr>
              <w:pStyle w:val="ConsPlusNormal"/>
              <w:jc w:val="center"/>
            </w:pPr>
            <w:r>
              <w:t>B05A</w:t>
            </w:r>
          </w:p>
        </w:tc>
        <w:tc>
          <w:tcPr>
            <w:tcW w:w="8106" w:type="dxa"/>
            <w:gridSpan w:val="3"/>
          </w:tcPr>
          <w:p w:rsidR="00311FFA" w:rsidRDefault="00311FFA">
            <w:pPr>
              <w:pStyle w:val="ConsPlusNormal"/>
            </w:pPr>
            <w:r>
              <w:t>кровь и препараты крови</w:t>
            </w:r>
          </w:p>
        </w:tc>
      </w:tr>
      <w:tr w:rsidR="00311FFA">
        <w:tc>
          <w:tcPr>
            <w:tcW w:w="964" w:type="dxa"/>
            <w:vMerge w:val="restart"/>
          </w:tcPr>
          <w:p w:rsidR="00311FFA" w:rsidRDefault="00311FFA">
            <w:pPr>
              <w:pStyle w:val="ConsPlusNormal"/>
              <w:jc w:val="center"/>
            </w:pPr>
            <w:r>
              <w:t>B05AA</w:t>
            </w:r>
          </w:p>
        </w:tc>
        <w:tc>
          <w:tcPr>
            <w:tcW w:w="2721" w:type="dxa"/>
            <w:vMerge w:val="restart"/>
          </w:tcPr>
          <w:p w:rsidR="00311FFA" w:rsidRDefault="00311FFA">
            <w:pPr>
              <w:pStyle w:val="ConsPlusNormal"/>
            </w:pPr>
            <w:r>
              <w:t>кровезаменители и препараты плазмы крови</w:t>
            </w:r>
          </w:p>
        </w:tc>
        <w:tc>
          <w:tcPr>
            <w:tcW w:w="1757" w:type="dxa"/>
          </w:tcPr>
          <w:p w:rsidR="00311FFA" w:rsidRDefault="00311FFA">
            <w:pPr>
              <w:pStyle w:val="ConsPlusNormal"/>
            </w:pPr>
            <w:r>
              <w:t>альбумин человека</w:t>
            </w:r>
          </w:p>
        </w:tc>
        <w:tc>
          <w:tcPr>
            <w:tcW w:w="3628" w:type="dxa"/>
          </w:tcPr>
          <w:p w:rsidR="00311FFA" w:rsidRDefault="00311FFA">
            <w:pPr>
              <w:pStyle w:val="ConsPlusNormal"/>
            </w:pPr>
            <w:r>
              <w:t xml:space="preserve">раствор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гидроксиэтилкрахмал</w:t>
            </w:r>
          </w:p>
        </w:tc>
        <w:tc>
          <w:tcPr>
            <w:tcW w:w="3628" w:type="dxa"/>
          </w:tcPr>
          <w:p w:rsidR="00311FFA" w:rsidRDefault="00311FFA">
            <w:pPr>
              <w:pStyle w:val="ConsPlusNormal"/>
            </w:pPr>
            <w:r>
              <w:t xml:space="preserve">раствор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декстран</w:t>
            </w:r>
          </w:p>
        </w:tc>
        <w:tc>
          <w:tcPr>
            <w:tcW w:w="3628" w:type="dxa"/>
          </w:tcPr>
          <w:p w:rsidR="00311FFA" w:rsidRDefault="00311FFA">
            <w:pPr>
              <w:pStyle w:val="ConsPlusNormal"/>
            </w:pPr>
            <w:r>
              <w:t xml:space="preserve">раствор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желатин</w:t>
            </w:r>
          </w:p>
        </w:tc>
        <w:tc>
          <w:tcPr>
            <w:tcW w:w="3628" w:type="dxa"/>
          </w:tcPr>
          <w:p w:rsidR="00311FFA" w:rsidRDefault="00311FFA">
            <w:pPr>
              <w:pStyle w:val="ConsPlusNormal"/>
            </w:pPr>
            <w:r>
              <w:t xml:space="preserve">раствор для инфузий </w:t>
            </w:r>
            <w:hyperlink w:anchor="P4597">
              <w:r>
                <w:rPr>
                  <w:color w:val="0000FF"/>
                </w:rPr>
                <w:t>&lt;*&gt;</w:t>
              </w:r>
            </w:hyperlink>
          </w:p>
        </w:tc>
      </w:tr>
      <w:tr w:rsidR="00311FFA">
        <w:tc>
          <w:tcPr>
            <w:tcW w:w="964" w:type="dxa"/>
          </w:tcPr>
          <w:p w:rsidR="00311FFA" w:rsidRDefault="00311FFA">
            <w:pPr>
              <w:pStyle w:val="ConsPlusNormal"/>
              <w:jc w:val="center"/>
            </w:pPr>
            <w:r>
              <w:t>B05B</w:t>
            </w:r>
          </w:p>
        </w:tc>
        <w:tc>
          <w:tcPr>
            <w:tcW w:w="8106" w:type="dxa"/>
            <w:gridSpan w:val="3"/>
          </w:tcPr>
          <w:p w:rsidR="00311FFA" w:rsidRDefault="00311FFA">
            <w:pPr>
              <w:pStyle w:val="ConsPlusNormal"/>
            </w:pPr>
            <w:r>
              <w:t>растворы для внутривенного введения</w:t>
            </w:r>
          </w:p>
        </w:tc>
      </w:tr>
      <w:tr w:rsidR="00311FFA">
        <w:tc>
          <w:tcPr>
            <w:tcW w:w="964" w:type="dxa"/>
          </w:tcPr>
          <w:p w:rsidR="00311FFA" w:rsidRDefault="00311FFA">
            <w:pPr>
              <w:pStyle w:val="ConsPlusNormal"/>
              <w:jc w:val="center"/>
            </w:pPr>
            <w:r>
              <w:t>B05BA</w:t>
            </w:r>
          </w:p>
        </w:tc>
        <w:tc>
          <w:tcPr>
            <w:tcW w:w="2721" w:type="dxa"/>
          </w:tcPr>
          <w:p w:rsidR="00311FFA" w:rsidRDefault="00311FFA">
            <w:pPr>
              <w:pStyle w:val="ConsPlusNormal"/>
            </w:pPr>
            <w:r>
              <w:t xml:space="preserve">растворы для </w:t>
            </w:r>
            <w:r>
              <w:lastRenderedPageBreak/>
              <w:t>парентерального питания</w:t>
            </w:r>
          </w:p>
        </w:tc>
        <w:tc>
          <w:tcPr>
            <w:tcW w:w="1757" w:type="dxa"/>
          </w:tcPr>
          <w:p w:rsidR="00311FFA" w:rsidRDefault="00311FFA">
            <w:pPr>
              <w:pStyle w:val="ConsPlusNormal"/>
            </w:pPr>
            <w:r>
              <w:lastRenderedPageBreak/>
              <w:t xml:space="preserve">жировые </w:t>
            </w:r>
            <w:r>
              <w:lastRenderedPageBreak/>
              <w:t>эмульсии для парентерального питания</w:t>
            </w:r>
          </w:p>
        </w:tc>
        <w:tc>
          <w:tcPr>
            <w:tcW w:w="3628" w:type="dxa"/>
          </w:tcPr>
          <w:p w:rsidR="00311FFA" w:rsidRDefault="00311FFA">
            <w:pPr>
              <w:pStyle w:val="ConsPlusNormal"/>
            </w:pPr>
            <w:r>
              <w:lastRenderedPageBreak/>
              <w:t xml:space="preserve">эмульсия для инфузий </w:t>
            </w:r>
            <w:hyperlink w:anchor="P4597">
              <w:r>
                <w:rPr>
                  <w:color w:val="0000FF"/>
                </w:rPr>
                <w:t>&lt;*&gt;</w:t>
              </w:r>
            </w:hyperlink>
          </w:p>
        </w:tc>
      </w:tr>
      <w:tr w:rsidR="00311FFA">
        <w:tc>
          <w:tcPr>
            <w:tcW w:w="964" w:type="dxa"/>
            <w:vMerge w:val="restart"/>
          </w:tcPr>
          <w:p w:rsidR="00311FFA" w:rsidRDefault="00311FFA">
            <w:pPr>
              <w:pStyle w:val="ConsPlusNormal"/>
              <w:jc w:val="center"/>
            </w:pPr>
            <w:r>
              <w:t>B05BB</w:t>
            </w:r>
          </w:p>
        </w:tc>
        <w:tc>
          <w:tcPr>
            <w:tcW w:w="2721" w:type="dxa"/>
            <w:vMerge w:val="restart"/>
          </w:tcPr>
          <w:p w:rsidR="00311FFA" w:rsidRDefault="00311FFA">
            <w:pPr>
              <w:pStyle w:val="ConsPlusNormal"/>
            </w:pPr>
            <w:r>
              <w:t>растворы, влияющие на водно-электролитный баланс</w:t>
            </w:r>
          </w:p>
        </w:tc>
        <w:tc>
          <w:tcPr>
            <w:tcW w:w="1757" w:type="dxa"/>
          </w:tcPr>
          <w:p w:rsidR="00311FFA" w:rsidRDefault="00311FFA">
            <w:pPr>
              <w:pStyle w:val="ConsPlusNormal"/>
            </w:pPr>
            <w:r>
              <w:t>декстроза + калия хлорид + натрия хлорид + натрия цитрат</w:t>
            </w:r>
          </w:p>
        </w:tc>
        <w:tc>
          <w:tcPr>
            <w:tcW w:w="3628" w:type="dxa"/>
          </w:tcPr>
          <w:p w:rsidR="00311FFA" w:rsidRDefault="00311FFA">
            <w:pPr>
              <w:pStyle w:val="ConsPlusNormal"/>
            </w:pPr>
            <w:r>
              <w:t>порошок для приготовления раствора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калия ацетат + кальция ацетат + магния ацетат + натрия ацетат + натрия хлорид</w:t>
            </w:r>
          </w:p>
        </w:tc>
        <w:tc>
          <w:tcPr>
            <w:tcW w:w="3628" w:type="dxa"/>
          </w:tcPr>
          <w:p w:rsidR="00311FFA" w:rsidRDefault="00311FFA">
            <w:pPr>
              <w:pStyle w:val="ConsPlusNormal"/>
            </w:pPr>
            <w:r>
              <w:t xml:space="preserve">раствор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калия хлорид + натрия ацетат + натрия хлорид</w:t>
            </w:r>
          </w:p>
        </w:tc>
        <w:tc>
          <w:tcPr>
            <w:tcW w:w="3628" w:type="dxa"/>
          </w:tcPr>
          <w:p w:rsidR="00311FFA" w:rsidRDefault="00311FFA">
            <w:pPr>
              <w:pStyle w:val="ConsPlusNormal"/>
            </w:pPr>
            <w:r>
              <w:t xml:space="preserve">раствор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меглюмина натрия сукцинат</w:t>
            </w:r>
          </w:p>
        </w:tc>
        <w:tc>
          <w:tcPr>
            <w:tcW w:w="3628" w:type="dxa"/>
          </w:tcPr>
          <w:p w:rsidR="00311FFA" w:rsidRDefault="00311FFA">
            <w:pPr>
              <w:pStyle w:val="ConsPlusNormal"/>
            </w:pPr>
            <w:r>
              <w:t xml:space="preserve">раствор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натрия лактата раствор сложный (калия хлорид + кальция хлорид + натрия хлорид + натрия лактат)</w:t>
            </w:r>
          </w:p>
        </w:tc>
        <w:tc>
          <w:tcPr>
            <w:tcW w:w="3628" w:type="dxa"/>
          </w:tcPr>
          <w:p w:rsidR="00311FFA" w:rsidRDefault="00311FFA">
            <w:pPr>
              <w:pStyle w:val="ConsPlusNormal"/>
            </w:pPr>
            <w:r>
              <w:t xml:space="preserve">раствор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натрия хлорида раствор сложный (калия хлорид + кальция хлорид + натрия хлорид)</w:t>
            </w:r>
          </w:p>
        </w:tc>
        <w:tc>
          <w:tcPr>
            <w:tcW w:w="3628" w:type="dxa"/>
          </w:tcPr>
          <w:p w:rsidR="00311FFA" w:rsidRDefault="00311FFA">
            <w:pPr>
              <w:pStyle w:val="ConsPlusNormal"/>
            </w:pPr>
            <w:r>
              <w:t xml:space="preserve">раствор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натрия хлорид + калия хлорид + кальция хлорида дигидрат + магния хлорида гексагидрат + натрия ацетата тригидрат + яблочная кислота</w:t>
            </w:r>
          </w:p>
        </w:tc>
        <w:tc>
          <w:tcPr>
            <w:tcW w:w="3628" w:type="dxa"/>
          </w:tcPr>
          <w:p w:rsidR="00311FFA" w:rsidRDefault="00311FFA">
            <w:pPr>
              <w:pStyle w:val="ConsPlusNormal"/>
            </w:pPr>
            <w:r>
              <w:t xml:space="preserve">раствор для инфузий </w:t>
            </w:r>
            <w:hyperlink w:anchor="P4597">
              <w:r>
                <w:rPr>
                  <w:color w:val="0000FF"/>
                </w:rPr>
                <w:t>&lt;*&gt;</w:t>
              </w:r>
            </w:hyperlink>
          </w:p>
        </w:tc>
      </w:tr>
      <w:tr w:rsidR="00311FFA">
        <w:tc>
          <w:tcPr>
            <w:tcW w:w="964" w:type="dxa"/>
            <w:vMerge w:val="restart"/>
          </w:tcPr>
          <w:p w:rsidR="00311FFA" w:rsidRDefault="00311FFA">
            <w:pPr>
              <w:pStyle w:val="ConsPlusNormal"/>
              <w:jc w:val="center"/>
            </w:pPr>
            <w:r>
              <w:t>B05BC</w:t>
            </w:r>
          </w:p>
        </w:tc>
        <w:tc>
          <w:tcPr>
            <w:tcW w:w="2721" w:type="dxa"/>
            <w:vMerge w:val="restart"/>
          </w:tcPr>
          <w:p w:rsidR="00311FFA" w:rsidRDefault="00311FFA">
            <w:pPr>
              <w:pStyle w:val="ConsPlusNormal"/>
            </w:pPr>
            <w:r>
              <w:t>растворы с осмодиуретическим действием</w:t>
            </w:r>
          </w:p>
        </w:tc>
        <w:tc>
          <w:tcPr>
            <w:tcW w:w="1757" w:type="dxa"/>
            <w:vMerge w:val="restart"/>
          </w:tcPr>
          <w:p w:rsidR="00311FFA" w:rsidRDefault="00311FFA">
            <w:pPr>
              <w:pStyle w:val="ConsPlusNormal"/>
            </w:pPr>
            <w:r>
              <w:t>маннитол</w:t>
            </w:r>
          </w:p>
        </w:tc>
        <w:tc>
          <w:tcPr>
            <w:tcW w:w="3628" w:type="dxa"/>
          </w:tcPr>
          <w:p w:rsidR="00311FFA" w:rsidRDefault="00311FFA">
            <w:pPr>
              <w:pStyle w:val="ConsPlusNormal"/>
            </w:pPr>
            <w:r>
              <w:t>порошок для ингаляций дозированный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раствор для инфузий </w:t>
            </w:r>
            <w:hyperlink w:anchor="P4597">
              <w:r>
                <w:rPr>
                  <w:color w:val="0000FF"/>
                </w:rPr>
                <w:t>&lt;*&gt;</w:t>
              </w:r>
            </w:hyperlink>
          </w:p>
        </w:tc>
      </w:tr>
      <w:tr w:rsidR="00311FFA">
        <w:tc>
          <w:tcPr>
            <w:tcW w:w="964" w:type="dxa"/>
          </w:tcPr>
          <w:p w:rsidR="00311FFA" w:rsidRDefault="00311FFA">
            <w:pPr>
              <w:pStyle w:val="ConsPlusNormal"/>
              <w:jc w:val="center"/>
            </w:pPr>
            <w:r>
              <w:t>B05C</w:t>
            </w:r>
          </w:p>
        </w:tc>
        <w:tc>
          <w:tcPr>
            <w:tcW w:w="8106" w:type="dxa"/>
            <w:gridSpan w:val="3"/>
          </w:tcPr>
          <w:p w:rsidR="00311FFA" w:rsidRDefault="00311FFA">
            <w:pPr>
              <w:pStyle w:val="ConsPlusNormal"/>
            </w:pPr>
            <w:r>
              <w:t>ирригационные растворы</w:t>
            </w:r>
          </w:p>
        </w:tc>
      </w:tr>
      <w:tr w:rsidR="00311FFA">
        <w:tc>
          <w:tcPr>
            <w:tcW w:w="964" w:type="dxa"/>
            <w:vMerge w:val="restart"/>
          </w:tcPr>
          <w:p w:rsidR="00311FFA" w:rsidRDefault="00311FFA">
            <w:pPr>
              <w:pStyle w:val="ConsPlusNormal"/>
              <w:jc w:val="center"/>
            </w:pPr>
            <w:r>
              <w:lastRenderedPageBreak/>
              <w:t>B05CX</w:t>
            </w:r>
          </w:p>
        </w:tc>
        <w:tc>
          <w:tcPr>
            <w:tcW w:w="2721" w:type="dxa"/>
            <w:vMerge w:val="restart"/>
          </w:tcPr>
          <w:p w:rsidR="00311FFA" w:rsidRDefault="00311FFA">
            <w:pPr>
              <w:pStyle w:val="ConsPlusNormal"/>
            </w:pPr>
            <w:r>
              <w:t>другие ирригационные растворы</w:t>
            </w:r>
          </w:p>
        </w:tc>
        <w:tc>
          <w:tcPr>
            <w:tcW w:w="1757" w:type="dxa"/>
            <w:vMerge w:val="restart"/>
          </w:tcPr>
          <w:p w:rsidR="00311FFA" w:rsidRDefault="00311FFA">
            <w:pPr>
              <w:pStyle w:val="ConsPlusNormal"/>
            </w:pPr>
            <w:r>
              <w:t>декстроза</w:t>
            </w:r>
          </w:p>
        </w:tc>
        <w:tc>
          <w:tcPr>
            <w:tcW w:w="3628" w:type="dxa"/>
          </w:tcPr>
          <w:p w:rsidR="00311FFA" w:rsidRDefault="00311FFA">
            <w:pPr>
              <w:pStyle w:val="ConsPlusNormal"/>
            </w:pPr>
            <w:r>
              <w:t xml:space="preserve">раствор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раствор для инфузий </w:t>
            </w:r>
            <w:hyperlink w:anchor="P4597">
              <w:r>
                <w:rPr>
                  <w:color w:val="0000FF"/>
                </w:rPr>
                <w:t>&lt;*&gt;</w:t>
              </w:r>
            </w:hyperlink>
          </w:p>
        </w:tc>
      </w:tr>
      <w:tr w:rsidR="00311FFA">
        <w:tc>
          <w:tcPr>
            <w:tcW w:w="964" w:type="dxa"/>
          </w:tcPr>
          <w:p w:rsidR="00311FFA" w:rsidRDefault="00311FFA">
            <w:pPr>
              <w:pStyle w:val="ConsPlusNormal"/>
              <w:jc w:val="center"/>
            </w:pPr>
            <w:r>
              <w:t>B05D</w:t>
            </w:r>
          </w:p>
        </w:tc>
        <w:tc>
          <w:tcPr>
            <w:tcW w:w="2721" w:type="dxa"/>
          </w:tcPr>
          <w:p w:rsidR="00311FFA" w:rsidRDefault="00311FFA">
            <w:pPr>
              <w:pStyle w:val="ConsPlusNormal"/>
            </w:pPr>
            <w:r>
              <w:t>растворы для перитонеального диализа</w:t>
            </w:r>
          </w:p>
        </w:tc>
        <w:tc>
          <w:tcPr>
            <w:tcW w:w="1757" w:type="dxa"/>
          </w:tcPr>
          <w:p w:rsidR="00311FFA" w:rsidRDefault="00311FFA">
            <w:pPr>
              <w:pStyle w:val="ConsPlusNormal"/>
            </w:pPr>
            <w:r>
              <w:t>растворы для перитонеального диализа</w:t>
            </w:r>
          </w:p>
        </w:tc>
        <w:tc>
          <w:tcPr>
            <w:tcW w:w="3628" w:type="dxa"/>
          </w:tcPr>
          <w:p w:rsidR="00311FFA" w:rsidRDefault="00311FFA">
            <w:pPr>
              <w:pStyle w:val="ConsPlusNormal"/>
            </w:pPr>
          </w:p>
        </w:tc>
      </w:tr>
      <w:tr w:rsidR="00311FFA">
        <w:tc>
          <w:tcPr>
            <w:tcW w:w="964" w:type="dxa"/>
          </w:tcPr>
          <w:p w:rsidR="00311FFA" w:rsidRDefault="00311FFA">
            <w:pPr>
              <w:pStyle w:val="ConsPlusNormal"/>
              <w:jc w:val="center"/>
            </w:pPr>
            <w:r>
              <w:t>B05X</w:t>
            </w:r>
          </w:p>
        </w:tc>
        <w:tc>
          <w:tcPr>
            <w:tcW w:w="8106" w:type="dxa"/>
            <w:gridSpan w:val="3"/>
          </w:tcPr>
          <w:p w:rsidR="00311FFA" w:rsidRDefault="00311FFA">
            <w:pPr>
              <w:pStyle w:val="ConsPlusNormal"/>
            </w:pPr>
            <w:r>
              <w:t>добавки к растворам для внутривенного введения</w:t>
            </w:r>
          </w:p>
        </w:tc>
      </w:tr>
      <w:tr w:rsidR="00311FFA">
        <w:tc>
          <w:tcPr>
            <w:tcW w:w="964" w:type="dxa"/>
            <w:vMerge w:val="restart"/>
          </w:tcPr>
          <w:p w:rsidR="00311FFA" w:rsidRDefault="00311FFA">
            <w:pPr>
              <w:pStyle w:val="ConsPlusNormal"/>
              <w:jc w:val="center"/>
            </w:pPr>
            <w:r>
              <w:t>B05XA</w:t>
            </w:r>
          </w:p>
        </w:tc>
        <w:tc>
          <w:tcPr>
            <w:tcW w:w="2721" w:type="dxa"/>
            <w:vMerge w:val="restart"/>
          </w:tcPr>
          <w:p w:rsidR="00311FFA" w:rsidRDefault="00311FFA">
            <w:pPr>
              <w:pStyle w:val="ConsPlusNormal"/>
            </w:pPr>
            <w:r>
              <w:t>растворы электролитов</w:t>
            </w:r>
          </w:p>
        </w:tc>
        <w:tc>
          <w:tcPr>
            <w:tcW w:w="1757" w:type="dxa"/>
            <w:vMerge w:val="restart"/>
          </w:tcPr>
          <w:p w:rsidR="00311FFA" w:rsidRDefault="00311FFA">
            <w:pPr>
              <w:pStyle w:val="ConsPlusNormal"/>
            </w:pPr>
            <w:r>
              <w:t>калия хлорид</w:t>
            </w: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раствор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магния сульфат</w:t>
            </w:r>
          </w:p>
        </w:tc>
        <w:tc>
          <w:tcPr>
            <w:tcW w:w="3628" w:type="dxa"/>
          </w:tcPr>
          <w:p w:rsidR="00311FFA" w:rsidRDefault="00311FFA">
            <w:pPr>
              <w:pStyle w:val="ConsPlusNormal"/>
            </w:pPr>
            <w:r>
              <w:t xml:space="preserve">раствор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натрия гидрокарбонат</w:t>
            </w:r>
          </w:p>
        </w:tc>
        <w:tc>
          <w:tcPr>
            <w:tcW w:w="3628" w:type="dxa"/>
          </w:tcPr>
          <w:p w:rsidR="00311FFA" w:rsidRDefault="00311FFA">
            <w:pPr>
              <w:pStyle w:val="ConsPlusNormal"/>
            </w:pPr>
            <w:r>
              <w:t xml:space="preserve">раствор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натрия хлорид</w:t>
            </w:r>
          </w:p>
        </w:tc>
        <w:tc>
          <w:tcPr>
            <w:tcW w:w="3628" w:type="dxa"/>
          </w:tcPr>
          <w:p w:rsidR="00311FFA" w:rsidRDefault="00311FFA">
            <w:pPr>
              <w:pStyle w:val="ConsPlusNormal"/>
            </w:pPr>
            <w:r>
              <w:t xml:space="preserve">раствор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инъекций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растворитель для приготовления лекарственных форм для инъекций</w:t>
            </w:r>
          </w:p>
        </w:tc>
      </w:tr>
      <w:tr w:rsidR="00311FFA">
        <w:tc>
          <w:tcPr>
            <w:tcW w:w="964" w:type="dxa"/>
          </w:tcPr>
          <w:p w:rsidR="00311FFA" w:rsidRDefault="00311FFA">
            <w:pPr>
              <w:pStyle w:val="ConsPlusNormal"/>
              <w:jc w:val="center"/>
              <w:outlineLvl w:val="3"/>
            </w:pPr>
            <w:r>
              <w:t>C</w:t>
            </w:r>
          </w:p>
        </w:tc>
        <w:tc>
          <w:tcPr>
            <w:tcW w:w="8106" w:type="dxa"/>
            <w:gridSpan w:val="3"/>
          </w:tcPr>
          <w:p w:rsidR="00311FFA" w:rsidRDefault="00311FFA">
            <w:pPr>
              <w:pStyle w:val="ConsPlusNormal"/>
            </w:pPr>
            <w:r>
              <w:t>сердечно-сосудистая система</w:t>
            </w:r>
          </w:p>
        </w:tc>
      </w:tr>
      <w:tr w:rsidR="00311FFA">
        <w:tc>
          <w:tcPr>
            <w:tcW w:w="964" w:type="dxa"/>
          </w:tcPr>
          <w:p w:rsidR="00311FFA" w:rsidRDefault="00311FFA">
            <w:pPr>
              <w:pStyle w:val="ConsPlusNormal"/>
              <w:jc w:val="center"/>
            </w:pPr>
            <w:r>
              <w:t>C01</w:t>
            </w:r>
          </w:p>
        </w:tc>
        <w:tc>
          <w:tcPr>
            <w:tcW w:w="8106" w:type="dxa"/>
            <w:gridSpan w:val="3"/>
          </w:tcPr>
          <w:p w:rsidR="00311FFA" w:rsidRDefault="00311FFA">
            <w:pPr>
              <w:pStyle w:val="ConsPlusNormal"/>
            </w:pPr>
            <w:r>
              <w:t>препараты для лечения заболеваний сердца</w:t>
            </w:r>
          </w:p>
        </w:tc>
      </w:tr>
      <w:tr w:rsidR="00311FFA">
        <w:tc>
          <w:tcPr>
            <w:tcW w:w="964" w:type="dxa"/>
          </w:tcPr>
          <w:p w:rsidR="00311FFA" w:rsidRDefault="00311FFA">
            <w:pPr>
              <w:pStyle w:val="ConsPlusNormal"/>
              <w:jc w:val="center"/>
            </w:pPr>
            <w:r>
              <w:t>C01A</w:t>
            </w:r>
          </w:p>
        </w:tc>
        <w:tc>
          <w:tcPr>
            <w:tcW w:w="8106" w:type="dxa"/>
            <w:gridSpan w:val="3"/>
          </w:tcPr>
          <w:p w:rsidR="00311FFA" w:rsidRDefault="00311FFA">
            <w:pPr>
              <w:pStyle w:val="ConsPlusNormal"/>
            </w:pPr>
            <w:r>
              <w:t>сердечные гликозиды</w:t>
            </w:r>
          </w:p>
        </w:tc>
      </w:tr>
      <w:tr w:rsidR="00311FFA">
        <w:tc>
          <w:tcPr>
            <w:tcW w:w="964" w:type="dxa"/>
            <w:vMerge w:val="restart"/>
          </w:tcPr>
          <w:p w:rsidR="00311FFA" w:rsidRDefault="00311FFA">
            <w:pPr>
              <w:pStyle w:val="ConsPlusNormal"/>
              <w:jc w:val="center"/>
            </w:pPr>
            <w:r>
              <w:t>C01AA</w:t>
            </w:r>
          </w:p>
        </w:tc>
        <w:tc>
          <w:tcPr>
            <w:tcW w:w="2721" w:type="dxa"/>
            <w:vMerge w:val="restart"/>
          </w:tcPr>
          <w:p w:rsidR="00311FFA" w:rsidRDefault="00311FFA">
            <w:pPr>
              <w:pStyle w:val="ConsPlusNormal"/>
            </w:pPr>
            <w:r>
              <w:t>гликозиды наперстянки</w:t>
            </w:r>
          </w:p>
        </w:tc>
        <w:tc>
          <w:tcPr>
            <w:tcW w:w="1757" w:type="dxa"/>
            <w:vMerge w:val="restart"/>
          </w:tcPr>
          <w:p w:rsidR="00311FFA" w:rsidRDefault="00311FFA">
            <w:pPr>
              <w:pStyle w:val="ConsPlusNormal"/>
            </w:pPr>
            <w:r>
              <w:t>дигоксин</w:t>
            </w:r>
          </w:p>
        </w:tc>
        <w:tc>
          <w:tcPr>
            <w:tcW w:w="3628" w:type="dxa"/>
          </w:tcPr>
          <w:p w:rsidR="00311FFA" w:rsidRDefault="00311FFA">
            <w:pPr>
              <w:pStyle w:val="ConsPlusNormal"/>
            </w:pPr>
            <w:r>
              <w:t xml:space="preserve">раствор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(для детей)</w:t>
            </w:r>
          </w:p>
        </w:tc>
      </w:tr>
      <w:tr w:rsidR="00311FFA">
        <w:tc>
          <w:tcPr>
            <w:tcW w:w="964" w:type="dxa"/>
          </w:tcPr>
          <w:p w:rsidR="00311FFA" w:rsidRDefault="00311FFA">
            <w:pPr>
              <w:pStyle w:val="ConsPlusNormal"/>
              <w:jc w:val="center"/>
            </w:pPr>
            <w:r>
              <w:t>C01B</w:t>
            </w:r>
          </w:p>
        </w:tc>
        <w:tc>
          <w:tcPr>
            <w:tcW w:w="8106" w:type="dxa"/>
            <w:gridSpan w:val="3"/>
          </w:tcPr>
          <w:p w:rsidR="00311FFA" w:rsidRDefault="00311FFA">
            <w:pPr>
              <w:pStyle w:val="ConsPlusNormal"/>
            </w:pPr>
            <w:r>
              <w:t>антиаритмические препараты, классы I и III</w:t>
            </w:r>
          </w:p>
        </w:tc>
      </w:tr>
      <w:tr w:rsidR="00311FFA">
        <w:tc>
          <w:tcPr>
            <w:tcW w:w="964" w:type="dxa"/>
            <w:vMerge w:val="restart"/>
          </w:tcPr>
          <w:p w:rsidR="00311FFA" w:rsidRDefault="00311FFA">
            <w:pPr>
              <w:pStyle w:val="ConsPlusNormal"/>
              <w:jc w:val="center"/>
            </w:pPr>
            <w:r>
              <w:t>C01BA</w:t>
            </w:r>
          </w:p>
        </w:tc>
        <w:tc>
          <w:tcPr>
            <w:tcW w:w="2721" w:type="dxa"/>
            <w:vMerge w:val="restart"/>
          </w:tcPr>
          <w:p w:rsidR="00311FFA" w:rsidRDefault="00311FFA">
            <w:pPr>
              <w:pStyle w:val="ConsPlusNormal"/>
            </w:pPr>
            <w:r>
              <w:t>антиаритмические препараты, класс IA</w:t>
            </w:r>
          </w:p>
        </w:tc>
        <w:tc>
          <w:tcPr>
            <w:tcW w:w="1757" w:type="dxa"/>
            <w:vMerge w:val="restart"/>
          </w:tcPr>
          <w:p w:rsidR="00311FFA" w:rsidRDefault="00311FFA">
            <w:pPr>
              <w:pStyle w:val="ConsPlusNormal"/>
            </w:pPr>
            <w:r>
              <w:t>прокаинамид</w:t>
            </w:r>
          </w:p>
        </w:tc>
        <w:tc>
          <w:tcPr>
            <w:tcW w:w="3628" w:type="dxa"/>
          </w:tcPr>
          <w:p w:rsidR="00311FFA" w:rsidRDefault="00311FFA">
            <w:pPr>
              <w:pStyle w:val="ConsPlusNormal"/>
            </w:pPr>
            <w:r>
              <w:t>раствор для внутривенного и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инъекций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vMerge w:val="restart"/>
          </w:tcPr>
          <w:p w:rsidR="00311FFA" w:rsidRDefault="00311FFA">
            <w:pPr>
              <w:pStyle w:val="ConsPlusNormal"/>
              <w:jc w:val="center"/>
            </w:pPr>
            <w:r>
              <w:t>C01BB</w:t>
            </w:r>
          </w:p>
        </w:tc>
        <w:tc>
          <w:tcPr>
            <w:tcW w:w="2721" w:type="dxa"/>
            <w:vMerge w:val="restart"/>
          </w:tcPr>
          <w:p w:rsidR="00311FFA" w:rsidRDefault="00311FFA">
            <w:pPr>
              <w:pStyle w:val="ConsPlusNormal"/>
            </w:pPr>
            <w:r>
              <w:t>антиаритмические препараты, класс IB</w:t>
            </w:r>
          </w:p>
        </w:tc>
        <w:tc>
          <w:tcPr>
            <w:tcW w:w="1757" w:type="dxa"/>
            <w:vMerge w:val="restart"/>
          </w:tcPr>
          <w:p w:rsidR="00311FFA" w:rsidRDefault="00311FFA">
            <w:pPr>
              <w:pStyle w:val="ConsPlusNormal"/>
            </w:pPr>
            <w:r>
              <w:t>лидокаин</w:t>
            </w:r>
          </w:p>
        </w:tc>
        <w:tc>
          <w:tcPr>
            <w:tcW w:w="3628" w:type="dxa"/>
          </w:tcPr>
          <w:p w:rsidR="00311FFA" w:rsidRDefault="00311FFA">
            <w:pPr>
              <w:pStyle w:val="ConsPlusNormal"/>
            </w:pPr>
            <w:r>
              <w:t>гель для местного применения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капли глазные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инъекций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спрей для местного и наружного применения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спрей для местного и наружного применения дозированный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спрей для местного применения дозированный</w:t>
            </w:r>
          </w:p>
        </w:tc>
      </w:tr>
      <w:tr w:rsidR="00311FFA">
        <w:tc>
          <w:tcPr>
            <w:tcW w:w="964" w:type="dxa"/>
            <w:vMerge w:val="restart"/>
          </w:tcPr>
          <w:p w:rsidR="00311FFA" w:rsidRDefault="00311FFA">
            <w:pPr>
              <w:pStyle w:val="ConsPlusNormal"/>
              <w:jc w:val="center"/>
            </w:pPr>
            <w:r>
              <w:t>C01BC</w:t>
            </w:r>
          </w:p>
        </w:tc>
        <w:tc>
          <w:tcPr>
            <w:tcW w:w="2721" w:type="dxa"/>
            <w:vMerge w:val="restart"/>
          </w:tcPr>
          <w:p w:rsidR="00311FFA" w:rsidRDefault="00311FFA">
            <w:pPr>
              <w:pStyle w:val="ConsPlusNormal"/>
            </w:pPr>
            <w:r>
              <w:t>антиаритмические препараты, класс IC</w:t>
            </w:r>
          </w:p>
        </w:tc>
        <w:tc>
          <w:tcPr>
            <w:tcW w:w="1757" w:type="dxa"/>
            <w:vMerge w:val="restart"/>
          </w:tcPr>
          <w:p w:rsidR="00311FFA" w:rsidRDefault="00311FFA">
            <w:pPr>
              <w:pStyle w:val="ConsPlusNormal"/>
            </w:pPr>
            <w:r>
              <w:t>пропафенон</w:t>
            </w:r>
          </w:p>
        </w:tc>
        <w:tc>
          <w:tcPr>
            <w:tcW w:w="3628" w:type="dxa"/>
          </w:tcPr>
          <w:p w:rsidR="00311FFA" w:rsidRDefault="00311FFA">
            <w:pPr>
              <w:pStyle w:val="ConsPlusNormal"/>
            </w:pPr>
            <w:r>
              <w:t xml:space="preserve">раствор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val="restart"/>
          </w:tcPr>
          <w:p w:rsidR="00311FFA" w:rsidRDefault="00311FFA">
            <w:pPr>
              <w:pStyle w:val="ConsPlusNormal"/>
              <w:jc w:val="center"/>
            </w:pPr>
            <w:r>
              <w:t>C01BD</w:t>
            </w:r>
          </w:p>
        </w:tc>
        <w:tc>
          <w:tcPr>
            <w:tcW w:w="2721" w:type="dxa"/>
            <w:vMerge w:val="restart"/>
          </w:tcPr>
          <w:p w:rsidR="00311FFA" w:rsidRDefault="00311FFA">
            <w:pPr>
              <w:pStyle w:val="ConsPlusNormal"/>
            </w:pPr>
            <w:r>
              <w:t>антиаритмические препараты, класс III</w:t>
            </w:r>
          </w:p>
        </w:tc>
        <w:tc>
          <w:tcPr>
            <w:tcW w:w="1757" w:type="dxa"/>
            <w:vMerge w:val="restart"/>
          </w:tcPr>
          <w:p w:rsidR="00311FFA" w:rsidRDefault="00311FFA">
            <w:pPr>
              <w:pStyle w:val="ConsPlusNormal"/>
            </w:pPr>
            <w:r>
              <w:t>амиодарон</w:t>
            </w:r>
          </w:p>
        </w:tc>
        <w:tc>
          <w:tcPr>
            <w:tcW w:w="3628" w:type="dxa"/>
          </w:tcPr>
          <w:p w:rsidR="00311FFA" w:rsidRDefault="00311FFA">
            <w:pPr>
              <w:pStyle w:val="ConsPlusNormal"/>
            </w:pPr>
            <w:r>
              <w:t xml:space="preserve">концентрат для приготовления раствора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раствор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4-Нитро-N-[(1RS)-1-(4-фторфенил)-2-(1-этилпиперидин-4-ил)этил] бензамида гидрохлорид</w:t>
            </w:r>
          </w:p>
        </w:tc>
        <w:tc>
          <w:tcPr>
            <w:tcW w:w="3628" w:type="dxa"/>
          </w:tcPr>
          <w:p w:rsidR="00311FFA" w:rsidRDefault="00311FFA">
            <w:pPr>
              <w:pStyle w:val="ConsPlusNormal"/>
            </w:pPr>
            <w:r>
              <w:t xml:space="preserve">концентрат для приготовления раствора для внутривенного введения </w:t>
            </w:r>
            <w:hyperlink w:anchor="P4597">
              <w:r>
                <w:rPr>
                  <w:color w:val="0000FF"/>
                </w:rPr>
                <w:t>&lt;*&gt;</w:t>
              </w:r>
            </w:hyperlink>
          </w:p>
        </w:tc>
      </w:tr>
      <w:tr w:rsidR="00311FFA">
        <w:tc>
          <w:tcPr>
            <w:tcW w:w="964" w:type="dxa"/>
          </w:tcPr>
          <w:p w:rsidR="00311FFA" w:rsidRDefault="00311FFA">
            <w:pPr>
              <w:pStyle w:val="ConsPlusNormal"/>
              <w:jc w:val="center"/>
            </w:pPr>
            <w:r>
              <w:t>C01BG</w:t>
            </w:r>
          </w:p>
        </w:tc>
        <w:tc>
          <w:tcPr>
            <w:tcW w:w="2721" w:type="dxa"/>
          </w:tcPr>
          <w:p w:rsidR="00311FFA" w:rsidRDefault="00311FFA">
            <w:pPr>
              <w:pStyle w:val="ConsPlusNormal"/>
            </w:pPr>
            <w:r>
              <w:t>другие антиаритмические препараты, классы I и III</w:t>
            </w:r>
          </w:p>
        </w:tc>
        <w:tc>
          <w:tcPr>
            <w:tcW w:w="1757" w:type="dxa"/>
          </w:tcPr>
          <w:p w:rsidR="00311FFA" w:rsidRDefault="00311FFA">
            <w:pPr>
              <w:pStyle w:val="ConsPlusNormal"/>
            </w:pPr>
            <w:r>
              <w:t>лаппаконитина гидробромид</w:t>
            </w:r>
          </w:p>
        </w:tc>
        <w:tc>
          <w:tcPr>
            <w:tcW w:w="3628" w:type="dxa"/>
          </w:tcPr>
          <w:p w:rsidR="00311FFA" w:rsidRDefault="00311FFA">
            <w:pPr>
              <w:pStyle w:val="ConsPlusNormal"/>
            </w:pPr>
            <w:r>
              <w:t>таблетки</w:t>
            </w:r>
          </w:p>
        </w:tc>
      </w:tr>
      <w:tr w:rsidR="00311FFA">
        <w:tc>
          <w:tcPr>
            <w:tcW w:w="964" w:type="dxa"/>
          </w:tcPr>
          <w:p w:rsidR="00311FFA" w:rsidRDefault="00311FFA">
            <w:pPr>
              <w:pStyle w:val="ConsPlusNormal"/>
              <w:jc w:val="center"/>
            </w:pPr>
            <w:r>
              <w:t>C01C</w:t>
            </w:r>
          </w:p>
        </w:tc>
        <w:tc>
          <w:tcPr>
            <w:tcW w:w="8106" w:type="dxa"/>
            <w:gridSpan w:val="3"/>
          </w:tcPr>
          <w:p w:rsidR="00311FFA" w:rsidRDefault="00311FFA">
            <w:pPr>
              <w:pStyle w:val="ConsPlusNormal"/>
            </w:pPr>
            <w:r>
              <w:t>кардиотонические средства, кроме сердечных гликозидов</w:t>
            </w:r>
          </w:p>
        </w:tc>
      </w:tr>
      <w:tr w:rsidR="00311FFA">
        <w:tc>
          <w:tcPr>
            <w:tcW w:w="964" w:type="dxa"/>
            <w:vMerge w:val="restart"/>
          </w:tcPr>
          <w:p w:rsidR="00311FFA" w:rsidRDefault="00311FFA">
            <w:pPr>
              <w:pStyle w:val="ConsPlusNormal"/>
              <w:jc w:val="center"/>
            </w:pPr>
            <w:r>
              <w:t>C01CA</w:t>
            </w:r>
          </w:p>
        </w:tc>
        <w:tc>
          <w:tcPr>
            <w:tcW w:w="2721" w:type="dxa"/>
            <w:vMerge w:val="restart"/>
          </w:tcPr>
          <w:p w:rsidR="00311FFA" w:rsidRDefault="00311FFA">
            <w:pPr>
              <w:pStyle w:val="ConsPlusNormal"/>
            </w:pPr>
            <w:r>
              <w:t>адренергические и дофаминергические средства</w:t>
            </w:r>
          </w:p>
        </w:tc>
        <w:tc>
          <w:tcPr>
            <w:tcW w:w="1757" w:type="dxa"/>
            <w:vMerge w:val="restart"/>
          </w:tcPr>
          <w:p w:rsidR="00311FFA" w:rsidRDefault="00311FFA">
            <w:pPr>
              <w:pStyle w:val="ConsPlusNormal"/>
            </w:pPr>
            <w:r>
              <w:t>добутамин</w:t>
            </w: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лиофилизат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раствор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допамин</w:t>
            </w: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раствор для инъекций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норэпинефрин</w:t>
            </w:r>
          </w:p>
        </w:tc>
        <w:tc>
          <w:tcPr>
            <w:tcW w:w="3628" w:type="dxa"/>
          </w:tcPr>
          <w:p w:rsidR="00311FFA" w:rsidRDefault="00311FFA">
            <w:pPr>
              <w:pStyle w:val="ConsPlusNormal"/>
            </w:pPr>
            <w:r>
              <w:t xml:space="preserve">концентрат для приготовления раствора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фенилэфрин</w:t>
            </w:r>
          </w:p>
        </w:tc>
        <w:tc>
          <w:tcPr>
            <w:tcW w:w="3628" w:type="dxa"/>
          </w:tcPr>
          <w:p w:rsidR="00311FFA" w:rsidRDefault="00311FFA">
            <w:pPr>
              <w:pStyle w:val="ConsPlusNormal"/>
            </w:pPr>
            <w:r>
              <w:t>раствор для инъекций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эпинефрин</w:t>
            </w:r>
          </w:p>
        </w:tc>
        <w:tc>
          <w:tcPr>
            <w:tcW w:w="3628" w:type="dxa"/>
          </w:tcPr>
          <w:p w:rsidR="00311FFA" w:rsidRDefault="00311FFA">
            <w:pPr>
              <w:pStyle w:val="ConsPlusNormal"/>
            </w:pPr>
            <w:r>
              <w:t>раствор для инъекций</w:t>
            </w:r>
          </w:p>
        </w:tc>
      </w:tr>
      <w:tr w:rsidR="00311FFA">
        <w:tc>
          <w:tcPr>
            <w:tcW w:w="964" w:type="dxa"/>
          </w:tcPr>
          <w:p w:rsidR="00311FFA" w:rsidRDefault="00311FFA">
            <w:pPr>
              <w:pStyle w:val="ConsPlusNormal"/>
              <w:jc w:val="center"/>
            </w:pPr>
            <w:r>
              <w:lastRenderedPageBreak/>
              <w:t>C01CX</w:t>
            </w:r>
          </w:p>
        </w:tc>
        <w:tc>
          <w:tcPr>
            <w:tcW w:w="2721" w:type="dxa"/>
          </w:tcPr>
          <w:p w:rsidR="00311FFA" w:rsidRDefault="00311FFA">
            <w:pPr>
              <w:pStyle w:val="ConsPlusNormal"/>
            </w:pPr>
            <w:r>
              <w:t>другие кардиотонические средства</w:t>
            </w:r>
          </w:p>
        </w:tc>
        <w:tc>
          <w:tcPr>
            <w:tcW w:w="1757" w:type="dxa"/>
          </w:tcPr>
          <w:p w:rsidR="00311FFA" w:rsidRDefault="00311FFA">
            <w:pPr>
              <w:pStyle w:val="ConsPlusNormal"/>
            </w:pPr>
            <w:r>
              <w:t>левосимендан</w:t>
            </w: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tcPr>
          <w:p w:rsidR="00311FFA" w:rsidRDefault="00311FFA">
            <w:pPr>
              <w:pStyle w:val="ConsPlusNormal"/>
              <w:jc w:val="center"/>
            </w:pPr>
            <w:r>
              <w:t>C01D</w:t>
            </w:r>
          </w:p>
        </w:tc>
        <w:tc>
          <w:tcPr>
            <w:tcW w:w="8106" w:type="dxa"/>
            <w:gridSpan w:val="3"/>
          </w:tcPr>
          <w:p w:rsidR="00311FFA" w:rsidRDefault="00311FFA">
            <w:pPr>
              <w:pStyle w:val="ConsPlusNormal"/>
            </w:pPr>
            <w:r>
              <w:t>вазодилататоры для лечения заболеваний сердца</w:t>
            </w:r>
          </w:p>
        </w:tc>
      </w:tr>
      <w:tr w:rsidR="00311FFA">
        <w:tc>
          <w:tcPr>
            <w:tcW w:w="964" w:type="dxa"/>
            <w:vMerge w:val="restart"/>
          </w:tcPr>
          <w:p w:rsidR="00311FFA" w:rsidRDefault="00311FFA">
            <w:pPr>
              <w:pStyle w:val="ConsPlusNormal"/>
              <w:jc w:val="center"/>
            </w:pPr>
            <w:r>
              <w:t>C01DA</w:t>
            </w:r>
          </w:p>
        </w:tc>
        <w:tc>
          <w:tcPr>
            <w:tcW w:w="2721" w:type="dxa"/>
            <w:vMerge w:val="restart"/>
          </w:tcPr>
          <w:p w:rsidR="00311FFA" w:rsidRDefault="00311FFA">
            <w:pPr>
              <w:pStyle w:val="ConsPlusNormal"/>
            </w:pPr>
            <w:r>
              <w:t>органические нитраты</w:t>
            </w:r>
          </w:p>
        </w:tc>
        <w:tc>
          <w:tcPr>
            <w:tcW w:w="1757" w:type="dxa"/>
            <w:vMerge w:val="restart"/>
          </w:tcPr>
          <w:p w:rsidR="00311FFA" w:rsidRDefault="00311FFA">
            <w:pPr>
              <w:pStyle w:val="ConsPlusNormal"/>
            </w:pPr>
            <w:r>
              <w:t>изосорбида динитрат</w:t>
            </w: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спрей дозированный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спрей подъязычный дозированный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пролонгированного действия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изосорбида мононитрат</w:t>
            </w: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капсулы пролонгированного действия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капсулы с пролонгированным высвобождением</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пролонгированного действия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пролонгированного действия,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с пролонгированным высвобождением,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нитроглицерин</w:t>
            </w:r>
          </w:p>
        </w:tc>
        <w:tc>
          <w:tcPr>
            <w:tcW w:w="3628" w:type="dxa"/>
          </w:tcPr>
          <w:p w:rsidR="00311FFA" w:rsidRDefault="00311FFA">
            <w:pPr>
              <w:pStyle w:val="ConsPlusNormal"/>
            </w:pPr>
            <w:r>
              <w:t>капсулы подъязычные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пленки для наклеивания на десну</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раствор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спрей подъязычный дозированный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подъязычные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сублингвальные</w:t>
            </w:r>
          </w:p>
        </w:tc>
      </w:tr>
      <w:tr w:rsidR="00311FFA">
        <w:tc>
          <w:tcPr>
            <w:tcW w:w="964" w:type="dxa"/>
          </w:tcPr>
          <w:p w:rsidR="00311FFA" w:rsidRDefault="00311FFA">
            <w:pPr>
              <w:pStyle w:val="ConsPlusNormal"/>
              <w:jc w:val="center"/>
            </w:pPr>
            <w:r>
              <w:t>C01E</w:t>
            </w:r>
          </w:p>
        </w:tc>
        <w:tc>
          <w:tcPr>
            <w:tcW w:w="8106" w:type="dxa"/>
            <w:gridSpan w:val="3"/>
          </w:tcPr>
          <w:p w:rsidR="00311FFA" w:rsidRDefault="00311FFA">
            <w:pPr>
              <w:pStyle w:val="ConsPlusNormal"/>
            </w:pPr>
            <w:r>
              <w:t>другие препараты для лечения заболеваний сердца</w:t>
            </w:r>
          </w:p>
        </w:tc>
      </w:tr>
      <w:tr w:rsidR="00311FFA">
        <w:tc>
          <w:tcPr>
            <w:tcW w:w="964" w:type="dxa"/>
            <w:vMerge w:val="restart"/>
          </w:tcPr>
          <w:p w:rsidR="00311FFA" w:rsidRDefault="00311FFA">
            <w:pPr>
              <w:pStyle w:val="ConsPlusNormal"/>
              <w:jc w:val="center"/>
            </w:pPr>
            <w:r>
              <w:t>C01EA</w:t>
            </w:r>
          </w:p>
        </w:tc>
        <w:tc>
          <w:tcPr>
            <w:tcW w:w="2721" w:type="dxa"/>
            <w:vMerge w:val="restart"/>
          </w:tcPr>
          <w:p w:rsidR="00311FFA" w:rsidRDefault="00311FFA">
            <w:pPr>
              <w:pStyle w:val="ConsPlusNormal"/>
            </w:pPr>
            <w:r>
              <w:t>простагландины</w:t>
            </w:r>
          </w:p>
        </w:tc>
        <w:tc>
          <w:tcPr>
            <w:tcW w:w="1757" w:type="dxa"/>
            <w:vMerge w:val="restart"/>
          </w:tcPr>
          <w:p w:rsidR="00311FFA" w:rsidRDefault="00311FFA">
            <w:pPr>
              <w:pStyle w:val="ConsPlusNormal"/>
            </w:pPr>
            <w:r>
              <w:t>алпростадил</w:t>
            </w:r>
          </w:p>
        </w:tc>
        <w:tc>
          <w:tcPr>
            <w:tcW w:w="3628" w:type="dxa"/>
          </w:tcPr>
          <w:p w:rsidR="00311FFA" w:rsidRDefault="00311FFA">
            <w:pPr>
              <w:pStyle w:val="ConsPlusNormal"/>
            </w:pPr>
            <w:r>
              <w:t xml:space="preserve">концентрат для приготовления </w:t>
            </w:r>
            <w:r>
              <w:lastRenderedPageBreak/>
              <w:t xml:space="preserve">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лиофилизат для приготовления раствора для инфузий </w:t>
            </w:r>
            <w:hyperlink w:anchor="P4597">
              <w:r>
                <w:rPr>
                  <w:color w:val="0000FF"/>
                </w:rPr>
                <w:t>&lt;*&gt;</w:t>
              </w:r>
            </w:hyperlink>
          </w:p>
        </w:tc>
      </w:tr>
      <w:tr w:rsidR="00311FFA">
        <w:tc>
          <w:tcPr>
            <w:tcW w:w="964" w:type="dxa"/>
          </w:tcPr>
          <w:p w:rsidR="00311FFA" w:rsidRDefault="00311FFA">
            <w:pPr>
              <w:pStyle w:val="ConsPlusNormal"/>
              <w:jc w:val="center"/>
            </w:pPr>
            <w:r>
              <w:t>C01EB</w:t>
            </w:r>
          </w:p>
        </w:tc>
        <w:tc>
          <w:tcPr>
            <w:tcW w:w="2721" w:type="dxa"/>
          </w:tcPr>
          <w:p w:rsidR="00311FFA" w:rsidRDefault="00311FFA">
            <w:pPr>
              <w:pStyle w:val="ConsPlusNormal"/>
            </w:pPr>
            <w:r>
              <w:t>другие препараты для лечения заболеваний сердца</w:t>
            </w:r>
          </w:p>
        </w:tc>
        <w:tc>
          <w:tcPr>
            <w:tcW w:w="1757" w:type="dxa"/>
          </w:tcPr>
          <w:p w:rsidR="00311FFA" w:rsidRDefault="00311FFA">
            <w:pPr>
              <w:pStyle w:val="ConsPlusNormal"/>
            </w:pPr>
            <w:r>
              <w:t>ивабрадин</w:t>
            </w:r>
          </w:p>
        </w:tc>
        <w:tc>
          <w:tcPr>
            <w:tcW w:w="3628" w:type="dxa"/>
          </w:tcPr>
          <w:p w:rsidR="00311FFA" w:rsidRDefault="00311FFA">
            <w:pPr>
              <w:pStyle w:val="ConsPlusNormal"/>
            </w:pPr>
            <w:r>
              <w:t>таблетки, покрытые пленочной оболочкой</w:t>
            </w:r>
          </w:p>
        </w:tc>
      </w:tr>
      <w:tr w:rsidR="00311FFA">
        <w:tc>
          <w:tcPr>
            <w:tcW w:w="964" w:type="dxa"/>
          </w:tcPr>
          <w:p w:rsidR="00311FFA" w:rsidRDefault="00311FFA">
            <w:pPr>
              <w:pStyle w:val="ConsPlusNormal"/>
              <w:jc w:val="center"/>
            </w:pPr>
            <w:r>
              <w:t>C02</w:t>
            </w:r>
          </w:p>
        </w:tc>
        <w:tc>
          <w:tcPr>
            <w:tcW w:w="8106" w:type="dxa"/>
            <w:gridSpan w:val="3"/>
          </w:tcPr>
          <w:p w:rsidR="00311FFA" w:rsidRDefault="00311FFA">
            <w:pPr>
              <w:pStyle w:val="ConsPlusNormal"/>
            </w:pPr>
            <w:r>
              <w:t>антигипертензивные средства</w:t>
            </w:r>
          </w:p>
        </w:tc>
      </w:tr>
      <w:tr w:rsidR="00311FFA">
        <w:tc>
          <w:tcPr>
            <w:tcW w:w="964" w:type="dxa"/>
          </w:tcPr>
          <w:p w:rsidR="00311FFA" w:rsidRDefault="00311FFA">
            <w:pPr>
              <w:pStyle w:val="ConsPlusNormal"/>
              <w:jc w:val="center"/>
            </w:pPr>
            <w:r>
              <w:t>C02A</w:t>
            </w:r>
          </w:p>
        </w:tc>
        <w:tc>
          <w:tcPr>
            <w:tcW w:w="8106" w:type="dxa"/>
            <w:gridSpan w:val="3"/>
          </w:tcPr>
          <w:p w:rsidR="00311FFA" w:rsidRDefault="00311FFA">
            <w:pPr>
              <w:pStyle w:val="ConsPlusNormal"/>
            </w:pPr>
            <w:r>
              <w:t>антиадренергические средства центрального действия</w:t>
            </w:r>
          </w:p>
        </w:tc>
      </w:tr>
      <w:tr w:rsidR="00311FFA">
        <w:tc>
          <w:tcPr>
            <w:tcW w:w="964" w:type="dxa"/>
          </w:tcPr>
          <w:p w:rsidR="00311FFA" w:rsidRDefault="00311FFA">
            <w:pPr>
              <w:pStyle w:val="ConsPlusNormal"/>
              <w:jc w:val="center"/>
            </w:pPr>
            <w:r>
              <w:t>C02AB</w:t>
            </w:r>
          </w:p>
        </w:tc>
        <w:tc>
          <w:tcPr>
            <w:tcW w:w="2721" w:type="dxa"/>
          </w:tcPr>
          <w:p w:rsidR="00311FFA" w:rsidRDefault="00311FFA">
            <w:pPr>
              <w:pStyle w:val="ConsPlusNormal"/>
            </w:pPr>
            <w:r>
              <w:t>метилдопа</w:t>
            </w:r>
          </w:p>
        </w:tc>
        <w:tc>
          <w:tcPr>
            <w:tcW w:w="1757" w:type="dxa"/>
          </w:tcPr>
          <w:p w:rsidR="00311FFA" w:rsidRDefault="00311FFA">
            <w:pPr>
              <w:pStyle w:val="ConsPlusNormal"/>
            </w:pPr>
            <w:r>
              <w:t>метилдопа</w:t>
            </w:r>
          </w:p>
        </w:tc>
        <w:tc>
          <w:tcPr>
            <w:tcW w:w="3628" w:type="dxa"/>
          </w:tcPr>
          <w:p w:rsidR="00311FFA" w:rsidRDefault="00311FFA">
            <w:pPr>
              <w:pStyle w:val="ConsPlusNormal"/>
            </w:pPr>
            <w:r>
              <w:t>таблетки</w:t>
            </w:r>
          </w:p>
        </w:tc>
      </w:tr>
      <w:tr w:rsidR="00311FFA">
        <w:tc>
          <w:tcPr>
            <w:tcW w:w="964" w:type="dxa"/>
            <w:vMerge w:val="restart"/>
          </w:tcPr>
          <w:p w:rsidR="00311FFA" w:rsidRDefault="00311FFA">
            <w:pPr>
              <w:pStyle w:val="ConsPlusNormal"/>
              <w:jc w:val="center"/>
            </w:pPr>
            <w:r>
              <w:t>C02AC</w:t>
            </w:r>
          </w:p>
        </w:tc>
        <w:tc>
          <w:tcPr>
            <w:tcW w:w="2721" w:type="dxa"/>
            <w:vMerge w:val="restart"/>
          </w:tcPr>
          <w:p w:rsidR="00311FFA" w:rsidRDefault="00311FFA">
            <w:pPr>
              <w:pStyle w:val="ConsPlusNormal"/>
            </w:pPr>
            <w:r>
              <w:t>агонисты имидазолиновых рецепторов</w:t>
            </w:r>
          </w:p>
        </w:tc>
        <w:tc>
          <w:tcPr>
            <w:tcW w:w="1757" w:type="dxa"/>
            <w:vMerge w:val="restart"/>
          </w:tcPr>
          <w:p w:rsidR="00311FFA" w:rsidRDefault="00311FFA">
            <w:pPr>
              <w:pStyle w:val="ConsPlusNormal"/>
            </w:pPr>
            <w:r>
              <w:t>клонидин</w:t>
            </w:r>
          </w:p>
        </w:tc>
        <w:tc>
          <w:tcPr>
            <w:tcW w:w="3628" w:type="dxa"/>
          </w:tcPr>
          <w:p w:rsidR="00311FFA" w:rsidRDefault="00311FFA">
            <w:pPr>
              <w:pStyle w:val="ConsPlusNormal"/>
            </w:pPr>
            <w:r>
              <w:t xml:space="preserve">раствор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моксонидин</w:t>
            </w:r>
          </w:p>
        </w:tc>
        <w:tc>
          <w:tcPr>
            <w:tcW w:w="3628" w:type="dxa"/>
          </w:tcPr>
          <w:p w:rsidR="00311FFA" w:rsidRDefault="00311FFA">
            <w:pPr>
              <w:pStyle w:val="ConsPlusNormal"/>
            </w:pPr>
            <w:r>
              <w:t>таблетки, покрытые пленочной оболочкой</w:t>
            </w:r>
          </w:p>
        </w:tc>
      </w:tr>
      <w:tr w:rsidR="00311FFA">
        <w:tc>
          <w:tcPr>
            <w:tcW w:w="964" w:type="dxa"/>
          </w:tcPr>
          <w:p w:rsidR="00311FFA" w:rsidRDefault="00311FFA">
            <w:pPr>
              <w:pStyle w:val="ConsPlusNormal"/>
              <w:jc w:val="center"/>
            </w:pPr>
            <w:r>
              <w:t>C02C</w:t>
            </w:r>
          </w:p>
        </w:tc>
        <w:tc>
          <w:tcPr>
            <w:tcW w:w="8106" w:type="dxa"/>
            <w:gridSpan w:val="3"/>
          </w:tcPr>
          <w:p w:rsidR="00311FFA" w:rsidRDefault="00311FFA">
            <w:pPr>
              <w:pStyle w:val="ConsPlusNormal"/>
            </w:pPr>
            <w:r>
              <w:t>антиадренергические средства периферического действия</w:t>
            </w:r>
          </w:p>
        </w:tc>
      </w:tr>
      <w:tr w:rsidR="00311FFA">
        <w:tc>
          <w:tcPr>
            <w:tcW w:w="964" w:type="dxa"/>
            <w:vMerge w:val="restart"/>
          </w:tcPr>
          <w:p w:rsidR="00311FFA" w:rsidRDefault="00311FFA">
            <w:pPr>
              <w:pStyle w:val="ConsPlusNormal"/>
              <w:jc w:val="center"/>
            </w:pPr>
            <w:r>
              <w:t>C02CA</w:t>
            </w:r>
          </w:p>
        </w:tc>
        <w:tc>
          <w:tcPr>
            <w:tcW w:w="2721" w:type="dxa"/>
            <w:vMerge w:val="restart"/>
          </w:tcPr>
          <w:p w:rsidR="00311FFA" w:rsidRDefault="00311FFA">
            <w:pPr>
              <w:pStyle w:val="ConsPlusNormal"/>
            </w:pPr>
            <w:r>
              <w:t>альфа-адреноблокаторы</w:t>
            </w:r>
          </w:p>
        </w:tc>
        <w:tc>
          <w:tcPr>
            <w:tcW w:w="1757" w:type="dxa"/>
            <w:vMerge w:val="restart"/>
          </w:tcPr>
          <w:p w:rsidR="00311FFA" w:rsidRDefault="00311FFA">
            <w:pPr>
              <w:pStyle w:val="ConsPlusNormal"/>
            </w:pPr>
            <w:r>
              <w:t>доксазозин</w:t>
            </w: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с пролонгированным высвобождением,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урапидил</w:t>
            </w:r>
          </w:p>
        </w:tc>
        <w:tc>
          <w:tcPr>
            <w:tcW w:w="3628" w:type="dxa"/>
          </w:tcPr>
          <w:p w:rsidR="00311FFA" w:rsidRDefault="00311FFA">
            <w:pPr>
              <w:pStyle w:val="ConsPlusNormal"/>
            </w:pPr>
            <w:r>
              <w:t>капсулы пролонгированного действия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раствор для внутривенного введения </w:t>
            </w:r>
            <w:hyperlink w:anchor="P4597">
              <w:r>
                <w:rPr>
                  <w:color w:val="0000FF"/>
                </w:rPr>
                <w:t>&lt;*&gt;</w:t>
              </w:r>
            </w:hyperlink>
          </w:p>
        </w:tc>
      </w:tr>
      <w:tr w:rsidR="00311FFA">
        <w:tc>
          <w:tcPr>
            <w:tcW w:w="964" w:type="dxa"/>
          </w:tcPr>
          <w:p w:rsidR="00311FFA" w:rsidRDefault="00311FFA">
            <w:pPr>
              <w:pStyle w:val="ConsPlusNormal"/>
              <w:jc w:val="center"/>
            </w:pPr>
            <w:r>
              <w:t>C02K</w:t>
            </w:r>
          </w:p>
        </w:tc>
        <w:tc>
          <w:tcPr>
            <w:tcW w:w="8106" w:type="dxa"/>
            <w:gridSpan w:val="3"/>
          </w:tcPr>
          <w:p w:rsidR="00311FFA" w:rsidRDefault="00311FFA">
            <w:pPr>
              <w:pStyle w:val="ConsPlusNormal"/>
            </w:pPr>
            <w:r>
              <w:t>другие антигипертензивные средства</w:t>
            </w:r>
          </w:p>
        </w:tc>
      </w:tr>
      <w:tr w:rsidR="00311FFA">
        <w:tc>
          <w:tcPr>
            <w:tcW w:w="964" w:type="dxa"/>
            <w:vMerge w:val="restart"/>
          </w:tcPr>
          <w:p w:rsidR="00311FFA" w:rsidRDefault="00311FFA">
            <w:pPr>
              <w:pStyle w:val="ConsPlusNormal"/>
              <w:jc w:val="center"/>
            </w:pPr>
            <w:r>
              <w:t>C02KX</w:t>
            </w:r>
          </w:p>
        </w:tc>
        <w:tc>
          <w:tcPr>
            <w:tcW w:w="2721" w:type="dxa"/>
            <w:vMerge w:val="restart"/>
          </w:tcPr>
          <w:p w:rsidR="00311FFA" w:rsidRDefault="00311FFA">
            <w:pPr>
              <w:pStyle w:val="ConsPlusNormal"/>
            </w:pPr>
            <w:r>
              <w:t>антигипертензивные средства для лечения легочной артериальной гипертензии</w:t>
            </w:r>
          </w:p>
        </w:tc>
        <w:tc>
          <w:tcPr>
            <w:tcW w:w="1757" w:type="dxa"/>
          </w:tcPr>
          <w:p w:rsidR="00311FFA" w:rsidRDefault="00311FFA">
            <w:pPr>
              <w:pStyle w:val="ConsPlusNormal"/>
            </w:pPr>
            <w:r>
              <w:t>амбризентан</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бозентан</w:t>
            </w:r>
          </w:p>
        </w:tc>
        <w:tc>
          <w:tcPr>
            <w:tcW w:w="3628" w:type="dxa"/>
          </w:tcPr>
          <w:p w:rsidR="00311FFA" w:rsidRDefault="00311FFA">
            <w:pPr>
              <w:pStyle w:val="ConsPlusNormal"/>
            </w:pPr>
            <w:r>
              <w:t>таблетки диспергируемые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мацитентан</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риоцигуат</w:t>
            </w:r>
          </w:p>
        </w:tc>
        <w:tc>
          <w:tcPr>
            <w:tcW w:w="3628" w:type="dxa"/>
          </w:tcPr>
          <w:p w:rsidR="00311FFA" w:rsidRDefault="00311FFA">
            <w:pPr>
              <w:pStyle w:val="ConsPlusNormal"/>
            </w:pPr>
            <w:r>
              <w:t>таблетки, покрытые пленочной оболочкой</w:t>
            </w:r>
          </w:p>
        </w:tc>
      </w:tr>
      <w:tr w:rsidR="00311FFA">
        <w:tc>
          <w:tcPr>
            <w:tcW w:w="964" w:type="dxa"/>
          </w:tcPr>
          <w:p w:rsidR="00311FFA" w:rsidRDefault="00311FFA">
            <w:pPr>
              <w:pStyle w:val="ConsPlusNormal"/>
              <w:jc w:val="center"/>
            </w:pPr>
            <w:r>
              <w:t>C03</w:t>
            </w:r>
          </w:p>
        </w:tc>
        <w:tc>
          <w:tcPr>
            <w:tcW w:w="8106" w:type="dxa"/>
            <w:gridSpan w:val="3"/>
          </w:tcPr>
          <w:p w:rsidR="00311FFA" w:rsidRDefault="00311FFA">
            <w:pPr>
              <w:pStyle w:val="ConsPlusNormal"/>
            </w:pPr>
            <w:r>
              <w:t>диуретики</w:t>
            </w:r>
          </w:p>
        </w:tc>
      </w:tr>
      <w:tr w:rsidR="00311FFA">
        <w:tc>
          <w:tcPr>
            <w:tcW w:w="964" w:type="dxa"/>
          </w:tcPr>
          <w:p w:rsidR="00311FFA" w:rsidRDefault="00311FFA">
            <w:pPr>
              <w:pStyle w:val="ConsPlusNormal"/>
              <w:jc w:val="center"/>
            </w:pPr>
            <w:r>
              <w:t>C03A</w:t>
            </w:r>
          </w:p>
        </w:tc>
        <w:tc>
          <w:tcPr>
            <w:tcW w:w="8106" w:type="dxa"/>
            <w:gridSpan w:val="3"/>
          </w:tcPr>
          <w:p w:rsidR="00311FFA" w:rsidRDefault="00311FFA">
            <w:pPr>
              <w:pStyle w:val="ConsPlusNormal"/>
            </w:pPr>
            <w:r>
              <w:t>тиазидные диуретики</w:t>
            </w:r>
          </w:p>
        </w:tc>
      </w:tr>
      <w:tr w:rsidR="00311FFA">
        <w:tc>
          <w:tcPr>
            <w:tcW w:w="964" w:type="dxa"/>
          </w:tcPr>
          <w:p w:rsidR="00311FFA" w:rsidRDefault="00311FFA">
            <w:pPr>
              <w:pStyle w:val="ConsPlusNormal"/>
              <w:jc w:val="center"/>
            </w:pPr>
            <w:r>
              <w:lastRenderedPageBreak/>
              <w:t>C03AA</w:t>
            </w:r>
          </w:p>
        </w:tc>
        <w:tc>
          <w:tcPr>
            <w:tcW w:w="2721" w:type="dxa"/>
          </w:tcPr>
          <w:p w:rsidR="00311FFA" w:rsidRDefault="00311FFA">
            <w:pPr>
              <w:pStyle w:val="ConsPlusNormal"/>
            </w:pPr>
            <w:r>
              <w:t>тиазиды</w:t>
            </w:r>
          </w:p>
        </w:tc>
        <w:tc>
          <w:tcPr>
            <w:tcW w:w="1757" w:type="dxa"/>
          </w:tcPr>
          <w:p w:rsidR="00311FFA" w:rsidRDefault="00311FFA">
            <w:pPr>
              <w:pStyle w:val="ConsPlusNormal"/>
            </w:pPr>
            <w:r>
              <w:t>гидрохлоротиазид</w:t>
            </w:r>
          </w:p>
        </w:tc>
        <w:tc>
          <w:tcPr>
            <w:tcW w:w="3628" w:type="dxa"/>
          </w:tcPr>
          <w:p w:rsidR="00311FFA" w:rsidRDefault="00311FFA">
            <w:pPr>
              <w:pStyle w:val="ConsPlusNormal"/>
            </w:pPr>
            <w:r>
              <w:t>таблетки</w:t>
            </w:r>
          </w:p>
        </w:tc>
      </w:tr>
      <w:tr w:rsidR="00311FFA">
        <w:tc>
          <w:tcPr>
            <w:tcW w:w="964" w:type="dxa"/>
          </w:tcPr>
          <w:p w:rsidR="00311FFA" w:rsidRDefault="00311FFA">
            <w:pPr>
              <w:pStyle w:val="ConsPlusNormal"/>
              <w:jc w:val="center"/>
            </w:pPr>
            <w:r>
              <w:t>C03B</w:t>
            </w:r>
          </w:p>
        </w:tc>
        <w:tc>
          <w:tcPr>
            <w:tcW w:w="8106" w:type="dxa"/>
            <w:gridSpan w:val="3"/>
          </w:tcPr>
          <w:p w:rsidR="00311FFA" w:rsidRDefault="00311FFA">
            <w:pPr>
              <w:pStyle w:val="ConsPlusNormal"/>
            </w:pPr>
            <w:r>
              <w:t>тиазидоподобные диуретики</w:t>
            </w:r>
          </w:p>
        </w:tc>
      </w:tr>
      <w:tr w:rsidR="00311FFA">
        <w:tc>
          <w:tcPr>
            <w:tcW w:w="964" w:type="dxa"/>
            <w:vMerge w:val="restart"/>
          </w:tcPr>
          <w:p w:rsidR="00311FFA" w:rsidRDefault="00311FFA">
            <w:pPr>
              <w:pStyle w:val="ConsPlusNormal"/>
              <w:jc w:val="center"/>
            </w:pPr>
            <w:r>
              <w:t>C03BA</w:t>
            </w:r>
          </w:p>
        </w:tc>
        <w:tc>
          <w:tcPr>
            <w:tcW w:w="2721" w:type="dxa"/>
            <w:vMerge w:val="restart"/>
          </w:tcPr>
          <w:p w:rsidR="00311FFA" w:rsidRDefault="00311FFA">
            <w:pPr>
              <w:pStyle w:val="ConsPlusNormal"/>
            </w:pPr>
            <w:r>
              <w:t>сульфонамиды</w:t>
            </w:r>
          </w:p>
        </w:tc>
        <w:tc>
          <w:tcPr>
            <w:tcW w:w="1757" w:type="dxa"/>
            <w:vMerge w:val="restart"/>
          </w:tcPr>
          <w:p w:rsidR="00311FFA" w:rsidRDefault="00311FFA">
            <w:pPr>
              <w:pStyle w:val="ConsPlusNormal"/>
            </w:pPr>
            <w:r>
              <w:t>индапамид</w:t>
            </w: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пролонгированного действия, покрытые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пролонгированного действия,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с контролируемым высвобождением,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с модифицированным высвобождением, покрытые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с пролонгированным высвобождением, покрытые пленочной оболочкой</w:t>
            </w:r>
          </w:p>
        </w:tc>
      </w:tr>
      <w:tr w:rsidR="00311FFA">
        <w:tc>
          <w:tcPr>
            <w:tcW w:w="964" w:type="dxa"/>
          </w:tcPr>
          <w:p w:rsidR="00311FFA" w:rsidRDefault="00311FFA">
            <w:pPr>
              <w:pStyle w:val="ConsPlusNormal"/>
              <w:jc w:val="center"/>
            </w:pPr>
            <w:r>
              <w:t>C03C</w:t>
            </w:r>
          </w:p>
        </w:tc>
        <w:tc>
          <w:tcPr>
            <w:tcW w:w="8106" w:type="dxa"/>
            <w:gridSpan w:val="3"/>
          </w:tcPr>
          <w:p w:rsidR="00311FFA" w:rsidRDefault="00311FFA">
            <w:pPr>
              <w:pStyle w:val="ConsPlusNormal"/>
            </w:pPr>
            <w:r>
              <w:t>"петлевые" диуретики</w:t>
            </w:r>
          </w:p>
        </w:tc>
      </w:tr>
      <w:tr w:rsidR="00311FFA">
        <w:tc>
          <w:tcPr>
            <w:tcW w:w="964" w:type="dxa"/>
            <w:vMerge w:val="restart"/>
          </w:tcPr>
          <w:p w:rsidR="00311FFA" w:rsidRDefault="00311FFA">
            <w:pPr>
              <w:pStyle w:val="ConsPlusNormal"/>
              <w:jc w:val="center"/>
            </w:pPr>
            <w:r>
              <w:t>C03CA</w:t>
            </w:r>
          </w:p>
        </w:tc>
        <w:tc>
          <w:tcPr>
            <w:tcW w:w="2721" w:type="dxa"/>
            <w:vMerge w:val="restart"/>
          </w:tcPr>
          <w:p w:rsidR="00311FFA" w:rsidRDefault="00311FFA">
            <w:pPr>
              <w:pStyle w:val="ConsPlusNormal"/>
            </w:pPr>
            <w:r>
              <w:t>сульфонамиды</w:t>
            </w:r>
          </w:p>
        </w:tc>
        <w:tc>
          <w:tcPr>
            <w:tcW w:w="1757" w:type="dxa"/>
            <w:vMerge w:val="restart"/>
          </w:tcPr>
          <w:p w:rsidR="00311FFA" w:rsidRDefault="00311FFA">
            <w:pPr>
              <w:pStyle w:val="ConsPlusNormal"/>
            </w:pPr>
            <w:r>
              <w:t>фуросемид</w:t>
            </w:r>
          </w:p>
        </w:tc>
        <w:tc>
          <w:tcPr>
            <w:tcW w:w="3628" w:type="dxa"/>
          </w:tcPr>
          <w:p w:rsidR="00311FFA" w:rsidRDefault="00311FFA">
            <w:pPr>
              <w:pStyle w:val="ConsPlusNormal"/>
            </w:pPr>
            <w:r>
              <w:t>раствор для внутривенного и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инъекций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tcPr>
          <w:p w:rsidR="00311FFA" w:rsidRDefault="00311FFA">
            <w:pPr>
              <w:pStyle w:val="ConsPlusNormal"/>
              <w:jc w:val="center"/>
            </w:pPr>
            <w:r>
              <w:t>C03D</w:t>
            </w:r>
          </w:p>
        </w:tc>
        <w:tc>
          <w:tcPr>
            <w:tcW w:w="8106" w:type="dxa"/>
            <w:gridSpan w:val="3"/>
          </w:tcPr>
          <w:p w:rsidR="00311FFA" w:rsidRDefault="00311FFA">
            <w:pPr>
              <w:pStyle w:val="ConsPlusNormal"/>
            </w:pPr>
            <w:r>
              <w:t>калийсберегающие диуретики</w:t>
            </w:r>
          </w:p>
        </w:tc>
      </w:tr>
      <w:tr w:rsidR="00311FFA">
        <w:tc>
          <w:tcPr>
            <w:tcW w:w="964" w:type="dxa"/>
            <w:vMerge w:val="restart"/>
          </w:tcPr>
          <w:p w:rsidR="00311FFA" w:rsidRDefault="00311FFA">
            <w:pPr>
              <w:pStyle w:val="ConsPlusNormal"/>
              <w:jc w:val="center"/>
            </w:pPr>
            <w:r>
              <w:t>C03DA</w:t>
            </w:r>
          </w:p>
        </w:tc>
        <w:tc>
          <w:tcPr>
            <w:tcW w:w="2721" w:type="dxa"/>
            <w:vMerge w:val="restart"/>
          </w:tcPr>
          <w:p w:rsidR="00311FFA" w:rsidRDefault="00311FFA">
            <w:pPr>
              <w:pStyle w:val="ConsPlusNormal"/>
            </w:pPr>
            <w:r>
              <w:t>антагонисты альдостерона</w:t>
            </w:r>
          </w:p>
        </w:tc>
        <w:tc>
          <w:tcPr>
            <w:tcW w:w="1757" w:type="dxa"/>
            <w:vMerge w:val="restart"/>
          </w:tcPr>
          <w:p w:rsidR="00311FFA" w:rsidRDefault="00311FFA">
            <w:pPr>
              <w:pStyle w:val="ConsPlusNormal"/>
            </w:pPr>
            <w:r>
              <w:t>спиронолактон</w:t>
            </w: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tcPr>
          <w:p w:rsidR="00311FFA" w:rsidRDefault="00311FFA">
            <w:pPr>
              <w:pStyle w:val="ConsPlusNormal"/>
              <w:jc w:val="center"/>
            </w:pPr>
            <w:r>
              <w:t>C04</w:t>
            </w:r>
          </w:p>
        </w:tc>
        <w:tc>
          <w:tcPr>
            <w:tcW w:w="8106" w:type="dxa"/>
            <w:gridSpan w:val="3"/>
          </w:tcPr>
          <w:p w:rsidR="00311FFA" w:rsidRDefault="00311FFA">
            <w:pPr>
              <w:pStyle w:val="ConsPlusNormal"/>
            </w:pPr>
            <w:r>
              <w:t>периферические вазодилататоры</w:t>
            </w:r>
          </w:p>
        </w:tc>
      </w:tr>
      <w:tr w:rsidR="00311FFA">
        <w:tc>
          <w:tcPr>
            <w:tcW w:w="964" w:type="dxa"/>
          </w:tcPr>
          <w:p w:rsidR="00311FFA" w:rsidRDefault="00311FFA">
            <w:pPr>
              <w:pStyle w:val="ConsPlusNormal"/>
              <w:jc w:val="center"/>
            </w:pPr>
            <w:r>
              <w:t>C04A</w:t>
            </w:r>
          </w:p>
        </w:tc>
        <w:tc>
          <w:tcPr>
            <w:tcW w:w="8106" w:type="dxa"/>
            <w:gridSpan w:val="3"/>
          </w:tcPr>
          <w:p w:rsidR="00311FFA" w:rsidRDefault="00311FFA">
            <w:pPr>
              <w:pStyle w:val="ConsPlusNormal"/>
            </w:pPr>
            <w:r>
              <w:t>периферические вазодилататоры</w:t>
            </w:r>
          </w:p>
        </w:tc>
      </w:tr>
      <w:tr w:rsidR="00311FFA">
        <w:tc>
          <w:tcPr>
            <w:tcW w:w="964" w:type="dxa"/>
            <w:vMerge w:val="restart"/>
          </w:tcPr>
          <w:p w:rsidR="00311FFA" w:rsidRDefault="00311FFA">
            <w:pPr>
              <w:pStyle w:val="ConsPlusNormal"/>
              <w:jc w:val="center"/>
            </w:pPr>
            <w:r>
              <w:t>C04AD</w:t>
            </w:r>
          </w:p>
        </w:tc>
        <w:tc>
          <w:tcPr>
            <w:tcW w:w="2721" w:type="dxa"/>
            <w:vMerge w:val="restart"/>
          </w:tcPr>
          <w:p w:rsidR="00311FFA" w:rsidRDefault="00311FFA">
            <w:pPr>
              <w:pStyle w:val="ConsPlusNormal"/>
            </w:pPr>
            <w:r>
              <w:t>производные пурина</w:t>
            </w:r>
          </w:p>
        </w:tc>
        <w:tc>
          <w:tcPr>
            <w:tcW w:w="1757" w:type="dxa"/>
            <w:vMerge w:val="restart"/>
          </w:tcPr>
          <w:p w:rsidR="00311FFA" w:rsidRDefault="00311FFA">
            <w:pPr>
              <w:pStyle w:val="ConsPlusNormal"/>
            </w:pPr>
            <w:r>
              <w:t>пентоксифиллин</w:t>
            </w:r>
          </w:p>
        </w:tc>
        <w:tc>
          <w:tcPr>
            <w:tcW w:w="3628" w:type="dxa"/>
          </w:tcPr>
          <w:p w:rsidR="00311FFA" w:rsidRDefault="00311FFA">
            <w:pPr>
              <w:pStyle w:val="ConsPlusNormal"/>
            </w:pPr>
            <w:r>
              <w:t xml:space="preserve">концентрат для приготовления раствора для внутривенного и внутриартериального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концентрат для приготовления раствора для инъекций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раствор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раствор для внутривенного и внутриартериального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раствор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раствор для инъекций </w:t>
            </w:r>
            <w:hyperlink w:anchor="P4597">
              <w:r>
                <w:rPr>
                  <w:color w:val="0000FF"/>
                </w:rPr>
                <w:t>&lt;*&gt;</w:t>
              </w:r>
            </w:hyperlink>
          </w:p>
        </w:tc>
      </w:tr>
      <w:tr w:rsidR="00311FFA">
        <w:tc>
          <w:tcPr>
            <w:tcW w:w="964" w:type="dxa"/>
          </w:tcPr>
          <w:p w:rsidR="00311FFA" w:rsidRDefault="00311FFA">
            <w:pPr>
              <w:pStyle w:val="ConsPlusNormal"/>
              <w:jc w:val="center"/>
            </w:pPr>
            <w:r>
              <w:t>C07</w:t>
            </w:r>
          </w:p>
        </w:tc>
        <w:tc>
          <w:tcPr>
            <w:tcW w:w="8106" w:type="dxa"/>
            <w:gridSpan w:val="3"/>
          </w:tcPr>
          <w:p w:rsidR="00311FFA" w:rsidRDefault="00311FFA">
            <w:pPr>
              <w:pStyle w:val="ConsPlusNormal"/>
            </w:pPr>
            <w:r>
              <w:t>бета-адреноблокаторы</w:t>
            </w:r>
          </w:p>
        </w:tc>
      </w:tr>
      <w:tr w:rsidR="00311FFA">
        <w:tc>
          <w:tcPr>
            <w:tcW w:w="964" w:type="dxa"/>
          </w:tcPr>
          <w:p w:rsidR="00311FFA" w:rsidRDefault="00311FFA">
            <w:pPr>
              <w:pStyle w:val="ConsPlusNormal"/>
              <w:jc w:val="center"/>
            </w:pPr>
            <w:r>
              <w:t>C07A</w:t>
            </w:r>
          </w:p>
        </w:tc>
        <w:tc>
          <w:tcPr>
            <w:tcW w:w="8106" w:type="dxa"/>
            <w:gridSpan w:val="3"/>
          </w:tcPr>
          <w:p w:rsidR="00311FFA" w:rsidRDefault="00311FFA">
            <w:pPr>
              <w:pStyle w:val="ConsPlusNormal"/>
            </w:pPr>
            <w:r>
              <w:t>бета-адреноблокаторы</w:t>
            </w:r>
          </w:p>
        </w:tc>
      </w:tr>
      <w:tr w:rsidR="00311FFA">
        <w:tc>
          <w:tcPr>
            <w:tcW w:w="964" w:type="dxa"/>
            <w:vMerge w:val="restart"/>
          </w:tcPr>
          <w:p w:rsidR="00311FFA" w:rsidRDefault="00311FFA">
            <w:pPr>
              <w:pStyle w:val="ConsPlusNormal"/>
              <w:jc w:val="center"/>
            </w:pPr>
            <w:r>
              <w:t>C07AA</w:t>
            </w:r>
          </w:p>
        </w:tc>
        <w:tc>
          <w:tcPr>
            <w:tcW w:w="2721" w:type="dxa"/>
            <w:vMerge w:val="restart"/>
          </w:tcPr>
          <w:p w:rsidR="00311FFA" w:rsidRDefault="00311FFA">
            <w:pPr>
              <w:pStyle w:val="ConsPlusNormal"/>
            </w:pPr>
            <w:r>
              <w:t>неселективные бета-адреноблокаторы</w:t>
            </w:r>
          </w:p>
        </w:tc>
        <w:tc>
          <w:tcPr>
            <w:tcW w:w="1757" w:type="dxa"/>
          </w:tcPr>
          <w:p w:rsidR="00311FFA" w:rsidRDefault="00311FFA">
            <w:pPr>
              <w:pStyle w:val="ConsPlusNormal"/>
            </w:pPr>
            <w:r>
              <w:t>пропранолол</w:t>
            </w: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соталол</w:t>
            </w:r>
          </w:p>
        </w:tc>
        <w:tc>
          <w:tcPr>
            <w:tcW w:w="3628" w:type="dxa"/>
          </w:tcPr>
          <w:p w:rsidR="00311FFA" w:rsidRDefault="00311FFA">
            <w:pPr>
              <w:pStyle w:val="ConsPlusNormal"/>
            </w:pPr>
            <w:r>
              <w:t>таблетки</w:t>
            </w:r>
          </w:p>
        </w:tc>
      </w:tr>
      <w:tr w:rsidR="00311FFA">
        <w:tc>
          <w:tcPr>
            <w:tcW w:w="964" w:type="dxa"/>
            <w:vMerge w:val="restart"/>
          </w:tcPr>
          <w:p w:rsidR="00311FFA" w:rsidRDefault="00311FFA">
            <w:pPr>
              <w:pStyle w:val="ConsPlusNormal"/>
              <w:jc w:val="center"/>
            </w:pPr>
            <w:r>
              <w:t>C07AB</w:t>
            </w:r>
          </w:p>
        </w:tc>
        <w:tc>
          <w:tcPr>
            <w:tcW w:w="2721" w:type="dxa"/>
            <w:vMerge w:val="restart"/>
          </w:tcPr>
          <w:p w:rsidR="00311FFA" w:rsidRDefault="00311FFA">
            <w:pPr>
              <w:pStyle w:val="ConsPlusNormal"/>
            </w:pPr>
            <w:r>
              <w:t>селективные бета-адреноблокаторы</w:t>
            </w:r>
          </w:p>
        </w:tc>
        <w:tc>
          <w:tcPr>
            <w:tcW w:w="1757" w:type="dxa"/>
            <w:vMerge w:val="restart"/>
          </w:tcPr>
          <w:p w:rsidR="00311FFA" w:rsidRDefault="00311FFA">
            <w:pPr>
              <w:pStyle w:val="ConsPlusNormal"/>
            </w:pPr>
            <w:r>
              <w:t>атенолол</w:t>
            </w: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бисопролол</w:t>
            </w: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эсмолол</w:t>
            </w:r>
          </w:p>
        </w:tc>
        <w:tc>
          <w:tcPr>
            <w:tcW w:w="3628" w:type="dxa"/>
          </w:tcPr>
          <w:p w:rsidR="00311FFA" w:rsidRDefault="00311FFA">
            <w:pPr>
              <w:pStyle w:val="ConsPlusNormal"/>
            </w:pPr>
            <w:r>
              <w:t xml:space="preserve">раствор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метопролол</w:t>
            </w:r>
          </w:p>
        </w:tc>
        <w:tc>
          <w:tcPr>
            <w:tcW w:w="3628" w:type="dxa"/>
          </w:tcPr>
          <w:p w:rsidR="00311FFA" w:rsidRDefault="00311FFA">
            <w:pPr>
              <w:pStyle w:val="ConsPlusNormal"/>
            </w:pPr>
            <w:r>
              <w:t xml:space="preserve">раствор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пролонгированного действия,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с пролонгированным высвобождением, покрытые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с пролонгированным высвобождением, покрытые пленочной оболочкой</w:t>
            </w:r>
          </w:p>
        </w:tc>
      </w:tr>
      <w:tr w:rsidR="00311FFA">
        <w:tc>
          <w:tcPr>
            <w:tcW w:w="964" w:type="dxa"/>
          </w:tcPr>
          <w:p w:rsidR="00311FFA" w:rsidRDefault="00311FFA">
            <w:pPr>
              <w:pStyle w:val="ConsPlusNormal"/>
              <w:jc w:val="center"/>
            </w:pPr>
            <w:r>
              <w:t>C07AG</w:t>
            </w:r>
          </w:p>
        </w:tc>
        <w:tc>
          <w:tcPr>
            <w:tcW w:w="2721" w:type="dxa"/>
          </w:tcPr>
          <w:p w:rsidR="00311FFA" w:rsidRDefault="00311FFA">
            <w:pPr>
              <w:pStyle w:val="ConsPlusNormal"/>
            </w:pPr>
            <w:r>
              <w:t>альфа- и бета-адреноблокаторы</w:t>
            </w:r>
          </w:p>
        </w:tc>
        <w:tc>
          <w:tcPr>
            <w:tcW w:w="1757" w:type="dxa"/>
          </w:tcPr>
          <w:p w:rsidR="00311FFA" w:rsidRDefault="00311FFA">
            <w:pPr>
              <w:pStyle w:val="ConsPlusNormal"/>
            </w:pPr>
            <w:r>
              <w:t>карведилол</w:t>
            </w:r>
          </w:p>
        </w:tc>
        <w:tc>
          <w:tcPr>
            <w:tcW w:w="3628" w:type="dxa"/>
          </w:tcPr>
          <w:p w:rsidR="00311FFA" w:rsidRDefault="00311FFA">
            <w:pPr>
              <w:pStyle w:val="ConsPlusNormal"/>
            </w:pPr>
            <w:r>
              <w:t>таблетки</w:t>
            </w:r>
          </w:p>
        </w:tc>
      </w:tr>
      <w:tr w:rsidR="00311FFA">
        <w:tc>
          <w:tcPr>
            <w:tcW w:w="964" w:type="dxa"/>
          </w:tcPr>
          <w:p w:rsidR="00311FFA" w:rsidRDefault="00311FFA">
            <w:pPr>
              <w:pStyle w:val="ConsPlusNormal"/>
              <w:jc w:val="center"/>
            </w:pPr>
            <w:r>
              <w:t>C08</w:t>
            </w:r>
          </w:p>
        </w:tc>
        <w:tc>
          <w:tcPr>
            <w:tcW w:w="8106" w:type="dxa"/>
            <w:gridSpan w:val="3"/>
          </w:tcPr>
          <w:p w:rsidR="00311FFA" w:rsidRDefault="00311FFA">
            <w:pPr>
              <w:pStyle w:val="ConsPlusNormal"/>
            </w:pPr>
            <w:r>
              <w:t>блокаторы кальциевых каналов</w:t>
            </w:r>
          </w:p>
        </w:tc>
      </w:tr>
      <w:tr w:rsidR="00311FFA">
        <w:tc>
          <w:tcPr>
            <w:tcW w:w="964" w:type="dxa"/>
          </w:tcPr>
          <w:p w:rsidR="00311FFA" w:rsidRDefault="00311FFA">
            <w:pPr>
              <w:pStyle w:val="ConsPlusNormal"/>
              <w:jc w:val="center"/>
            </w:pPr>
            <w:r>
              <w:lastRenderedPageBreak/>
              <w:t>C08C</w:t>
            </w:r>
          </w:p>
        </w:tc>
        <w:tc>
          <w:tcPr>
            <w:tcW w:w="8106" w:type="dxa"/>
            <w:gridSpan w:val="3"/>
          </w:tcPr>
          <w:p w:rsidR="00311FFA" w:rsidRDefault="00311FFA">
            <w:pPr>
              <w:pStyle w:val="ConsPlusNormal"/>
            </w:pPr>
            <w:r>
              <w:t>селективные блокаторы кальциевых каналов с преимущественным действием на сосуды</w:t>
            </w:r>
          </w:p>
        </w:tc>
      </w:tr>
      <w:tr w:rsidR="00311FFA">
        <w:tc>
          <w:tcPr>
            <w:tcW w:w="964" w:type="dxa"/>
            <w:vMerge w:val="restart"/>
          </w:tcPr>
          <w:p w:rsidR="00311FFA" w:rsidRDefault="00311FFA">
            <w:pPr>
              <w:pStyle w:val="ConsPlusNormal"/>
              <w:jc w:val="center"/>
            </w:pPr>
            <w:r>
              <w:t>C08CA</w:t>
            </w:r>
          </w:p>
        </w:tc>
        <w:tc>
          <w:tcPr>
            <w:tcW w:w="2721" w:type="dxa"/>
            <w:vMerge w:val="restart"/>
          </w:tcPr>
          <w:p w:rsidR="00311FFA" w:rsidRDefault="00311FFA">
            <w:pPr>
              <w:pStyle w:val="ConsPlusNormal"/>
            </w:pPr>
            <w:r>
              <w:t>производные дигидропиридина</w:t>
            </w:r>
          </w:p>
        </w:tc>
        <w:tc>
          <w:tcPr>
            <w:tcW w:w="1757" w:type="dxa"/>
            <w:vMerge w:val="restart"/>
          </w:tcPr>
          <w:p w:rsidR="00311FFA" w:rsidRDefault="00311FFA">
            <w:pPr>
              <w:pStyle w:val="ConsPlusNormal"/>
            </w:pPr>
            <w:r>
              <w:t>амлодипин</w:t>
            </w: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нимодипин</w:t>
            </w:r>
          </w:p>
        </w:tc>
        <w:tc>
          <w:tcPr>
            <w:tcW w:w="3628" w:type="dxa"/>
          </w:tcPr>
          <w:p w:rsidR="00311FFA" w:rsidRDefault="00311FFA">
            <w:pPr>
              <w:pStyle w:val="ConsPlusNormal"/>
            </w:pPr>
            <w:r>
              <w:t xml:space="preserve">раствор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нифедипин</w:t>
            </w: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пролонгированного действия,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с модифицированным высвобождением,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с пролонгированным высвобождением, покрытые пленочной оболочкой</w:t>
            </w:r>
          </w:p>
        </w:tc>
      </w:tr>
      <w:tr w:rsidR="00311FFA">
        <w:tc>
          <w:tcPr>
            <w:tcW w:w="964" w:type="dxa"/>
          </w:tcPr>
          <w:p w:rsidR="00311FFA" w:rsidRDefault="00311FFA">
            <w:pPr>
              <w:pStyle w:val="ConsPlusNormal"/>
              <w:jc w:val="center"/>
            </w:pPr>
            <w:r>
              <w:t>C08D</w:t>
            </w:r>
          </w:p>
        </w:tc>
        <w:tc>
          <w:tcPr>
            <w:tcW w:w="8106" w:type="dxa"/>
            <w:gridSpan w:val="3"/>
          </w:tcPr>
          <w:p w:rsidR="00311FFA" w:rsidRDefault="00311FFA">
            <w:pPr>
              <w:pStyle w:val="ConsPlusNormal"/>
            </w:pPr>
            <w:r>
              <w:t>селективные блокаторы кальциевых каналов с прямым действием на сердце</w:t>
            </w:r>
          </w:p>
        </w:tc>
      </w:tr>
      <w:tr w:rsidR="00311FFA">
        <w:tc>
          <w:tcPr>
            <w:tcW w:w="964" w:type="dxa"/>
            <w:vMerge w:val="restart"/>
          </w:tcPr>
          <w:p w:rsidR="00311FFA" w:rsidRDefault="00311FFA">
            <w:pPr>
              <w:pStyle w:val="ConsPlusNormal"/>
              <w:jc w:val="center"/>
            </w:pPr>
            <w:r>
              <w:t>C08DA</w:t>
            </w:r>
          </w:p>
        </w:tc>
        <w:tc>
          <w:tcPr>
            <w:tcW w:w="2721" w:type="dxa"/>
            <w:vMerge w:val="restart"/>
          </w:tcPr>
          <w:p w:rsidR="00311FFA" w:rsidRDefault="00311FFA">
            <w:pPr>
              <w:pStyle w:val="ConsPlusNormal"/>
            </w:pPr>
            <w:r>
              <w:t>производные фенилалкиламина</w:t>
            </w:r>
          </w:p>
        </w:tc>
        <w:tc>
          <w:tcPr>
            <w:tcW w:w="1757" w:type="dxa"/>
            <w:vMerge w:val="restart"/>
          </w:tcPr>
          <w:p w:rsidR="00311FFA" w:rsidRDefault="00311FFA">
            <w:pPr>
              <w:pStyle w:val="ConsPlusNormal"/>
            </w:pPr>
            <w:r>
              <w:t>верапамил</w:t>
            </w:r>
          </w:p>
        </w:tc>
        <w:tc>
          <w:tcPr>
            <w:tcW w:w="3628" w:type="dxa"/>
          </w:tcPr>
          <w:p w:rsidR="00311FFA" w:rsidRDefault="00311FFA">
            <w:pPr>
              <w:pStyle w:val="ConsPlusNormal"/>
            </w:pPr>
            <w:r>
              <w:t xml:space="preserve">раствор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с пролонгированным высвобождением, покрытые пленочной оболочкой</w:t>
            </w:r>
          </w:p>
        </w:tc>
      </w:tr>
      <w:tr w:rsidR="00311FFA">
        <w:tc>
          <w:tcPr>
            <w:tcW w:w="964" w:type="dxa"/>
          </w:tcPr>
          <w:p w:rsidR="00311FFA" w:rsidRDefault="00311FFA">
            <w:pPr>
              <w:pStyle w:val="ConsPlusNormal"/>
              <w:jc w:val="center"/>
            </w:pPr>
            <w:r>
              <w:t>C09</w:t>
            </w:r>
          </w:p>
        </w:tc>
        <w:tc>
          <w:tcPr>
            <w:tcW w:w="8106" w:type="dxa"/>
            <w:gridSpan w:val="3"/>
          </w:tcPr>
          <w:p w:rsidR="00311FFA" w:rsidRDefault="00311FFA">
            <w:pPr>
              <w:pStyle w:val="ConsPlusNormal"/>
            </w:pPr>
            <w:r>
              <w:t>средства, действующие на ренин-ангиотензиновую систему</w:t>
            </w:r>
          </w:p>
        </w:tc>
      </w:tr>
      <w:tr w:rsidR="00311FFA">
        <w:tc>
          <w:tcPr>
            <w:tcW w:w="964" w:type="dxa"/>
          </w:tcPr>
          <w:p w:rsidR="00311FFA" w:rsidRDefault="00311FFA">
            <w:pPr>
              <w:pStyle w:val="ConsPlusNormal"/>
              <w:jc w:val="center"/>
            </w:pPr>
            <w:r>
              <w:t>C09A</w:t>
            </w:r>
          </w:p>
        </w:tc>
        <w:tc>
          <w:tcPr>
            <w:tcW w:w="8106" w:type="dxa"/>
            <w:gridSpan w:val="3"/>
          </w:tcPr>
          <w:p w:rsidR="00311FFA" w:rsidRDefault="00311FFA">
            <w:pPr>
              <w:pStyle w:val="ConsPlusNormal"/>
            </w:pPr>
            <w:r>
              <w:t>ингибиторы АПФ</w:t>
            </w:r>
          </w:p>
        </w:tc>
      </w:tr>
      <w:tr w:rsidR="00311FFA">
        <w:tc>
          <w:tcPr>
            <w:tcW w:w="964" w:type="dxa"/>
            <w:vMerge w:val="restart"/>
          </w:tcPr>
          <w:p w:rsidR="00311FFA" w:rsidRDefault="00311FFA">
            <w:pPr>
              <w:pStyle w:val="ConsPlusNormal"/>
              <w:jc w:val="center"/>
            </w:pPr>
            <w:r>
              <w:t>C09AA</w:t>
            </w:r>
          </w:p>
        </w:tc>
        <w:tc>
          <w:tcPr>
            <w:tcW w:w="2721" w:type="dxa"/>
            <w:vMerge w:val="restart"/>
          </w:tcPr>
          <w:p w:rsidR="00311FFA" w:rsidRDefault="00311FFA">
            <w:pPr>
              <w:pStyle w:val="ConsPlusNormal"/>
            </w:pPr>
            <w:r>
              <w:t>ингибиторы АПФ</w:t>
            </w:r>
          </w:p>
        </w:tc>
        <w:tc>
          <w:tcPr>
            <w:tcW w:w="1757" w:type="dxa"/>
            <w:vMerge w:val="restart"/>
          </w:tcPr>
          <w:p w:rsidR="00311FFA" w:rsidRDefault="00311FFA">
            <w:pPr>
              <w:pStyle w:val="ConsPlusNormal"/>
            </w:pPr>
            <w:r>
              <w:t>каптоприл</w:t>
            </w: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лизиноприл</w:t>
            </w: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периндоприл</w:t>
            </w: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таблетки, диспергируемые в полости </w:t>
            </w:r>
            <w:r>
              <w:lastRenderedPageBreak/>
              <w:t>рта</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эналаприл</w:t>
            </w: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рамиприл</w:t>
            </w:r>
          </w:p>
        </w:tc>
        <w:tc>
          <w:tcPr>
            <w:tcW w:w="3628" w:type="dxa"/>
          </w:tcPr>
          <w:p w:rsidR="00311FFA" w:rsidRDefault="00311FFA">
            <w:pPr>
              <w:pStyle w:val="ConsPlusNormal"/>
            </w:pPr>
            <w:r>
              <w:t>капсулы;</w:t>
            </w:r>
          </w:p>
          <w:p w:rsidR="00311FFA" w:rsidRDefault="00311FFA">
            <w:pPr>
              <w:pStyle w:val="ConsPlusNormal"/>
            </w:pPr>
            <w:r>
              <w:t>таблетки</w:t>
            </w:r>
          </w:p>
        </w:tc>
      </w:tr>
      <w:tr w:rsidR="00311FFA">
        <w:tc>
          <w:tcPr>
            <w:tcW w:w="964" w:type="dxa"/>
          </w:tcPr>
          <w:p w:rsidR="00311FFA" w:rsidRDefault="00311FFA">
            <w:pPr>
              <w:pStyle w:val="ConsPlusNormal"/>
              <w:jc w:val="center"/>
            </w:pPr>
            <w:r>
              <w:t>C09C</w:t>
            </w:r>
          </w:p>
        </w:tc>
        <w:tc>
          <w:tcPr>
            <w:tcW w:w="8106" w:type="dxa"/>
            <w:gridSpan w:val="3"/>
          </w:tcPr>
          <w:p w:rsidR="00311FFA" w:rsidRDefault="00311FFA">
            <w:pPr>
              <w:pStyle w:val="ConsPlusNormal"/>
            </w:pPr>
            <w:r>
              <w:t>антагонисты рецепторов ангиотензина II</w:t>
            </w:r>
          </w:p>
        </w:tc>
      </w:tr>
      <w:tr w:rsidR="00311FFA">
        <w:tc>
          <w:tcPr>
            <w:tcW w:w="964" w:type="dxa"/>
            <w:vMerge w:val="restart"/>
          </w:tcPr>
          <w:p w:rsidR="00311FFA" w:rsidRDefault="00311FFA">
            <w:pPr>
              <w:pStyle w:val="ConsPlusNormal"/>
              <w:jc w:val="center"/>
            </w:pPr>
            <w:r>
              <w:t>C09CA</w:t>
            </w:r>
          </w:p>
        </w:tc>
        <w:tc>
          <w:tcPr>
            <w:tcW w:w="2721" w:type="dxa"/>
            <w:vMerge w:val="restart"/>
          </w:tcPr>
          <w:p w:rsidR="00311FFA" w:rsidRDefault="00311FFA">
            <w:pPr>
              <w:pStyle w:val="ConsPlusNormal"/>
            </w:pPr>
            <w:r>
              <w:t>антагонисты рецепторов ангиотензина II</w:t>
            </w:r>
          </w:p>
        </w:tc>
        <w:tc>
          <w:tcPr>
            <w:tcW w:w="1757" w:type="dxa"/>
            <w:vMerge w:val="restart"/>
          </w:tcPr>
          <w:p w:rsidR="00311FFA" w:rsidRDefault="00311FFA">
            <w:pPr>
              <w:pStyle w:val="ConsPlusNormal"/>
            </w:pPr>
            <w:r>
              <w:t>лозартан</w:t>
            </w:r>
          </w:p>
        </w:tc>
        <w:tc>
          <w:tcPr>
            <w:tcW w:w="3628" w:type="dxa"/>
          </w:tcPr>
          <w:p w:rsidR="00311FFA" w:rsidRDefault="00311FFA">
            <w:pPr>
              <w:pStyle w:val="ConsPlusNormal"/>
            </w:pPr>
            <w:r>
              <w:t>таблетки, покрытые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tcPr>
          <w:p w:rsidR="00311FFA" w:rsidRDefault="00311FFA">
            <w:pPr>
              <w:pStyle w:val="ConsPlusNormal"/>
              <w:jc w:val="center"/>
            </w:pPr>
            <w:r>
              <w:t>C09DX</w:t>
            </w:r>
          </w:p>
        </w:tc>
        <w:tc>
          <w:tcPr>
            <w:tcW w:w="2721" w:type="dxa"/>
          </w:tcPr>
          <w:p w:rsidR="00311FFA" w:rsidRDefault="00311FFA">
            <w:pPr>
              <w:pStyle w:val="ConsPlusNormal"/>
            </w:pPr>
            <w:r>
              <w:t>антагонисты рецепторов ангиотензина II в комбинации с другими средствами</w:t>
            </w:r>
          </w:p>
        </w:tc>
        <w:tc>
          <w:tcPr>
            <w:tcW w:w="1757" w:type="dxa"/>
          </w:tcPr>
          <w:p w:rsidR="00311FFA" w:rsidRDefault="00311FFA">
            <w:pPr>
              <w:pStyle w:val="ConsPlusNormal"/>
            </w:pPr>
            <w:r>
              <w:t>валсартан + сакубитрил</w:t>
            </w:r>
          </w:p>
        </w:tc>
        <w:tc>
          <w:tcPr>
            <w:tcW w:w="3628" w:type="dxa"/>
          </w:tcPr>
          <w:p w:rsidR="00311FFA" w:rsidRDefault="00311FFA">
            <w:pPr>
              <w:pStyle w:val="ConsPlusNormal"/>
            </w:pPr>
            <w:r>
              <w:t>таблетки, покрытые пленочной оболочкой</w:t>
            </w:r>
          </w:p>
        </w:tc>
      </w:tr>
      <w:tr w:rsidR="00311FFA">
        <w:tc>
          <w:tcPr>
            <w:tcW w:w="964" w:type="dxa"/>
          </w:tcPr>
          <w:p w:rsidR="00311FFA" w:rsidRDefault="00311FFA">
            <w:pPr>
              <w:pStyle w:val="ConsPlusNormal"/>
              <w:jc w:val="center"/>
            </w:pPr>
            <w:r>
              <w:t>C10</w:t>
            </w:r>
          </w:p>
        </w:tc>
        <w:tc>
          <w:tcPr>
            <w:tcW w:w="8106" w:type="dxa"/>
            <w:gridSpan w:val="3"/>
          </w:tcPr>
          <w:p w:rsidR="00311FFA" w:rsidRDefault="00311FFA">
            <w:pPr>
              <w:pStyle w:val="ConsPlusNormal"/>
            </w:pPr>
            <w:r>
              <w:t>гиполипидемические средства</w:t>
            </w:r>
          </w:p>
        </w:tc>
      </w:tr>
      <w:tr w:rsidR="00311FFA">
        <w:tc>
          <w:tcPr>
            <w:tcW w:w="964" w:type="dxa"/>
          </w:tcPr>
          <w:p w:rsidR="00311FFA" w:rsidRDefault="00311FFA">
            <w:pPr>
              <w:pStyle w:val="ConsPlusNormal"/>
              <w:jc w:val="center"/>
            </w:pPr>
            <w:r>
              <w:t>C10A</w:t>
            </w:r>
          </w:p>
        </w:tc>
        <w:tc>
          <w:tcPr>
            <w:tcW w:w="8106" w:type="dxa"/>
            <w:gridSpan w:val="3"/>
          </w:tcPr>
          <w:p w:rsidR="00311FFA" w:rsidRDefault="00311FFA">
            <w:pPr>
              <w:pStyle w:val="ConsPlusNormal"/>
            </w:pPr>
            <w:r>
              <w:t>гиполипидемические средства</w:t>
            </w:r>
          </w:p>
        </w:tc>
      </w:tr>
      <w:tr w:rsidR="00311FFA">
        <w:tc>
          <w:tcPr>
            <w:tcW w:w="964" w:type="dxa"/>
            <w:vMerge w:val="restart"/>
          </w:tcPr>
          <w:p w:rsidR="00311FFA" w:rsidRDefault="00311FFA">
            <w:pPr>
              <w:pStyle w:val="ConsPlusNormal"/>
              <w:jc w:val="center"/>
            </w:pPr>
            <w:r>
              <w:t>C10AA</w:t>
            </w:r>
          </w:p>
        </w:tc>
        <w:tc>
          <w:tcPr>
            <w:tcW w:w="2721" w:type="dxa"/>
            <w:vMerge w:val="restart"/>
          </w:tcPr>
          <w:p w:rsidR="00311FFA" w:rsidRDefault="00311FFA">
            <w:pPr>
              <w:pStyle w:val="ConsPlusNormal"/>
            </w:pPr>
            <w:r>
              <w:t>ингибиторы ГМГ-КоА-редуктазы</w:t>
            </w:r>
          </w:p>
        </w:tc>
        <w:tc>
          <w:tcPr>
            <w:tcW w:w="1757" w:type="dxa"/>
            <w:vMerge w:val="restart"/>
          </w:tcPr>
          <w:p w:rsidR="00311FFA" w:rsidRDefault="00311FFA">
            <w:pPr>
              <w:pStyle w:val="ConsPlusNormal"/>
            </w:pPr>
            <w:r>
              <w:t>аторвастатин</w:t>
            </w: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симвастатин</w:t>
            </w:r>
          </w:p>
        </w:tc>
        <w:tc>
          <w:tcPr>
            <w:tcW w:w="3628" w:type="dxa"/>
          </w:tcPr>
          <w:p w:rsidR="00311FFA" w:rsidRDefault="00311FFA">
            <w:pPr>
              <w:pStyle w:val="ConsPlusNormal"/>
            </w:pPr>
            <w:r>
              <w:t>таблетки, покрытые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val="restart"/>
          </w:tcPr>
          <w:p w:rsidR="00311FFA" w:rsidRDefault="00311FFA">
            <w:pPr>
              <w:pStyle w:val="ConsPlusNormal"/>
              <w:jc w:val="center"/>
            </w:pPr>
            <w:r>
              <w:t>C10AB</w:t>
            </w:r>
          </w:p>
        </w:tc>
        <w:tc>
          <w:tcPr>
            <w:tcW w:w="2721" w:type="dxa"/>
            <w:vMerge w:val="restart"/>
          </w:tcPr>
          <w:p w:rsidR="00311FFA" w:rsidRDefault="00311FFA">
            <w:pPr>
              <w:pStyle w:val="ConsPlusNormal"/>
            </w:pPr>
            <w:r>
              <w:t>фибраты</w:t>
            </w:r>
          </w:p>
        </w:tc>
        <w:tc>
          <w:tcPr>
            <w:tcW w:w="1757" w:type="dxa"/>
            <w:vMerge w:val="restart"/>
          </w:tcPr>
          <w:p w:rsidR="00311FFA" w:rsidRDefault="00311FFA">
            <w:pPr>
              <w:pStyle w:val="ConsPlusNormal"/>
            </w:pPr>
            <w:r>
              <w:t>фенофибрат</w:t>
            </w: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капсулы пролонгированного действия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val="restart"/>
          </w:tcPr>
          <w:p w:rsidR="00311FFA" w:rsidRDefault="00311FFA">
            <w:pPr>
              <w:pStyle w:val="ConsPlusNormal"/>
              <w:jc w:val="center"/>
            </w:pPr>
            <w:r>
              <w:t>C10AX</w:t>
            </w:r>
          </w:p>
        </w:tc>
        <w:tc>
          <w:tcPr>
            <w:tcW w:w="2721" w:type="dxa"/>
            <w:vMerge w:val="restart"/>
          </w:tcPr>
          <w:p w:rsidR="00311FFA" w:rsidRDefault="00311FFA">
            <w:pPr>
              <w:pStyle w:val="ConsPlusNormal"/>
            </w:pPr>
            <w:r>
              <w:t>другие гиполипидемические средства</w:t>
            </w:r>
          </w:p>
        </w:tc>
        <w:tc>
          <w:tcPr>
            <w:tcW w:w="1757" w:type="dxa"/>
          </w:tcPr>
          <w:p w:rsidR="00311FFA" w:rsidRDefault="00311FFA">
            <w:pPr>
              <w:pStyle w:val="ConsPlusNormal"/>
            </w:pPr>
            <w:r>
              <w:t>алирокумаб</w:t>
            </w:r>
          </w:p>
        </w:tc>
        <w:tc>
          <w:tcPr>
            <w:tcW w:w="3628" w:type="dxa"/>
          </w:tcPr>
          <w:p w:rsidR="00311FFA" w:rsidRDefault="00311FFA">
            <w:pPr>
              <w:pStyle w:val="ConsPlusNormal"/>
            </w:pPr>
            <w:r>
              <w:t>раствор для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инклисиран</w:t>
            </w:r>
          </w:p>
        </w:tc>
        <w:tc>
          <w:tcPr>
            <w:tcW w:w="3628" w:type="dxa"/>
          </w:tcPr>
          <w:p w:rsidR="00311FFA" w:rsidRDefault="00311FFA">
            <w:pPr>
              <w:pStyle w:val="ConsPlusNormal"/>
            </w:pPr>
            <w:r>
              <w:t>раствор для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эволокумаб</w:t>
            </w:r>
          </w:p>
        </w:tc>
        <w:tc>
          <w:tcPr>
            <w:tcW w:w="3628" w:type="dxa"/>
          </w:tcPr>
          <w:p w:rsidR="00311FFA" w:rsidRDefault="00311FFA">
            <w:pPr>
              <w:pStyle w:val="ConsPlusNormal"/>
            </w:pPr>
            <w:r>
              <w:t>раствор для подкожного введения</w:t>
            </w:r>
          </w:p>
        </w:tc>
      </w:tr>
      <w:tr w:rsidR="00311FFA">
        <w:tc>
          <w:tcPr>
            <w:tcW w:w="964" w:type="dxa"/>
          </w:tcPr>
          <w:p w:rsidR="00311FFA" w:rsidRDefault="00311FFA">
            <w:pPr>
              <w:pStyle w:val="ConsPlusNormal"/>
              <w:jc w:val="center"/>
              <w:outlineLvl w:val="3"/>
            </w:pPr>
            <w:r>
              <w:t>D</w:t>
            </w:r>
          </w:p>
        </w:tc>
        <w:tc>
          <w:tcPr>
            <w:tcW w:w="8106" w:type="dxa"/>
            <w:gridSpan w:val="3"/>
          </w:tcPr>
          <w:p w:rsidR="00311FFA" w:rsidRDefault="00311FFA">
            <w:pPr>
              <w:pStyle w:val="ConsPlusNormal"/>
            </w:pPr>
            <w:r>
              <w:t>дерматологические препараты</w:t>
            </w:r>
          </w:p>
        </w:tc>
      </w:tr>
      <w:tr w:rsidR="00311FFA">
        <w:tc>
          <w:tcPr>
            <w:tcW w:w="964" w:type="dxa"/>
          </w:tcPr>
          <w:p w:rsidR="00311FFA" w:rsidRDefault="00311FFA">
            <w:pPr>
              <w:pStyle w:val="ConsPlusNormal"/>
              <w:jc w:val="center"/>
            </w:pPr>
            <w:r>
              <w:t>D01</w:t>
            </w:r>
          </w:p>
        </w:tc>
        <w:tc>
          <w:tcPr>
            <w:tcW w:w="8106" w:type="dxa"/>
            <w:gridSpan w:val="3"/>
          </w:tcPr>
          <w:p w:rsidR="00311FFA" w:rsidRDefault="00311FFA">
            <w:pPr>
              <w:pStyle w:val="ConsPlusNormal"/>
            </w:pPr>
            <w:r>
              <w:t>противогрибковые препараты, применяемые в дерматологии</w:t>
            </w:r>
          </w:p>
        </w:tc>
      </w:tr>
      <w:tr w:rsidR="00311FFA">
        <w:tc>
          <w:tcPr>
            <w:tcW w:w="964" w:type="dxa"/>
          </w:tcPr>
          <w:p w:rsidR="00311FFA" w:rsidRDefault="00311FFA">
            <w:pPr>
              <w:pStyle w:val="ConsPlusNormal"/>
              <w:jc w:val="center"/>
            </w:pPr>
            <w:r>
              <w:t>D01A</w:t>
            </w:r>
          </w:p>
        </w:tc>
        <w:tc>
          <w:tcPr>
            <w:tcW w:w="8106" w:type="dxa"/>
            <w:gridSpan w:val="3"/>
          </w:tcPr>
          <w:p w:rsidR="00311FFA" w:rsidRDefault="00311FFA">
            <w:pPr>
              <w:pStyle w:val="ConsPlusNormal"/>
            </w:pPr>
            <w:r>
              <w:t>противогрибковые препараты для местного применения</w:t>
            </w:r>
          </w:p>
        </w:tc>
      </w:tr>
      <w:tr w:rsidR="00311FFA">
        <w:tc>
          <w:tcPr>
            <w:tcW w:w="964" w:type="dxa"/>
            <w:vMerge w:val="restart"/>
          </w:tcPr>
          <w:p w:rsidR="00311FFA" w:rsidRDefault="00311FFA">
            <w:pPr>
              <w:pStyle w:val="ConsPlusNormal"/>
              <w:jc w:val="center"/>
            </w:pPr>
            <w:r>
              <w:lastRenderedPageBreak/>
              <w:t>D01AE</w:t>
            </w:r>
          </w:p>
        </w:tc>
        <w:tc>
          <w:tcPr>
            <w:tcW w:w="2721" w:type="dxa"/>
            <w:vMerge w:val="restart"/>
          </w:tcPr>
          <w:p w:rsidR="00311FFA" w:rsidRDefault="00311FFA">
            <w:pPr>
              <w:pStyle w:val="ConsPlusNormal"/>
            </w:pPr>
            <w:r>
              <w:t>прочие противогрибковые препараты для местного применения</w:t>
            </w:r>
          </w:p>
        </w:tc>
        <w:tc>
          <w:tcPr>
            <w:tcW w:w="1757" w:type="dxa"/>
            <w:vMerge w:val="restart"/>
          </w:tcPr>
          <w:p w:rsidR="00311FFA" w:rsidRDefault="00311FFA">
            <w:pPr>
              <w:pStyle w:val="ConsPlusNormal"/>
            </w:pPr>
            <w:r>
              <w:t>салициловая кислота</w:t>
            </w:r>
          </w:p>
        </w:tc>
        <w:tc>
          <w:tcPr>
            <w:tcW w:w="3628" w:type="dxa"/>
          </w:tcPr>
          <w:p w:rsidR="00311FFA" w:rsidRDefault="00311FFA">
            <w:pPr>
              <w:pStyle w:val="ConsPlusNormal"/>
            </w:pPr>
            <w:r>
              <w:t>мазь для наружного применения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наружного применения (спиртовой)</w:t>
            </w:r>
          </w:p>
        </w:tc>
      </w:tr>
      <w:tr w:rsidR="00311FFA">
        <w:tc>
          <w:tcPr>
            <w:tcW w:w="964" w:type="dxa"/>
          </w:tcPr>
          <w:p w:rsidR="00311FFA" w:rsidRDefault="00311FFA">
            <w:pPr>
              <w:pStyle w:val="ConsPlusNormal"/>
              <w:jc w:val="center"/>
            </w:pPr>
            <w:r>
              <w:t>D03</w:t>
            </w:r>
          </w:p>
        </w:tc>
        <w:tc>
          <w:tcPr>
            <w:tcW w:w="8106" w:type="dxa"/>
            <w:gridSpan w:val="3"/>
          </w:tcPr>
          <w:p w:rsidR="00311FFA" w:rsidRDefault="00311FFA">
            <w:pPr>
              <w:pStyle w:val="ConsPlusNormal"/>
            </w:pPr>
            <w:r>
              <w:t>препараты для лечения ран и язв</w:t>
            </w:r>
          </w:p>
        </w:tc>
      </w:tr>
      <w:tr w:rsidR="00311FFA">
        <w:tc>
          <w:tcPr>
            <w:tcW w:w="964" w:type="dxa"/>
          </w:tcPr>
          <w:p w:rsidR="00311FFA" w:rsidRDefault="00311FFA">
            <w:pPr>
              <w:pStyle w:val="ConsPlusNormal"/>
              <w:jc w:val="center"/>
            </w:pPr>
            <w:r>
              <w:t>D03A</w:t>
            </w:r>
          </w:p>
        </w:tc>
        <w:tc>
          <w:tcPr>
            <w:tcW w:w="8106" w:type="dxa"/>
            <w:gridSpan w:val="3"/>
          </w:tcPr>
          <w:p w:rsidR="00311FFA" w:rsidRDefault="00311FFA">
            <w:pPr>
              <w:pStyle w:val="ConsPlusNormal"/>
            </w:pPr>
            <w:r>
              <w:t>препараты, способствующие нормальному рубцеванию</w:t>
            </w:r>
          </w:p>
        </w:tc>
      </w:tr>
      <w:tr w:rsidR="00311FFA">
        <w:tc>
          <w:tcPr>
            <w:tcW w:w="964" w:type="dxa"/>
          </w:tcPr>
          <w:p w:rsidR="00311FFA" w:rsidRDefault="00311FFA">
            <w:pPr>
              <w:pStyle w:val="ConsPlusNormal"/>
              <w:jc w:val="center"/>
            </w:pPr>
            <w:r>
              <w:t>D03AX</w:t>
            </w:r>
          </w:p>
        </w:tc>
        <w:tc>
          <w:tcPr>
            <w:tcW w:w="2721" w:type="dxa"/>
          </w:tcPr>
          <w:p w:rsidR="00311FFA" w:rsidRDefault="00311FFA">
            <w:pPr>
              <w:pStyle w:val="ConsPlusNormal"/>
            </w:pPr>
            <w:r>
              <w:t>другие препараты, способствующие нормальному рубцеванию</w:t>
            </w:r>
          </w:p>
        </w:tc>
        <w:tc>
          <w:tcPr>
            <w:tcW w:w="1757" w:type="dxa"/>
          </w:tcPr>
          <w:p w:rsidR="00311FFA" w:rsidRDefault="00311FFA">
            <w:pPr>
              <w:pStyle w:val="ConsPlusNormal"/>
            </w:pPr>
            <w:r>
              <w:t>фактор роста эпидермальный</w:t>
            </w:r>
          </w:p>
        </w:tc>
        <w:tc>
          <w:tcPr>
            <w:tcW w:w="3628" w:type="dxa"/>
          </w:tcPr>
          <w:p w:rsidR="00311FFA" w:rsidRDefault="00311FFA">
            <w:pPr>
              <w:pStyle w:val="ConsPlusNormal"/>
            </w:pPr>
            <w:r>
              <w:t>лиофилизат для приготовления раствора для инъекций</w:t>
            </w:r>
          </w:p>
        </w:tc>
      </w:tr>
      <w:tr w:rsidR="00311FFA">
        <w:tc>
          <w:tcPr>
            <w:tcW w:w="964" w:type="dxa"/>
          </w:tcPr>
          <w:p w:rsidR="00311FFA" w:rsidRDefault="00311FFA">
            <w:pPr>
              <w:pStyle w:val="ConsPlusNormal"/>
              <w:jc w:val="center"/>
            </w:pPr>
            <w:r>
              <w:t>D06</w:t>
            </w:r>
          </w:p>
        </w:tc>
        <w:tc>
          <w:tcPr>
            <w:tcW w:w="8106" w:type="dxa"/>
            <w:gridSpan w:val="3"/>
          </w:tcPr>
          <w:p w:rsidR="00311FFA" w:rsidRDefault="00311FFA">
            <w:pPr>
              <w:pStyle w:val="ConsPlusNormal"/>
            </w:pPr>
            <w:r>
              <w:t>антибиотики и противомикробные средства, применяемые в дерматологии</w:t>
            </w:r>
          </w:p>
        </w:tc>
      </w:tr>
      <w:tr w:rsidR="00311FFA">
        <w:tc>
          <w:tcPr>
            <w:tcW w:w="964" w:type="dxa"/>
          </w:tcPr>
          <w:p w:rsidR="00311FFA" w:rsidRDefault="00311FFA">
            <w:pPr>
              <w:pStyle w:val="ConsPlusNormal"/>
              <w:jc w:val="center"/>
            </w:pPr>
            <w:r>
              <w:t>D06C</w:t>
            </w:r>
          </w:p>
        </w:tc>
        <w:tc>
          <w:tcPr>
            <w:tcW w:w="2721" w:type="dxa"/>
          </w:tcPr>
          <w:p w:rsidR="00311FFA" w:rsidRDefault="00311FFA">
            <w:pPr>
              <w:pStyle w:val="ConsPlusNormal"/>
            </w:pPr>
            <w:r>
              <w:t>антибиотики в комбинации с противомикробными средствами</w:t>
            </w:r>
          </w:p>
        </w:tc>
        <w:tc>
          <w:tcPr>
            <w:tcW w:w="1757" w:type="dxa"/>
          </w:tcPr>
          <w:p w:rsidR="00311FFA" w:rsidRDefault="00311FFA">
            <w:pPr>
              <w:pStyle w:val="ConsPlusNormal"/>
            </w:pPr>
            <w:r>
              <w:t>диоксометилтетрагидропиримидин + сульфадиметоксин + тримекаин + хлорамфеникол</w:t>
            </w:r>
          </w:p>
        </w:tc>
        <w:tc>
          <w:tcPr>
            <w:tcW w:w="3628" w:type="dxa"/>
          </w:tcPr>
          <w:p w:rsidR="00311FFA" w:rsidRDefault="00311FFA">
            <w:pPr>
              <w:pStyle w:val="ConsPlusNormal"/>
            </w:pPr>
            <w:r>
              <w:t>мазь для наружного применения</w:t>
            </w:r>
          </w:p>
        </w:tc>
      </w:tr>
      <w:tr w:rsidR="00311FFA">
        <w:tc>
          <w:tcPr>
            <w:tcW w:w="964" w:type="dxa"/>
          </w:tcPr>
          <w:p w:rsidR="00311FFA" w:rsidRDefault="00311FFA">
            <w:pPr>
              <w:pStyle w:val="ConsPlusNormal"/>
              <w:jc w:val="center"/>
            </w:pPr>
            <w:r>
              <w:t>D07</w:t>
            </w:r>
          </w:p>
        </w:tc>
        <w:tc>
          <w:tcPr>
            <w:tcW w:w="8106" w:type="dxa"/>
            <w:gridSpan w:val="3"/>
          </w:tcPr>
          <w:p w:rsidR="00311FFA" w:rsidRDefault="00311FFA">
            <w:pPr>
              <w:pStyle w:val="ConsPlusNormal"/>
            </w:pPr>
            <w:r>
              <w:t>глюкокортикоиды, применяемые в дерматологии</w:t>
            </w:r>
          </w:p>
        </w:tc>
      </w:tr>
      <w:tr w:rsidR="00311FFA">
        <w:tc>
          <w:tcPr>
            <w:tcW w:w="964" w:type="dxa"/>
          </w:tcPr>
          <w:p w:rsidR="00311FFA" w:rsidRDefault="00311FFA">
            <w:pPr>
              <w:pStyle w:val="ConsPlusNormal"/>
              <w:jc w:val="center"/>
            </w:pPr>
            <w:r>
              <w:t>D07A</w:t>
            </w:r>
          </w:p>
        </w:tc>
        <w:tc>
          <w:tcPr>
            <w:tcW w:w="8106" w:type="dxa"/>
            <w:gridSpan w:val="3"/>
          </w:tcPr>
          <w:p w:rsidR="00311FFA" w:rsidRDefault="00311FFA">
            <w:pPr>
              <w:pStyle w:val="ConsPlusNormal"/>
            </w:pPr>
            <w:r>
              <w:t>глюкокортикоиды</w:t>
            </w:r>
          </w:p>
        </w:tc>
      </w:tr>
      <w:tr w:rsidR="00311FFA">
        <w:tc>
          <w:tcPr>
            <w:tcW w:w="964" w:type="dxa"/>
            <w:vMerge w:val="restart"/>
          </w:tcPr>
          <w:p w:rsidR="00311FFA" w:rsidRDefault="00311FFA">
            <w:pPr>
              <w:pStyle w:val="ConsPlusNormal"/>
              <w:jc w:val="center"/>
            </w:pPr>
            <w:r>
              <w:t>D07AC</w:t>
            </w:r>
          </w:p>
        </w:tc>
        <w:tc>
          <w:tcPr>
            <w:tcW w:w="2721" w:type="dxa"/>
            <w:vMerge w:val="restart"/>
          </w:tcPr>
          <w:p w:rsidR="00311FFA" w:rsidRDefault="00311FFA">
            <w:pPr>
              <w:pStyle w:val="ConsPlusNormal"/>
            </w:pPr>
            <w:r>
              <w:t>глюкокортикоиды с высокой активностью (группа III)</w:t>
            </w:r>
          </w:p>
        </w:tc>
        <w:tc>
          <w:tcPr>
            <w:tcW w:w="1757" w:type="dxa"/>
            <w:vMerge w:val="restart"/>
          </w:tcPr>
          <w:p w:rsidR="00311FFA" w:rsidRDefault="00311FFA">
            <w:pPr>
              <w:pStyle w:val="ConsPlusNormal"/>
            </w:pPr>
            <w:r>
              <w:t>бетаметазон</w:t>
            </w:r>
          </w:p>
        </w:tc>
        <w:tc>
          <w:tcPr>
            <w:tcW w:w="3628" w:type="dxa"/>
          </w:tcPr>
          <w:p w:rsidR="00311FFA" w:rsidRDefault="00311FFA">
            <w:pPr>
              <w:pStyle w:val="ConsPlusNormal"/>
            </w:pPr>
            <w:r>
              <w:t>крем для наружного применения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мазь для наружного применения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мометазон</w:t>
            </w:r>
          </w:p>
        </w:tc>
        <w:tc>
          <w:tcPr>
            <w:tcW w:w="3628" w:type="dxa"/>
          </w:tcPr>
          <w:p w:rsidR="00311FFA" w:rsidRDefault="00311FFA">
            <w:pPr>
              <w:pStyle w:val="ConsPlusNormal"/>
            </w:pPr>
            <w:r>
              <w:t>крем для наружного применения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мазь для наружного применения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наружного применения</w:t>
            </w:r>
          </w:p>
        </w:tc>
      </w:tr>
      <w:tr w:rsidR="00311FFA">
        <w:tc>
          <w:tcPr>
            <w:tcW w:w="964" w:type="dxa"/>
          </w:tcPr>
          <w:p w:rsidR="00311FFA" w:rsidRDefault="00311FFA">
            <w:pPr>
              <w:pStyle w:val="ConsPlusNormal"/>
              <w:jc w:val="center"/>
            </w:pPr>
            <w:r>
              <w:t>D08</w:t>
            </w:r>
          </w:p>
        </w:tc>
        <w:tc>
          <w:tcPr>
            <w:tcW w:w="8106" w:type="dxa"/>
            <w:gridSpan w:val="3"/>
          </w:tcPr>
          <w:p w:rsidR="00311FFA" w:rsidRDefault="00311FFA">
            <w:pPr>
              <w:pStyle w:val="ConsPlusNormal"/>
            </w:pPr>
            <w:r>
              <w:t>антисептики и дезинфицирующие средства</w:t>
            </w:r>
          </w:p>
        </w:tc>
      </w:tr>
      <w:tr w:rsidR="00311FFA">
        <w:tc>
          <w:tcPr>
            <w:tcW w:w="964" w:type="dxa"/>
          </w:tcPr>
          <w:p w:rsidR="00311FFA" w:rsidRDefault="00311FFA">
            <w:pPr>
              <w:pStyle w:val="ConsPlusNormal"/>
              <w:jc w:val="center"/>
            </w:pPr>
            <w:r>
              <w:t>D08A</w:t>
            </w:r>
          </w:p>
        </w:tc>
        <w:tc>
          <w:tcPr>
            <w:tcW w:w="8106" w:type="dxa"/>
            <w:gridSpan w:val="3"/>
          </w:tcPr>
          <w:p w:rsidR="00311FFA" w:rsidRDefault="00311FFA">
            <w:pPr>
              <w:pStyle w:val="ConsPlusNormal"/>
            </w:pPr>
            <w:r>
              <w:t>антисептики и дезинфицирующие средства</w:t>
            </w:r>
          </w:p>
        </w:tc>
      </w:tr>
      <w:tr w:rsidR="00311FFA">
        <w:tc>
          <w:tcPr>
            <w:tcW w:w="964" w:type="dxa"/>
            <w:vMerge w:val="restart"/>
          </w:tcPr>
          <w:p w:rsidR="00311FFA" w:rsidRDefault="00311FFA">
            <w:pPr>
              <w:pStyle w:val="ConsPlusNormal"/>
              <w:jc w:val="center"/>
            </w:pPr>
            <w:r>
              <w:t>D08AC</w:t>
            </w:r>
          </w:p>
        </w:tc>
        <w:tc>
          <w:tcPr>
            <w:tcW w:w="2721" w:type="dxa"/>
            <w:vMerge w:val="restart"/>
          </w:tcPr>
          <w:p w:rsidR="00311FFA" w:rsidRDefault="00311FFA">
            <w:pPr>
              <w:pStyle w:val="ConsPlusNormal"/>
            </w:pPr>
            <w:r>
              <w:t>бигуаниды и амидины</w:t>
            </w:r>
          </w:p>
        </w:tc>
        <w:tc>
          <w:tcPr>
            <w:tcW w:w="1757" w:type="dxa"/>
            <w:vMerge w:val="restart"/>
          </w:tcPr>
          <w:p w:rsidR="00311FFA" w:rsidRDefault="00311FFA">
            <w:pPr>
              <w:pStyle w:val="ConsPlusNormal"/>
            </w:pPr>
            <w:r>
              <w:t>хлоргексидин</w:t>
            </w:r>
          </w:p>
        </w:tc>
        <w:tc>
          <w:tcPr>
            <w:tcW w:w="3628" w:type="dxa"/>
          </w:tcPr>
          <w:p w:rsidR="00311FFA" w:rsidRDefault="00311FFA">
            <w:pPr>
              <w:pStyle w:val="ConsPlusNormal"/>
            </w:pPr>
            <w:r>
              <w:t>раствор для местного применения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местного и наружного применения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наружного применения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наружного применения (спиртовой)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спрей для наружного применения (спиртовой)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суппозитории вагинальные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спрей для местного и наружного применения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вагинальные</w:t>
            </w:r>
          </w:p>
        </w:tc>
      </w:tr>
      <w:tr w:rsidR="00311FFA">
        <w:tc>
          <w:tcPr>
            <w:tcW w:w="964" w:type="dxa"/>
            <w:vMerge w:val="restart"/>
          </w:tcPr>
          <w:p w:rsidR="00311FFA" w:rsidRDefault="00311FFA">
            <w:pPr>
              <w:pStyle w:val="ConsPlusNormal"/>
              <w:jc w:val="center"/>
            </w:pPr>
            <w:r>
              <w:t>D08AG</w:t>
            </w:r>
          </w:p>
        </w:tc>
        <w:tc>
          <w:tcPr>
            <w:tcW w:w="2721" w:type="dxa"/>
            <w:vMerge w:val="restart"/>
          </w:tcPr>
          <w:p w:rsidR="00311FFA" w:rsidRDefault="00311FFA">
            <w:pPr>
              <w:pStyle w:val="ConsPlusNormal"/>
            </w:pPr>
            <w:r>
              <w:t>препараты йода</w:t>
            </w:r>
          </w:p>
        </w:tc>
        <w:tc>
          <w:tcPr>
            <w:tcW w:w="1757" w:type="dxa"/>
            <w:vMerge w:val="restart"/>
          </w:tcPr>
          <w:p w:rsidR="00311FFA" w:rsidRDefault="00311FFA">
            <w:pPr>
              <w:pStyle w:val="ConsPlusNormal"/>
            </w:pPr>
            <w:r>
              <w:t>повидон-йод</w:t>
            </w:r>
          </w:p>
        </w:tc>
        <w:tc>
          <w:tcPr>
            <w:tcW w:w="3628" w:type="dxa"/>
          </w:tcPr>
          <w:p w:rsidR="00311FFA" w:rsidRDefault="00311FFA">
            <w:pPr>
              <w:pStyle w:val="ConsPlusNormal"/>
            </w:pPr>
            <w:r>
              <w:t>раствор для местного и наружного применения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наружного применения</w:t>
            </w:r>
          </w:p>
        </w:tc>
      </w:tr>
      <w:tr w:rsidR="00311FFA">
        <w:tc>
          <w:tcPr>
            <w:tcW w:w="964" w:type="dxa"/>
            <w:vMerge w:val="restart"/>
          </w:tcPr>
          <w:p w:rsidR="00311FFA" w:rsidRDefault="00311FFA">
            <w:pPr>
              <w:pStyle w:val="ConsPlusNormal"/>
              <w:jc w:val="center"/>
            </w:pPr>
            <w:r>
              <w:t>D08AX</w:t>
            </w:r>
          </w:p>
        </w:tc>
        <w:tc>
          <w:tcPr>
            <w:tcW w:w="2721" w:type="dxa"/>
            <w:vMerge w:val="restart"/>
          </w:tcPr>
          <w:p w:rsidR="00311FFA" w:rsidRDefault="00311FFA">
            <w:pPr>
              <w:pStyle w:val="ConsPlusNormal"/>
            </w:pPr>
            <w:r>
              <w:t>другие антисептики и дезинфицирующие средства</w:t>
            </w:r>
          </w:p>
        </w:tc>
        <w:tc>
          <w:tcPr>
            <w:tcW w:w="1757" w:type="dxa"/>
            <w:vMerge w:val="restart"/>
          </w:tcPr>
          <w:p w:rsidR="00311FFA" w:rsidRDefault="00311FFA">
            <w:pPr>
              <w:pStyle w:val="ConsPlusNormal"/>
            </w:pPr>
            <w:r>
              <w:t>водорода пероксид</w:t>
            </w:r>
          </w:p>
        </w:tc>
        <w:tc>
          <w:tcPr>
            <w:tcW w:w="3628" w:type="dxa"/>
          </w:tcPr>
          <w:p w:rsidR="00311FFA" w:rsidRDefault="00311FFA">
            <w:pPr>
              <w:pStyle w:val="ConsPlusNormal"/>
            </w:pPr>
            <w:r>
              <w:t>раствор для местного и наружного применения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местного применения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калия перманганат</w:t>
            </w:r>
          </w:p>
        </w:tc>
        <w:tc>
          <w:tcPr>
            <w:tcW w:w="3628" w:type="dxa"/>
          </w:tcPr>
          <w:p w:rsidR="00311FFA" w:rsidRDefault="00311FFA">
            <w:pPr>
              <w:pStyle w:val="ConsPlusNormal"/>
            </w:pPr>
            <w:r>
              <w:t>порошок для приготовления раствора для местного и наружного применения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этанол</w:t>
            </w:r>
          </w:p>
        </w:tc>
        <w:tc>
          <w:tcPr>
            <w:tcW w:w="3628" w:type="dxa"/>
          </w:tcPr>
          <w:p w:rsidR="00311FFA" w:rsidRDefault="00311FFA">
            <w:pPr>
              <w:pStyle w:val="ConsPlusNormal"/>
            </w:pPr>
            <w:r>
              <w:t>концентрат для приготовления раствора для наружного применения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концентрат для приготовления раствора для наружного применения и приготовления лекарственных форм</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наружного применения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наружного применения и приготовления лекарственных форм</w:t>
            </w:r>
          </w:p>
        </w:tc>
      </w:tr>
      <w:tr w:rsidR="00311FFA">
        <w:tc>
          <w:tcPr>
            <w:tcW w:w="964" w:type="dxa"/>
          </w:tcPr>
          <w:p w:rsidR="00311FFA" w:rsidRDefault="00311FFA">
            <w:pPr>
              <w:pStyle w:val="ConsPlusNormal"/>
              <w:jc w:val="center"/>
            </w:pPr>
            <w:r>
              <w:t>D11</w:t>
            </w:r>
          </w:p>
        </w:tc>
        <w:tc>
          <w:tcPr>
            <w:tcW w:w="8106" w:type="dxa"/>
            <w:gridSpan w:val="3"/>
          </w:tcPr>
          <w:p w:rsidR="00311FFA" w:rsidRDefault="00311FFA">
            <w:pPr>
              <w:pStyle w:val="ConsPlusNormal"/>
            </w:pPr>
            <w:r>
              <w:t>другие дерматологические препараты</w:t>
            </w:r>
          </w:p>
        </w:tc>
      </w:tr>
      <w:tr w:rsidR="00311FFA">
        <w:tc>
          <w:tcPr>
            <w:tcW w:w="964" w:type="dxa"/>
          </w:tcPr>
          <w:p w:rsidR="00311FFA" w:rsidRDefault="00311FFA">
            <w:pPr>
              <w:pStyle w:val="ConsPlusNormal"/>
              <w:jc w:val="center"/>
            </w:pPr>
            <w:r>
              <w:t>D11A</w:t>
            </w:r>
          </w:p>
        </w:tc>
        <w:tc>
          <w:tcPr>
            <w:tcW w:w="8106" w:type="dxa"/>
            <w:gridSpan w:val="3"/>
          </w:tcPr>
          <w:p w:rsidR="00311FFA" w:rsidRDefault="00311FFA">
            <w:pPr>
              <w:pStyle w:val="ConsPlusNormal"/>
            </w:pPr>
            <w:r>
              <w:t>другие дерматологические препараты</w:t>
            </w:r>
          </w:p>
        </w:tc>
      </w:tr>
      <w:tr w:rsidR="00311FFA">
        <w:tc>
          <w:tcPr>
            <w:tcW w:w="964" w:type="dxa"/>
            <w:vMerge w:val="restart"/>
          </w:tcPr>
          <w:p w:rsidR="00311FFA" w:rsidRDefault="00311FFA">
            <w:pPr>
              <w:pStyle w:val="ConsPlusNormal"/>
              <w:jc w:val="center"/>
            </w:pPr>
            <w:r>
              <w:t>D11AH</w:t>
            </w:r>
          </w:p>
        </w:tc>
        <w:tc>
          <w:tcPr>
            <w:tcW w:w="2721" w:type="dxa"/>
            <w:vMerge w:val="restart"/>
          </w:tcPr>
          <w:p w:rsidR="00311FFA" w:rsidRDefault="00311FFA">
            <w:pPr>
              <w:pStyle w:val="ConsPlusNormal"/>
            </w:pPr>
            <w:r>
              <w:t>препараты для лечения дерматита, кроме глюкокортикоидов</w:t>
            </w:r>
          </w:p>
        </w:tc>
        <w:tc>
          <w:tcPr>
            <w:tcW w:w="1757" w:type="dxa"/>
          </w:tcPr>
          <w:p w:rsidR="00311FFA" w:rsidRDefault="00311FFA">
            <w:pPr>
              <w:pStyle w:val="ConsPlusNormal"/>
            </w:pPr>
            <w:r>
              <w:t>дупилумаб</w:t>
            </w:r>
          </w:p>
        </w:tc>
        <w:tc>
          <w:tcPr>
            <w:tcW w:w="3628" w:type="dxa"/>
          </w:tcPr>
          <w:p w:rsidR="00311FFA" w:rsidRDefault="00311FFA">
            <w:pPr>
              <w:pStyle w:val="ConsPlusNormal"/>
            </w:pPr>
            <w:r>
              <w:t>раствор для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пимекролимус</w:t>
            </w:r>
          </w:p>
        </w:tc>
        <w:tc>
          <w:tcPr>
            <w:tcW w:w="3628" w:type="dxa"/>
          </w:tcPr>
          <w:p w:rsidR="00311FFA" w:rsidRDefault="00311FFA">
            <w:pPr>
              <w:pStyle w:val="ConsPlusNormal"/>
            </w:pPr>
            <w:r>
              <w:t>крем для наружного применения</w:t>
            </w:r>
          </w:p>
        </w:tc>
      </w:tr>
      <w:tr w:rsidR="00311FFA">
        <w:tc>
          <w:tcPr>
            <w:tcW w:w="964" w:type="dxa"/>
          </w:tcPr>
          <w:p w:rsidR="00311FFA" w:rsidRDefault="00311FFA">
            <w:pPr>
              <w:pStyle w:val="ConsPlusNormal"/>
              <w:jc w:val="center"/>
              <w:outlineLvl w:val="3"/>
            </w:pPr>
            <w:r>
              <w:t>G</w:t>
            </w:r>
          </w:p>
        </w:tc>
        <w:tc>
          <w:tcPr>
            <w:tcW w:w="8106" w:type="dxa"/>
            <w:gridSpan w:val="3"/>
          </w:tcPr>
          <w:p w:rsidR="00311FFA" w:rsidRDefault="00311FFA">
            <w:pPr>
              <w:pStyle w:val="ConsPlusNormal"/>
            </w:pPr>
            <w:r>
              <w:t>мочеполовая система и половые гормоны</w:t>
            </w:r>
          </w:p>
        </w:tc>
      </w:tr>
      <w:tr w:rsidR="00311FFA">
        <w:tc>
          <w:tcPr>
            <w:tcW w:w="964" w:type="dxa"/>
          </w:tcPr>
          <w:p w:rsidR="00311FFA" w:rsidRDefault="00311FFA">
            <w:pPr>
              <w:pStyle w:val="ConsPlusNormal"/>
              <w:jc w:val="center"/>
            </w:pPr>
            <w:r>
              <w:t>G01</w:t>
            </w:r>
          </w:p>
        </w:tc>
        <w:tc>
          <w:tcPr>
            <w:tcW w:w="8106" w:type="dxa"/>
            <w:gridSpan w:val="3"/>
          </w:tcPr>
          <w:p w:rsidR="00311FFA" w:rsidRDefault="00311FFA">
            <w:pPr>
              <w:pStyle w:val="ConsPlusNormal"/>
            </w:pPr>
            <w:r>
              <w:t>противомикробные препараты и антисептики, применяемые в гинекологии</w:t>
            </w:r>
          </w:p>
        </w:tc>
      </w:tr>
      <w:tr w:rsidR="00311FFA">
        <w:tc>
          <w:tcPr>
            <w:tcW w:w="964" w:type="dxa"/>
          </w:tcPr>
          <w:p w:rsidR="00311FFA" w:rsidRDefault="00311FFA">
            <w:pPr>
              <w:pStyle w:val="ConsPlusNormal"/>
              <w:jc w:val="center"/>
            </w:pPr>
            <w:r>
              <w:t>G01A</w:t>
            </w:r>
          </w:p>
        </w:tc>
        <w:tc>
          <w:tcPr>
            <w:tcW w:w="8106" w:type="dxa"/>
            <w:gridSpan w:val="3"/>
          </w:tcPr>
          <w:p w:rsidR="00311FFA" w:rsidRDefault="00311FFA">
            <w:pPr>
              <w:pStyle w:val="ConsPlusNormal"/>
            </w:pPr>
            <w:r>
              <w:t>противомикробные препараты и антисептики, кроме комбинированных препаратов с глюкокортикоидами</w:t>
            </w:r>
          </w:p>
        </w:tc>
      </w:tr>
      <w:tr w:rsidR="00311FFA">
        <w:tc>
          <w:tcPr>
            <w:tcW w:w="964" w:type="dxa"/>
          </w:tcPr>
          <w:p w:rsidR="00311FFA" w:rsidRDefault="00311FFA">
            <w:pPr>
              <w:pStyle w:val="ConsPlusNormal"/>
              <w:jc w:val="center"/>
            </w:pPr>
            <w:r>
              <w:t>G01AA</w:t>
            </w:r>
          </w:p>
        </w:tc>
        <w:tc>
          <w:tcPr>
            <w:tcW w:w="2721" w:type="dxa"/>
          </w:tcPr>
          <w:p w:rsidR="00311FFA" w:rsidRDefault="00311FFA">
            <w:pPr>
              <w:pStyle w:val="ConsPlusNormal"/>
            </w:pPr>
            <w:r>
              <w:t>антибактериальные препараты</w:t>
            </w:r>
          </w:p>
        </w:tc>
        <w:tc>
          <w:tcPr>
            <w:tcW w:w="1757" w:type="dxa"/>
          </w:tcPr>
          <w:p w:rsidR="00311FFA" w:rsidRDefault="00311FFA">
            <w:pPr>
              <w:pStyle w:val="ConsPlusNormal"/>
            </w:pPr>
            <w:r>
              <w:t>натамицин</w:t>
            </w:r>
          </w:p>
        </w:tc>
        <w:tc>
          <w:tcPr>
            <w:tcW w:w="3628" w:type="dxa"/>
          </w:tcPr>
          <w:p w:rsidR="00311FFA" w:rsidRDefault="00311FFA">
            <w:pPr>
              <w:pStyle w:val="ConsPlusNormal"/>
            </w:pPr>
            <w:r>
              <w:t>суппозитории вагинальные</w:t>
            </w:r>
          </w:p>
        </w:tc>
      </w:tr>
      <w:tr w:rsidR="00311FFA">
        <w:tc>
          <w:tcPr>
            <w:tcW w:w="964" w:type="dxa"/>
            <w:vMerge w:val="restart"/>
          </w:tcPr>
          <w:p w:rsidR="00311FFA" w:rsidRDefault="00311FFA">
            <w:pPr>
              <w:pStyle w:val="ConsPlusNormal"/>
              <w:jc w:val="center"/>
            </w:pPr>
            <w:r>
              <w:t>G01AF</w:t>
            </w:r>
          </w:p>
        </w:tc>
        <w:tc>
          <w:tcPr>
            <w:tcW w:w="2721" w:type="dxa"/>
            <w:vMerge w:val="restart"/>
          </w:tcPr>
          <w:p w:rsidR="00311FFA" w:rsidRDefault="00311FFA">
            <w:pPr>
              <w:pStyle w:val="ConsPlusNormal"/>
            </w:pPr>
            <w:r>
              <w:t>производные имидазола</w:t>
            </w:r>
          </w:p>
        </w:tc>
        <w:tc>
          <w:tcPr>
            <w:tcW w:w="1757" w:type="dxa"/>
            <w:vMerge w:val="restart"/>
          </w:tcPr>
          <w:p w:rsidR="00311FFA" w:rsidRDefault="00311FFA">
            <w:pPr>
              <w:pStyle w:val="ConsPlusNormal"/>
            </w:pPr>
            <w:r>
              <w:t>клотримазол</w:t>
            </w:r>
          </w:p>
        </w:tc>
        <w:tc>
          <w:tcPr>
            <w:tcW w:w="3628" w:type="dxa"/>
          </w:tcPr>
          <w:p w:rsidR="00311FFA" w:rsidRDefault="00311FFA">
            <w:pPr>
              <w:pStyle w:val="ConsPlusNormal"/>
            </w:pPr>
            <w:r>
              <w:t>гель вагинальный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суппозитории вагинальные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вагинальные</w:t>
            </w:r>
          </w:p>
        </w:tc>
      </w:tr>
      <w:tr w:rsidR="00311FFA">
        <w:tc>
          <w:tcPr>
            <w:tcW w:w="964" w:type="dxa"/>
          </w:tcPr>
          <w:p w:rsidR="00311FFA" w:rsidRDefault="00311FFA">
            <w:pPr>
              <w:pStyle w:val="ConsPlusNormal"/>
              <w:jc w:val="center"/>
            </w:pPr>
            <w:r>
              <w:t>G02</w:t>
            </w:r>
          </w:p>
        </w:tc>
        <w:tc>
          <w:tcPr>
            <w:tcW w:w="8106" w:type="dxa"/>
            <w:gridSpan w:val="3"/>
          </w:tcPr>
          <w:p w:rsidR="00311FFA" w:rsidRDefault="00311FFA">
            <w:pPr>
              <w:pStyle w:val="ConsPlusNormal"/>
            </w:pPr>
            <w:r>
              <w:t>другие препараты, применяемые в гинекологии</w:t>
            </w:r>
          </w:p>
        </w:tc>
      </w:tr>
      <w:tr w:rsidR="00311FFA">
        <w:tc>
          <w:tcPr>
            <w:tcW w:w="964" w:type="dxa"/>
          </w:tcPr>
          <w:p w:rsidR="00311FFA" w:rsidRDefault="00311FFA">
            <w:pPr>
              <w:pStyle w:val="ConsPlusNormal"/>
              <w:jc w:val="center"/>
            </w:pPr>
            <w:r>
              <w:lastRenderedPageBreak/>
              <w:t>G02A</w:t>
            </w:r>
          </w:p>
        </w:tc>
        <w:tc>
          <w:tcPr>
            <w:tcW w:w="8106" w:type="dxa"/>
            <w:gridSpan w:val="3"/>
          </w:tcPr>
          <w:p w:rsidR="00311FFA" w:rsidRDefault="00311FFA">
            <w:pPr>
              <w:pStyle w:val="ConsPlusNormal"/>
            </w:pPr>
            <w:r>
              <w:t>утеротонизирующие препараты</w:t>
            </w:r>
          </w:p>
        </w:tc>
      </w:tr>
      <w:tr w:rsidR="00311FFA">
        <w:tc>
          <w:tcPr>
            <w:tcW w:w="964" w:type="dxa"/>
          </w:tcPr>
          <w:p w:rsidR="00311FFA" w:rsidRDefault="00311FFA">
            <w:pPr>
              <w:pStyle w:val="ConsPlusNormal"/>
              <w:jc w:val="center"/>
            </w:pPr>
            <w:r>
              <w:t>G02AB</w:t>
            </w:r>
          </w:p>
        </w:tc>
        <w:tc>
          <w:tcPr>
            <w:tcW w:w="2721" w:type="dxa"/>
          </w:tcPr>
          <w:p w:rsidR="00311FFA" w:rsidRDefault="00311FFA">
            <w:pPr>
              <w:pStyle w:val="ConsPlusNormal"/>
            </w:pPr>
            <w:r>
              <w:t>алкалоиды спорыньи</w:t>
            </w:r>
          </w:p>
        </w:tc>
        <w:tc>
          <w:tcPr>
            <w:tcW w:w="1757" w:type="dxa"/>
          </w:tcPr>
          <w:p w:rsidR="00311FFA" w:rsidRDefault="00311FFA">
            <w:pPr>
              <w:pStyle w:val="ConsPlusNormal"/>
            </w:pPr>
            <w:r>
              <w:t>метилэргометрин</w:t>
            </w:r>
          </w:p>
        </w:tc>
        <w:tc>
          <w:tcPr>
            <w:tcW w:w="3628" w:type="dxa"/>
          </w:tcPr>
          <w:p w:rsidR="00311FFA" w:rsidRDefault="00311FFA">
            <w:pPr>
              <w:pStyle w:val="ConsPlusNormal"/>
            </w:pPr>
            <w:r>
              <w:t>раствор для внутривенного и внутримышечного введения</w:t>
            </w:r>
          </w:p>
        </w:tc>
      </w:tr>
      <w:tr w:rsidR="00311FFA">
        <w:tc>
          <w:tcPr>
            <w:tcW w:w="964" w:type="dxa"/>
            <w:vMerge w:val="restart"/>
          </w:tcPr>
          <w:p w:rsidR="00311FFA" w:rsidRDefault="00311FFA">
            <w:pPr>
              <w:pStyle w:val="ConsPlusNormal"/>
              <w:jc w:val="center"/>
            </w:pPr>
            <w:r>
              <w:t>G02AD</w:t>
            </w:r>
          </w:p>
        </w:tc>
        <w:tc>
          <w:tcPr>
            <w:tcW w:w="2721" w:type="dxa"/>
            <w:vMerge w:val="restart"/>
          </w:tcPr>
          <w:p w:rsidR="00311FFA" w:rsidRDefault="00311FFA">
            <w:pPr>
              <w:pStyle w:val="ConsPlusNormal"/>
            </w:pPr>
            <w:r>
              <w:t>простагландины</w:t>
            </w:r>
          </w:p>
        </w:tc>
        <w:tc>
          <w:tcPr>
            <w:tcW w:w="1757" w:type="dxa"/>
          </w:tcPr>
          <w:p w:rsidR="00311FFA" w:rsidRDefault="00311FFA">
            <w:pPr>
              <w:pStyle w:val="ConsPlusNormal"/>
            </w:pPr>
            <w:r>
              <w:t>динопростон</w:t>
            </w:r>
          </w:p>
        </w:tc>
        <w:tc>
          <w:tcPr>
            <w:tcW w:w="3628" w:type="dxa"/>
          </w:tcPr>
          <w:p w:rsidR="00311FFA" w:rsidRDefault="00311FFA">
            <w:pPr>
              <w:pStyle w:val="ConsPlusNormal"/>
            </w:pPr>
            <w:r>
              <w:t xml:space="preserve">гель интрацервикальный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мизопростол</w:t>
            </w:r>
          </w:p>
        </w:tc>
        <w:tc>
          <w:tcPr>
            <w:tcW w:w="3628" w:type="dxa"/>
          </w:tcPr>
          <w:p w:rsidR="00311FFA" w:rsidRDefault="00311FFA">
            <w:pPr>
              <w:pStyle w:val="ConsPlusNormal"/>
            </w:pPr>
            <w:r>
              <w:t xml:space="preserve">таблетки </w:t>
            </w:r>
            <w:hyperlink w:anchor="P4597">
              <w:r>
                <w:rPr>
                  <w:color w:val="0000FF"/>
                </w:rPr>
                <w:t>&lt;*&gt;</w:t>
              </w:r>
            </w:hyperlink>
          </w:p>
        </w:tc>
      </w:tr>
      <w:tr w:rsidR="00311FFA">
        <w:tc>
          <w:tcPr>
            <w:tcW w:w="964" w:type="dxa"/>
          </w:tcPr>
          <w:p w:rsidR="00311FFA" w:rsidRDefault="00311FFA">
            <w:pPr>
              <w:pStyle w:val="ConsPlusNormal"/>
              <w:jc w:val="center"/>
            </w:pPr>
            <w:r>
              <w:t>G02C</w:t>
            </w:r>
          </w:p>
        </w:tc>
        <w:tc>
          <w:tcPr>
            <w:tcW w:w="8106" w:type="dxa"/>
            <w:gridSpan w:val="3"/>
          </w:tcPr>
          <w:p w:rsidR="00311FFA" w:rsidRDefault="00311FFA">
            <w:pPr>
              <w:pStyle w:val="ConsPlusNormal"/>
            </w:pPr>
            <w:r>
              <w:t>другие препараты, применяемые в гинекологии</w:t>
            </w:r>
          </w:p>
        </w:tc>
      </w:tr>
      <w:tr w:rsidR="00311FFA">
        <w:tc>
          <w:tcPr>
            <w:tcW w:w="964" w:type="dxa"/>
            <w:vMerge w:val="restart"/>
          </w:tcPr>
          <w:p w:rsidR="00311FFA" w:rsidRDefault="00311FFA">
            <w:pPr>
              <w:pStyle w:val="ConsPlusNormal"/>
              <w:jc w:val="center"/>
            </w:pPr>
            <w:r>
              <w:t>G02CA</w:t>
            </w:r>
          </w:p>
        </w:tc>
        <w:tc>
          <w:tcPr>
            <w:tcW w:w="2721" w:type="dxa"/>
            <w:vMerge w:val="restart"/>
          </w:tcPr>
          <w:p w:rsidR="00311FFA" w:rsidRDefault="00311FFA">
            <w:pPr>
              <w:pStyle w:val="ConsPlusNormal"/>
            </w:pPr>
            <w:r>
              <w:t>адреномиметики, токолитические средства</w:t>
            </w:r>
          </w:p>
        </w:tc>
        <w:tc>
          <w:tcPr>
            <w:tcW w:w="1757" w:type="dxa"/>
            <w:vMerge w:val="restart"/>
          </w:tcPr>
          <w:p w:rsidR="00311FFA" w:rsidRDefault="00311FFA">
            <w:pPr>
              <w:pStyle w:val="ConsPlusNormal"/>
            </w:pPr>
            <w:r>
              <w:t>гексопреналин</w:t>
            </w:r>
          </w:p>
        </w:tc>
        <w:tc>
          <w:tcPr>
            <w:tcW w:w="3628" w:type="dxa"/>
          </w:tcPr>
          <w:p w:rsidR="00311FFA" w:rsidRDefault="00311FFA">
            <w:pPr>
              <w:pStyle w:val="ConsPlusNormal"/>
            </w:pPr>
            <w:r>
              <w:t xml:space="preserve">раствор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tcPr>
          <w:p w:rsidR="00311FFA" w:rsidRDefault="00311FFA">
            <w:pPr>
              <w:pStyle w:val="ConsPlusNormal"/>
              <w:jc w:val="center"/>
            </w:pPr>
            <w:r>
              <w:t>G02CB</w:t>
            </w:r>
          </w:p>
        </w:tc>
        <w:tc>
          <w:tcPr>
            <w:tcW w:w="2721" w:type="dxa"/>
          </w:tcPr>
          <w:p w:rsidR="00311FFA" w:rsidRDefault="00311FFA">
            <w:pPr>
              <w:pStyle w:val="ConsPlusNormal"/>
            </w:pPr>
            <w:r>
              <w:t>ингибиторы пролактина</w:t>
            </w:r>
          </w:p>
        </w:tc>
        <w:tc>
          <w:tcPr>
            <w:tcW w:w="1757" w:type="dxa"/>
          </w:tcPr>
          <w:p w:rsidR="00311FFA" w:rsidRDefault="00311FFA">
            <w:pPr>
              <w:pStyle w:val="ConsPlusNormal"/>
            </w:pPr>
            <w:r>
              <w:t>бромокриптин</w:t>
            </w:r>
          </w:p>
        </w:tc>
        <w:tc>
          <w:tcPr>
            <w:tcW w:w="3628" w:type="dxa"/>
          </w:tcPr>
          <w:p w:rsidR="00311FFA" w:rsidRDefault="00311FFA">
            <w:pPr>
              <w:pStyle w:val="ConsPlusNormal"/>
            </w:pPr>
            <w:r>
              <w:t>таблетки</w:t>
            </w:r>
          </w:p>
        </w:tc>
      </w:tr>
      <w:tr w:rsidR="00311FFA">
        <w:tc>
          <w:tcPr>
            <w:tcW w:w="964" w:type="dxa"/>
            <w:vMerge w:val="restart"/>
          </w:tcPr>
          <w:p w:rsidR="00311FFA" w:rsidRDefault="00311FFA">
            <w:pPr>
              <w:pStyle w:val="ConsPlusNormal"/>
              <w:jc w:val="center"/>
            </w:pPr>
            <w:r>
              <w:t>G02CX</w:t>
            </w:r>
          </w:p>
        </w:tc>
        <w:tc>
          <w:tcPr>
            <w:tcW w:w="2721" w:type="dxa"/>
            <w:vMerge w:val="restart"/>
          </w:tcPr>
          <w:p w:rsidR="00311FFA" w:rsidRDefault="00311FFA">
            <w:pPr>
              <w:pStyle w:val="ConsPlusNormal"/>
            </w:pPr>
            <w:r>
              <w:t>прочие препараты, применяемые в гинекологии</w:t>
            </w:r>
          </w:p>
        </w:tc>
        <w:tc>
          <w:tcPr>
            <w:tcW w:w="1757" w:type="dxa"/>
            <w:vMerge w:val="restart"/>
          </w:tcPr>
          <w:p w:rsidR="00311FFA" w:rsidRDefault="00311FFA">
            <w:pPr>
              <w:pStyle w:val="ConsPlusNormal"/>
            </w:pPr>
            <w:r>
              <w:t>атозибан</w:t>
            </w: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раствор для внутривенного введения </w:t>
            </w:r>
            <w:hyperlink w:anchor="P4597">
              <w:r>
                <w:rPr>
                  <w:color w:val="0000FF"/>
                </w:rPr>
                <w:t>&lt;*&gt;</w:t>
              </w:r>
            </w:hyperlink>
          </w:p>
        </w:tc>
      </w:tr>
      <w:tr w:rsidR="00311FFA">
        <w:tc>
          <w:tcPr>
            <w:tcW w:w="964" w:type="dxa"/>
          </w:tcPr>
          <w:p w:rsidR="00311FFA" w:rsidRDefault="00311FFA">
            <w:pPr>
              <w:pStyle w:val="ConsPlusNormal"/>
              <w:jc w:val="center"/>
            </w:pPr>
            <w:r>
              <w:t>G03</w:t>
            </w:r>
          </w:p>
        </w:tc>
        <w:tc>
          <w:tcPr>
            <w:tcW w:w="8106" w:type="dxa"/>
            <w:gridSpan w:val="3"/>
          </w:tcPr>
          <w:p w:rsidR="00311FFA" w:rsidRDefault="00311FFA">
            <w:pPr>
              <w:pStyle w:val="ConsPlusNormal"/>
            </w:pPr>
            <w:r>
              <w:t>половые гормоны и модуляторы функции половых органов</w:t>
            </w:r>
          </w:p>
        </w:tc>
      </w:tr>
      <w:tr w:rsidR="00311FFA">
        <w:tc>
          <w:tcPr>
            <w:tcW w:w="964" w:type="dxa"/>
          </w:tcPr>
          <w:p w:rsidR="00311FFA" w:rsidRDefault="00311FFA">
            <w:pPr>
              <w:pStyle w:val="ConsPlusNormal"/>
              <w:jc w:val="center"/>
            </w:pPr>
            <w:r>
              <w:t>G03B</w:t>
            </w:r>
          </w:p>
        </w:tc>
        <w:tc>
          <w:tcPr>
            <w:tcW w:w="8106" w:type="dxa"/>
            <w:gridSpan w:val="3"/>
          </w:tcPr>
          <w:p w:rsidR="00311FFA" w:rsidRDefault="00311FFA">
            <w:pPr>
              <w:pStyle w:val="ConsPlusNormal"/>
            </w:pPr>
            <w:r>
              <w:t>андрогены</w:t>
            </w:r>
          </w:p>
        </w:tc>
      </w:tr>
      <w:tr w:rsidR="00311FFA">
        <w:tc>
          <w:tcPr>
            <w:tcW w:w="964" w:type="dxa"/>
            <w:vMerge w:val="restart"/>
          </w:tcPr>
          <w:p w:rsidR="00311FFA" w:rsidRDefault="00311FFA">
            <w:pPr>
              <w:pStyle w:val="ConsPlusNormal"/>
              <w:jc w:val="center"/>
            </w:pPr>
            <w:r>
              <w:t>G03BA</w:t>
            </w:r>
          </w:p>
        </w:tc>
        <w:tc>
          <w:tcPr>
            <w:tcW w:w="2721" w:type="dxa"/>
            <w:vMerge w:val="restart"/>
          </w:tcPr>
          <w:p w:rsidR="00311FFA" w:rsidRDefault="00311FFA">
            <w:pPr>
              <w:pStyle w:val="ConsPlusNormal"/>
            </w:pPr>
            <w:r>
              <w:t>производные 3-оксоандрост-4-ена</w:t>
            </w:r>
          </w:p>
        </w:tc>
        <w:tc>
          <w:tcPr>
            <w:tcW w:w="1757" w:type="dxa"/>
            <w:vMerge w:val="restart"/>
          </w:tcPr>
          <w:p w:rsidR="00311FFA" w:rsidRDefault="00311FFA">
            <w:pPr>
              <w:pStyle w:val="ConsPlusNormal"/>
            </w:pPr>
            <w:r>
              <w:t>тестостерон</w:t>
            </w:r>
          </w:p>
        </w:tc>
        <w:tc>
          <w:tcPr>
            <w:tcW w:w="3628" w:type="dxa"/>
          </w:tcPr>
          <w:p w:rsidR="00311FFA" w:rsidRDefault="00311FFA">
            <w:pPr>
              <w:pStyle w:val="ConsPlusNormal"/>
            </w:pPr>
            <w:r>
              <w:t>гель для наружного применения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тестостерон (смесь эфиров)</w:t>
            </w:r>
          </w:p>
        </w:tc>
        <w:tc>
          <w:tcPr>
            <w:tcW w:w="3628" w:type="dxa"/>
          </w:tcPr>
          <w:p w:rsidR="00311FFA" w:rsidRDefault="00311FFA">
            <w:pPr>
              <w:pStyle w:val="ConsPlusNormal"/>
            </w:pPr>
            <w:r>
              <w:t>раствор для внутримышечного введения (масляный)</w:t>
            </w:r>
          </w:p>
        </w:tc>
      </w:tr>
      <w:tr w:rsidR="00311FFA">
        <w:tc>
          <w:tcPr>
            <w:tcW w:w="964" w:type="dxa"/>
          </w:tcPr>
          <w:p w:rsidR="00311FFA" w:rsidRDefault="00311FFA">
            <w:pPr>
              <w:pStyle w:val="ConsPlusNormal"/>
              <w:jc w:val="center"/>
            </w:pPr>
            <w:r>
              <w:t>G03D</w:t>
            </w:r>
          </w:p>
        </w:tc>
        <w:tc>
          <w:tcPr>
            <w:tcW w:w="8106" w:type="dxa"/>
            <w:gridSpan w:val="3"/>
          </w:tcPr>
          <w:p w:rsidR="00311FFA" w:rsidRDefault="00311FFA">
            <w:pPr>
              <w:pStyle w:val="ConsPlusNormal"/>
            </w:pPr>
            <w:r>
              <w:t>гестагены</w:t>
            </w:r>
          </w:p>
        </w:tc>
      </w:tr>
      <w:tr w:rsidR="00311FFA">
        <w:tc>
          <w:tcPr>
            <w:tcW w:w="964" w:type="dxa"/>
          </w:tcPr>
          <w:p w:rsidR="00311FFA" w:rsidRDefault="00311FFA">
            <w:pPr>
              <w:pStyle w:val="ConsPlusNormal"/>
              <w:jc w:val="center"/>
            </w:pPr>
            <w:r>
              <w:t>G03DA</w:t>
            </w:r>
          </w:p>
        </w:tc>
        <w:tc>
          <w:tcPr>
            <w:tcW w:w="2721" w:type="dxa"/>
          </w:tcPr>
          <w:p w:rsidR="00311FFA" w:rsidRDefault="00311FFA">
            <w:pPr>
              <w:pStyle w:val="ConsPlusNormal"/>
            </w:pPr>
            <w:r>
              <w:t>производные прегн-4-ена</w:t>
            </w:r>
          </w:p>
        </w:tc>
        <w:tc>
          <w:tcPr>
            <w:tcW w:w="1757" w:type="dxa"/>
          </w:tcPr>
          <w:p w:rsidR="00311FFA" w:rsidRDefault="00311FFA">
            <w:pPr>
              <w:pStyle w:val="ConsPlusNormal"/>
            </w:pPr>
            <w:r>
              <w:t>прогестерон</w:t>
            </w:r>
          </w:p>
        </w:tc>
        <w:tc>
          <w:tcPr>
            <w:tcW w:w="3628" w:type="dxa"/>
          </w:tcPr>
          <w:p w:rsidR="00311FFA" w:rsidRDefault="00311FFA">
            <w:pPr>
              <w:pStyle w:val="ConsPlusNormal"/>
            </w:pPr>
            <w:r>
              <w:t>капсулы</w:t>
            </w:r>
          </w:p>
        </w:tc>
      </w:tr>
      <w:tr w:rsidR="00311FFA">
        <w:tc>
          <w:tcPr>
            <w:tcW w:w="964" w:type="dxa"/>
          </w:tcPr>
          <w:p w:rsidR="00311FFA" w:rsidRDefault="00311FFA">
            <w:pPr>
              <w:pStyle w:val="ConsPlusNormal"/>
              <w:jc w:val="center"/>
            </w:pPr>
            <w:r>
              <w:t>G03DB</w:t>
            </w:r>
          </w:p>
        </w:tc>
        <w:tc>
          <w:tcPr>
            <w:tcW w:w="2721" w:type="dxa"/>
          </w:tcPr>
          <w:p w:rsidR="00311FFA" w:rsidRDefault="00311FFA">
            <w:pPr>
              <w:pStyle w:val="ConsPlusNormal"/>
            </w:pPr>
            <w:r>
              <w:t>производные прегнадиена</w:t>
            </w:r>
          </w:p>
        </w:tc>
        <w:tc>
          <w:tcPr>
            <w:tcW w:w="1757" w:type="dxa"/>
          </w:tcPr>
          <w:p w:rsidR="00311FFA" w:rsidRDefault="00311FFA">
            <w:pPr>
              <w:pStyle w:val="ConsPlusNormal"/>
            </w:pPr>
            <w:r>
              <w:t>дидрогестерон</w:t>
            </w:r>
          </w:p>
        </w:tc>
        <w:tc>
          <w:tcPr>
            <w:tcW w:w="3628" w:type="dxa"/>
          </w:tcPr>
          <w:p w:rsidR="00311FFA" w:rsidRDefault="00311FFA">
            <w:pPr>
              <w:pStyle w:val="ConsPlusNormal"/>
            </w:pPr>
            <w:r>
              <w:t>таблетки, покрытые пленочной оболочкой</w:t>
            </w:r>
          </w:p>
        </w:tc>
      </w:tr>
      <w:tr w:rsidR="00311FFA">
        <w:tc>
          <w:tcPr>
            <w:tcW w:w="964" w:type="dxa"/>
          </w:tcPr>
          <w:p w:rsidR="00311FFA" w:rsidRDefault="00311FFA">
            <w:pPr>
              <w:pStyle w:val="ConsPlusNormal"/>
              <w:jc w:val="center"/>
            </w:pPr>
            <w:r>
              <w:t>G03DC</w:t>
            </w:r>
          </w:p>
        </w:tc>
        <w:tc>
          <w:tcPr>
            <w:tcW w:w="2721" w:type="dxa"/>
          </w:tcPr>
          <w:p w:rsidR="00311FFA" w:rsidRDefault="00311FFA">
            <w:pPr>
              <w:pStyle w:val="ConsPlusNormal"/>
            </w:pPr>
            <w:r>
              <w:t>производные эстрена</w:t>
            </w:r>
          </w:p>
        </w:tc>
        <w:tc>
          <w:tcPr>
            <w:tcW w:w="1757" w:type="dxa"/>
          </w:tcPr>
          <w:p w:rsidR="00311FFA" w:rsidRDefault="00311FFA">
            <w:pPr>
              <w:pStyle w:val="ConsPlusNormal"/>
            </w:pPr>
            <w:r>
              <w:t>норэтистерон</w:t>
            </w:r>
          </w:p>
        </w:tc>
        <w:tc>
          <w:tcPr>
            <w:tcW w:w="3628" w:type="dxa"/>
          </w:tcPr>
          <w:p w:rsidR="00311FFA" w:rsidRDefault="00311FFA">
            <w:pPr>
              <w:pStyle w:val="ConsPlusNormal"/>
            </w:pPr>
            <w:r>
              <w:t>таблетки</w:t>
            </w:r>
          </w:p>
        </w:tc>
      </w:tr>
      <w:tr w:rsidR="00311FFA">
        <w:tc>
          <w:tcPr>
            <w:tcW w:w="964" w:type="dxa"/>
          </w:tcPr>
          <w:p w:rsidR="00311FFA" w:rsidRDefault="00311FFA">
            <w:pPr>
              <w:pStyle w:val="ConsPlusNormal"/>
              <w:jc w:val="center"/>
            </w:pPr>
            <w:r>
              <w:t>G03G</w:t>
            </w:r>
          </w:p>
        </w:tc>
        <w:tc>
          <w:tcPr>
            <w:tcW w:w="8106" w:type="dxa"/>
            <w:gridSpan w:val="3"/>
          </w:tcPr>
          <w:p w:rsidR="00311FFA" w:rsidRDefault="00311FFA">
            <w:pPr>
              <w:pStyle w:val="ConsPlusNormal"/>
            </w:pPr>
            <w:r>
              <w:t>гонадотропины и другие стимуляторы овуляции</w:t>
            </w:r>
          </w:p>
        </w:tc>
      </w:tr>
      <w:tr w:rsidR="00311FFA">
        <w:tc>
          <w:tcPr>
            <w:tcW w:w="964" w:type="dxa"/>
            <w:vMerge w:val="restart"/>
          </w:tcPr>
          <w:p w:rsidR="00311FFA" w:rsidRDefault="00311FFA">
            <w:pPr>
              <w:pStyle w:val="ConsPlusNormal"/>
              <w:jc w:val="center"/>
            </w:pPr>
            <w:r>
              <w:t>G03GA</w:t>
            </w:r>
          </w:p>
        </w:tc>
        <w:tc>
          <w:tcPr>
            <w:tcW w:w="2721" w:type="dxa"/>
            <w:vMerge w:val="restart"/>
          </w:tcPr>
          <w:p w:rsidR="00311FFA" w:rsidRDefault="00311FFA">
            <w:pPr>
              <w:pStyle w:val="ConsPlusNormal"/>
            </w:pPr>
            <w:r>
              <w:t>гонадотропины</w:t>
            </w:r>
          </w:p>
        </w:tc>
        <w:tc>
          <w:tcPr>
            <w:tcW w:w="1757" w:type="dxa"/>
          </w:tcPr>
          <w:p w:rsidR="00311FFA" w:rsidRDefault="00311FFA">
            <w:pPr>
              <w:pStyle w:val="ConsPlusNormal"/>
            </w:pPr>
            <w:r>
              <w:t>гонадотропин хорионический</w:t>
            </w:r>
          </w:p>
        </w:tc>
        <w:tc>
          <w:tcPr>
            <w:tcW w:w="3628" w:type="dxa"/>
          </w:tcPr>
          <w:p w:rsidR="00311FFA" w:rsidRDefault="00311FFA">
            <w:pPr>
              <w:pStyle w:val="ConsPlusNormal"/>
            </w:pPr>
            <w:r>
              <w:t>лиофилизат для приготовления раствора для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корифоллитропин альфа</w:t>
            </w:r>
          </w:p>
        </w:tc>
        <w:tc>
          <w:tcPr>
            <w:tcW w:w="3628" w:type="dxa"/>
          </w:tcPr>
          <w:p w:rsidR="00311FFA" w:rsidRDefault="00311FFA">
            <w:pPr>
              <w:pStyle w:val="ConsPlusNormal"/>
            </w:pPr>
            <w:r>
              <w:t>раствор для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фоллитропин альфа</w:t>
            </w:r>
          </w:p>
        </w:tc>
        <w:tc>
          <w:tcPr>
            <w:tcW w:w="3628" w:type="dxa"/>
          </w:tcPr>
          <w:p w:rsidR="00311FFA" w:rsidRDefault="00311FFA">
            <w:pPr>
              <w:pStyle w:val="ConsPlusNormal"/>
            </w:pPr>
            <w:r>
              <w:t>лиофилизат для приготовления раствора для внутримышечного и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лиофилизат для приготовления раствора для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фоллитропин альфа + лутропин альфа</w:t>
            </w:r>
          </w:p>
        </w:tc>
        <w:tc>
          <w:tcPr>
            <w:tcW w:w="3628" w:type="dxa"/>
          </w:tcPr>
          <w:p w:rsidR="00311FFA" w:rsidRDefault="00311FFA">
            <w:pPr>
              <w:pStyle w:val="ConsPlusNormal"/>
            </w:pPr>
            <w:r>
              <w:t>лиофилизат для приготовления раствора для подкожного введения</w:t>
            </w:r>
          </w:p>
        </w:tc>
      </w:tr>
      <w:tr w:rsidR="00311FFA">
        <w:tc>
          <w:tcPr>
            <w:tcW w:w="964" w:type="dxa"/>
          </w:tcPr>
          <w:p w:rsidR="00311FFA" w:rsidRDefault="00311FFA">
            <w:pPr>
              <w:pStyle w:val="ConsPlusNormal"/>
              <w:jc w:val="center"/>
            </w:pPr>
            <w:r>
              <w:t>G03GB</w:t>
            </w:r>
          </w:p>
        </w:tc>
        <w:tc>
          <w:tcPr>
            <w:tcW w:w="2721" w:type="dxa"/>
          </w:tcPr>
          <w:p w:rsidR="00311FFA" w:rsidRDefault="00311FFA">
            <w:pPr>
              <w:pStyle w:val="ConsPlusNormal"/>
            </w:pPr>
            <w:r>
              <w:t>синтетические стимуляторы овуляции</w:t>
            </w:r>
          </w:p>
        </w:tc>
        <w:tc>
          <w:tcPr>
            <w:tcW w:w="1757" w:type="dxa"/>
          </w:tcPr>
          <w:p w:rsidR="00311FFA" w:rsidRDefault="00311FFA">
            <w:pPr>
              <w:pStyle w:val="ConsPlusNormal"/>
            </w:pPr>
            <w:r>
              <w:t>кломифен</w:t>
            </w:r>
          </w:p>
        </w:tc>
        <w:tc>
          <w:tcPr>
            <w:tcW w:w="3628" w:type="dxa"/>
          </w:tcPr>
          <w:p w:rsidR="00311FFA" w:rsidRDefault="00311FFA">
            <w:pPr>
              <w:pStyle w:val="ConsPlusNormal"/>
            </w:pPr>
            <w:r>
              <w:t>таблетки</w:t>
            </w:r>
          </w:p>
        </w:tc>
      </w:tr>
      <w:tr w:rsidR="00311FFA">
        <w:tc>
          <w:tcPr>
            <w:tcW w:w="964" w:type="dxa"/>
          </w:tcPr>
          <w:p w:rsidR="00311FFA" w:rsidRDefault="00311FFA">
            <w:pPr>
              <w:pStyle w:val="ConsPlusNormal"/>
              <w:jc w:val="center"/>
            </w:pPr>
            <w:r>
              <w:t>G03H</w:t>
            </w:r>
          </w:p>
        </w:tc>
        <w:tc>
          <w:tcPr>
            <w:tcW w:w="8106" w:type="dxa"/>
            <w:gridSpan w:val="3"/>
          </w:tcPr>
          <w:p w:rsidR="00311FFA" w:rsidRDefault="00311FFA">
            <w:pPr>
              <w:pStyle w:val="ConsPlusNormal"/>
            </w:pPr>
            <w:r>
              <w:t>антиандрогены</w:t>
            </w:r>
          </w:p>
        </w:tc>
      </w:tr>
      <w:tr w:rsidR="00311FFA">
        <w:tc>
          <w:tcPr>
            <w:tcW w:w="964" w:type="dxa"/>
            <w:vMerge w:val="restart"/>
          </w:tcPr>
          <w:p w:rsidR="00311FFA" w:rsidRDefault="00311FFA">
            <w:pPr>
              <w:pStyle w:val="ConsPlusNormal"/>
              <w:jc w:val="center"/>
            </w:pPr>
            <w:r>
              <w:t>G03HA</w:t>
            </w:r>
          </w:p>
        </w:tc>
        <w:tc>
          <w:tcPr>
            <w:tcW w:w="2721" w:type="dxa"/>
            <w:vMerge w:val="restart"/>
          </w:tcPr>
          <w:p w:rsidR="00311FFA" w:rsidRDefault="00311FFA">
            <w:pPr>
              <w:pStyle w:val="ConsPlusNormal"/>
            </w:pPr>
            <w:r>
              <w:t>антиандрогены</w:t>
            </w:r>
          </w:p>
        </w:tc>
        <w:tc>
          <w:tcPr>
            <w:tcW w:w="1757" w:type="dxa"/>
            <w:vMerge w:val="restart"/>
          </w:tcPr>
          <w:p w:rsidR="00311FFA" w:rsidRDefault="00311FFA">
            <w:pPr>
              <w:pStyle w:val="ConsPlusNormal"/>
            </w:pPr>
            <w:r>
              <w:t>ципротерон</w:t>
            </w:r>
          </w:p>
        </w:tc>
        <w:tc>
          <w:tcPr>
            <w:tcW w:w="3628" w:type="dxa"/>
          </w:tcPr>
          <w:p w:rsidR="00311FFA" w:rsidRDefault="00311FFA">
            <w:pPr>
              <w:pStyle w:val="ConsPlusNormal"/>
            </w:pPr>
            <w:r>
              <w:t>раствор для внутримышечного введения масляный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tcPr>
          <w:p w:rsidR="00311FFA" w:rsidRDefault="00311FFA">
            <w:pPr>
              <w:pStyle w:val="ConsPlusNormal"/>
              <w:jc w:val="center"/>
            </w:pPr>
            <w:r>
              <w:t>G04</w:t>
            </w:r>
          </w:p>
        </w:tc>
        <w:tc>
          <w:tcPr>
            <w:tcW w:w="8106" w:type="dxa"/>
            <w:gridSpan w:val="3"/>
          </w:tcPr>
          <w:p w:rsidR="00311FFA" w:rsidRDefault="00311FFA">
            <w:pPr>
              <w:pStyle w:val="ConsPlusNormal"/>
            </w:pPr>
            <w:r>
              <w:t>препараты, применяемые в урологии</w:t>
            </w:r>
          </w:p>
        </w:tc>
      </w:tr>
      <w:tr w:rsidR="00311FFA">
        <w:tc>
          <w:tcPr>
            <w:tcW w:w="964" w:type="dxa"/>
          </w:tcPr>
          <w:p w:rsidR="00311FFA" w:rsidRDefault="00311FFA">
            <w:pPr>
              <w:pStyle w:val="ConsPlusNormal"/>
              <w:jc w:val="center"/>
            </w:pPr>
            <w:r>
              <w:t>G04B</w:t>
            </w:r>
          </w:p>
        </w:tc>
        <w:tc>
          <w:tcPr>
            <w:tcW w:w="8106" w:type="dxa"/>
            <w:gridSpan w:val="3"/>
          </w:tcPr>
          <w:p w:rsidR="00311FFA" w:rsidRDefault="00311FFA">
            <w:pPr>
              <w:pStyle w:val="ConsPlusNormal"/>
            </w:pPr>
            <w:r>
              <w:t>препараты, применяемые в урологии</w:t>
            </w:r>
          </w:p>
        </w:tc>
      </w:tr>
      <w:tr w:rsidR="00311FFA">
        <w:tc>
          <w:tcPr>
            <w:tcW w:w="964" w:type="dxa"/>
          </w:tcPr>
          <w:p w:rsidR="00311FFA" w:rsidRDefault="00311FFA">
            <w:pPr>
              <w:pStyle w:val="ConsPlusNormal"/>
              <w:jc w:val="center"/>
            </w:pPr>
            <w:r>
              <w:t>G04BD</w:t>
            </w:r>
          </w:p>
        </w:tc>
        <w:tc>
          <w:tcPr>
            <w:tcW w:w="2721" w:type="dxa"/>
          </w:tcPr>
          <w:p w:rsidR="00311FFA" w:rsidRDefault="00311FFA">
            <w:pPr>
              <w:pStyle w:val="ConsPlusNormal"/>
            </w:pPr>
            <w:r>
              <w:t>средства для лечения учащенного мочеиспускания и недержания мочи</w:t>
            </w:r>
          </w:p>
        </w:tc>
        <w:tc>
          <w:tcPr>
            <w:tcW w:w="1757" w:type="dxa"/>
          </w:tcPr>
          <w:p w:rsidR="00311FFA" w:rsidRDefault="00311FFA">
            <w:pPr>
              <w:pStyle w:val="ConsPlusNormal"/>
            </w:pPr>
            <w:r>
              <w:t>солифенацин</w:t>
            </w:r>
          </w:p>
        </w:tc>
        <w:tc>
          <w:tcPr>
            <w:tcW w:w="3628" w:type="dxa"/>
          </w:tcPr>
          <w:p w:rsidR="00311FFA" w:rsidRDefault="00311FFA">
            <w:pPr>
              <w:pStyle w:val="ConsPlusNormal"/>
            </w:pPr>
            <w:r>
              <w:t>таблетки, покрытые пленочной оболочкой</w:t>
            </w:r>
          </w:p>
        </w:tc>
      </w:tr>
      <w:tr w:rsidR="00311FFA">
        <w:tc>
          <w:tcPr>
            <w:tcW w:w="964" w:type="dxa"/>
          </w:tcPr>
          <w:p w:rsidR="00311FFA" w:rsidRDefault="00311FFA">
            <w:pPr>
              <w:pStyle w:val="ConsPlusNormal"/>
              <w:jc w:val="center"/>
            </w:pPr>
            <w:r>
              <w:t>G04C</w:t>
            </w:r>
          </w:p>
        </w:tc>
        <w:tc>
          <w:tcPr>
            <w:tcW w:w="8106" w:type="dxa"/>
            <w:gridSpan w:val="3"/>
          </w:tcPr>
          <w:p w:rsidR="00311FFA" w:rsidRDefault="00311FFA">
            <w:pPr>
              <w:pStyle w:val="ConsPlusNormal"/>
            </w:pPr>
            <w:r>
              <w:t>препараты для лечения доброкачественной гиперплазии предстательной железы</w:t>
            </w:r>
          </w:p>
        </w:tc>
      </w:tr>
      <w:tr w:rsidR="00311FFA">
        <w:tc>
          <w:tcPr>
            <w:tcW w:w="964" w:type="dxa"/>
            <w:vMerge w:val="restart"/>
          </w:tcPr>
          <w:p w:rsidR="00311FFA" w:rsidRDefault="00311FFA">
            <w:pPr>
              <w:pStyle w:val="ConsPlusNormal"/>
              <w:jc w:val="center"/>
            </w:pPr>
            <w:r>
              <w:t>G04CA</w:t>
            </w:r>
          </w:p>
        </w:tc>
        <w:tc>
          <w:tcPr>
            <w:tcW w:w="2721" w:type="dxa"/>
            <w:vMerge w:val="restart"/>
          </w:tcPr>
          <w:p w:rsidR="00311FFA" w:rsidRDefault="00311FFA">
            <w:pPr>
              <w:pStyle w:val="ConsPlusNormal"/>
            </w:pPr>
            <w:r>
              <w:t>альфа-адреноблокаторы</w:t>
            </w:r>
          </w:p>
        </w:tc>
        <w:tc>
          <w:tcPr>
            <w:tcW w:w="1757" w:type="dxa"/>
            <w:vMerge w:val="restart"/>
          </w:tcPr>
          <w:p w:rsidR="00311FFA" w:rsidRDefault="00311FFA">
            <w:pPr>
              <w:pStyle w:val="ConsPlusNormal"/>
            </w:pPr>
            <w:r>
              <w:t>алфузозин</w:t>
            </w:r>
          </w:p>
        </w:tc>
        <w:tc>
          <w:tcPr>
            <w:tcW w:w="3628" w:type="dxa"/>
          </w:tcPr>
          <w:p w:rsidR="00311FFA" w:rsidRDefault="00311FFA">
            <w:pPr>
              <w:pStyle w:val="ConsPlusNormal"/>
            </w:pPr>
            <w:r>
              <w:t>таблетки пролонгированного действия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пролонгированного действия, покрытые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с пролонгированным высвобождением</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с контролируемым высвобождением, покрытые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тамсулозин</w:t>
            </w:r>
          </w:p>
        </w:tc>
        <w:tc>
          <w:tcPr>
            <w:tcW w:w="3628" w:type="dxa"/>
          </w:tcPr>
          <w:p w:rsidR="00311FFA" w:rsidRDefault="00311FFA">
            <w:pPr>
              <w:pStyle w:val="ConsPlusNormal"/>
            </w:pPr>
            <w:r>
              <w:t>капсулы кишечнорастворимые с пролонгированным высвобождением</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капсулы пролонгированного действия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капсулы с модифицированным высвобождением</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капсулы с пролонгированным высвобождением</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таблетки с контролируемым </w:t>
            </w:r>
            <w:r>
              <w:lastRenderedPageBreak/>
              <w:t>высвобождением, покрытые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с пролонгированным высвобождением, покрытые пленочной оболочкой</w:t>
            </w:r>
          </w:p>
        </w:tc>
      </w:tr>
      <w:tr w:rsidR="00311FFA">
        <w:tc>
          <w:tcPr>
            <w:tcW w:w="964" w:type="dxa"/>
          </w:tcPr>
          <w:p w:rsidR="00311FFA" w:rsidRDefault="00311FFA">
            <w:pPr>
              <w:pStyle w:val="ConsPlusNormal"/>
              <w:jc w:val="center"/>
            </w:pPr>
            <w:r>
              <w:t>G04CB</w:t>
            </w:r>
          </w:p>
        </w:tc>
        <w:tc>
          <w:tcPr>
            <w:tcW w:w="2721" w:type="dxa"/>
          </w:tcPr>
          <w:p w:rsidR="00311FFA" w:rsidRDefault="00311FFA">
            <w:pPr>
              <w:pStyle w:val="ConsPlusNormal"/>
            </w:pPr>
            <w:r>
              <w:t>ингибиторы тестостерон-5-альфа-редуктазы</w:t>
            </w:r>
          </w:p>
        </w:tc>
        <w:tc>
          <w:tcPr>
            <w:tcW w:w="1757" w:type="dxa"/>
          </w:tcPr>
          <w:p w:rsidR="00311FFA" w:rsidRDefault="00311FFA">
            <w:pPr>
              <w:pStyle w:val="ConsPlusNormal"/>
            </w:pPr>
            <w:r>
              <w:t>финастерид</w:t>
            </w:r>
          </w:p>
        </w:tc>
        <w:tc>
          <w:tcPr>
            <w:tcW w:w="3628" w:type="dxa"/>
          </w:tcPr>
          <w:p w:rsidR="00311FFA" w:rsidRDefault="00311FFA">
            <w:pPr>
              <w:pStyle w:val="ConsPlusNormal"/>
            </w:pPr>
            <w:r>
              <w:t>таблетки, покрытые пленочной оболочкой</w:t>
            </w:r>
          </w:p>
        </w:tc>
      </w:tr>
      <w:tr w:rsidR="00311FFA">
        <w:tc>
          <w:tcPr>
            <w:tcW w:w="964" w:type="dxa"/>
          </w:tcPr>
          <w:p w:rsidR="00311FFA" w:rsidRDefault="00311FFA">
            <w:pPr>
              <w:pStyle w:val="ConsPlusNormal"/>
              <w:jc w:val="center"/>
              <w:outlineLvl w:val="3"/>
            </w:pPr>
            <w:r>
              <w:t>H</w:t>
            </w:r>
          </w:p>
        </w:tc>
        <w:tc>
          <w:tcPr>
            <w:tcW w:w="8106" w:type="dxa"/>
            <w:gridSpan w:val="3"/>
          </w:tcPr>
          <w:p w:rsidR="00311FFA" w:rsidRDefault="00311FFA">
            <w:pPr>
              <w:pStyle w:val="ConsPlusNormal"/>
            </w:pPr>
            <w:r>
              <w:t>гормональные препараты системного действия, кроме половых гормонов и инсулинов</w:t>
            </w:r>
          </w:p>
        </w:tc>
      </w:tr>
      <w:tr w:rsidR="00311FFA">
        <w:tc>
          <w:tcPr>
            <w:tcW w:w="964" w:type="dxa"/>
          </w:tcPr>
          <w:p w:rsidR="00311FFA" w:rsidRDefault="00311FFA">
            <w:pPr>
              <w:pStyle w:val="ConsPlusNormal"/>
              <w:jc w:val="center"/>
            </w:pPr>
            <w:r>
              <w:t>H01</w:t>
            </w:r>
          </w:p>
        </w:tc>
        <w:tc>
          <w:tcPr>
            <w:tcW w:w="8106" w:type="dxa"/>
            <w:gridSpan w:val="3"/>
          </w:tcPr>
          <w:p w:rsidR="00311FFA" w:rsidRDefault="00311FFA">
            <w:pPr>
              <w:pStyle w:val="ConsPlusNormal"/>
            </w:pPr>
            <w:r>
              <w:t>гормоны гипофиза и гипоталамуса и их аналоги</w:t>
            </w:r>
          </w:p>
        </w:tc>
      </w:tr>
      <w:tr w:rsidR="00311FFA">
        <w:tc>
          <w:tcPr>
            <w:tcW w:w="964" w:type="dxa"/>
          </w:tcPr>
          <w:p w:rsidR="00311FFA" w:rsidRDefault="00311FFA">
            <w:pPr>
              <w:pStyle w:val="ConsPlusNormal"/>
              <w:jc w:val="center"/>
            </w:pPr>
            <w:r>
              <w:t>H01A</w:t>
            </w:r>
          </w:p>
        </w:tc>
        <w:tc>
          <w:tcPr>
            <w:tcW w:w="8106" w:type="dxa"/>
            <w:gridSpan w:val="3"/>
          </w:tcPr>
          <w:p w:rsidR="00311FFA" w:rsidRDefault="00311FFA">
            <w:pPr>
              <w:pStyle w:val="ConsPlusNormal"/>
            </w:pPr>
            <w:r>
              <w:t>гормоны передней доли гипофиза и их аналоги</w:t>
            </w:r>
          </w:p>
        </w:tc>
      </w:tr>
      <w:tr w:rsidR="00311FFA">
        <w:tc>
          <w:tcPr>
            <w:tcW w:w="964" w:type="dxa"/>
            <w:vMerge w:val="restart"/>
          </w:tcPr>
          <w:p w:rsidR="00311FFA" w:rsidRDefault="00311FFA">
            <w:pPr>
              <w:pStyle w:val="ConsPlusNormal"/>
              <w:jc w:val="center"/>
            </w:pPr>
            <w:r>
              <w:t>H01AC</w:t>
            </w:r>
          </w:p>
        </w:tc>
        <w:tc>
          <w:tcPr>
            <w:tcW w:w="2721" w:type="dxa"/>
            <w:vMerge w:val="restart"/>
          </w:tcPr>
          <w:p w:rsidR="00311FFA" w:rsidRDefault="00311FFA">
            <w:pPr>
              <w:pStyle w:val="ConsPlusNormal"/>
            </w:pPr>
            <w:r>
              <w:t>соматропин и его агонисты</w:t>
            </w:r>
          </w:p>
        </w:tc>
        <w:tc>
          <w:tcPr>
            <w:tcW w:w="1757" w:type="dxa"/>
            <w:vMerge w:val="restart"/>
          </w:tcPr>
          <w:p w:rsidR="00311FFA" w:rsidRDefault="00311FFA">
            <w:pPr>
              <w:pStyle w:val="ConsPlusNormal"/>
            </w:pPr>
            <w:r>
              <w:t>соматропин</w:t>
            </w:r>
          </w:p>
        </w:tc>
        <w:tc>
          <w:tcPr>
            <w:tcW w:w="3628" w:type="dxa"/>
          </w:tcPr>
          <w:p w:rsidR="00311FFA" w:rsidRDefault="00311FFA">
            <w:pPr>
              <w:pStyle w:val="ConsPlusNormal"/>
            </w:pPr>
            <w:r>
              <w:t>лиофилизат для приготовления раствора для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подкожного введения</w:t>
            </w:r>
          </w:p>
        </w:tc>
      </w:tr>
      <w:tr w:rsidR="00311FFA">
        <w:tc>
          <w:tcPr>
            <w:tcW w:w="964" w:type="dxa"/>
          </w:tcPr>
          <w:p w:rsidR="00311FFA" w:rsidRDefault="00311FFA">
            <w:pPr>
              <w:pStyle w:val="ConsPlusNormal"/>
              <w:jc w:val="center"/>
            </w:pPr>
            <w:r>
              <w:t>H01AX</w:t>
            </w:r>
          </w:p>
        </w:tc>
        <w:tc>
          <w:tcPr>
            <w:tcW w:w="2721" w:type="dxa"/>
          </w:tcPr>
          <w:p w:rsidR="00311FFA" w:rsidRDefault="00311FFA">
            <w:pPr>
              <w:pStyle w:val="ConsPlusNormal"/>
            </w:pPr>
            <w:r>
              <w:t>другие гормоны передней доли гипофиза и их аналоги</w:t>
            </w:r>
          </w:p>
        </w:tc>
        <w:tc>
          <w:tcPr>
            <w:tcW w:w="1757" w:type="dxa"/>
          </w:tcPr>
          <w:p w:rsidR="00311FFA" w:rsidRDefault="00311FFA">
            <w:pPr>
              <w:pStyle w:val="ConsPlusNormal"/>
            </w:pPr>
            <w:r>
              <w:t>пэгвисомант</w:t>
            </w:r>
          </w:p>
        </w:tc>
        <w:tc>
          <w:tcPr>
            <w:tcW w:w="3628" w:type="dxa"/>
          </w:tcPr>
          <w:p w:rsidR="00311FFA" w:rsidRDefault="00311FFA">
            <w:pPr>
              <w:pStyle w:val="ConsPlusNormal"/>
            </w:pPr>
            <w:r>
              <w:t>лиофилизат для приготовления раствора для подкожного введения</w:t>
            </w:r>
          </w:p>
        </w:tc>
      </w:tr>
      <w:tr w:rsidR="00311FFA">
        <w:tc>
          <w:tcPr>
            <w:tcW w:w="964" w:type="dxa"/>
          </w:tcPr>
          <w:p w:rsidR="00311FFA" w:rsidRDefault="00311FFA">
            <w:pPr>
              <w:pStyle w:val="ConsPlusNormal"/>
              <w:jc w:val="center"/>
            </w:pPr>
            <w:r>
              <w:t>H01B</w:t>
            </w:r>
          </w:p>
        </w:tc>
        <w:tc>
          <w:tcPr>
            <w:tcW w:w="8106" w:type="dxa"/>
            <w:gridSpan w:val="3"/>
          </w:tcPr>
          <w:p w:rsidR="00311FFA" w:rsidRDefault="00311FFA">
            <w:pPr>
              <w:pStyle w:val="ConsPlusNormal"/>
            </w:pPr>
            <w:r>
              <w:t>гормоны задней доли гипофиза</w:t>
            </w:r>
          </w:p>
        </w:tc>
      </w:tr>
      <w:tr w:rsidR="00311FFA">
        <w:tc>
          <w:tcPr>
            <w:tcW w:w="964" w:type="dxa"/>
            <w:vMerge w:val="restart"/>
          </w:tcPr>
          <w:p w:rsidR="00311FFA" w:rsidRDefault="00311FFA">
            <w:pPr>
              <w:pStyle w:val="ConsPlusNormal"/>
              <w:jc w:val="center"/>
            </w:pPr>
            <w:r>
              <w:t>H01BA</w:t>
            </w:r>
          </w:p>
        </w:tc>
        <w:tc>
          <w:tcPr>
            <w:tcW w:w="2721" w:type="dxa"/>
            <w:vMerge w:val="restart"/>
          </w:tcPr>
          <w:p w:rsidR="00311FFA" w:rsidRDefault="00311FFA">
            <w:pPr>
              <w:pStyle w:val="ConsPlusNormal"/>
            </w:pPr>
            <w:r>
              <w:t>вазопрессин и его аналоги</w:t>
            </w:r>
          </w:p>
        </w:tc>
        <w:tc>
          <w:tcPr>
            <w:tcW w:w="1757" w:type="dxa"/>
            <w:vMerge w:val="restart"/>
          </w:tcPr>
          <w:p w:rsidR="00311FFA" w:rsidRDefault="00311FFA">
            <w:pPr>
              <w:pStyle w:val="ConsPlusNormal"/>
            </w:pPr>
            <w:r>
              <w:t>десмопрессин</w:t>
            </w:r>
          </w:p>
        </w:tc>
        <w:tc>
          <w:tcPr>
            <w:tcW w:w="3628" w:type="dxa"/>
          </w:tcPr>
          <w:p w:rsidR="00311FFA" w:rsidRDefault="00311FFA">
            <w:pPr>
              <w:pStyle w:val="ConsPlusNormal"/>
            </w:pPr>
            <w:r>
              <w:t>капли назальные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спрей назальный дозированный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диспергируемые в полости рта</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таблетки-лиофилизат</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подъязычные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терлипрессин</w:t>
            </w:r>
          </w:p>
        </w:tc>
        <w:tc>
          <w:tcPr>
            <w:tcW w:w="3628" w:type="dxa"/>
          </w:tcPr>
          <w:p w:rsidR="00311FFA" w:rsidRDefault="00311FFA">
            <w:pPr>
              <w:pStyle w:val="ConsPlusNormal"/>
            </w:pPr>
            <w:r>
              <w:t xml:space="preserve">раствор для внутривенного введения </w:t>
            </w:r>
            <w:hyperlink w:anchor="P4597">
              <w:r>
                <w:rPr>
                  <w:color w:val="0000FF"/>
                </w:rPr>
                <w:t>&lt;*&gt;</w:t>
              </w:r>
            </w:hyperlink>
          </w:p>
        </w:tc>
      </w:tr>
      <w:tr w:rsidR="00311FFA">
        <w:tc>
          <w:tcPr>
            <w:tcW w:w="964" w:type="dxa"/>
            <w:vMerge w:val="restart"/>
          </w:tcPr>
          <w:p w:rsidR="00311FFA" w:rsidRDefault="00311FFA">
            <w:pPr>
              <w:pStyle w:val="ConsPlusNormal"/>
              <w:jc w:val="center"/>
            </w:pPr>
            <w:r>
              <w:t>H01BB</w:t>
            </w:r>
          </w:p>
        </w:tc>
        <w:tc>
          <w:tcPr>
            <w:tcW w:w="2721" w:type="dxa"/>
            <w:vMerge w:val="restart"/>
          </w:tcPr>
          <w:p w:rsidR="00311FFA" w:rsidRDefault="00311FFA">
            <w:pPr>
              <w:pStyle w:val="ConsPlusNormal"/>
            </w:pPr>
            <w:r>
              <w:t>окситоцин и его аналоги</w:t>
            </w:r>
          </w:p>
        </w:tc>
        <w:tc>
          <w:tcPr>
            <w:tcW w:w="1757" w:type="dxa"/>
            <w:vMerge w:val="restart"/>
          </w:tcPr>
          <w:p w:rsidR="00311FFA" w:rsidRDefault="00311FFA">
            <w:pPr>
              <w:pStyle w:val="ConsPlusNormal"/>
            </w:pPr>
            <w:r>
              <w:t>карбетоцин</w:t>
            </w:r>
          </w:p>
        </w:tc>
        <w:tc>
          <w:tcPr>
            <w:tcW w:w="3628" w:type="dxa"/>
          </w:tcPr>
          <w:p w:rsidR="00311FFA" w:rsidRDefault="00311FFA">
            <w:pPr>
              <w:pStyle w:val="ConsPlusNormal"/>
            </w:pPr>
            <w:r>
              <w:t xml:space="preserve">раствор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внутривенного и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окситоцин</w:t>
            </w:r>
          </w:p>
        </w:tc>
        <w:tc>
          <w:tcPr>
            <w:tcW w:w="3628" w:type="dxa"/>
          </w:tcPr>
          <w:p w:rsidR="00311FFA" w:rsidRDefault="00311FFA">
            <w:pPr>
              <w:pStyle w:val="ConsPlusNormal"/>
            </w:pPr>
            <w:r>
              <w:t xml:space="preserve">раствор для внутривенного и внутримышечного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раствор для инфузий и внутримышечного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раствор для инъекций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раствор для инъекций и местного применения </w:t>
            </w:r>
            <w:hyperlink w:anchor="P4597">
              <w:r>
                <w:rPr>
                  <w:color w:val="0000FF"/>
                </w:rPr>
                <w:t>&lt;*&gt;</w:t>
              </w:r>
            </w:hyperlink>
          </w:p>
        </w:tc>
      </w:tr>
      <w:tr w:rsidR="00311FFA">
        <w:tc>
          <w:tcPr>
            <w:tcW w:w="964" w:type="dxa"/>
          </w:tcPr>
          <w:p w:rsidR="00311FFA" w:rsidRDefault="00311FFA">
            <w:pPr>
              <w:pStyle w:val="ConsPlusNormal"/>
              <w:jc w:val="center"/>
            </w:pPr>
            <w:r>
              <w:t>H01C</w:t>
            </w:r>
          </w:p>
        </w:tc>
        <w:tc>
          <w:tcPr>
            <w:tcW w:w="8106" w:type="dxa"/>
            <w:gridSpan w:val="3"/>
          </w:tcPr>
          <w:p w:rsidR="00311FFA" w:rsidRDefault="00311FFA">
            <w:pPr>
              <w:pStyle w:val="ConsPlusNormal"/>
            </w:pPr>
            <w:r>
              <w:t>гормоны гипоталамуса</w:t>
            </w:r>
          </w:p>
        </w:tc>
      </w:tr>
      <w:tr w:rsidR="00311FFA">
        <w:tc>
          <w:tcPr>
            <w:tcW w:w="964" w:type="dxa"/>
            <w:vMerge w:val="restart"/>
          </w:tcPr>
          <w:p w:rsidR="00311FFA" w:rsidRDefault="00311FFA">
            <w:pPr>
              <w:pStyle w:val="ConsPlusNormal"/>
              <w:jc w:val="center"/>
            </w:pPr>
            <w:r>
              <w:t>H01CB</w:t>
            </w:r>
          </w:p>
        </w:tc>
        <w:tc>
          <w:tcPr>
            <w:tcW w:w="2721" w:type="dxa"/>
            <w:vMerge w:val="restart"/>
          </w:tcPr>
          <w:p w:rsidR="00311FFA" w:rsidRDefault="00311FFA">
            <w:pPr>
              <w:pStyle w:val="ConsPlusNormal"/>
            </w:pPr>
            <w:r>
              <w:t>соматостатин и аналоги</w:t>
            </w:r>
          </w:p>
        </w:tc>
        <w:tc>
          <w:tcPr>
            <w:tcW w:w="1757" w:type="dxa"/>
          </w:tcPr>
          <w:p w:rsidR="00311FFA" w:rsidRDefault="00311FFA">
            <w:pPr>
              <w:pStyle w:val="ConsPlusNormal"/>
            </w:pPr>
            <w:r>
              <w:t>ланреотид</w:t>
            </w:r>
          </w:p>
        </w:tc>
        <w:tc>
          <w:tcPr>
            <w:tcW w:w="3628" w:type="dxa"/>
          </w:tcPr>
          <w:p w:rsidR="00311FFA" w:rsidRDefault="00311FFA">
            <w:pPr>
              <w:pStyle w:val="ConsPlusNormal"/>
            </w:pPr>
            <w:r>
              <w:t>гель для подкожного введения пролонгированного действия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октреотид</w:t>
            </w:r>
          </w:p>
        </w:tc>
        <w:tc>
          <w:tcPr>
            <w:tcW w:w="3628" w:type="dxa"/>
          </w:tcPr>
          <w:p w:rsidR="00311FFA" w:rsidRDefault="00311FFA">
            <w:pPr>
              <w:pStyle w:val="ConsPlusNormal"/>
            </w:pPr>
            <w:r>
              <w:t>лиофилизат для приготовления суспензии для внутримышечного введения пролонгированного действия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лиофилизат для приготовления суспензии для внутримышечного введения с пролонгированным высвобождением</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внутривенного и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инфузий и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пасиреотид</w:t>
            </w:r>
          </w:p>
        </w:tc>
        <w:tc>
          <w:tcPr>
            <w:tcW w:w="3628" w:type="dxa"/>
          </w:tcPr>
          <w:p w:rsidR="00311FFA" w:rsidRDefault="00311FFA">
            <w:pPr>
              <w:pStyle w:val="ConsPlusNormal"/>
            </w:pPr>
            <w:r>
              <w:t>раствор для подкожного введения</w:t>
            </w:r>
          </w:p>
        </w:tc>
      </w:tr>
      <w:tr w:rsidR="00311FFA">
        <w:tc>
          <w:tcPr>
            <w:tcW w:w="964" w:type="dxa"/>
            <w:vMerge w:val="restart"/>
          </w:tcPr>
          <w:p w:rsidR="00311FFA" w:rsidRDefault="00311FFA">
            <w:pPr>
              <w:pStyle w:val="ConsPlusNormal"/>
              <w:jc w:val="center"/>
            </w:pPr>
            <w:r>
              <w:t>H01CC</w:t>
            </w:r>
          </w:p>
        </w:tc>
        <w:tc>
          <w:tcPr>
            <w:tcW w:w="2721" w:type="dxa"/>
            <w:vMerge w:val="restart"/>
          </w:tcPr>
          <w:p w:rsidR="00311FFA" w:rsidRDefault="00311FFA">
            <w:pPr>
              <w:pStyle w:val="ConsPlusNormal"/>
            </w:pPr>
            <w:r>
              <w:t>антигонадотропин-рилизинг гормоны</w:t>
            </w:r>
          </w:p>
        </w:tc>
        <w:tc>
          <w:tcPr>
            <w:tcW w:w="1757" w:type="dxa"/>
          </w:tcPr>
          <w:p w:rsidR="00311FFA" w:rsidRDefault="00311FFA">
            <w:pPr>
              <w:pStyle w:val="ConsPlusNormal"/>
            </w:pPr>
            <w:r>
              <w:t>ганиреликс</w:t>
            </w:r>
          </w:p>
        </w:tc>
        <w:tc>
          <w:tcPr>
            <w:tcW w:w="3628" w:type="dxa"/>
          </w:tcPr>
          <w:p w:rsidR="00311FFA" w:rsidRDefault="00311FFA">
            <w:pPr>
              <w:pStyle w:val="ConsPlusNormal"/>
            </w:pPr>
            <w:r>
              <w:t>раствор для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цетрореликс</w:t>
            </w:r>
          </w:p>
        </w:tc>
        <w:tc>
          <w:tcPr>
            <w:tcW w:w="3628" w:type="dxa"/>
          </w:tcPr>
          <w:p w:rsidR="00311FFA" w:rsidRDefault="00311FFA">
            <w:pPr>
              <w:pStyle w:val="ConsPlusNormal"/>
            </w:pPr>
            <w:r>
              <w:t>лиофилизат для приготовления раствора для подкожного введения</w:t>
            </w:r>
          </w:p>
        </w:tc>
      </w:tr>
      <w:tr w:rsidR="00311FFA">
        <w:tc>
          <w:tcPr>
            <w:tcW w:w="964" w:type="dxa"/>
          </w:tcPr>
          <w:p w:rsidR="00311FFA" w:rsidRDefault="00311FFA">
            <w:pPr>
              <w:pStyle w:val="ConsPlusNormal"/>
              <w:jc w:val="center"/>
            </w:pPr>
            <w:r>
              <w:t>H02</w:t>
            </w:r>
          </w:p>
        </w:tc>
        <w:tc>
          <w:tcPr>
            <w:tcW w:w="8106" w:type="dxa"/>
            <w:gridSpan w:val="3"/>
          </w:tcPr>
          <w:p w:rsidR="00311FFA" w:rsidRDefault="00311FFA">
            <w:pPr>
              <w:pStyle w:val="ConsPlusNormal"/>
            </w:pPr>
            <w:r>
              <w:t>кортикостероиды системного действия</w:t>
            </w:r>
          </w:p>
        </w:tc>
      </w:tr>
      <w:tr w:rsidR="00311FFA">
        <w:tc>
          <w:tcPr>
            <w:tcW w:w="964" w:type="dxa"/>
          </w:tcPr>
          <w:p w:rsidR="00311FFA" w:rsidRDefault="00311FFA">
            <w:pPr>
              <w:pStyle w:val="ConsPlusNormal"/>
              <w:jc w:val="center"/>
            </w:pPr>
            <w:r>
              <w:t>H02A</w:t>
            </w:r>
          </w:p>
        </w:tc>
        <w:tc>
          <w:tcPr>
            <w:tcW w:w="8106" w:type="dxa"/>
            <w:gridSpan w:val="3"/>
          </w:tcPr>
          <w:p w:rsidR="00311FFA" w:rsidRDefault="00311FFA">
            <w:pPr>
              <w:pStyle w:val="ConsPlusNormal"/>
            </w:pPr>
            <w:r>
              <w:t>кортикостероиды системного действия</w:t>
            </w:r>
          </w:p>
        </w:tc>
      </w:tr>
      <w:tr w:rsidR="00311FFA">
        <w:tc>
          <w:tcPr>
            <w:tcW w:w="964" w:type="dxa"/>
          </w:tcPr>
          <w:p w:rsidR="00311FFA" w:rsidRDefault="00311FFA">
            <w:pPr>
              <w:pStyle w:val="ConsPlusNormal"/>
              <w:jc w:val="center"/>
            </w:pPr>
            <w:r>
              <w:t>H02AA</w:t>
            </w:r>
          </w:p>
        </w:tc>
        <w:tc>
          <w:tcPr>
            <w:tcW w:w="2721" w:type="dxa"/>
          </w:tcPr>
          <w:p w:rsidR="00311FFA" w:rsidRDefault="00311FFA">
            <w:pPr>
              <w:pStyle w:val="ConsPlusNormal"/>
            </w:pPr>
            <w:r>
              <w:t>минералокортикоиды</w:t>
            </w:r>
          </w:p>
        </w:tc>
        <w:tc>
          <w:tcPr>
            <w:tcW w:w="1757" w:type="dxa"/>
          </w:tcPr>
          <w:p w:rsidR="00311FFA" w:rsidRDefault="00311FFA">
            <w:pPr>
              <w:pStyle w:val="ConsPlusNormal"/>
            </w:pPr>
            <w:r>
              <w:t>флудрокортизон</w:t>
            </w:r>
          </w:p>
        </w:tc>
        <w:tc>
          <w:tcPr>
            <w:tcW w:w="3628" w:type="dxa"/>
          </w:tcPr>
          <w:p w:rsidR="00311FFA" w:rsidRDefault="00311FFA">
            <w:pPr>
              <w:pStyle w:val="ConsPlusNormal"/>
            </w:pPr>
            <w:r>
              <w:t>таблетки</w:t>
            </w:r>
          </w:p>
        </w:tc>
      </w:tr>
      <w:tr w:rsidR="00311FFA">
        <w:tc>
          <w:tcPr>
            <w:tcW w:w="964" w:type="dxa"/>
            <w:vMerge w:val="restart"/>
          </w:tcPr>
          <w:p w:rsidR="00311FFA" w:rsidRDefault="00311FFA">
            <w:pPr>
              <w:pStyle w:val="ConsPlusNormal"/>
              <w:jc w:val="center"/>
            </w:pPr>
            <w:r>
              <w:t>H02AB</w:t>
            </w:r>
          </w:p>
        </w:tc>
        <w:tc>
          <w:tcPr>
            <w:tcW w:w="2721" w:type="dxa"/>
            <w:vMerge w:val="restart"/>
          </w:tcPr>
          <w:p w:rsidR="00311FFA" w:rsidRDefault="00311FFA">
            <w:pPr>
              <w:pStyle w:val="ConsPlusNormal"/>
            </w:pPr>
            <w:r>
              <w:t>глюкокортикоиды</w:t>
            </w:r>
          </w:p>
        </w:tc>
        <w:tc>
          <w:tcPr>
            <w:tcW w:w="1757" w:type="dxa"/>
            <w:vMerge w:val="restart"/>
          </w:tcPr>
          <w:p w:rsidR="00311FFA" w:rsidRDefault="00311FFA">
            <w:pPr>
              <w:pStyle w:val="ConsPlusNormal"/>
            </w:pPr>
            <w:r>
              <w:t>гидрокортизон</w:t>
            </w:r>
          </w:p>
        </w:tc>
        <w:tc>
          <w:tcPr>
            <w:tcW w:w="3628" w:type="dxa"/>
          </w:tcPr>
          <w:p w:rsidR="00311FFA" w:rsidRDefault="00311FFA">
            <w:pPr>
              <w:pStyle w:val="ConsPlusNormal"/>
            </w:pPr>
            <w:r>
              <w:t>крем для наружного применения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лиофилизат для приготовления раствора для внутривенного и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мазь глазная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мазь для наружного применения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суспензия для внутримышечного и внутрисуставного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эмульсия для наружного применения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дексаметазон</w:t>
            </w:r>
          </w:p>
        </w:tc>
        <w:tc>
          <w:tcPr>
            <w:tcW w:w="3628" w:type="dxa"/>
          </w:tcPr>
          <w:p w:rsidR="00311FFA" w:rsidRDefault="00311FFA">
            <w:pPr>
              <w:pStyle w:val="ConsPlusNormal"/>
            </w:pPr>
            <w:r>
              <w:t xml:space="preserve">имплантат для интравитреального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внутривенного и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инъекций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метилпреднизолон</w:t>
            </w:r>
          </w:p>
        </w:tc>
        <w:tc>
          <w:tcPr>
            <w:tcW w:w="3628" w:type="dxa"/>
          </w:tcPr>
          <w:p w:rsidR="00311FFA" w:rsidRDefault="00311FFA">
            <w:pPr>
              <w:pStyle w:val="ConsPlusNormal"/>
            </w:pPr>
            <w:r>
              <w:t>лиофилизат для приготовления раствора для внутривенного и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преднизолон</w:t>
            </w:r>
          </w:p>
        </w:tc>
        <w:tc>
          <w:tcPr>
            <w:tcW w:w="3628" w:type="dxa"/>
          </w:tcPr>
          <w:p w:rsidR="00311FFA" w:rsidRDefault="00311FFA">
            <w:pPr>
              <w:pStyle w:val="ConsPlusNormal"/>
            </w:pPr>
            <w:r>
              <w:t>мазь для наружного применения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внутривенного и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инъекций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tcPr>
          <w:p w:rsidR="00311FFA" w:rsidRDefault="00311FFA">
            <w:pPr>
              <w:pStyle w:val="ConsPlusNormal"/>
              <w:jc w:val="center"/>
            </w:pPr>
            <w:r>
              <w:t>H03</w:t>
            </w:r>
          </w:p>
        </w:tc>
        <w:tc>
          <w:tcPr>
            <w:tcW w:w="8106" w:type="dxa"/>
            <w:gridSpan w:val="3"/>
          </w:tcPr>
          <w:p w:rsidR="00311FFA" w:rsidRDefault="00311FFA">
            <w:pPr>
              <w:pStyle w:val="ConsPlusNormal"/>
            </w:pPr>
            <w:r>
              <w:t>препараты для лечения заболеваний щитовидной железы</w:t>
            </w:r>
          </w:p>
        </w:tc>
      </w:tr>
      <w:tr w:rsidR="00311FFA">
        <w:tc>
          <w:tcPr>
            <w:tcW w:w="964" w:type="dxa"/>
          </w:tcPr>
          <w:p w:rsidR="00311FFA" w:rsidRDefault="00311FFA">
            <w:pPr>
              <w:pStyle w:val="ConsPlusNormal"/>
              <w:jc w:val="center"/>
            </w:pPr>
            <w:r>
              <w:t>H03A</w:t>
            </w:r>
          </w:p>
        </w:tc>
        <w:tc>
          <w:tcPr>
            <w:tcW w:w="8106" w:type="dxa"/>
            <w:gridSpan w:val="3"/>
          </w:tcPr>
          <w:p w:rsidR="00311FFA" w:rsidRDefault="00311FFA">
            <w:pPr>
              <w:pStyle w:val="ConsPlusNormal"/>
            </w:pPr>
            <w:r>
              <w:t>препараты щитовидной железы</w:t>
            </w:r>
          </w:p>
        </w:tc>
      </w:tr>
      <w:tr w:rsidR="00311FFA">
        <w:tc>
          <w:tcPr>
            <w:tcW w:w="964" w:type="dxa"/>
          </w:tcPr>
          <w:p w:rsidR="00311FFA" w:rsidRDefault="00311FFA">
            <w:pPr>
              <w:pStyle w:val="ConsPlusNormal"/>
              <w:jc w:val="center"/>
            </w:pPr>
            <w:r>
              <w:t>H03AA</w:t>
            </w:r>
          </w:p>
        </w:tc>
        <w:tc>
          <w:tcPr>
            <w:tcW w:w="2721" w:type="dxa"/>
          </w:tcPr>
          <w:p w:rsidR="00311FFA" w:rsidRDefault="00311FFA">
            <w:pPr>
              <w:pStyle w:val="ConsPlusNormal"/>
            </w:pPr>
            <w:r>
              <w:t>гормоны щитовидной железы</w:t>
            </w:r>
          </w:p>
        </w:tc>
        <w:tc>
          <w:tcPr>
            <w:tcW w:w="1757" w:type="dxa"/>
          </w:tcPr>
          <w:p w:rsidR="00311FFA" w:rsidRDefault="00311FFA">
            <w:pPr>
              <w:pStyle w:val="ConsPlusNormal"/>
            </w:pPr>
            <w:r>
              <w:t>левотироксин натрия</w:t>
            </w:r>
          </w:p>
        </w:tc>
        <w:tc>
          <w:tcPr>
            <w:tcW w:w="3628" w:type="dxa"/>
          </w:tcPr>
          <w:p w:rsidR="00311FFA" w:rsidRDefault="00311FFA">
            <w:pPr>
              <w:pStyle w:val="ConsPlusNormal"/>
            </w:pPr>
            <w:r>
              <w:t>таблетки</w:t>
            </w:r>
          </w:p>
        </w:tc>
      </w:tr>
      <w:tr w:rsidR="00311FFA">
        <w:tc>
          <w:tcPr>
            <w:tcW w:w="964" w:type="dxa"/>
          </w:tcPr>
          <w:p w:rsidR="00311FFA" w:rsidRDefault="00311FFA">
            <w:pPr>
              <w:pStyle w:val="ConsPlusNormal"/>
              <w:jc w:val="center"/>
            </w:pPr>
            <w:r>
              <w:t>H03B</w:t>
            </w:r>
          </w:p>
        </w:tc>
        <w:tc>
          <w:tcPr>
            <w:tcW w:w="8106" w:type="dxa"/>
            <w:gridSpan w:val="3"/>
          </w:tcPr>
          <w:p w:rsidR="00311FFA" w:rsidRDefault="00311FFA">
            <w:pPr>
              <w:pStyle w:val="ConsPlusNormal"/>
            </w:pPr>
            <w:r>
              <w:t>антитиреоидные препараты</w:t>
            </w:r>
          </w:p>
        </w:tc>
      </w:tr>
      <w:tr w:rsidR="00311FFA">
        <w:tc>
          <w:tcPr>
            <w:tcW w:w="964" w:type="dxa"/>
            <w:vMerge w:val="restart"/>
          </w:tcPr>
          <w:p w:rsidR="00311FFA" w:rsidRDefault="00311FFA">
            <w:pPr>
              <w:pStyle w:val="ConsPlusNormal"/>
              <w:jc w:val="center"/>
            </w:pPr>
            <w:r>
              <w:t>H03BB</w:t>
            </w:r>
          </w:p>
        </w:tc>
        <w:tc>
          <w:tcPr>
            <w:tcW w:w="2721" w:type="dxa"/>
            <w:vMerge w:val="restart"/>
          </w:tcPr>
          <w:p w:rsidR="00311FFA" w:rsidRDefault="00311FFA">
            <w:pPr>
              <w:pStyle w:val="ConsPlusNormal"/>
            </w:pPr>
            <w:r>
              <w:t>серосодержащие производные имидазола</w:t>
            </w:r>
          </w:p>
        </w:tc>
        <w:tc>
          <w:tcPr>
            <w:tcW w:w="1757" w:type="dxa"/>
            <w:vMerge w:val="restart"/>
          </w:tcPr>
          <w:p w:rsidR="00311FFA" w:rsidRDefault="00311FFA">
            <w:pPr>
              <w:pStyle w:val="ConsPlusNormal"/>
            </w:pPr>
            <w:r>
              <w:t>тиамазол</w:t>
            </w: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tcPr>
          <w:p w:rsidR="00311FFA" w:rsidRDefault="00311FFA">
            <w:pPr>
              <w:pStyle w:val="ConsPlusNormal"/>
              <w:jc w:val="center"/>
            </w:pPr>
            <w:r>
              <w:t>H03C</w:t>
            </w:r>
          </w:p>
        </w:tc>
        <w:tc>
          <w:tcPr>
            <w:tcW w:w="8106" w:type="dxa"/>
            <w:gridSpan w:val="3"/>
          </w:tcPr>
          <w:p w:rsidR="00311FFA" w:rsidRDefault="00311FFA">
            <w:pPr>
              <w:pStyle w:val="ConsPlusNormal"/>
            </w:pPr>
            <w:r>
              <w:t>препараты йода</w:t>
            </w:r>
          </w:p>
        </w:tc>
      </w:tr>
      <w:tr w:rsidR="00311FFA">
        <w:tc>
          <w:tcPr>
            <w:tcW w:w="964" w:type="dxa"/>
          </w:tcPr>
          <w:p w:rsidR="00311FFA" w:rsidRDefault="00311FFA">
            <w:pPr>
              <w:pStyle w:val="ConsPlusNormal"/>
              <w:jc w:val="center"/>
            </w:pPr>
            <w:r>
              <w:t>H03CA</w:t>
            </w:r>
          </w:p>
        </w:tc>
        <w:tc>
          <w:tcPr>
            <w:tcW w:w="2721" w:type="dxa"/>
          </w:tcPr>
          <w:p w:rsidR="00311FFA" w:rsidRDefault="00311FFA">
            <w:pPr>
              <w:pStyle w:val="ConsPlusNormal"/>
            </w:pPr>
            <w:r>
              <w:t>препараты йода</w:t>
            </w:r>
          </w:p>
        </w:tc>
        <w:tc>
          <w:tcPr>
            <w:tcW w:w="1757" w:type="dxa"/>
          </w:tcPr>
          <w:p w:rsidR="00311FFA" w:rsidRDefault="00311FFA">
            <w:pPr>
              <w:pStyle w:val="ConsPlusNormal"/>
            </w:pPr>
            <w:r>
              <w:t>калия йодид</w:t>
            </w:r>
          </w:p>
        </w:tc>
        <w:tc>
          <w:tcPr>
            <w:tcW w:w="3628" w:type="dxa"/>
          </w:tcPr>
          <w:p w:rsidR="00311FFA" w:rsidRDefault="00311FFA">
            <w:pPr>
              <w:pStyle w:val="ConsPlusNormal"/>
            </w:pPr>
            <w:r>
              <w:t>таблетки</w:t>
            </w:r>
          </w:p>
        </w:tc>
      </w:tr>
      <w:tr w:rsidR="00311FFA">
        <w:tc>
          <w:tcPr>
            <w:tcW w:w="964" w:type="dxa"/>
          </w:tcPr>
          <w:p w:rsidR="00311FFA" w:rsidRDefault="00311FFA">
            <w:pPr>
              <w:pStyle w:val="ConsPlusNormal"/>
              <w:jc w:val="center"/>
            </w:pPr>
            <w:r>
              <w:t>H04</w:t>
            </w:r>
          </w:p>
        </w:tc>
        <w:tc>
          <w:tcPr>
            <w:tcW w:w="8106" w:type="dxa"/>
            <w:gridSpan w:val="3"/>
          </w:tcPr>
          <w:p w:rsidR="00311FFA" w:rsidRDefault="00311FFA">
            <w:pPr>
              <w:pStyle w:val="ConsPlusNormal"/>
            </w:pPr>
            <w:r>
              <w:t>гормоны поджелудочной железы</w:t>
            </w:r>
          </w:p>
        </w:tc>
      </w:tr>
      <w:tr w:rsidR="00311FFA">
        <w:tc>
          <w:tcPr>
            <w:tcW w:w="964" w:type="dxa"/>
          </w:tcPr>
          <w:p w:rsidR="00311FFA" w:rsidRDefault="00311FFA">
            <w:pPr>
              <w:pStyle w:val="ConsPlusNormal"/>
              <w:jc w:val="center"/>
            </w:pPr>
            <w:r>
              <w:t>H04A</w:t>
            </w:r>
          </w:p>
        </w:tc>
        <w:tc>
          <w:tcPr>
            <w:tcW w:w="8106" w:type="dxa"/>
            <w:gridSpan w:val="3"/>
          </w:tcPr>
          <w:p w:rsidR="00311FFA" w:rsidRDefault="00311FFA">
            <w:pPr>
              <w:pStyle w:val="ConsPlusNormal"/>
            </w:pPr>
            <w:r>
              <w:t>гормоны, расщепляющие гликоген</w:t>
            </w:r>
          </w:p>
        </w:tc>
      </w:tr>
      <w:tr w:rsidR="00311FFA">
        <w:tc>
          <w:tcPr>
            <w:tcW w:w="964" w:type="dxa"/>
          </w:tcPr>
          <w:p w:rsidR="00311FFA" w:rsidRDefault="00311FFA">
            <w:pPr>
              <w:pStyle w:val="ConsPlusNormal"/>
              <w:jc w:val="center"/>
            </w:pPr>
            <w:r>
              <w:t>H04AA</w:t>
            </w:r>
          </w:p>
        </w:tc>
        <w:tc>
          <w:tcPr>
            <w:tcW w:w="2721" w:type="dxa"/>
          </w:tcPr>
          <w:p w:rsidR="00311FFA" w:rsidRDefault="00311FFA">
            <w:pPr>
              <w:pStyle w:val="ConsPlusNormal"/>
            </w:pPr>
            <w:r>
              <w:t>гормоны, расщепляющие гликоген</w:t>
            </w:r>
          </w:p>
        </w:tc>
        <w:tc>
          <w:tcPr>
            <w:tcW w:w="1757" w:type="dxa"/>
          </w:tcPr>
          <w:p w:rsidR="00311FFA" w:rsidRDefault="00311FFA">
            <w:pPr>
              <w:pStyle w:val="ConsPlusNormal"/>
            </w:pPr>
            <w:r>
              <w:t>глюкагон</w:t>
            </w:r>
          </w:p>
        </w:tc>
        <w:tc>
          <w:tcPr>
            <w:tcW w:w="3628" w:type="dxa"/>
          </w:tcPr>
          <w:p w:rsidR="00311FFA" w:rsidRDefault="00311FFA">
            <w:pPr>
              <w:pStyle w:val="ConsPlusNormal"/>
            </w:pPr>
            <w:r>
              <w:t>лиофилизат для приготовления раствора для инъекций</w:t>
            </w:r>
          </w:p>
        </w:tc>
      </w:tr>
      <w:tr w:rsidR="00311FFA">
        <w:tc>
          <w:tcPr>
            <w:tcW w:w="964" w:type="dxa"/>
          </w:tcPr>
          <w:p w:rsidR="00311FFA" w:rsidRDefault="00311FFA">
            <w:pPr>
              <w:pStyle w:val="ConsPlusNormal"/>
              <w:jc w:val="center"/>
            </w:pPr>
            <w:r>
              <w:t>H05</w:t>
            </w:r>
          </w:p>
        </w:tc>
        <w:tc>
          <w:tcPr>
            <w:tcW w:w="8106" w:type="dxa"/>
            <w:gridSpan w:val="3"/>
          </w:tcPr>
          <w:p w:rsidR="00311FFA" w:rsidRDefault="00311FFA">
            <w:pPr>
              <w:pStyle w:val="ConsPlusNormal"/>
            </w:pPr>
            <w:r>
              <w:t>препараты, регулирующие обмен кальция</w:t>
            </w:r>
          </w:p>
        </w:tc>
      </w:tr>
      <w:tr w:rsidR="00311FFA">
        <w:tc>
          <w:tcPr>
            <w:tcW w:w="964" w:type="dxa"/>
          </w:tcPr>
          <w:p w:rsidR="00311FFA" w:rsidRDefault="00311FFA">
            <w:pPr>
              <w:pStyle w:val="ConsPlusNormal"/>
              <w:jc w:val="center"/>
            </w:pPr>
            <w:r>
              <w:t>H05A</w:t>
            </w:r>
          </w:p>
        </w:tc>
        <w:tc>
          <w:tcPr>
            <w:tcW w:w="8106" w:type="dxa"/>
            <w:gridSpan w:val="3"/>
          </w:tcPr>
          <w:p w:rsidR="00311FFA" w:rsidRDefault="00311FFA">
            <w:pPr>
              <w:pStyle w:val="ConsPlusNormal"/>
            </w:pPr>
            <w:r>
              <w:t>паратиреоидные гормоны и их аналоги</w:t>
            </w:r>
          </w:p>
        </w:tc>
      </w:tr>
      <w:tr w:rsidR="00311FFA">
        <w:tc>
          <w:tcPr>
            <w:tcW w:w="964" w:type="dxa"/>
          </w:tcPr>
          <w:p w:rsidR="00311FFA" w:rsidRDefault="00311FFA">
            <w:pPr>
              <w:pStyle w:val="ConsPlusNormal"/>
              <w:jc w:val="center"/>
            </w:pPr>
            <w:r>
              <w:t>H05AA</w:t>
            </w:r>
          </w:p>
        </w:tc>
        <w:tc>
          <w:tcPr>
            <w:tcW w:w="2721" w:type="dxa"/>
          </w:tcPr>
          <w:p w:rsidR="00311FFA" w:rsidRDefault="00311FFA">
            <w:pPr>
              <w:pStyle w:val="ConsPlusNormal"/>
            </w:pPr>
            <w:r>
              <w:t>паратиреоидные гормоны и их аналоги</w:t>
            </w:r>
          </w:p>
        </w:tc>
        <w:tc>
          <w:tcPr>
            <w:tcW w:w="1757" w:type="dxa"/>
          </w:tcPr>
          <w:p w:rsidR="00311FFA" w:rsidRDefault="00311FFA">
            <w:pPr>
              <w:pStyle w:val="ConsPlusNormal"/>
            </w:pPr>
            <w:r>
              <w:t>терипаратид</w:t>
            </w:r>
          </w:p>
        </w:tc>
        <w:tc>
          <w:tcPr>
            <w:tcW w:w="3628" w:type="dxa"/>
          </w:tcPr>
          <w:p w:rsidR="00311FFA" w:rsidRDefault="00311FFA">
            <w:pPr>
              <w:pStyle w:val="ConsPlusNormal"/>
            </w:pPr>
            <w:r>
              <w:t>раствор для подкожного введения</w:t>
            </w:r>
          </w:p>
        </w:tc>
      </w:tr>
      <w:tr w:rsidR="00311FFA">
        <w:tc>
          <w:tcPr>
            <w:tcW w:w="964" w:type="dxa"/>
          </w:tcPr>
          <w:p w:rsidR="00311FFA" w:rsidRDefault="00311FFA">
            <w:pPr>
              <w:pStyle w:val="ConsPlusNormal"/>
              <w:jc w:val="center"/>
            </w:pPr>
            <w:r>
              <w:t>H05B</w:t>
            </w:r>
          </w:p>
        </w:tc>
        <w:tc>
          <w:tcPr>
            <w:tcW w:w="8106" w:type="dxa"/>
            <w:gridSpan w:val="3"/>
          </w:tcPr>
          <w:p w:rsidR="00311FFA" w:rsidRDefault="00311FFA">
            <w:pPr>
              <w:pStyle w:val="ConsPlusNormal"/>
            </w:pPr>
            <w:r>
              <w:t>антипаратиреоидные средства</w:t>
            </w:r>
          </w:p>
        </w:tc>
      </w:tr>
      <w:tr w:rsidR="00311FFA">
        <w:tc>
          <w:tcPr>
            <w:tcW w:w="964" w:type="dxa"/>
          </w:tcPr>
          <w:p w:rsidR="00311FFA" w:rsidRDefault="00311FFA">
            <w:pPr>
              <w:pStyle w:val="ConsPlusNormal"/>
              <w:jc w:val="center"/>
            </w:pPr>
            <w:r>
              <w:t>H05BA</w:t>
            </w:r>
          </w:p>
        </w:tc>
        <w:tc>
          <w:tcPr>
            <w:tcW w:w="2721" w:type="dxa"/>
          </w:tcPr>
          <w:p w:rsidR="00311FFA" w:rsidRDefault="00311FFA">
            <w:pPr>
              <w:pStyle w:val="ConsPlusNormal"/>
            </w:pPr>
            <w:r>
              <w:t>препараты кальцитонина</w:t>
            </w:r>
          </w:p>
        </w:tc>
        <w:tc>
          <w:tcPr>
            <w:tcW w:w="1757" w:type="dxa"/>
          </w:tcPr>
          <w:p w:rsidR="00311FFA" w:rsidRDefault="00311FFA">
            <w:pPr>
              <w:pStyle w:val="ConsPlusNormal"/>
            </w:pPr>
            <w:r>
              <w:t>кальцитонин</w:t>
            </w:r>
          </w:p>
        </w:tc>
        <w:tc>
          <w:tcPr>
            <w:tcW w:w="3628" w:type="dxa"/>
          </w:tcPr>
          <w:p w:rsidR="00311FFA" w:rsidRDefault="00311FFA">
            <w:pPr>
              <w:pStyle w:val="ConsPlusNormal"/>
            </w:pPr>
            <w:r>
              <w:t>раствор для инъекций</w:t>
            </w:r>
          </w:p>
        </w:tc>
      </w:tr>
      <w:tr w:rsidR="00311FFA">
        <w:tc>
          <w:tcPr>
            <w:tcW w:w="964" w:type="dxa"/>
            <w:vMerge w:val="restart"/>
          </w:tcPr>
          <w:p w:rsidR="00311FFA" w:rsidRDefault="00311FFA">
            <w:pPr>
              <w:pStyle w:val="ConsPlusNormal"/>
              <w:jc w:val="center"/>
            </w:pPr>
            <w:r>
              <w:lastRenderedPageBreak/>
              <w:t>H05BX</w:t>
            </w:r>
          </w:p>
        </w:tc>
        <w:tc>
          <w:tcPr>
            <w:tcW w:w="2721" w:type="dxa"/>
            <w:vMerge w:val="restart"/>
          </w:tcPr>
          <w:p w:rsidR="00311FFA" w:rsidRDefault="00311FFA">
            <w:pPr>
              <w:pStyle w:val="ConsPlusNormal"/>
            </w:pPr>
            <w:r>
              <w:t>прочие антипаратиреоидные препараты</w:t>
            </w:r>
          </w:p>
        </w:tc>
        <w:tc>
          <w:tcPr>
            <w:tcW w:w="1757" w:type="dxa"/>
            <w:vMerge w:val="restart"/>
          </w:tcPr>
          <w:p w:rsidR="00311FFA" w:rsidRDefault="00311FFA">
            <w:pPr>
              <w:pStyle w:val="ConsPlusNormal"/>
            </w:pPr>
            <w:r>
              <w:t>парикальцитол</w:t>
            </w: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раствор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цинакальцет</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этелкальцетид</w:t>
            </w:r>
          </w:p>
        </w:tc>
        <w:tc>
          <w:tcPr>
            <w:tcW w:w="3628" w:type="dxa"/>
          </w:tcPr>
          <w:p w:rsidR="00311FFA" w:rsidRDefault="00311FFA">
            <w:pPr>
              <w:pStyle w:val="ConsPlusNormal"/>
            </w:pPr>
            <w:r>
              <w:t xml:space="preserve">раствор для внутривенного введения </w:t>
            </w:r>
            <w:hyperlink w:anchor="P4597">
              <w:r>
                <w:rPr>
                  <w:color w:val="0000FF"/>
                </w:rPr>
                <w:t>&lt;*&gt;</w:t>
              </w:r>
            </w:hyperlink>
          </w:p>
        </w:tc>
      </w:tr>
      <w:tr w:rsidR="00311FFA">
        <w:tc>
          <w:tcPr>
            <w:tcW w:w="964" w:type="dxa"/>
          </w:tcPr>
          <w:p w:rsidR="00311FFA" w:rsidRDefault="00311FFA">
            <w:pPr>
              <w:pStyle w:val="ConsPlusNormal"/>
              <w:jc w:val="center"/>
              <w:outlineLvl w:val="3"/>
            </w:pPr>
            <w:r>
              <w:t>J</w:t>
            </w:r>
          </w:p>
        </w:tc>
        <w:tc>
          <w:tcPr>
            <w:tcW w:w="8106" w:type="dxa"/>
            <w:gridSpan w:val="3"/>
          </w:tcPr>
          <w:p w:rsidR="00311FFA" w:rsidRDefault="00311FFA">
            <w:pPr>
              <w:pStyle w:val="ConsPlusNormal"/>
            </w:pPr>
            <w:r>
              <w:t>противомикробные препараты системного действия</w:t>
            </w:r>
          </w:p>
        </w:tc>
      </w:tr>
      <w:tr w:rsidR="00311FFA">
        <w:tc>
          <w:tcPr>
            <w:tcW w:w="964" w:type="dxa"/>
          </w:tcPr>
          <w:p w:rsidR="00311FFA" w:rsidRDefault="00311FFA">
            <w:pPr>
              <w:pStyle w:val="ConsPlusNormal"/>
              <w:jc w:val="center"/>
            </w:pPr>
            <w:r>
              <w:t>J01</w:t>
            </w:r>
          </w:p>
        </w:tc>
        <w:tc>
          <w:tcPr>
            <w:tcW w:w="8106" w:type="dxa"/>
            <w:gridSpan w:val="3"/>
          </w:tcPr>
          <w:p w:rsidR="00311FFA" w:rsidRDefault="00311FFA">
            <w:pPr>
              <w:pStyle w:val="ConsPlusNormal"/>
            </w:pPr>
            <w:r>
              <w:t>антибактериальные препараты системного действия</w:t>
            </w:r>
          </w:p>
        </w:tc>
      </w:tr>
      <w:tr w:rsidR="00311FFA">
        <w:tc>
          <w:tcPr>
            <w:tcW w:w="964" w:type="dxa"/>
          </w:tcPr>
          <w:p w:rsidR="00311FFA" w:rsidRDefault="00311FFA">
            <w:pPr>
              <w:pStyle w:val="ConsPlusNormal"/>
              <w:jc w:val="center"/>
            </w:pPr>
            <w:r>
              <w:t>J01A</w:t>
            </w:r>
          </w:p>
        </w:tc>
        <w:tc>
          <w:tcPr>
            <w:tcW w:w="8106" w:type="dxa"/>
            <w:gridSpan w:val="3"/>
          </w:tcPr>
          <w:p w:rsidR="00311FFA" w:rsidRDefault="00311FFA">
            <w:pPr>
              <w:pStyle w:val="ConsPlusNormal"/>
            </w:pPr>
            <w:r>
              <w:t>тетрациклины</w:t>
            </w:r>
          </w:p>
        </w:tc>
      </w:tr>
      <w:tr w:rsidR="00311FFA">
        <w:tc>
          <w:tcPr>
            <w:tcW w:w="964" w:type="dxa"/>
            <w:vMerge w:val="restart"/>
          </w:tcPr>
          <w:p w:rsidR="00311FFA" w:rsidRDefault="00311FFA">
            <w:pPr>
              <w:pStyle w:val="ConsPlusNormal"/>
              <w:jc w:val="center"/>
            </w:pPr>
            <w:r>
              <w:t>J01AA</w:t>
            </w:r>
          </w:p>
        </w:tc>
        <w:tc>
          <w:tcPr>
            <w:tcW w:w="2721" w:type="dxa"/>
            <w:vMerge w:val="restart"/>
          </w:tcPr>
          <w:p w:rsidR="00311FFA" w:rsidRDefault="00311FFA">
            <w:pPr>
              <w:pStyle w:val="ConsPlusNormal"/>
            </w:pPr>
            <w:r>
              <w:t>тетрациклины</w:t>
            </w:r>
          </w:p>
        </w:tc>
        <w:tc>
          <w:tcPr>
            <w:tcW w:w="1757" w:type="dxa"/>
            <w:vMerge w:val="restart"/>
          </w:tcPr>
          <w:p w:rsidR="00311FFA" w:rsidRDefault="00311FFA">
            <w:pPr>
              <w:pStyle w:val="ConsPlusNormal"/>
            </w:pPr>
            <w:r>
              <w:t>доксициклин</w:t>
            </w: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лиофилизат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диспергируемые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тигециклин</w:t>
            </w:r>
          </w:p>
        </w:tc>
        <w:tc>
          <w:tcPr>
            <w:tcW w:w="3628" w:type="dxa"/>
          </w:tcPr>
          <w:p w:rsidR="00311FFA" w:rsidRDefault="00311FFA">
            <w:pPr>
              <w:pStyle w:val="ConsPlusNormal"/>
            </w:pPr>
            <w:r>
              <w:t xml:space="preserve">лиофилизат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лиофилизат для приготовления концентрата для приготовления раствора для инфузий </w:t>
            </w:r>
            <w:hyperlink w:anchor="P4597">
              <w:r>
                <w:rPr>
                  <w:color w:val="0000FF"/>
                </w:rPr>
                <w:t>&lt;*&gt;</w:t>
              </w:r>
            </w:hyperlink>
          </w:p>
        </w:tc>
      </w:tr>
      <w:tr w:rsidR="00311FFA">
        <w:tc>
          <w:tcPr>
            <w:tcW w:w="964" w:type="dxa"/>
          </w:tcPr>
          <w:p w:rsidR="00311FFA" w:rsidRDefault="00311FFA">
            <w:pPr>
              <w:pStyle w:val="ConsPlusNormal"/>
              <w:jc w:val="center"/>
            </w:pPr>
            <w:r>
              <w:t>J01B</w:t>
            </w:r>
          </w:p>
        </w:tc>
        <w:tc>
          <w:tcPr>
            <w:tcW w:w="8106" w:type="dxa"/>
            <w:gridSpan w:val="3"/>
          </w:tcPr>
          <w:p w:rsidR="00311FFA" w:rsidRDefault="00311FFA">
            <w:pPr>
              <w:pStyle w:val="ConsPlusNormal"/>
            </w:pPr>
            <w:r>
              <w:t>амфениколы</w:t>
            </w:r>
          </w:p>
        </w:tc>
      </w:tr>
      <w:tr w:rsidR="00311FFA">
        <w:tc>
          <w:tcPr>
            <w:tcW w:w="964" w:type="dxa"/>
            <w:vMerge w:val="restart"/>
          </w:tcPr>
          <w:p w:rsidR="00311FFA" w:rsidRDefault="00311FFA">
            <w:pPr>
              <w:pStyle w:val="ConsPlusNormal"/>
              <w:jc w:val="center"/>
            </w:pPr>
            <w:r>
              <w:t>J01BA</w:t>
            </w:r>
          </w:p>
        </w:tc>
        <w:tc>
          <w:tcPr>
            <w:tcW w:w="2721" w:type="dxa"/>
            <w:vMerge w:val="restart"/>
          </w:tcPr>
          <w:p w:rsidR="00311FFA" w:rsidRDefault="00311FFA">
            <w:pPr>
              <w:pStyle w:val="ConsPlusNormal"/>
            </w:pPr>
            <w:r>
              <w:t>амфениколы</w:t>
            </w:r>
          </w:p>
        </w:tc>
        <w:tc>
          <w:tcPr>
            <w:tcW w:w="1757" w:type="dxa"/>
            <w:vMerge w:val="restart"/>
          </w:tcPr>
          <w:p w:rsidR="00311FFA" w:rsidRDefault="00311FFA">
            <w:pPr>
              <w:pStyle w:val="ConsPlusNormal"/>
            </w:pPr>
            <w:r>
              <w:t>хлорамфеникол</w:t>
            </w: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tcPr>
          <w:p w:rsidR="00311FFA" w:rsidRDefault="00311FFA">
            <w:pPr>
              <w:pStyle w:val="ConsPlusNormal"/>
              <w:jc w:val="center"/>
            </w:pPr>
            <w:r>
              <w:t>J01C</w:t>
            </w:r>
          </w:p>
        </w:tc>
        <w:tc>
          <w:tcPr>
            <w:tcW w:w="8106" w:type="dxa"/>
            <w:gridSpan w:val="3"/>
          </w:tcPr>
          <w:p w:rsidR="00311FFA" w:rsidRDefault="00311FFA">
            <w:pPr>
              <w:pStyle w:val="ConsPlusNormal"/>
            </w:pPr>
            <w:r>
              <w:t>бета-лактамные антибактериальные препараты: пенициллины</w:t>
            </w:r>
          </w:p>
        </w:tc>
      </w:tr>
      <w:tr w:rsidR="00311FFA">
        <w:tc>
          <w:tcPr>
            <w:tcW w:w="964" w:type="dxa"/>
            <w:vMerge w:val="restart"/>
          </w:tcPr>
          <w:p w:rsidR="00311FFA" w:rsidRDefault="00311FFA">
            <w:pPr>
              <w:pStyle w:val="ConsPlusNormal"/>
              <w:jc w:val="center"/>
            </w:pPr>
            <w:r>
              <w:t>J01CA</w:t>
            </w:r>
          </w:p>
        </w:tc>
        <w:tc>
          <w:tcPr>
            <w:tcW w:w="2721" w:type="dxa"/>
            <w:vMerge w:val="restart"/>
          </w:tcPr>
          <w:p w:rsidR="00311FFA" w:rsidRDefault="00311FFA">
            <w:pPr>
              <w:pStyle w:val="ConsPlusNormal"/>
            </w:pPr>
            <w:r>
              <w:t>пенициллины широкого спектра действия</w:t>
            </w:r>
          </w:p>
        </w:tc>
        <w:tc>
          <w:tcPr>
            <w:tcW w:w="1757" w:type="dxa"/>
            <w:vMerge w:val="restart"/>
          </w:tcPr>
          <w:p w:rsidR="00311FFA" w:rsidRDefault="00311FFA">
            <w:pPr>
              <w:pStyle w:val="ConsPlusNormal"/>
            </w:pPr>
            <w:r>
              <w:t>амоксициллин</w:t>
            </w:r>
          </w:p>
        </w:tc>
        <w:tc>
          <w:tcPr>
            <w:tcW w:w="3628" w:type="dxa"/>
          </w:tcPr>
          <w:p w:rsidR="00311FFA" w:rsidRDefault="00311FFA">
            <w:pPr>
              <w:pStyle w:val="ConsPlusNormal"/>
            </w:pPr>
            <w:r>
              <w:t>гранулы для приготовления суспензии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порошок для приготовления суспензии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диспергируемые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ампициллин</w:t>
            </w:r>
          </w:p>
        </w:tc>
        <w:tc>
          <w:tcPr>
            <w:tcW w:w="3628" w:type="dxa"/>
          </w:tcPr>
          <w:p w:rsidR="00311FFA" w:rsidRDefault="00311FFA">
            <w:pPr>
              <w:pStyle w:val="ConsPlusNormal"/>
            </w:pPr>
            <w:r>
              <w:t>порошок для приготовления раствора для внутривенного и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порошок для приготовления раствора для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vMerge w:val="restart"/>
          </w:tcPr>
          <w:p w:rsidR="00311FFA" w:rsidRDefault="00311FFA">
            <w:pPr>
              <w:pStyle w:val="ConsPlusNormal"/>
              <w:jc w:val="center"/>
            </w:pPr>
            <w:r>
              <w:t>J01CE</w:t>
            </w:r>
          </w:p>
        </w:tc>
        <w:tc>
          <w:tcPr>
            <w:tcW w:w="2721" w:type="dxa"/>
            <w:vMerge w:val="restart"/>
          </w:tcPr>
          <w:p w:rsidR="00311FFA" w:rsidRDefault="00311FFA">
            <w:pPr>
              <w:pStyle w:val="ConsPlusNormal"/>
            </w:pPr>
            <w:r>
              <w:t>пенициллины, чувствительные к бета-лактамазам</w:t>
            </w:r>
          </w:p>
        </w:tc>
        <w:tc>
          <w:tcPr>
            <w:tcW w:w="1757" w:type="dxa"/>
          </w:tcPr>
          <w:p w:rsidR="00311FFA" w:rsidRDefault="00311FFA">
            <w:pPr>
              <w:pStyle w:val="ConsPlusNormal"/>
            </w:pPr>
            <w:r>
              <w:t>бензатина бензилпенициллин</w:t>
            </w:r>
          </w:p>
        </w:tc>
        <w:tc>
          <w:tcPr>
            <w:tcW w:w="3628" w:type="dxa"/>
          </w:tcPr>
          <w:p w:rsidR="00311FFA" w:rsidRDefault="00311FFA">
            <w:pPr>
              <w:pStyle w:val="ConsPlusNormal"/>
            </w:pPr>
            <w:r>
              <w:t>порошок для приготовления суспензии для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бензилпенициллин</w:t>
            </w:r>
          </w:p>
        </w:tc>
        <w:tc>
          <w:tcPr>
            <w:tcW w:w="3628" w:type="dxa"/>
          </w:tcPr>
          <w:p w:rsidR="00311FFA" w:rsidRDefault="00311FFA">
            <w:pPr>
              <w:pStyle w:val="ConsPlusNormal"/>
            </w:pPr>
            <w:r>
              <w:t>порошок для приготовления раствора для внутривенного и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порошок для приготовления раствора для внутримышечного и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порошок для приготовления раствора для инъекций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порошок для приготовления раствора для инъекций и местного применения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порошок для приготовления суспензии для внутримышечного введения</w:t>
            </w:r>
          </w:p>
        </w:tc>
      </w:tr>
      <w:tr w:rsidR="00311FFA">
        <w:tc>
          <w:tcPr>
            <w:tcW w:w="964" w:type="dxa"/>
            <w:vMerge w:val="restart"/>
          </w:tcPr>
          <w:p w:rsidR="00311FFA" w:rsidRDefault="00311FFA">
            <w:pPr>
              <w:pStyle w:val="ConsPlusNormal"/>
              <w:jc w:val="center"/>
            </w:pPr>
            <w:r>
              <w:t>J01CF</w:t>
            </w:r>
          </w:p>
        </w:tc>
        <w:tc>
          <w:tcPr>
            <w:tcW w:w="2721" w:type="dxa"/>
            <w:vMerge w:val="restart"/>
          </w:tcPr>
          <w:p w:rsidR="00311FFA" w:rsidRDefault="00311FFA">
            <w:pPr>
              <w:pStyle w:val="ConsPlusNormal"/>
            </w:pPr>
            <w:r>
              <w:t>пенициллины, устойчивые к бета-лактамазам</w:t>
            </w:r>
          </w:p>
        </w:tc>
        <w:tc>
          <w:tcPr>
            <w:tcW w:w="1757" w:type="dxa"/>
            <w:vMerge w:val="restart"/>
          </w:tcPr>
          <w:p w:rsidR="00311FFA" w:rsidRDefault="00311FFA">
            <w:pPr>
              <w:pStyle w:val="ConsPlusNormal"/>
            </w:pPr>
            <w:r>
              <w:t>оксациллин</w:t>
            </w:r>
          </w:p>
        </w:tc>
        <w:tc>
          <w:tcPr>
            <w:tcW w:w="3628" w:type="dxa"/>
          </w:tcPr>
          <w:p w:rsidR="00311FFA" w:rsidRDefault="00311FFA">
            <w:pPr>
              <w:pStyle w:val="ConsPlusNormal"/>
            </w:pPr>
            <w:r>
              <w:t>порошок для приготовления раствора для внутривенного и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порошок для приготовления раствора для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vMerge w:val="restart"/>
          </w:tcPr>
          <w:p w:rsidR="00311FFA" w:rsidRDefault="00311FFA">
            <w:pPr>
              <w:pStyle w:val="ConsPlusNormal"/>
              <w:jc w:val="center"/>
            </w:pPr>
            <w:r>
              <w:t>J01CR</w:t>
            </w:r>
          </w:p>
        </w:tc>
        <w:tc>
          <w:tcPr>
            <w:tcW w:w="2721" w:type="dxa"/>
            <w:vMerge w:val="restart"/>
          </w:tcPr>
          <w:p w:rsidR="00311FFA" w:rsidRDefault="00311FFA">
            <w:pPr>
              <w:pStyle w:val="ConsPlusNormal"/>
            </w:pPr>
            <w:r>
              <w:t>комбинации пенициллинов, включая комбинации с ингибиторами бета-лактамаз</w:t>
            </w:r>
          </w:p>
        </w:tc>
        <w:tc>
          <w:tcPr>
            <w:tcW w:w="1757" w:type="dxa"/>
            <w:vMerge w:val="restart"/>
          </w:tcPr>
          <w:p w:rsidR="00311FFA" w:rsidRDefault="00311FFA">
            <w:pPr>
              <w:pStyle w:val="ConsPlusNormal"/>
            </w:pPr>
            <w:r>
              <w:t>амоксициллин + клавулановая кислота</w:t>
            </w:r>
          </w:p>
        </w:tc>
        <w:tc>
          <w:tcPr>
            <w:tcW w:w="3628" w:type="dxa"/>
          </w:tcPr>
          <w:p w:rsidR="00311FFA" w:rsidRDefault="00311FFA">
            <w:pPr>
              <w:pStyle w:val="ConsPlusNormal"/>
            </w:pPr>
            <w:r>
              <w:t xml:space="preserve">порошок для приготовления раствора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порошок для приготовления суспензии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диспергируемые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ампициллин + сульбактам</w:t>
            </w:r>
          </w:p>
        </w:tc>
        <w:tc>
          <w:tcPr>
            <w:tcW w:w="3628" w:type="dxa"/>
          </w:tcPr>
          <w:p w:rsidR="00311FFA" w:rsidRDefault="00311FFA">
            <w:pPr>
              <w:pStyle w:val="ConsPlusNormal"/>
            </w:pPr>
            <w:r>
              <w:t>порошок для приготовления раствора для внутривенного и внутримышечного введения</w:t>
            </w:r>
          </w:p>
        </w:tc>
      </w:tr>
      <w:tr w:rsidR="00311FFA">
        <w:tc>
          <w:tcPr>
            <w:tcW w:w="964" w:type="dxa"/>
          </w:tcPr>
          <w:p w:rsidR="00311FFA" w:rsidRDefault="00311FFA">
            <w:pPr>
              <w:pStyle w:val="ConsPlusNormal"/>
              <w:jc w:val="center"/>
            </w:pPr>
            <w:r>
              <w:t>J01D</w:t>
            </w:r>
          </w:p>
        </w:tc>
        <w:tc>
          <w:tcPr>
            <w:tcW w:w="8106" w:type="dxa"/>
            <w:gridSpan w:val="3"/>
          </w:tcPr>
          <w:p w:rsidR="00311FFA" w:rsidRDefault="00311FFA">
            <w:pPr>
              <w:pStyle w:val="ConsPlusNormal"/>
            </w:pPr>
            <w:r>
              <w:t>другие бета-лактамные антибактериальные препараты</w:t>
            </w:r>
          </w:p>
        </w:tc>
      </w:tr>
      <w:tr w:rsidR="00311FFA">
        <w:tc>
          <w:tcPr>
            <w:tcW w:w="964" w:type="dxa"/>
            <w:vMerge w:val="restart"/>
          </w:tcPr>
          <w:p w:rsidR="00311FFA" w:rsidRDefault="00311FFA">
            <w:pPr>
              <w:pStyle w:val="ConsPlusNormal"/>
              <w:jc w:val="center"/>
            </w:pPr>
            <w:r>
              <w:t>J01DB</w:t>
            </w:r>
          </w:p>
        </w:tc>
        <w:tc>
          <w:tcPr>
            <w:tcW w:w="2721" w:type="dxa"/>
            <w:vMerge w:val="restart"/>
          </w:tcPr>
          <w:p w:rsidR="00311FFA" w:rsidRDefault="00311FFA">
            <w:pPr>
              <w:pStyle w:val="ConsPlusNormal"/>
            </w:pPr>
            <w:r>
              <w:t>цефалоспорины 1-го поколения</w:t>
            </w:r>
          </w:p>
        </w:tc>
        <w:tc>
          <w:tcPr>
            <w:tcW w:w="1757" w:type="dxa"/>
            <w:vMerge w:val="restart"/>
          </w:tcPr>
          <w:p w:rsidR="00311FFA" w:rsidRDefault="00311FFA">
            <w:pPr>
              <w:pStyle w:val="ConsPlusNormal"/>
            </w:pPr>
            <w:r>
              <w:t>цефазолин</w:t>
            </w:r>
          </w:p>
        </w:tc>
        <w:tc>
          <w:tcPr>
            <w:tcW w:w="3628" w:type="dxa"/>
          </w:tcPr>
          <w:p w:rsidR="00311FFA" w:rsidRDefault="00311FFA">
            <w:pPr>
              <w:pStyle w:val="ConsPlusNormal"/>
            </w:pPr>
            <w:r>
              <w:t>порошок для приготовления раствора для внутривенного и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порошок для приготовления раствора для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порошок для приготовления раствора для инъекций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цефалексин</w:t>
            </w:r>
          </w:p>
        </w:tc>
        <w:tc>
          <w:tcPr>
            <w:tcW w:w="3628" w:type="dxa"/>
          </w:tcPr>
          <w:p w:rsidR="00311FFA" w:rsidRDefault="00311FFA">
            <w:pPr>
              <w:pStyle w:val="ConsPlusNormal"/>
            </w:pPr>
            <w:r>
              <w:t>гранулы для приготовления суспензии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val="restart"/>
          </w:tcPr>
          <w:p w:rsidR="00311FFA" w:rsidRDefault="00311FFA">
            <w:pPr>
              <w:pStyle w:val="ConsPlusNormal"/>
              <w:jc w:val="center"/>
            </w:pPr>
            <w:r>
              <w:t>J01DC</w:t>
            </w:r>
          </w:p>
        </w:tc>
        <w:tc>
          <w:tcPr>
            <w:tcW w:w="2721" w:type="dxa"/>
            <w:vMerge w:val="restart"/>
          </w:tcPr>
          <w:p w:rsidR="00311FFA" w:rsidRDefault="00311FFA">
            <w:pPr>
              <w:pStyle w:val="ConsPlusNormal"/>
            </w:pPr>
            <w:r>
              <w:t>цефалоспорины 2-го поколения</w:t>
            </w:r>
          </w:p>
        </w:tc>
        <w:tc>
          <w:tcPr>
            <w:tcW w:w="1757" w:type="dxa"/>
            <w:vMerge w:val="restart"/>
          </w:tcPr>
          <w:p w:rsidR="00311FFA" w:rsidRDefault="00311FFA">
            <w:pPr>
              <w:pStyle w:val="ConsPlusNormal"/>
            </w:pPr>
            <w:r>
              <w:t>цефуроксим</w:t>
            </w:r>
          </w:p>
        </w:tc>
        <w:tc>
          <w:tcPr>
            <w:tcW w:w="3628" w:type="dxa"/>
          </w:tcPr>
          <w:p w:rsidR="00311FFA" w:rsidRDefault="00311FFA">
            <w:pPr>
              <w:pStyle w:val="ConsPlusNormal"/>
            </w:pPr>
            <w:r>
              <w:t>гранулы для приготовления суспензии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порошок для приготовления раствора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порошок для приготовления раствора для внутривенного и внутримышечного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порошок для приготовления раствора для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порошок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порошок для приготовления раствора для инъекций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val="restart"/>
          </w:tcPr>
          <w:p w:rsidR="00311FFA" w:rsidRDefault="00311FFA">
            <w:pPr>
              <w:pStyle w:val="ConsPlusNormal"/>
              <w:jc w:val="center"/>
            </w:pPr>
            <w:r>
              <w:t>J01DD</w:t>
            </w:r>
          </w:p>
        </w:tc>
        <w:tc>
          <w:tcPr>
            <w:tcW w:w="2721" w:type="dxa"/>
            <w:vMerge w:val="restart"/>
          </w:tcPr>
          <w:p w:rsidR="00311FFA" w:rsidRDefault="00311FFA">
            <w:pPr>
              <w:pStyle w:val="ConsPlusNormal"/>
            </w:pPr>
            <w:r>
              <w:t>цефалоспорины 3-го поколения</w:t>
            </w:r>
          </w:p>
        </w:tc>
        <w:tc>
          <w:tcPr>
            <w:tcW w:w="1757" w:type="dxa"/>
            <w:vMerge w:val="restart"/>
          </w:tcPr>
          <w:p w:rsidR="00311FFA" w:rsidRDefault="00311FFA">
            <w:pPr>
              <w:pStyle w:val="ConsPlusNormal"/>
            </w:pPr>
            <w:r>
              <w:t>цефотаксим</w:t>
            </w:r>
          </w:p>
        </w:tc>
        <w:tc>
          <w:tcPr>
            <w:tcW w:w="3628" w:type="dxa"/>
          </w:tcPr>
          <w:p w:rsidR="00311FFA" w:rsidRDefault="00311FFA">
            <w:pPr>
              <w:pStyle w:val="ConsPlusNormal"/>
            </w:pPr>
            <w:r>
              <w:t>порошок для приготовления раствора для внутривенного и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порошок для приготовления раствора для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порошок для приготовления раствора для инъекций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цефотаксим + [сульбактам]</w:t>
            </w:r>
          </w:p>
        </w:tc>
        <w:tc>
          <w:tcPr>
            <w:tcW w:w="3628" w:type="dxa"/>
          </w:tcPr>
          <w:p w:rsidR="00311FFA" w:rsidRDefault="00311FFA">
            <w:pPr>
              <w:pStyle w:val="ConsPlusNormal"/>
            </w:pPr>
            <w:r>
              <w:t>порошок для приготовления раствора для внутривенного и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цефтазидим</w:t>
            </w:r>
          </w:p>
        </w:tc>
        <w:tc>
          <w:tcPr>
            <w:tcW w:w="3628" w:type="dxa"/>
          </w:tcPr>
          <w:p w:rsidR="00311FFA" w:rsidRDefault="00311FFA">
            <w:pPr>
              <w:pStyle w:val="ConsPlusNormal"/>
            </w:pPr>
            <w:r>
              <w:t xml:space="preserve">порошок для приготовления раствора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порошок для приготовления раствора для внутривенного и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порошок для приготовления раствора для инъекций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цефтриаксон</w:t>
            </w:r>
          </w:p>
        </w:tc>
        <w:tc>
          <w:tcPr>
            <w:tcW w:w="3628" w:type="dxa"/>
          </w:tcPr>
          <w:p w:rsidR="00311FFA" w:rsidRDefault="00311FFA">
            <w:pPr>
              <w:pStyle w:val="ConsPlusNormal"/>
            </w:pPr>
            <w:r>
              <w:t xml:space="preserve">порошок для приготовления раствора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порошок для приготовления раствора для внутривенного и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порошок для приготовления раствора для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порошок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порошок для приготовления раствора для инъекций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цефоперазон + сульбактам</w:t>
            </w:r>
          </w:p>
        </w:tc>
        <w:tc>
          <w:tcPr>
            <w:tcW w:w="3628" w:type="dxa"/>
          </w:tcPr>
          <w:p w:rsidR="00311FFA" w:rsidRDefault="00311FFA">
            <w:pPr>
              <w:pStyle w:val="ConsPlusNormal"/>
            </w:pPr>
            <w:r>
              <w:t>порошок для приготовления раствора для внутривенного и внутримышечного введения</w:t>
            </w:r>
          </w:p>
        </w:tc>
      </w:tr>
      <w:tr w:rsidR="00311FFA">
        <w:tc>
          <w:tcPr>
            <w:tcW w:w="964" w:type="dxa"/>
            <w:vMerge w:val="restart"/>
          </w:tcPr>
          <w:p w:rsidR="00311FFA" w:rsidRDefault="00311FFA">
            <w:pPr>
              <w:pStyle w:val="ConsPlusNormal"/>
              <w:jc w:val="center"/>
            </w:pPr>
            <w:r>
              <w:t>J01DE</w:t>
            </w:r>
          </w:p>
        </w:tc>
        <w:tc>
          <w:tcPr>
            <w:tcW w:w="2721" w:type="dxa"/>
            <w:vMerge w:val="restart"/>
          </w:tcPr>
          <w:p w:rsidR="00311FFA" w:rsidRDefault="00311FFA">
            <w:pPr>
              <w:pStyle w:val="ConsPlusNormal"/>
            </w:pPr>
            <w:r>
              <w:t>цефалоспорины 4-го поколения</w:t>
            </w:r>
          </w:p>
        </w:tc>
        <w:tc>
          <w:tcPr>
            <w:tcW w:w="1757" w:type="dxa"/>
            <w:vMerge w:val="restart"/>
          </w:tcPr>
          <w:p w:rsidR="00311FFA" w:rsidRDefault="00311FFA">
            <w:pPr>
              <w:pStyle w:val="ConsPlusNormal"/>
            </w:pPr>
            <w:r>
              <w:t>цефепим</w:t>
            </w:r>
          </w:p>
        </w:tc>
        <w:tc>
          <w:tcPr>
            <w:tcW w:w="3628" w:type="dxa"/>
          </w:tcPr>
          <w:p w:rsidR="00311FFA" w:rsidRDefault="00311FFA">
            <w:pPr>
              <w:pStyle w:val="ConsPlusNormal"/>
            </w:pPr>
            <w:r>
              <w:t>порошок для приготовления раствора для внутривенного и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порошок для приготовления раствора для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цефепим + [сульбактам]</w:t>
            </w:r>
          </w:p>
        </w:tc>
        <w:tc>
          <w:tcPr>
            <w:tcW w:w="3628" w:type="dxa"/>
          </w:tcPr>
          <w:p w:rsidR="00311FFA" w:rsidRDefault="00311FFA">
            <w:pPr>
              <w:pStyle w:val="ConsPlusNormal"/>
            </w:pPr>
            <w:r>
              <w:t>порошок для приготовления раствора для внутривенного и внутримышечного введения</w:t>
            </w:r>
          </w:p>
        </w:tc>
      </w:tr>
      <w:tr w:rsidR="00311FFA">
        <w:tc>
          <w:tcPr>
            <w:tcW w:w="964" w:type="dxa"/>
            <w:vMerge w:val="restart"/>
          </w:tcPr>
          <w:p w:rsidR="00311FFA" w:rsidRDefault="00311FFA">
            <w:pPr>
              <w:pStyle w:val="ConsPlusNormal"/>
              <w:jc w:val="center"/>
            </w:pPr>
            <w:r>
              <w:lastRenderedPageBreak/>
              <w:t>J01DH</w:t>
            </w:r>
          </w:p>
        </w:tc>
        <w:tc>
          <w:tcPr>
            <w:tcW w:w="2721" w:type="dxa"/>
            <w:vMerge w:val="restart"/>
          </w:tcPr>
          <w:p w:rsidR="00311FFA" w:rsidRDefault="00311FFA">
            <w:pPr>
              <w:pStyle w:val="ConsPlusNormal"/>
            </w:pPr>
            <w:r>
              <w:t>карбапенемы</w:t>
            </w:r>
          </w:p>
        </w:tc>
        <w:tc>
          <w:tcPr>
            <w:tcW w:w="1757" w:type="dxa"/>
          </w:tcPr>
          <w:p w:rsidR="00311FFA" w:rsidRDefault="00311FFA">
            <w:pPr>
              <w:pStyle w:val="ConsPlusNormal"/>
            </w:pPr>
            <w:r>
              <w:t>имипенем + циластатин</w:t>
            </w:r>
          </w:p>
        </w:tc>
        <w:tc>
          <w:tcPr>
            <w:tcW w:w="3628" w:type="dxa"/>
          </w:tcPr>
          <w:p w:rsidR="00311FFA" w:rsidRDefault="00311FFA">
            <w:pPr>
              <w:pStyle w:val="ConsPlusNormal"/>
            </w:pPr>
            <w:r>
              <w:t xml:space="preserve">порошок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биапенем</w:t>
            </w:r>
          </w:p>
        </w:tc>
        <w:tc>
          <w:tcPr>
            <w:tcW w:w="3628" w:type="dxa"/>
          </w:tcPr>
          <w:p w:rsidR="00311FFA" w:rsidRDefault="00311FFA">
            <w:pPr>
              <w:pStyle w:val="ConsPlusNormal"/>
            </w:pPr>
            <w:r>
              <w:t xml:space="preserve">порошок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меропенем</w:t>
            </w:r>
          </w:p>
        </w:tc>
        <w:tc>
          <w:tcPr>
            <w:tcW w:w="3628" w:type="dxa"/>
          </w:tcPr>
          <w:p w:rsidR="00311FFA" w:rsidRDefault="00311FFA">
            <w:pPr>
              <w:pStyle w:val="ConsPlusNormal"/>
            </w:pPr>
            <w:r>
              <w:t xml:space="preserve">порошок для приготовления раствора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эртапенем</w:t>
            </w:r>
          </w:p>
        </w:tc>
        <w:tc>
          <w:tcPr>
            <w:tcW w:w="3628" w:type="dxa"/>
          </w:tcPr>
          <w:p w:rsidR="00311FFA" w:rsidRDefault="00311FFA">
            <w:pPr>
              <w:pStyle w:val="ConsPlusNormal"/>
            </w:pPr>
            <w:r>
              <w:t>лиофилизат для приготовления раствора для инъекций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лиофилизат для приготовления раствора для внутривенного и внутримышечного введения</w:t>
            </w:r>
          </w:p>
        </w:tc>
      </w:tr>
      <w:tr w:rsidR="00311FFA">
        <w:tc>
          <w:tcPr>
            <w:tcW w:w="964" w:type="dxa"/>
            <w:vMerge w:val="restart"/>
          </w:tcPr>
          <w:p w:rsidR="00311FFA" w:rsidRDefault="00311FFA">
            <w:pPr>
              <w:pStyle w:val="ConsPlusNormal"/>
              <w:jc w:val="center"/>
            </w:pPr>
            <w:r>
              <w:t>J01DI</w:t>
            </w:r>
          </w:p>
        </w:tc>
        <w:tc>
          <w:tcPr>
            <w:tcW w:w="2721" w:type="dxa"/>
            <w:vMerge w:val="restart"/>
          </w:tcPr>
          <w:p w:rsidR="00311FFA" w:rsidRDefault="00311FFA">
            <w:pPr>
              <w:pStyle w:val="ConsPlusNormal"/>
            </w:pPr>
            <w:r>
              <w:t>другие цефалоспорины и пенемы</w:t>
            </w:r>
          </w:p>
        </w:tc>
        <w:tc>
          <w:tcPr>
            <w:tcW w:w="1757" w:type="dxa"/>
          </w:tcPr>
          <w:p w:rsidR="00311FFA" w:rsidRDefault="00311FFA">
            <w:pPr>
              <w:pStyle w:val="ConsPlusNormal"/>
            </w:pPr>
            <w:r>
              <w:t>цефтазидим + [авибактам]</w:t>
            </w:r>
          </w:p>
        </w:tc>
        <w:tc>
          <w:tcPr>
            <w:tcW w:w="3628" w:type="dxa"/>
          </w:tcPr>
          <w:p w:rsidR="00311FFA" w:rsidRDefault="00311FFA">
            <w:pPr>
              <w:pStyle w:val="ConsPlusNormal"/>
            </w:pPr>
            <w:r>
              <w:t xml:space="preserve">порошок для приготовления концентрата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цефтаролина фосамил</w:t>
            </w:r>
          </w:p>
        </w:tc>
        <w:tc>
          <w:tcPr>
            <w:tcW w:w="3628" w:type="dxa"/>
          </w:tcPr>
          <w:p w:rsidR="00311FFA" w:rsidRDefault="00311FFA">
            <w:pPr>
              <w:pStyle w:val="ConsPlusNormal"/>
            </w:pPr>
            <w:r>
              <w:t xml:space="preserve">порошок для приготовления концентрата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цефтолозан + [тазобактам]</w:t>
            </w:r>
          </w:p>
        </w:tc>
        <w:tc>
          <w:tcPr>
            <w:tcW w:w="3628" w:type="dxa"/>
          </w:tcPr>
          <w:p w:rsidR="00311FFA" w:rsidRDefault="00311FFA">
            <w:pPr>
              <w:pStyle w:val="ConsPlusNormal"/>
            </w:pPr>
            <w:r>
              <w:t xml:space="preserve">порошок для приготовления концентрата для приготовления раствора для инфузий </w:t>
            </w:r>
            <w:hyperlink w:anchor="P4597">
              <w:r>
                <w:rPr>
                  <w:color w:val="0000FF"/>
                </w:rPr>
                <w:t>&lt;*&gt;</w:t>
              </w:r>
            </w:hyperlink>
          </w:p>
        </w:tc>
      </w:tr>
      <w:tr w:rsidR="00311FFA">
        <w:tc>
          <w:tcPr>
            <w:tcW w:w="964" w:type="dxa"/>
          </w:tcPr>
          <w:p w:rsidR="00311FFA" w:rsidRDefault="00311FFA">
            <w:pPr>
              <w:pStyle w:val="ConsPlusNormal"/>
              <w:jc w:val="center"/>
            </w:pPr>
            <w:r>
              <w:t>J01E</w:t>
            </w:r>
          </w:p>
        </w:tc>
        <w:tc>
          <w:tcPr>
            <w:tcW w:w="8106" w:type="dxa"/>
            <w:gridSpan w:val="3"/>
          </w:tcPr>
          <w:p w:rsidR="00311FFA" w:rsidRDefault="00311FFA">
            <w:pPr>
              <w:pStyle w:val="ConsPlusNormal"/>
            </w:pPr>
            <w:r>
              <w:t>сульфаниламиды и триметоприм</w:t>
            </w:r>
          </w:p>
        </w:tc>
      </w:tr>
      <w:tr w:rsidR="00311FFA">
        <w:tc>
          <w:tcPr>
            <w:tcW w:w="964" w:type="dxa"/>
            <w:vMerge w:val="restart"/>
          </w:tcPr>
          <w:p w:rsidR="00311FFA" w:rsidRDefault="00311FFA">
            <w:pPr>
              <w:pStyle w:val="ConsPlusNormal"/>
              <w:jc w:val="center"/>
            </w:pPr>
            <w:r>
              <w:t>J01EE</w:t>
            </w:r>
          </w:p>
        </w:tc>
        <w:tc>
          <w:tcPr>
            <w:tcW w:w="2721" w:type="dxa"/>
            <w:vMerge w:val="restart"/>
          </w:tcPr>
          <w:p w:rsidR="00311FFA" w:rsidRDefault="00311FFA">
            <w:pPr>
              <w:pStyle w:val="ConsPlusNormal"/>
            </w:pPr>
            <w:r>
              <w:t>комбинированные препараты сульфаниламидов и триметоприма, включая производные</w:t>
            </w:r>
          </w:p>
        </w:tc>
        <w:tc>
          <w:tcPr>
            <w:tcW w:w="1757" w:type="dxa"/>
            <w:vMerge w:val="restart"/>
          </w:tcPr>
          <w:p w:rsidR="00311FFA" w:rsidRDefault="00311FFA">
            <w:pPr>
              <w:pStyle w:val="ConsPlusNormal"/>
            </w:pPr>
            <w:r>
              <w:t>ко-тримоксазол</w:t>
            </w: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суспензия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tcPr>
          <w:p w:rsidR="00311FFA" w:rsidRDefault="00311FFA">
            <w:pPr>
              <w:pStyle w:val="ConsPlusNormal"/>
              <w:jc w:val="center"/>
            </w:pPr>
            <w:r>
              <w:t>J01F</w:t>
            </w:r>
          </w:p>
        </w:tc>
        <w:tc>
          <w:tcPr>
            <w:tcW w:w="8106" w:type="dxa"/>
            <w:gridSpan w:val="3"/>
          </w:tcPr>
          <w:p w:rsidR="00311FFA" w:rsidRDefault="00311FFA">
            <w:pPr>
              <w:pStyle w:val="ConsPlusNormal"/>
            </w:pPr>
            <w:r>
              <w:t>макролиды, линкозамиды и стрептограмины</w:t>
            </w:r>
          </w:p>
        </w:tc>
      </w:tr>
      <w:tr w:rsidR="00311FFA">
        <w:tc>
          <w:tcPr>
            <w:tcW w:w="964" w:type="dxa"/>
            <w:vMerge w:val="restart"/>
          </w:tcPr>
          <w:p w:rsidR="00311FFA" w:rsidRDefault="00311FFA">
            <w:pPr>
              <w:pStyle w:val="ConsPlusNormal"/>
              <w:jc w:val="center"/>
            </w:pPr>
            <w:r>
              <w:t>J01FA</w:t>
            </w:r>
          </w:p>
        </w:tc>
        <w:tc>
          <w:tcPr>
            <w:tcW w:w="2721" w:type="dxa"/>
            <w:vMerge w:val="restart"/>
          </w:tcPr>
          <w:p w:rsidR="00311FFA" w:rsidRDefault="00311FFA">
            <w:pPr>
              <w:pStyle w:val="ConsPlusNormal"/>
            </w:pPr>
            <w:r>
              <w:t>макролиды</w:t>
            </w:r>
          </w:p>
        </w:tc>
        <w:tc>
          <w:tcPr>
            <w:tcW w:w="1757" w:type="dxa"/>
            <w:vMerge w:val="restart"/>
          </w:tcPr>
          <w:p w:rsidR="00311FFA" w:rsidRDefault="00311FFA">
            <w:pPr>
              <w:pStyle w:val="ConsPlusNormal"/>
            </w:pPr>
            <w:r>
              <w:t>азитромицин</w:t>
            </w: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лиофилизат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порошок для приготовления суспензии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порошок для приготовления суспензии для приема внутрь (для детей)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диспергируемые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таблетки, покрытые пленочной </w:t>
            </w:r>
            <w:r>
              <w:lastRenderedPageBreak/>
              <w:t>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лиофилизат для приготовления концентрата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джозамицин</w:t>
            </w:r>
          </w:p>
        </w:tc>
        <w:tc>
          <w:tcPr>
            <w:tcW w:w="3628" w:type="dxa"/>
          </w:tcPr>
          <w:p w:rsidR="00311FFA" w:rsidRDefault="00311FFA">
            <w:pPr>
              <w:pStyle w:val="ConsPlusNormal"/>
            </w:pPr>
            <w:r>
              <w:t>таблетки диспергируемые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кларитромицин</w:t>
            </w:r>
          </w:p>
        </w:tc>
        <w:tc>
          <w:tcPr>
            <w:tcW w:w="3628" w:type="dxa"/>
          </w:tcPr>
          <w:p w:rsidR="00311FFA" w:rsidRDefault="00311FFA">
            <w:pPr>
              <w:pStyle w:val="ConsPlusNormal"/>
            </w:pPr>
            <w:r>
              <w:t>гранулы для приготовления суспензии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лиофилизат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пролонгированного действия,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с пролонгированным высвобождением, покрытые пленочной оболочкой</w:t>
            </w:r>
          </w:p>
        </w:tc>
      </w:tr>
      <w:tr w:rsidR="00311FFA">
        <w:tc>
          <w:tcPr>
            <w:tcW w:w="964" w:type="dxa"/>
            <w:vMerge w:val="restart"/>
          </w:tcPr>
          <w:p w:rsidR="00311FFA" w:rsidRDefault="00311FFA">
            <w:pPr>
              <w:pStyle w:val="ConsPlusNormal"/>
              <w:jc w:val="center"/>
            </w:pPr>
            <w:r>
              <w:t>J01FF</w:t>
            </w:r>
          </w:p>
        </w:tc>
        <w:tc>
          <w:tcPr>
            <w:tcW w:w="2721" w:type="dxa"/>
            <w:vMerge w:val="restart"/>
          </w:tcPr>
          <w:p w:rsidR="00311FFA" w:rsidRDefault="00311FFA">
            <w:pPr>
              <w:pStyle w:val="ConsPlusNormal"/>
            </w:pPr>
            <w:r>
              <w:t>линкозамиды</w:t>
            </w:r>
          </w:p>
        </w:tc>
        <w:tc>
          <w:tcPr>
            <w:tcW w:w="1757" w:type="dxa"/>
            <w:vMerge w:val="restart"/>
          </w:tcPr>
          <w:p w:rsidR="00311FFA" w:rsidRDefault="00311FFA">
            <w:pPr>
              <w:pStyle w:val="ConsPlusNormal"/>
            </w:pPr>
            <w:r>
              <w:t>клиндамицин</w:t>
            </w: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внутривенного и внутримышечного введения</w:t>
            </w:r>
          </w:p>
        </w:tc>
      </w:tr>
      <w:tr w:rsidR="00311FFA">
        <w:tc>
          <w:tcPr>
            <w:tcW w:w="964" w:type="dxa"/>
          </w:tcPr>
          <w:p w:rsidR="00311FFA" w:rsidRDefault="00311FFA">
            <w:pPr>
              <w:pStyle w:val="ConsPlusNormal"/>
              <w:jc w:val="center"/>
            </w:pPr>
            <w:r>
              <w:t>J01G</w:t>
            </w:r>
          </w:p>
        </w:tc>
        <w:tc>
          <w:tcPr>
            <w:tcW w:w="8106" w:type="dxa"/>
            <w:gridSpan w:val="3"/>
          </w:tcPr>
          <w:p w:rsidR="00311FFA" w:rsidRDefault="00311FFA">
            <w:pPr>
              <w:pStyle w:val="ConsPlusNormal"/>
            </w:pPr>
            <w:r>
              <w:t>аминогликозиды</w:t>
            </w:r>
          </w:p>
        </w:tc>
      </w:tr>
      <w:tr w:rsidR="00311FFA">
        <w:tc>
          <w:tcPr>
            <w:tcW w:w="964" w:type="dxa"/>
          </w:tcPr>
          <w:p w:rsidR="00311FFA" w:rsidRDefault="00311FFA">
            <w:pPr>
              <w:pStyle w:val="ConsPlusNormal"/>
              <w:jc w:val="center"/>
            </w:pPr>
            <w:r>
              <w:t>J01GA</w:t>
            </w:r>
          </w:p>
        </w:tc>
        <w:tc>
          <w:tcPr>
            <w:tcW w:w="2721" w:type="dxa"/>
          </w:tcPr>
          <w:p w:rsidR="00311FFA" w:rsidRDefault="00311FFA">
            <w:pPr>
              <w:pStyle w:val="ConsPlusNormal"/>
            </w:pPr>
            <w:r>
              <w:t>стрептомицины</w:t>
            </w:r>
          </w:p>
        </w:tc>
        <w:tc>
          <w:tcPr>
            <w:tcW w:w="1757" w:type="dxa"/>
          </w:tcPr>
          <w:p w:rsidR="00311FFA" w:rsidRDefault="00311FFA">
            <w:pPr>
              <w:pStyle w:val="ConsPlusNormal"/>
            </w:pPr>
            <w:r>
              <w:t>стрептомицин</w:t>
            </w:r>
          </w:p>
        </w:tc>
        <w:tc>
          <w:tcPr>
            <w:tcW w:w="3628" w:type="dxa"/>
          </w:tcPr>
          <w:p w:rsidR="00311FFA" w:rsidRDefault="00311FFA">
            <w:pPr>
              <w:pStyle w:val="ConsPlusNormal"/>
            </w:pPr>
            <w:r>
              <w:t>порошок для приготовления раствора для внутримышечного введения</w:t>
            </w:r>
          </w:p>
        </w:tc>
      </w:tr>
      <w:tr w:rsidR="00311FFA">
        <w:tc>
          <w:tcPr>
            <w:tcW w:w="964" w:type="dxa"/>
            <w:vMerge w:val="restart"/>
          </w:tcPr>
          <w:p w:rsidR="00311FFA" w:rsidRDefault="00311FFA">
            <w:pPr>
              <w:pStyle w:val="ConsPlusNormal"/>
              <w:jc w:val="center"/>
            </w:pPr>
            <w:r>
              <w:t>J01GB</w:t>
            </w:r>
          </w:p>
        </w:tc>
        <w:tc>
          <w:tcPr>
            <w:tcW w:w="2721" w:type="dxa"/>
            <w:vMerge w:val="restart"/>
          </w:tcPr>
          <w:p w:rsidR="00311FFA" w:rsidRDefault="00311FFA">
            <w:pPr>
              <w:pStyle w:val="ConsPlusNormal"/>
            </w:pPr>
            <w:r>
              <w:t>другие аминогликозиды</w:t>
            </w:r>
          </w:p>
        </w:tc>
        <w:tc>
          <w:tcPr>
            <w:tcW w:w="1757" w:type="dxa"/>
            <w:vMerge w:val="restart"/>
          </w:tcPr>
          <w:p w:rsidR="00311FFA" w:rsidRDefault="00311FFA">
            <w:pPr>
              <w:pStyle w:val="ConsPlusNormal"/>
            </w:pPr>
            <w:r>
              <w:t>амикацин</w:t>
            </w:r>
          </w:p>
        </w:tc>
        <w:tc>
          <w:tcPr>
            <w:tcW w:w="3628" w:type="dxa"/>
          </w:tcPr>
          <w:p w:rsidR="00311FFA" w:rsidRDefault="00311FFA">
            <w:pPr>
              <w:pStyle w:val="ConsPlusNormal"/>
            </w:pPr>
            <w:r>
              <w:t>лиофилизат для приготовления раствора для внутривенного и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порошок для приготовления раствора для внутривенного и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порошок для приготовления раствора для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внутривенного и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инфузий и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гентамицин</w:t>
            </w:r>
          </w:p>
        </w:tc>
        <w:tc>
          <w:tcPr>
            <w:tcW w:w="3628" w:type="dxa"/>
          </w:tcPr>
          <w:p w:rsidR="00311FFA" w:rsidRDefault="00311FFA">
            <w:pPr>
              <w:pStyle w:val="ConsPlusNormal"/>
            </w:pPr>
            <w:r>
              <w:t>капли глазные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внутривенного и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канамицин</w:t>
            </w:r>
          </w:p>
        </w:tc>
        <w:tc>
          <w:tcPr>
            <w:tcW w:w="3628" w:type="dxa"/>
          </w:tcPr>
          <w:p w:rsidR="00311FFA" w:rsidRDefault="00311FFA">
            <w:pPr>
              <w:pStyle w:val="ConsPlusNormal"/>
            </w:pPr>
            <w:r>
              <w:t>порошок для приготовления раствора для внутривенного и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порошок для приготовления раствора для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тобрамицин</w:t>
            </w:r>
          </w:p>
        </w:tc>
        <w:tc>
          <w:tcPr>
            <w:tcW w:w="3628" w:type="dxa"/>
          </w:tcPr>
          <w:p w:rsidR="00311FFA" w:rsidRDefault="00311FFA">
            <w:pPr>
              <w:pStyle w:val="ConsPlusNormal"/>
            </w:pPr>
            <w:r>
              <w:t>капли глазные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капсулы с порошком для ингаляций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ингаляций</w:t>
            </w:r>
          </w:p>
        </w:tc>
      </w:tr>
      <w:tr w:rsidR="00311FFA">
        <w:tc>
          <w:tcPr>
            <w:tcW w:w="964" w:type="dxa"/>
          </w:tcPr>
          <w:p w:rsidR="00311FFA" w:rsidRDefault="00311FFA">
            <w:pPr>
              <w:pStyle w:val="ConsPlusNormal"/>
              <w:jc w:val="center"/>
            </w:pPr>
            <w:r>
              <w:t>J01M</w:t>
            </w:r>
          </w:p>
        </w:tc>
        <w:tc>
          <w:tcPr>
            <w:tcW w:w="8106" w:type="dxa"/>
            <w:gridSpan w:val="3"/>
          </w:tcPr>
          <w:p w:rsidR="00311FFA" w:rsidRDefault="00311FFA">
            <w:pPr>
              <w:pStyle w:val="ConsPlusNormal"/>
            </w:pPr>
            <w:r>
              <w:t>антибактериальные препараты, производные хинолона</w:t>
            </w:r>
          </w:p>
        </w:tc>
      </w:tr>
      <w:tr w:rsidR="00311FFA">
        <w:tc>
          <w:tcPr>
            <w:tcW w:w="964" w:type="dxa"/>
            <w:vMerge w:val="restart"/>
            <w:tcBorders>
              <w:bottom w:val="nil"/>
            </w:tcBorders>
          </w:tcPr>
          <w:p w:rsidR="00311FFA" w:rsidRDefault="00311FFA">
            <w:pPr>
              <w:pStyle w:val="ConsPlusNormal"/>
              <w:jc w:val="center"/>
            </w:pPr>
            <w:r>
              <w:t>J01MA</w:t>
            </w:r>
          </w:p>
        </w:tc>
        <w:tc>
          <w:tcPr>
            <w:tcW w:w="2721" w:type="dxa"/>
            <w:vMerge w:val="restart"/>
            <w:tcBorders>
              <w:bottom w:val="nil"/>
            </w:tcBorders>
          </w:tcPr>
          <w:p w:rsidR="00311FFA" w:rsidRDefault="00311FFA">
            <w:pPr>
              <w:pStyle w:val="ConsPlusNormal"/>
            </w:pPr>
            <w:r>
              <w:t>фторхинолоны</w:t>
            </w:r>
          </w:p>
        </w:tc>
        <w:tc>
          <w:tcPr>
            <w:tcW w:w="1757" w:type="dxa"/>
            <w:vMerge w:val="restart"/>
          </w:tcPr>
          <w:p w:rsidR="00311FFA" w:rsidRDefault="00311FFA">
            <w:pPr>
              <w:pStyle w:val="ConsPlusNormal"/>
            </w:pPr>
            <w:r>
              <w:t>левофлоксацин</w:t>
            </w:r>
          </w:p>
        </w:tc>
        <w:tc>
          <w:tcPr>
            <w:tcW w:w="3628" w:type="dxa"/>
          </w:tcPr>
          <w:p w:rsidR="00311FFA" w:rsidRDefault="00311FFA">
            <w:pPr>
              <w:pStyle w:val="ConsPlusNormal"/>
            </w:pPr>
            <w:r>
              <w:t>капли глазные</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раствор для инфузий </w:t>
            </w:r>
            <w:hyperlink w:anchor="P4597">
              <w:r>
                <w:rPr>
                  <w:color w:val="0000FF"/>
                </w:rPr>
                <w:t>&lt;*&gt;</w:t>
              </w:r>
            </w:hyperlink>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капсулы</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val="restart"/>
          </w:tcPr>
          <w:p w:rsidR="00311FFA" w:rsidRDefault="00311FFA">
            <w:pPr>
              <w:pStyle w:val="ConsPlusNormal"/>
            </w:pPr>
            <w:r>
              <w:t>ломефлоксацин</w:t>
            </w:r>
          </w:p>
        </w:tc>
        <w:tc>
          <w:tcPr>
            <w:tcW w:w="3628" w:type="dxa"/>
          </w:tcPr>
          <w:p w:rsidR="00311FFA" w:rsidRDefault="00311FFA">
            <w:pPr>
              <w:pStyle w:val="ConsPlusNormal"/>
            </w:pPr>
            <w:r>
              <w:t>капли глазные</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val="restart"/>
          </w:tcPr>
          <w:p w:rsidR="00311FFA" w:rsidRDefault="00311FFA">
            <w:pPr>
              <w:pStyle w:val="ConsPlusNormal"/>
            </w:pPr>
            <w:r>
              <w:t>моксифлоксацин</w:t>
            </w:r>
          </w:p>
        </w:tc>
        <w:tc>
          <w:tcPr>
            <w:tcW w:w="3628" w:type="dxa"/>
          </w:tcPr>
          <w:p w:rsidR="00311FFA" w:rsidRDefault="00311FFA">
            <w:pPr>
              <w:pStyle w:val="ConsPlusNormal"/>
            </w:pPr>
            <w:r>
              <w:t>капли глазные</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раствор для инфузий </w:t>
            </w:r>
            <w:hyperlink w:anchor="P4597">
              <w:r>
                <w:rPr>
                  <w:color w:val="0000FF"/>
                </w:rPr>
                <w:t>&lt;*&gt;</w:t>
              </w:r>
            </w:hyperlink>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val="restart"/>
          </w:tcPr>
          <w:p w:rsidR="00311FFA" w:rsidRDefault="00311FFA">
            <w:pPr>
              <w:pStyle w:val="ConsPlusNormal"/>
            </w:pPr>
            <w:r>
              <w:t>офлоксацин</w:t>
            </w:r>
          </w:p>
        </w:tc>
        <w:tc>
          <w:tcPr>
            <w:tcW w:w="3628" w:type="dxa"/>
          </w:tcPr>
          <w:p w:rsidR="00311FFA" w:rsidRDefault="00311FFA">
            <w:pPr>
              <w:pStyle w:val="ConsPlusNormal"/>
            </w:pPr>
            <w:r>
              <w:t>капли глазные</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капли глазные и ушные</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мазь глазная</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раствор для инфузий </w:t>
            </w:r>
            <w:hyperlink w:anchor="P4597">
              <w:r>
                <w:rPr>
                  <w:color w:val="0000FF"/>
                </w:rPr>
                <w:t>&lt;*&gt;</w:t>
              </w:r>
            </w:hyperlink>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оболочкой</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пролонгированного действия, покрытые пленочной оболочкой</w:t>
            </w:r>
          </w:p>
        </w:tc>
      </w:tr>
      <w:tr w:rsidR="00311FFA">
        <w:tc>
          <w:tcPr>
            <w:tcW w:w="964" w:type="dxa"/>
            <w:vMerge w:val="restart"/>
            <w:tcBorders>
              <w:top w:val="nil"/>
            </w:tcBorders>
          </w:tcPr>
          <w:p w:rsidR="00311FFA" w:rsidRDefault="00311FFA">
            <w:pPr>
              <w:pStyle w:val="ConsPlusNormal"/>
            </w:pPr>
          </w:p>
        </w:tc>
        <w:tc>
          <w:tcPr>
            <w:tcW w:w="2721" w:type="dxa"/>
            <w:vMerge w:val="restart"/>
            <w:tcBorders>
              <w:top w:val="nil"/>
            </w:tcBorders>
          </w:tcPr>
          <w:p w:rsidR="00311FFA" w:rsidRDefault="00311FFA">
            <w:pPr>
              <w:pStyle w:val="ConsPlusNormal"/>
            </w:pPr>
          </w:p>
        </w:tc>
        <w:tc>
          <w:tcPr>
            <w:tcW w:w="1757" w:type="dxa"/>
            <w:vMerge w:val="restart"/>
          </w:tcPr>
          <w:p w:rsidR="00311FFA" w:rsidRDefault="00311FFA">
            <w:pPr>
              <w:pStyle w:val="ConsPlusNormal"/>
            </w:pPr>
            <w:r>
              <w:t>спарфлоксацин</w:t>
            </w:r>
          </w:p>
        </w:tc>
        <w:tc>
          <w:tcPr>
            <w:tcW w:w="3628" w:type="dxa"/>
          </w:tcPr>
          <w:p w:rsidR="00311FFA" w:rsidRDefault="00311FFA">
            <w:pPr>
              <w:pStyle w:val="ConsPlusNormal"/>
            </w:pPr>
            <w:r>
              <w:t>таблетки, покрытые оболочкой</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vMerge w:val="restart"/>
          </w:tcPr>
          <w:p w:rsidR="00311FFA" w:rsidRDefault="00311FFA">
            <w:pPr>
              <w:pStyle w:val="ConsPlusNormal"/>
            </w:pPr>
            <w:r>
              <w:t>ципрофлоксацин</w:t>
            </w:r>
          </w:p>
        </w:tc>
        <w:tc>
          <w:tcPr>
            <w:tcW w:w="3628" w:type="dxa"/>
          </w:tcPr>
          <w:p w:rsidR="00311FFA" w:rsidRDefault="00311FFA">
            <w:pPr>
              <w:pStyle w:val="ConsPlusNormal"/>
            </w:pPr>
            <w:r>
              <w:t>капли глазные</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капли глазные и ушные</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капли ушные</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мазь глазная</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раствор для внутривенного введения </w:t>
            </w:r>
            <w:hyperlink w:anchor="P4597">
              <w:r>
                <w:rPr>
                  <w:color w:val="0000FF"/>
                </w:rPr>
                <w:t>&lt;*&gt;</w:t>
              </w:r>
            </w:hyperlink>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раствор для инфузий </w:t>
            </w:r>
            <w:hyperlink w:anchor="P4597">
              <w:r>
                <w:rPr>
                  <w:color w:val="0000FF"/>
                </w:rPr>
                <w:t>&lt;*&gt;</w:t>
              </w:r>
            </w:hyperlink>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оболочкой</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пролонгированного действия, покрытые пленочной оболочкой</w:t>
            </w:r>
          </w:p>
        </w:tc>
      </w:tr>
      <w:tr w:rsidR="00311FFA">
        <w:tc>
          <w:tcPr>
            <w:tcW w:w="964" w:type="dxa"/>
          </w:tcPr>
          <w:p w:rsidR="00311FFA" w:rsidRDefault="00311FFA">
            <w:pPr>
              <w:pStyle w:val="ConsPlusNormal"/>
              <w:jc w:val="center"/>
            </w:pPr>
            <w:r>
              <w:t>J01X</w:t>
            </w:r>
          </w:p>
        </w:tc>
        <w:tc>
          <w:tcPr>
            <w:tcW w:w="8106" w:type="dxa"/>
            <w:gridSpan w:val="3"/>
          </w:tcPr>
          <w:p w:rsidR="00311FFA" w:rsidRDefault="00311FFA">
            <w:pPr>
              <w:pStyle w:val="ConsPlusNormal"/>
            </w:pPr>
            <w:r>
              <w:t>другие антибактериальные препараты</w:t>
            </w:r>
          </w:p>
        </w:tc>
      </w:tr>
      <w:tr w:rsidR="00311FFA">
        <w:tc>
          <w:tcPr>
            <w:tcW w:w="964" w:type="dxa"/>
            <w:vMerge w:val="restart"/>
          </w:tcPr>
          <w:p w:rsidR="00311FFA" w:rsidRDefault="00311FFA">
            <w:pPr>
              <w:pStyle w:val="ConsPlusNormal"/>
              <w:jc w:val="center"/>
            </w:pPr>
            <w:r>
              <w:t>J01XA</w:t>
            </w:r>
          </w:p>
        </w:tc>
        <w:tc>
          <w:tcPr>
            <w:tcW w:w="2721" w:type="dxa"/>
            <w:vMerge w:val="restart"/>
          </w:tcPr>
          <w:p w:rsidR="00311FFA" w:rsidRDefault="00311FFA">
            <w:pPr>
              <w:pStyle w:val="ConsPlusNormal"/>
            </w:pPr>
            <w:r>
              <w:t>антибиотики гликопептидной структуры</w:t>
            </w:r>
          </w:p>
        </w:tc>
        <w:tc>
          <w:tcPr>
            <w:tcW w:w="1757" w:type="dxa"/>
            <w:vMerge w:val="restart"/>
          </w:tcPr>
          <w:p w:rsidR="00311FFA" w:rsidRDefault="00311FFA">
            <w:pPr>
              <w:pStyle w:val="ConsPlusNormal"/>
            </w:pPr>
            <w:r>
              <w:t>ванкомицин</w:t>
            </w:r>
          </w:p>
        </w:tc>
        <w:tc>
          <w:tcPr>
            <w:tcW w:w="3628" w:type="dxa"/>
          </w:tcPr>
          <w:p w:rsidR="00311FFA" w:rsidRDefault="00311FFA">
            <w:pPr>
              <w:pStyle w:val="ConsPlusNormal"/>
            </w:pPr>
            <w:r>
              <w:t xml:space="preserve">лиофилизат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лиофилизат для приготовления раствора для инфузий и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порошок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порошок для приготовления раствора для инфузий и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порошок для приготовления концентрата для приготовления раствора для инфузий и раствора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телаванцин</w:t>
            </w:r>
          </w:p>
        </w:tc>
        <w:tc>
          <w:tcPr>
            <w:tcW w:w="3628" w:type="dxa"/>
          </w:tcPr>
          <w:p w:rsidR="00311FFA" w:rsidRDefault="00311FFA">
            <w:pPr>
              <w:pStyle w:val="ConsPlusNormal"/>
            </w:pPr>
            <w:r>
              <w:t xml:space="preserve">лиофилизат для приготовления раствора для инфузий </w:t>
            </w:r>
            <w:hyperlink w:anchor="P4597">
              <w:r>
                <w:rPr>
                  <w:color w:val="0000FF"/>
                </w:rPr>
                <w:t>&lt;*&gt;</w:t>
              </w:r>
            </w:hyperlink>
          </w:p>
        </w:tc>
      </w:tr>
      <w:tr w:rsidR="00311FFA">
        <w:tc>
          <w:tcPr>
            <w:tcW w:w="964" w:type="dxa"/>
            <w:vMerge w:val="restart"/>
          </w:tcPr>
          <w:p w:rsidR="00311FFA" w:rsidRDefault="00311FFA">
            <w:pPr>
              <w:pStyle w:val="ConsPlusNormal"/>
              <w:jc w:val="center"/>
            </w:pPr>
            <w:r>
              <w:t>J01XB</w:t>
            </w:r>
          </w:p>
        </w:tc>
        <w:tc>
          <w:tcPr>
            <w:tcW w:w="2721" w:type="dxa"/>
            <w:vMerge w:val="restart"/>
          </w:tcPr>
          <w:p w:rsidR="00311FFA" w:rsidRDefault="00311FFA">
            <w:pPr>
              <w:pStyle w:val="ConsPlusNormal"/>
            </w:pPr>
            <w:r>
              <w:t>полимиксины</w:t>
            </w:r>
          </w:p>
        </w:tc>
        <w:tc>
          <w:tcPr>
            <w:tcW w:w="1757" w:type="dxa"/>
            <w:vMerge w:val="restart"/>
          </w:tcPr>
          <w:p w:rsidR="00311FFA" w:rsidRDefault="00311FFA">
            <w:pPr>
              <w:pStyle w:val="ConsPlusNormal"/>
            </w:pPr>
            <w:r>
              <w:t>полимиксин B</w:t>
            </w:r>
          </w:p>
        </w:tc>
        <w:tc>
          <w:tcPr>
            <w:tcW w:w="3628" w:type="dxa"/>
          </w:tcPr>
          <w:p w:rsidR="00311FFA" w:rsidRDefault="00311FFA">
            <w:pPr>
              <w:pStyle w:val="ConsPlusNormal"/>
            </w:pPr>
            <w:r>
              <w:t>порошок для приготовления раствора для инъекций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лиофилизат для приготовления раствора для инъекций</w:t>
            </w:r>
          </w:p>
        </w:tc>
      </w:tr>
      <w:tr w:rsidR="00311FFA">
        <w:tc>
          <w:tcPr>
            <w:tcW w:w="964" w:type="dxa"/>
            <w:vMerge w:val="restart"/>
          </w:tcPr>
          <w:p w:rsidR="00311FFA" w:rsidRDefault="00311FFA">
            <w:pPr>
              <w:pStyle w:val="ConsPlusNormal"/>
              <w:jc w:val="center"/>
            </w:pPr>
            <w:r>
              <w:t>J01XD</w:t>
            </w:r>
          </w:p>
        </w:tc>
        <w:tc>
          <w:tcPr>
            <w:tcW w:w="2721" w:type="dxa"/>
            <w:vMerge w:val="restart"/>
          </w:tcPr>
          <w:p w:rsidR="00311FFA" w:rsidRDefault="00311FFA">
            <w:pPr>
              <w:pStyle w:val="ConsPlusNormal"/>
            </w:pPr>
            <w:r>
              <w:t>производные имидазола</w:t>
            </w:r>
          </w:p>
        </w:tc>
        <w:tc>
          <w:tcPr>
            <w:tcW w:w="1757" w:type="dxa"/>
            <w:vMerge w:val="restart"/>
          </w:tcPr>
          <w:p w:rsidR="00311FFA" w:rsidRDefault="00311FFA">
            <w:pPr>
              <w:pStyle w:val="ConsPlusNormal"/>
            </w:pPr>
            <w:r>
              <w:t>метронидазол</w:t>
            </w:r>
          </w:p>
        </w:tc>
        <w:tc>
          <w:tcPr>
            <w:tcW w:w="3628" w:type="dxa"/>
          </w:tcPr>
          <w:p w:rsidR="00311FFA" w:rsidRDefault="00311FFA">
            <w:pPr>
              <w:pStyle w:val="ConsPlusNormal"/>
            </w:pPr>
            <w:r>
              <w:t xml:space="preserve">раствор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val="restart"/>
          </w:tcPr>
          <w:p w:rsidR="00311FFA" w:rsidRDefault="00311FFA">
            <w:pPr>
              <w:pStyle w:val="ConsPlusNormal"/>
              <w:jc w:val="center"/>
            </w:pPr>
            <w:r>
              <w:t>J01XX</w:t>
            </w:r>
          </w:p>
        </w:tc>
        <w:tc>
          <w:tcPr>
            <w:tcW w:w="2721" w:type="dxa"/>
            <w:vMerge w:val="restart"/>
          </w:tcPr>
          <w:p w:rsidR="00311FFA" w:rsidRDefault="00311FFA">
            <w:pPr>
              <w:pStyle w:val="ConsPlusNormal"/>
            </w:pPr>
            <w:r>
              <w:t>прочие антибактериальные препараты</w:t>
            </w:r>
          </w:p>
        </w:tc>
        <w:tc>
          <w:tcPr>
            <w:tcW w:w="1757" w:type="dxa"/>
          </w:tcPr>
          <w:p w:rsidR="00311FFA" w:rsidRDefault="00311FFA">
            <w:pPr>
              <w:pStyle w:val="ConsPlusNormal"/>
            </w:pPr>
            <w:r>
              <w:t>даптомицин</w:t>
            </w:r>
          </w:p>
        </w:tc>
        <w:tc>
          <w:tcPr>
            <w:tcW w:w="3628" w:type="dxa"/>
          </w:tcPr>
          <w:p w:rsidR="00311FFA" w:rsidRDefault="00311FFA">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линезолид</w:t>
            </w:r>
          </w:p>
        </w:tc>
        <w:tc>
          <w:tcPr>
            <w:tcW w:w="3628" w:type="dxa"/>
          </w:tcPr>
          <w:p w:rsidR="00311FFA" w:rsidRDefault="00311FFA">
            <w:pPr>
              <w:pStyle w:val="ConsPlusNormal"/>
            </w:pPr>
            <w:r>
              <w:t>гранулы для приготовления суспензии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раствор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тедизолид</w:t>
            </w:r>
          </w:p>
        </w:tc>
        <w:tc>
          <w:tcPr>
            <w:tcW w:w="3628" w:type="dxa"/>
          </w:tcPr>
          <w:p w:rsidR="00311FFA" w:rsidRDefault="00311FFA">
            <w:pPr>
              <w:pStyle w:val="ConsPlusNormal"/>
            </w:pPr>
            <w:r>
              <w:t xml:space="preserve">лиофилизат для приготовления концентрата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фосфомицин</w:t>
            </w:r>
          </w:p>
        </w:tc>
        <w:tc>
          <w:tcPr>
            <w:tcW w:w="3628" w:type="dxa"/>
          </w:tcPr>
          <w:p w:rsidR="00311FFA" w:rsidRDefault="00311FFA">
            <w:pPr>
              <w:pStyle w:val="ConsPlusNormal"/>
            </w:pPr>
            <w:r>
              <w:t xml:space="preserve">порошок для приготовления раствора для внутривенного введения </w:t>
            </w:r>
            <w:hyperlink w:anchor="P4597">
              <w:r>
                <w:rPr>
                  <w:color w:val="0000FF"/>
                </w:rPr>
                <w:t>&lt;*&gt;</w:t>
              </w:r>
            </w:hyperlink>
          </w:p>
        </w:tc>
      </w:tr>
      <w:tr w:rsidR="00311FFA">
        <w:tc>
          <w:tcPr>
            <w:tcW w:w="964" w:type="dxa"/>
          </w:tcPr>
          <w:p w:rsidR="00311FFA" w:rsidRDefault="00311FFA">
            <w:pPr>
              <w:pStyle w:val="ConsPlusNormal"/>
              <w:jc w:val="center"/>
            </w:pPr>
            <w:r>
              <w:t>J02</w:t>
            </w:r>
          </w:p>
        </w:tc>
        <w:tc>
          <w:tcPr>
            <w:tcW w:w="8106" w:type="dxa"/>
            <w:gridSpan w:val="3"/>
          </w:tcPr>
          <w:p w:rsidR="00311FFA" w:rsidRDefault="00311FFA">
            <w:pPr>
              <w:pStyle w:val="ConsPlusNormal"/>
            </w:pPr>
            <w:r>
              <w:t>противогрибковые препараты системного действия</w:t>
            </w:r>
          </w:p>
        </w:tc>
      </w:tr>
      <w:tr w:rsidR="00311FFA">
        <w:tc>
          <w:tcPr>
            <w:tcW w:w="964" w:type="dxa"/>
          </w:tcPr>
          <w:p w:rsidR="00311FFA" w:rsidRDefault="00311FFA">
            <w:pPr>
              <w:pStyle w:val="ConsPlusNormal"/>
              <w:jc w:val="center"/>
            </w:pPr>
            <w:r>
              <w:t>J02A</w:t>
            </w:r>
          </w:p>
        </w:tc>
        <w:tc>
          <w:tcPr>
            <w:tcW w:w="8106" w:type="dxa"/>
            <w:gridSpan w:val="3"/>
          </w:tcPr>
          <w:p w:rsidR="00311FFA" w:rsidRDefault="00311FFA">
            <w:pPr>
              <w:pStyle w:val="ConsPlusNormal"/>
            </w:pPr>
            <w:r>
              <w:t>противогрибковые препараты системного действия</w:t>
            </w:r>
          </w:p>
        </w:tc>
      </w:tr>
      <w:tr w:rsidR="00311FFA">
        <w:tc>
          <w:tcPr>
            <w:tcW w:w="964" w:type="dxa"/>
            <w:vMerge w:val="restart"/>
          </w:tcPr>
          <w:p w:rsidR="00311FFA" w:rsidRDefault="00311FFA">
            <w:pPr>
              <w:pStyle w:val="ConsPlusNormal"/>
              <w:jc w:val="center"/>
            </w:pPr>
            <w:r>
              <w:t>J02AA</w:t>
            </w:r>
          </w:p>
        </w:tc>
        <w:tc>
          <w:tcPr>
            <w:tcW w:w="2721" w:type="dxa"/>
            <w:vMerge w:val="restart"/>
          </w:tcPr>
          <w:p w:rsidR="00311FFA" w:rsidRDefault="00311FFA">
            <w:pPr>
              <w:pStyle w:val="ConsPlusNormal"/>
            </w:pPr>
            <w:r>
              <w:t>антибиотики</w:t>
            </w:r>
          </w:p>
        </w:tc>
        <w:tc>
          <w:tcPr>
            <w:tcW w:w="1757" w:type="dxa"/>
          </w:tcPr>
          <w:p w:rsidR="00311FFA" w:rsidRDefault="00311FFA">
            <w:pPr>
              <w:pStyle w:val="ConsPlusNormal"/>
            </w:pPr>
            <w:r>
              <w:t>амфотерицин В</w:t>
            </w:r>
          </w:p>
        </w:tc>
        <w:tc>
          <w:tcPr>
            <w:tcW w:w="3628" w:type="dxa"/>
          </w:tcPr>
          <w:p w:rsidR="00311FFA" w:rsidRDefault="00311FFA">
            <w:pPr>
              <w:pStyle w:val="ConsPlusNormal"/>
            </w:pPr>
            <w:r>
              <w:t xml:space="preserve">лиофилизат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нистатин</w:t>
            </w:r>
          </w:p>
        </w:tc>
        <w:tc>
          <w:tcPr>
            <w:tcW w:w="3628" w:type="dxa"/>
          </w:tcPr>
          <w:p w:rsidR="00311FFA" w:rsidRDefault="00311FFA">
            <w:pPr>
              <w:pStyle w:val="ConsPlusNormal"/>
            </w:pPr>
            <w:r>
              <w:t>таблетки, покрытые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val="restart"/>
          </w:tcPr>
          <w:p w:rsidR="00311FFA" w:rsidRDefault="00311FFA">
            <w:pPr>
              <w:pStyle w:val="ConsPlusNormal"/>
              <w:jc w:val="center"/>
            </w:pPr>
            <w:r>
              <w:t>J02AC</w:t>
            </w:r>
          </w:p>
        </w:tc>
        <w:tc>
          <w:tcPr>
            <w:tcW w:w="2721" w:type="dxa"/>
            <w:vMerge w:val="restart"/>
          </w:tcPr>
          <w:p w:rsidR="00311FFA" w:rsidRDefault="00311FFA">
            <w:pPr>
              <w:pStyle w:val="ConsPlusNormal"/>
            </w:pPr>
            <w:r>
              <w:t>производные триазола</w:t>
            </w:r>
          </w:p>
        </w:tc>
        <w:tc>
          <w:tcPr>
            <w:tcW w:w="1757" w:type="dxa"/>
            <w:vMerge w:val="restart"/>
          </w:tcPr>
          <w:p w:rsidR="00311FFA" w:rsidRDefault="00311FFA">
            <w:pPr>
              <w:pStyle w:val="ConsPlusNormal"/>
            </w:pPr>
            <w:r>
              <w:t>вориконазол</w:t>
            </w:r>
          </w:p>
        </w:tc>
        <w:tc>
          <w:tcPr>
            <w:tcW w:w="3628" w:type="dxa"/>
          </w:tcPr>
          <w:p w:rsidR="00311FFA" w:rsidRDefault="00311FFA">
            <w:pPr>
              <w:pStyle w:val="ConsPlusNormal"/>
            </w:pPr>
            <w:r>
              <w:t xml:space="preserve">лиофилизат для приготовления концентрата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лиофилизат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порошок для приготовления суспензии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позаконазол</w:t>
            </w:r>
          </w:p>
        </w:tc>
        <w:tc>
          <w:tcPr>
            <w:tcW w:w="3628" w:type="dxa"/>
          </w:tcPr>
          <w:p w:rsidR="00311FFA" w:rsidRDefault="00311FFA">
            <w:pPr>
              <w:pStyle w:val="ConsPlusNormal"/>
            </w:pPr>
            <w:r>
              <w:t>суспензия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флуконазол</w:t>
            </w: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порошок для приготовления суспензии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раствор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val="restart"/>
          </w:tcPr>
          <w:p w:rsidR="00311FFA" w:rsidRDefault="00311FFA">
            <w:pPr>
              <w:pStyle w:val="ConsPlusNormal"/>
              <w:jc w:val="center"/>
            </w:pPr>
            <w:r>
              <w:t>J02AX</w:t>
            </w:r>
          </w:p>
        </w:tc>
        <w:tc>
          <w:tcPr>
            <w:tcW w:w="2721" w:type="dxa"/>
            <w:vMerge w:val="restart"/>
          </w:tcPr>
          <w:p w:rsidR="00311FFA" w:rsidRDefault="00311FFA">
            <w:pPr>
              <w:pStyle w:val="ConsPlusNormal"/>
            </w:pPr>
            <w:r>
              <w:t>другие противогрибковые препараты системного действия</w:t>
            </w:r>
          </w:p>
        </w:tc>
        <w:tc>
          <w:tcPr>
            <w:tcW w:w="1757" w:type="dxa"/>
            <w:vMerge w:val="restart"/>
          </w:tcPr>
          <w:p w:rsidR="00311FFA" w:rsidRDefault="00311FFA">
            <w:pPr>
              <w:pStyle w:val="ConsPlusNormal"/>
            </w:pPr>
            <w:r>
              <w:t>каспофунгин</w:t>
            </w:r>
          </w:p>
        </w:tc>
        <w:tc>
          <w:tcPr>
            <w:tcW w:w="3628" w:type="dxa"/>
          </w:tcPr>
          <w:p w:rsidR="00311FFA" w:rsidRDefault="00311FFA">
            <w:pPr>
              <w:pStyle w:val="ConsPlusNormal"/>
            </w:pPr>
            <w:r>
              <w:t xml:space="preserve">лиофилизат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лиофилизат для приготовления концентрата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микафунгин</w:t>
            </w:r>
          </w:p>
        </w:tc>
        <w:tc>
          <w:tcPr>
            <w:tcW w:w="3628" w:type="dxa"/>
          </w:tcPr>
          <w:p w:rsidR="00311FFA" w:rsidRDefault="00311FFA">
            <w:pPr>
              <w:pStyle w:val="ConsPlusNormal"/>
            </w:pPr>
            <w:r>
              <w:t xml:space="preserve">лиофилизат для приготовления раствора для инфузий </w:t>
            </w:r>
            <w:hyperlink w:anchor="P4597">
              <w:r>
                <w:rPr>
                  <w:color w:val="0000FF"/>
                </w:rPr>
                <w:t>&lt;*&gt;</w:t>
              </w:r>
            </w:hyperlink>
          </w:p>
        </w:tc>
      </w:tr>
      <w:tr w:rsidR="00311FFA">
        <w:tc>
          <w:tcPr>
            <w:tcW w:w="964" w:type="dxa"/>
          </w:tcPr>
          <w:p w:rsidR="00311FFA" w:rsidRDefault="00311FFA">
            <w:pPr>
              <w:pStyle w:val="ConsPlusNormal"/>
              <w:jc w:val="center"/>
            </w:pPr>
            <w:r>
              <w:t>J04</w:t>
            </w:r>
          </w:p>
        </w:tc>
        <w:tc>
          <w:tcPr>
            <w:tcW w:w="8106" w:type="dxa"/>
            <w:gridSpan w:val="3"/>
          </w:tcPr>
          <w:p w:rsidR="00311FFA" w:rsidRDefault="00311FFA">
            <w:pPr>
              <w:pStyle w:val="ConsPlusNormal"/>
            </w:pPr>
            <w:r>
              <w:t>препараты, активные в отношении микобактерий</w:t>
            </w:r>
          </w:p>
        </w:tc>
      </w:tr>
      <w:tr w:rsidR="00311FFA">
        <w:tc>
          <w:tcPr>
            <w:tcW w:w="964" w:type="dxa"/>
          </w:tcPr>
          <w:p w:rsidR="00311FFA" w:rsidRDefault="00311FFA">
            <w:pPr>
              <w:pStyle w:val="ConsPlusNormal"/>
              <w:jc w:val="center"/>
            </w:pPr>
            <w:r>
              <w:t>J04A</w:t>
            </w:r>
          </w:p>
        </w:tc>
        <w:tc>
          <w:tcPr>
            <w:tcW w:w="8106" w:type="dxa"/>
            <w:gridSpan w:val="3"/>
          </w:tcPr>
          <w:p w:rsidR="00311FFA" w:rsidRDefault="00311FFA">
            <w:pPr>
              <w:pStyle w:val="ConsPlusNormal"/>
            </w:pPr>
            <w:r>
              <w:t>противотуберкулезные препараты</w:t>
            </w:r>
          </w:p>
        </w:tc>
      </w:tr>
      <w:tr w:rsidR="00311FFA">
        <w:tc>
          <w:tcPr>
            <w:tcW w:w="964" w:type="dxa"/>
            <w:vMerge w:val="restart"/>
          </w:tcPr>
          <w:p w:rsidR="00311FFA" w:rsidRDefault="00311FFA">
            <w:pPr>
              <w:pStyle w:val="ConsPlusNormal"/>
              <w:jc w:val="center"/>
            </w:pPr>
            <w:r>
              <w:t>J04AA</w:t>
            </w:r>
          </w:p>
        </w:tc>
        <w:tc>
          <w:tcPr>
            <w:tcW w:w="2721" w:type="dxa"/>
            <w:vMerge w:val="restart"/>
          </w:tcPr>
          <w:p w:rsidR="00311FFA" w:rsidRDefault="00311FFA">
            <w:pPr>
              <w:pStyle w:val="ConsPlusNormal"/>
            </w:pPr>
            <w:r>
              <w:t>аминосалициловая кислота и ее производные</w:t>
            </w:r>
          </w:p>
        </w:tc>
        <w:tc>
          <w:tcPr>
            <w:tcW w:w="1757" w:type="dxa"/>
            <w:vMerge w:val="restart"/>
          </w:tcPr>
          <w:p w:rsidR="00311FFA" w:rsidRDefault="00311FFA">
            <w:pPr>
              <w:pStyle w:val="ConsPlusNormal"/>
            </w:pPr>
            <w:r>
              <w:t>аминосалициловая кислота</w:t>
            </w:r>
          </w:p>
        </w:tc>
        <w:tc>
          <w:tcPr>
            <w:tcW w:w="3628" w:type="dxa"/>
          </w:tcPr>
          <w:p w:rsidR="00311FFA" w:rsidRDefault="00311FFA">
            <w:pPr>
              <w:pStyle w:val="ConsPlusNormal"/>
            </w:pPr>
            <w:r>
              <w:t>гранулы замедленного высвобождения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гранулы кишечнорастворимые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гранулы, покрытые кишечнорастворимой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лиофилизат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раствор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кишечнорастворимые,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гранулы с пролонгированным высвобождением</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кишечнорастворимой оболочкой</w:t>
            </w:r>
          </w:p>
        </w:tc>
      </w:tr>
      <w:tr w:rsidR="00311FFA">
        <w:tc>
          <w:tcPr>
            <w:tcW w:w="964" w:type="dxa"/>
            <w:vMerge w:val="restart"/>
          </w:tcPr>
          <w:p w:rsidR="00311FFA" w:rsidRDefault="00311FFA">
            <w:pPr>
              <w:pStyle w:val="ConsPlusNormal"/>
              <w:jc w:val="center"/>
            </w:pPr>
            <w:r>
              <w:t>J04AB</w:t>
            </w:r>
          </w:p>
        </w:tc>
        <w:tc>
          <w:tcPr>
            <w:tcW w:w="2721" w:type="dxa"/>
            <w:vMerge w:val="restart"/>
          </w:tcPr>
          <w:p w:rsidR="00311FFA" w:rsidRDefault="00311FFA">
            <w:pPr>
              <w:pStyle w:val="ConsPlusNormal"/>
            </w:pPr>
            <w:r>
              <w:t>антибиотики</w:t>
            </w:r>
          </w:p>
        </w:tc>
        <w:tc>
          <w:tcPr>
            <w:tcW w:w="1757" w:type="dxa"/>
            <w:vMerge w:val="restart"/>
          </w:tcPr>
          <w:p w:rsidR="00311FFA" w:rsidRDefault="00311FFA">
            <w:pPr>
              <w:pStyle w:val="ConsPlusNormal"/>
            </w:pPr>
            <w:r>
              <w:t>капреомицин</w:t>
            </w:r>
          </w:p>
        </w:tc>
        <w:tc>
          <w:tcPr>
            <w:tcW w:w="3628" w:type="dxa"/>
          </w:tcPr>
          <w:p w:rsidR="00311FFA" w:rsidRDefault="00311FFA">
            <w:pPr>
              <w:pStyle w:val="ConsPlusNormal"/>
            </w:pPr>
            <w:r>
              <w:t>порошок для приготовления раствора для внутривенного и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лиофилизат для приготовления раствора для внутривенного и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порошок для приготовления раствора для инфузий и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рифабутин</w:t>
            </w: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рифампицин</w:t>
            </w: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лиофилизат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лиофилизат для приготовления раствора для инъекций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циклосерин</w:t>
            </w:r>
          </w:p>
        </w:tc>
        <w:tc>
          <w:tcPr>
            <w:tcW w:w="3628" w:type="dxa"/>
          </w:tcPr>
          <w:p w:rsidR="00311FFA" w:rsidRDefault="00311FFA">
            <w:pPr>
              <w:pStyle w:val="ConsPlusNormal"/>
            </w:pPr>
            <w:r>
              <w:t>капсулы</w:t>
            </w:r>
          </w:p>
        </w:tc>
      </w:tr>
      <w:tr w:rsidR="00311FFA">
        <w:tc>
          <w:tcPr>
            <w:tcW w:w="964" w:type="dxa"/>
            <w:vMerge w:val="restart"/>
          </w:tcPr>
          <w:p w:rsidR="00311FFA" w:rsidRDefault="00311FFA">
            <w:pPr>
              <w:pStyle w:val="ConsPlusNormal"/>
              <w:jc w:val="center"/>
            </w:pPr>
            <w:r>
              <w:t>J04AC</w:t>
            </w:r>
          </w:p>
        </w:tc>
        <w:tc>
          <w:tcPr>
            <w:tcW w:w="2721" w:type="dxa"/>
            <w:vMerge w:val="restart"/>
          </w:tcPr>
          <w:p w:rsidR="00311FFA" w:rsidRDefault="00311FFA">
            <w:pPr>
              <w:pStyle w:val="ConsPlusNormal"/>
            </w:pPr>
            <w:r>
              <w:t>гидразиды</w:t>
            </w:r>
          </w:p>
        </w:tc>
        <w:tc>
          <w:tcPr>
            <w:tcW w:w="1757" w:type="dxa"/>
            <w:vMerge w:val="restart"/>
          </w:tcPr>
          <w:p w:rsidR="00311FFA" w:rsidRDefault="00311FFA">
            <w:pPr>
              <w:pStyle w:val="ConsPlusNormal"/>
            </w:pPr>
            <w:r>
              <w:t>изониазид</w:t>
            </w:r>
          </w:p>
        </w:tc>
        <w:tc>
          <w:tcPr>
            <w:tcW w:w="3628" w:type="dxa"/>
          </w:tcPr>
          <w:p w:rsidR="00311FFA" w:rsidRDefault="00311FFA">
            <w:pPr>
              <w:pStyle w:val="ConsPlusNormal"/>
            </w:pPr>
            <w:r>
              <w:t xml:space="preserve">раствор для внутривенного, внутримышечного, ингаляционного и эндотрахеального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раствор для инъекций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раствор для инъекций и ингаляций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фтивазид</w:t>
            </w:r>
          </w:p>
        </w:tc>
        <w:tc>
          <w:tcPr>
            <w:tcW w:w="3628" w:type="dxa"/>
          </w:tcPr>
          <w:p w:rsidR="00311FFA" w:rsidRDefault="00311FFA">
            <w:pPr>
              <w:pStyle w:val="ConsPlusNormal"/>
            </w:pPr>
            <w:r>
              <w:t>таблетки</w:t>
            </w:r>
          </w:p>
        </w:tc>
      </w:tr>
      <w:tr w:rsidR="00311FFA">
        <w:tc>
          <w:tcPr>
            <w:tcW w:w="964" w:type="dxa"/>
            <w:vMerge w:val="restart"/>
          </w:tcPr>
          <w:p w:rsidR="00311FFA" w:rsidRDefault="00311FFA">
            <w:pPr>
              <w:pStyle w:val="ConsPlusNormal"/>
              <w:jc w:val="center"/>
            </w:pPr>
            <w:r>
              <w:t>J04AD</w:t>
            </w:r>
          </w:p>
        </w:tc>
        <w:tc>
          <w:tcPr>
            <w:tcW w:w="2721" w:type="dxa"/>
            <w:vMerge w:val="restart"/>
          </w:tcPr>
          <w:p w:rsidR="00311FFA" w:rsidRDefault="00311FFA">
            <w:pPr>
              <w:pStyle w:val="ConsPlusNormal"/>
            </w:pPr>
            <w:r>
              <w:t>производные тиокарбамида</w:t>
            </w:r>
          </w:p>
        </w:tc>
        <w:tc>
          <w:tcPr>
            <w:tcW w:w="1757" w:type="dxa"/>
            <w:vMerge w:val="restart"/>
          </w:tcPr>
          <w:p w:rsidR="00311FFA" w:rsidRDefault="00311FFA">
            <w:pPr>
              <w:pStyle w:val="ConsPlusNormal"/>
            </w:pPr>
            <w:r>
              <w:t>протионамид</w:t>
            </w:r>
          </w:p>
        </w:tc>
        <w:tc>
          <w:tcPr>
            <w:tcW w:w="3628" w:type="dxa"/>
          </w:tcPr>
          <w:p w:rsidR="00311FFA" w:rsidRDefault="00311FFA">
            <w:pPr>
              <w:pStyle w:val="ConsPlusNormal"/>
            </w:pPr>
            <w:r>
              <w:t>таблетки, покрытые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этионамид</w:t>
            </w:r>
          </w:p>
        </w:tc>
        <w:tc>
          <w:tcPr>
            <w:tcW w:w="3628" w:type="dxa"/>
          </w:tcPr>
          <w:p w:rsidR="00311FFA" w:rsidRDefault="00311FFA">
            <w:pPr>
              <w:pStyle w:val="ConsPlusNormal"/>
            </w:pPr>
            <w:r>
              <w:t>таблетки, покрытые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val="restart"/>
          </w:tcPr>
          <w:p w:rsidR="00311FFA" w:rsidRDefault="00311FFA">
            <w:pPr>
              <w:pStyle w:val="ConsPlusNormal"/>
              <w:jc w:val="center"/>
            </w:pPr>
            <w:r>
              <w:t>J04AK</w:t>
            </w:r>
          </w:p>
        </w:tc>
        <w:tc>
          <w:tcPr>
            <w:tcW w:w="2721" w:type="dxa"/>
            <w:vMerge w:val="restart"/>
          </w:tcPr>
          <w:p w:rsidR="00311FFA" w:rsidRDefault="00311FFA">
            <w:pPr>
              <w:pStyle w:val="ConsPlusNormal"/>
            </w:pPr>
            <w:r>
              <w:t>другие противотуберкулезные препараты</w:t>
            </w:r>
          </w:p>
        </w:tc>
        <w:tc>
          <w:tcPr>
            <w:tcW w:w="1757" w:type="dxa"/>
          </w:tcPr>
          <w:p w:rsidR="00311FFA" w:rsidRDefault="00311FFA">
            <w:pPr>
              <w:pStyle w:val="ConsPlusNormal"/>
            </w:pPr>
            <w:r>
              <w:t>бедаквилин</w:t>
            </w: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деламанид</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пиразинамид</w:t>
            </w: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теризидон</w:t>
            </w: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тиоуреидоиминометилпиридиния перхлорат</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этамбутол</w:t>
            </w: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таблетки, покрытые пленочной </w:t>
            </w:r>
            <w:r>
              <w:lastRenderedPageBreak/>
              <w:t>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изоникотиноилгидразин железа сульфат</w:t>
            </w:r>
          </w:p>
        </w:tc>
        <w:tc>
          <w:tcPr>
            <w:tcW w:w="3628" w:type="dxa"/>
          </w:tcPr>
          <w:p w:rsidR="00311FFA" w:rsidRDefault="00311FFA">
            <w:pPr>
              <w:pStyle w:val="ConsPlusNormal"/>
            </w:pPr>
            <w:r>
              <w:t>таблетки</w:t>
            </w:r>
          </w:p>
        </w:tc>
      </w:tr>
      <w:tr w:rsidR="00311FFA">
        <w:tc>
          <w:tcPr>
            <w:tcW w:w="964" w:type="dxa"/>
            <w:vMerge w:val="restart"/>
          </w:tcPr>
          <w:p w:rsidR="00311FFA" w:rsidRDefault="00311FFA">
            <w:pPr>
              <w:pStyle w:val="ConsPlusNormal"/>
              <w:jc w:val="center"/>
            </w:pPr>
            <w:r>
              <w:t>J04AM</w:t>
            </w:r>
          </w:p>
        </w:tc>
        <w:tc>
          <w:tcPr>
            <w:tcW w:w="2721" w:type="dxa"/>
            <w:vMerge w:val="restart"/>
          </w:tcPr>
          <w:p w:rsidR="00311FFA" w:rsidRDefault="00311FFA">
            <w:pPr>
              <w:pStyle w:val="ConsPlusNormal"/>
            </w:pPr>
            <w:r>
              <w:t>комбинированные противотуберкулезные препараты</w:t>
            </w:r>
          </w:p>
        </w:tc>
        <w:tc>
          <w:tcPr>
            <w:tcW w:w="1757" w:type="dxa"/>
          </w:tcPr>
          <w:p w:rsidR="00311FFA" w:rsidRDefault="00311FFA">
            <w:pPr>
              <w:pStyle w:val="ConsPlusNormal"/>
            </w:pPr>
            <w:r>
              <w:t>изониазид + ломефлоксацин + пиразинамид + этамбутол + пиридоксин</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изониазид + пиразинамид</w:t>
            </w: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изониазид + пиразинамид + рифампицин</w:t>
            </w:r>
          </w:p>
        </w:tc>
        <w:tc>
          <w:tcPr>
            <w:tcW w:w="3628" w:type="dxa"/>
          </w:tcPr>
          <w:p w:rsidR="00311FFA" w:rsidRDefault="00311FFA">
            <w:pPr>
              <w:pStyle w:val="ConsPlusNormal"/>
            </w:pPr>
            <w:r>
              <w:t>таблетки диспергируемые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изониазид + пиразинамид + рифампицин + этамбутол</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изониазид + пиразинамид + рифампицин + этамбутол + пиридоксин</w:t>
            </w:r>
          </w:p>
        </w:tc>
        <w:tc>
          <w:tcPr>
            <w:tcW w:w="3628" w:type="dxa"/>
          </w:tcPr>
          <w:p w:rsidR="00311FFA" w:rsidRDefault="00311FFA">
            <w:pPr>
              <w:pStyle w:val="ConsPlusNormal"/>
            </w:pPr>
            <w:r>
              <w:t>таблетки, покрытые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изониазид + рифампицин</w:t>
            </w:r>
          </w:p>
        </w:tc>
        <w:tc>
          <w:tcPr>
            <w:tcW w:w="3628" w:type="dxa"/>
          </w:tcPr>
          <w:p w:rsidR="00311FFA" w:rsidRDefault="00311FFA">
            <w:pPr>
              <w:pStyle w:val="ConsPlusNormal"/>
            </w:pPr>
            <w:r>
              <w:t>таблетки, покрытые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изониазид + этамбутол</w:t>
            </w: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ломефлоксацин + пиразинамид + протионамид + этамбутол + пиридоксин</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изониазид + пиразинамид + рифампицин + пиридоксин</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изониазид + рифампицин + пиридоксин</w:t>
            </w:r>
          </w:p>
        </w:tc>
        <w:tc>
          <w:tcPr>
            <w:tcW w:w="3628" w:type="dxa"/>
          </w:tcPr>
          <w:p w:rsidR="00311FFA" w:rsidRDefault="00311FFA">
            <w:pPr>
              <w:pStyle w:val="ConsPlusNormal"/>
            </w:pPr>
            <w:r>
              <w:t>таблетки, покрытые пленочной оболочкой</w:t>
            </w:r>
          </w:p>
        </w:tc>
      </w:tr>
      <w:tr w:rsidR="00311FFA">
        <w:tc>
          <w:tcPr>
            <w:tcW w:w="964" w:type="dxa"/>
          </w:tcPr>
          <w:p w:rsidR="00311FFA" w:rsidRDefault="00311FFA">
            <w:pPr>
              <w:pStyle w:val="ConsPlusNormal"/>
              <w:jc w:val="center"/>
            </w:pPr>
            <w:r>
              <w:t>J04B</w:t>
            </w:r>
          </w:p>
        </w:tc>
        <w:tc>
          <w:tcPr>
            <w:tcW w:w="8106" w:type="dxa"/>
            <w:gridSpan w:val="3"/>
          </w:tcPr>
          <w:p w:rsidR="00311FFA" w:rsidRDefault="00311FFA">
            <w:pPr>
              <w:pStyle w:val="ConsPlusNormal"/>
            </w:pPr>
            <w:r>
              <w:t>противолепрозные препараты</w:t>
            </w:r>
          </w:p>
        </w:tc>
      </w:tr>
      <w:tr w:rsidR="00311FFA">
        <w:tc>
          <w:tcPr>
            <w:tcW w:w="964" w:type="dxa"/>
          </w:tcPr>
          <w:p w:rsidR="00311FFA" w:rsidRDefault="00311FFA">
            <w:pPr>
              <w:pStyle w:val="ConsPlusNormal"/>
              <w:jc w:val="center"/>
            </w:pPr>
            <w:r>
              <w:lastRenderedPageBreak/>
              <w:t>J04BA</w:t>
            </w:r>
          </w:p>
        </w:tc>
        <w:tc>
          <w:tcPr>
            <w:tcW w:w="2721" w:type="dxa"/>
          </w:tcPr>
          <w:p w:rsidR="00311FFA" w:rsidRDefault="00311FFA">
            <w:pPr>
              <w:pStyle w:val="ConsPlusNormal"/>
            </w:pPr>
            <w:r>
              <w:t>противолепрозные препараты</w:t>
            </w:r>
          </w:p>
        </w:tc>
        <w:tc>
          <w:tcPr>
            <w:tcW w:w="1757" w:type="dxa"/>
          </w:tcPr>
          <w:p w:rsidR="00311FFA" w:rsidRDefault="00311FFA">
            <w:pPr>
              <w:pStyle w:val="ConsPlusNormal"/>
            </w:pPr>
            <w:r>
              <w:t>дапсон</w:t>
            </w:r>
          </w:p>
        </w:tc>
        <w:tc>
          <w:tcPr>
            <w:tcW w:w="3628" w:type="dxa"/>
          </w:tcPr>
          <w:p w:rsidR="00311FFA" w:rsidRDefault="00311FFA">
            <w:pPr>
              <w:pStyle w:val="ConsPlusNormal"/>
            </w:pPr>
            <w:r>
              <w:t>таблетки</w:t>
            </w:r>
          </w:p>
        </w:tc>
      </w:tr>
      <w:tr w:rsidR="00311FFA">
        <w:tc>
          <w:tcPr>
            <w:tcW w:w="964" w:type="dxa"/>
          </w:tcPr>
          <w:p w:rsidR="00311FFA" w:rsidRDefault="00311FFA">
            <w:pPr>
              <w:pStyle w:val="ConsPlusNormal"/>
              <w:jc w:val="center"/>
            </w:pPr>
            <w:r>
              <w:t>J05</w:t>
            </w:r>
          </w:p>
        </w:tc>
        <w:tc>
          <w:tcPr>
            <w:tcW w:w="8106" w:type="dxa"/>
            <w:gridSpan w:val="3"/>
          </w:tcPr>
          <w:p w:rsidR="00311FFA" w:rsidRDefault="00311FFA">
            <w:pPr>
              <w:pStyle w:val="ConsPlusNormal"/>
            </w:pPr>
            <w:r>
              <w:t>противовирусные препараты системного действия</w:t>
            </w:r>
          </w:p>
        </w:tc>
      </w:tr>
      <w:tr w:rsidR="00311FFA">
        <w:tc>
          <w:tcPr>
            <w:tcW w:w="964" w:type="dxa"/>
          </w:tcPr>
          <w:p w:rsidR="00311FFA" w:rsidRDefault="00311FFA">
            <w:pPr>
              <w:pStyle w:val="ConsPlusNormal"/>
              <w:jc w:val="center"/>
            </w:pPr>
            <w:r>
              <w:t>J05A</w:t>
            </w:r>
          </w:p>
        </w:tc>
        <w:tc>
          <w:tcPr>
            <w:tcW w:w="8106" w:type="dxa"/>
            <w:gridSpan w:val="3"/>
          </w:tcPr>
          <w:p w:rsidR="00311FFA" w:rsidRDefault="00311FFA">
            <w:pPr>
              <w:pStyle w:val="ConsPlusNormal"/>
            </w:pPr>
            <w:r>
              <w:t>противовирусные препараты прямого действия</w:t>
            </w:r>
          </w:p>
        </w:tc>
      </w:tr>
      <w:tr w:rsidR="00311FFA">
        <w:tc>
          <w:tcPr>
            <w:tcW w:w="964" w:type="dxa"/>
            <w:vMerge w:val="restart"/>
          </w:tcPr>
          <w:p w:rsidR="00311FFA" w:rsidRDefault="00311FFA">
            <w:pPr>
              <w:pStyle w:val="ConsPlusNormal"/>
              <w:jc w:val="center"/>
            </w:pPr>
            <w:r>
              <w:t>J05AB</w:t>
            </w:r>
          </w:p>
        </w:tc>
        <w:tc>
          <w:tcPr>
            <w:tcW w:w="2721" w:type="dxa"/>
            <w:vMerge w:val="restart"/>
          </w:tcPr>
          <w:p w:rsidR="00311FFA" w:rsidRDefault="00311FFA">
            <w:pPr>
              <w:pStyle w:val="ConsPlusNormal"/>
            </w:pPr>
            <w:r>
              <w:t>нуклеозиды и нуклеотиды, кроме ингибиторов обратной транскриптазы</w:t>
            </w:r>
          </w:p>
        </w:tc>
        <w:tc>
          <w:tcPr>
            <w:tcW w:w="1757" w:type="dxa"/>
            <w:vMerge w:val="restart"/>
          </w:tcPr>
          <w:p w:rsidR="00311FFA" w:rsidRDefault="00311FFA">
            <w:pPr>
              <w:pStyle w:val="ConsPlusNormal"/>
            </w:pPr>
            <w:r>
              <w:t>ацикловир</w:t>
            </w:r>
          </w:p>
        </w:tc>
        <w:tc>
          <w:tcPr>
            <w:tcW w:w="3628" w:type="dxa"/>
          </w:tcPr>
          <w:p w:rsidR="00311FFA" w:rsidRDefault="00311FFA">
            <w:pPr>
              <w:pStyle w:val="ConsPlusNormal"/>
            </w:pPr>
            <w:r>
              <w:t>крем для наружного применения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лиофилизат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мазь глазная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мазь для местного и наружного применения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мазь для наружного применения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порошок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валганцикловир</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ганцикловир</w:t>
            </w:r>
          </w:p>
        </w:tc>
        <w:tc>
          <w:tcPr>
            <w:tcW w:w="3628" w:type="dxa"/>
          </w:tcPr>
          <w:p w:rsidR="00311FFA" w:rsidRDefault="00311FFA">
            <w:pPr>
              <w:pStyle w:val="ConsPlusNormal"/>
            </w:pPr>
            <w:r>
              <w:t xml:space="preserve">лиофилизат для приготовления раствора для инфузий </w:t>
            </w:r>
            <w:hyperlink w:anchor="P4597">
              <w:r>
                <w:rPr>
                  <w:color w:val="0000FF"/>
                </w:rPr>
                <w:t>&lt;*&gt;</w:t>
              </w:r>
            </w:hyperlink>
          </w:p>
        </w:tc>
      </w:tr>
      <w:tr w:rsidR="00311FFA">
        <w:tc>
          <w:tcPr>
            <w:tcW w:w="964" w:type="dxa"/>
            <w:vMerge w:val="restart"/>
          </w:tcPr>
          <w:p w:rsidR="00311FFA" w:rsidRDefault="00311FFA">
            <w:pPr>
              <w:pStyle w:val="ConsPlusNormal"/>
              <w:jc w:val="center"/>
            </w:pPr>
            <w:r>
              <w:t>J05AE</w:t>
            </w:r>
          </w:p>
        </w:tc>
        <w:tc>
          <w:tcPr>
            <w:tcW w:w="2721" w:type="dxa"/>
            <w:vMerge w:val="restart"/>
          </w:tcPr>
          <w:p w:rsidR="00311FFA" w:rsidRDefault="00311FFA">
            <w:pPr>
              <w:pStyle w:val="ConsPlusNormal"/>
            </w:pPr>
            <w:r>
              <w:t>ингибиторы протеаз</w:t>
            </w:r>
          </w:p>
        </w:tc>
        <w:tc>
          <w:tcPr>
            <w:tcW w:w="1757" w:type="dxa"/>
          </w:tcPr>
          <w:p w:rsidR="00311FFA" w:rsidRDefault="00311FFA">
            <w:pPr>
              <w:pStyle w:val="ConsPlusNormal"/>
            </w:pPr>
            <w:r>
              <w:t>атазанавир</w:t>
            </w: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дарунавир</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атазанавир + ритонавир</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нарлапревир</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нирматрелвир</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нирматрелвир + ритонавир</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набор таблеток, покрытых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ритонавир</w:t>
            </w: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саквинавир</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фосампренавир</w:t>
            </w:r>
          </w:p>
        </w:tc>
        <w:tc>
          <w:tcPr>
            <w:tcW w:w="3628" w:type="dxa"/>
          </w:tcPr>
          <w:p w:rsidR="00311FFA" w:rsidRDefault="00311FFA">
            <w:pPr>
              <w:pStyle w:val="ConsPlusNormal"/>
            </w:pPr>
            <w:r>
              <w:t>суспензия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val="restart"/>
          </w:tcPr>
          <w:p w:rsidR="00311FFA" w:rsidRDefault="00311FFA">
            <w:pPr>
              <w:pStyle w:val="ConsPlusNormal"/>
              <w:jc w:val="center"/>
            </w:pPr>
            <w:r>
              <w:t>J05AF</w:t>
            </w:r>
          </w:p>
        </w:tc>
        <w:tc>
          <w:tcPr>
            <w:tcW w:w="2721" w:type="dxa"/>
            <w:vMerge w:val="restart"/>
          </w:tcPr>
          <w:p w:rsidR="00311FFA" w:rsidRDefault="00311FFA">
            <w:pPr>
              <w:pStyle w:val="ConsPlusNormal"/>
            </w:pPr>
            <w:r>
              <w:t>нуклеозиды и нуклеотиды - ингибиторы обратной транскриптазы</w:t>
            </w:r>
          </w:p>
        </w:tc>
        <w:tc>
          <w:tcPr>
            <w:tcW w:w="1757" w:type="dxa"/>
            <w:vMerge w:val="restart"/>
          </w:tcPr>
          <w:p w:rsidR="00311FFA" w:rsidRDefault="00311FFA">
            <w:pPr>
              <w:pStyle w:val="ConsPlusNormal"/>
            </w:pPr>
            <w:r>
              <w:t>абакавир</w:t>
            </w:r>
          </w:p>
        </w:tc>
        <w:tc>
          <w:tcPr>
            <w:tcW w:w="3628" w:type="dxa"/>
          </w:tcPr>
          <w:p w:rsidR="00311FFA" w:rsidRDefault="00311FFA">
            <w:pPr>
              <w:pStyle w:val="ConsPlusNormal"/>
            </w:pPr>
            <w:r>
              <w:t>раствор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диданозин</w:t>
            </w:r>
          </w:p>
        </w:tc>
        <w:tc>
          <w:tcPr>
            <w:tcW w:w="3628" w:type="dxa"/>
          </w:tcPr>
          <w:p w:rsidR="00311FFA" w:rsidRDefault="00311FFA">
            <w:pPr>
              <w:pStyle w:val="ConsPlusNormal"/>
            </w:pPr>
            <w:r>
              <w:t>капсулы кишечнорастворимые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порошок для приготовления раствора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зидовудин</w:t>
            </w: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раствор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ламивудин</w:t>
            </w:r>
          </w:p>
        </w:tc>
        <w:tc>
          <w:tcPr>
            <w:tcW w:w="3628" w:type="dxa"/>
          </w:tcPr>
          <w:p w:rsidR="00311FFA" w:rsidRDefault="00311FFA">
            <w:pPr>
              <w:pStyle w:val="ConsPlusNormal"/>
            </w:pPr>
            <w:r>
              <w:t>раствор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ставудин</w:t>
            </w: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телбивудин</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тенофовир</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тенофовира алафенамид</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эмтрицитабин</w:t>
            </w: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фосфазид</w:t>
            </w: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энтекавир</w:t>
            </w:r>
          </w:p>
        </w:tc>
        <w:tc>
          <w:tcPr>
            <w:tcW w:w="3628" w:type="dxa"/>
          </w:tcPr>
          <w:p w:rsidR="00311FFA" w:rsidRDefault="00311FFA">
            <w:pPr>
              <w:pStyle w:val="ConsPlusNormal"/>
            </w:pPr>
            <w:r>
              <w:t>таблетки, покрытые пленочной оболочкой</w:t>
            </w:r>
          </w:p>
        </w:tc>
      </w:tr>
      <w:tr w:rsidR="00311FFA">
        <w:tc>
          <w:tcPr>
            <w:tcW w:w="964" w:type="dxa"/>
            <w:vMerge w:val="restart"/>
          </w:tcPr>
          <w:p w:rsidR="00311FFA" w:rsidRDefault="00311FFA">
            <w:pPr>
              <w:pStyle w:val="ConsPlusNormal"/>
              <w:jc w:val="center"/>
            </w:pPr>
            <w:r>
              <w:t>J05AG</w:t>
            </w:r>
          </w:p>
        </w:tc>
        <w:tc>
          <w:tcPr>
            <w:tcW w:w="2721" w:type="dxa"/>
            <w:vMerge w:val="restart"/>
          </w:tcPr>
          <w:p w:rsidR="00311FFA" w:rsidRDefault="00311FFA">
            <w:pPr>
              <w:pStyle w:val="ConsPlusNormal"/>
            </w:pPr>
            <w:r>
              <w:t xml:space="preserve">ненуклеозидные </w:t>
            </w:r>
            <w:r>
              <w:lastRenderedPageBreak/>
              <w:t>ингибиторы обратной транскриптазы</w:t>
            </w:r>
          </w:p>
        </w:tc>
        <w:tc>
          <w:tcPr>
            <w:tcW w:w="1757" w:type="dxa"/>
          </w:tcPr>
          <w:p w:rsidR="00311FFA" w:rsidRDefault="00311FFA">
            <w:pPr>
              <w:pStyle w:val="ConsPlusNormal"/>
            </w:pPr>
            <w:r>
              <w:lastRenderedPageBreak/>
              <w:t>доравирин</w:t>
            </w:r>
          </w:p>
        </w:tc>
        <w:tc>
          <w:tcPr>
            <w:tcW w:w="3628" w:type="dxa"/>
          </w:tcPr>
          <w:p w:rsidR="00311FFA" w:rsidRDefault="00311FFA">
            <w:pPr>
              <w:pStyle w:val="ConsPlusNormal"/>
            </w:pPr>
            <w:r>
              <w:t xml:space="preserve">таблетки, покрытые пленочной </w:t>
            </w:r>
            <w:r>
              <w:lastRenderedPageBreak/>
              <w:t>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невирапин</w:t>
            </w:r>
          </w:p>
        </w:tc>
        <w:tc>
          <w:tcPr>
            <w:tcW w:w="3628" w:type="dxa"/>
          </w:tcPr>
          <w:p w:rsidR="00311FFA" w:rsidRDefault="00311FFA">
            <w:pPr>
              <w:pStyle w:val="ConsPlusNormal"/>
            </w:pPr>
            <w:r>
              <w:t>суспензия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элсульфавирин</w:t>
            </w: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этравирин</w:t>
            </w: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эфавиренз</w:t>
            </w:r>
          </w:p>
        </w:tc>
        <w:tc>
          <w:tcPr>
            <w:tcW w:w="3628" w:type="dxa"/>
          </w:tcPr>
          <w:p w:rsidR="00311FFA" w:rsidRDefault="00311FFA">
            <w:pPr>
              <w:pStyle w:val="ConsPlusNormal"/>
            </w:pPr>
            <w:r>
              <w:t>таблетки, покрытые пленочной оболочкой</w:t>
            </w:r>
          </w:p>
        </w:tc>
      </w:tr>
      <w:tr w:rsidR="00311FFA">
        <w:tc>
          <w:tcPr>
            <w:tcW w:w="964" w:type="dxa"/>
          </w:tcPr>
          <w:p w:rsidR="00311FFA" w:rsidRDefault="00311FFA">
            <w:pPr>
              <w:pStyle w:val="ConsPlusNormal"/>
              <w:jc w:val="center"/>
            </w:pPr>
            <w:r>
              <w:t>J05AH</w:t>
            </w:r>
          </w:p>
        </w:tc>
        <w:tc>
          <w:tcPr>
            <w:tcW w:w="2721" w:type="dxa"/>
          </w:tcPr>
          <w:p w:rsidR="00311FFA" w:rsidRDefault="00311FFA">
            <w:pPr>
              <w:pStyle w:val="ConsPlusNormal"/>
            </w:pPr>
            <w:r>
              <w:t>ингибиторы нейраминидазы</w:t>
            </w:r>
          </w:p>
        </w:tc>
        <w:tc>
          <w:tcPr>
            <w:tcW w:w="1757" w:type="dxa"/>
          </w:tcPr>
          <w:p w:rsidR="00311FFA" w:rsidRDefault="00311FFA">
            <w:pPr>
              <w:pStyle w:val="ConsPlusNormal"/>
            </w:pPr>
            <w:r>
              <w:t>осельтамивир</w:t>
            </w:r>
          </w:p>
        </w:tc>
        <w:tc>
          <w:tcPr>
            <w:tcW w:w="3628" w:type="dxa"/>
          </w:tcPr>
          <w:p w:rsidR="00311FFA" w:rsidRDefault="00311FFA">
            <w:pPr>
              <w:pStyle w:val="ConsPlusNormal"/>
            </w:pPr>
            <w:r>
              <w:t>капсулы</w:t>
            </w:r>
          </w:p>
        </w:tc>
      </w:tr>
      <w:tr w:rsidR="00311FFA">
        <w:tc>
          <w:tcPr>
            <w:tcW w:w="964" w:type="dxa"/>
            <w:vMerge w:val="restart"/>
          </w:tcPr>
          <w:p w:rsidR="00311FFA" w:rsidRDefault="00311FFA">
            <w:pPr>
              <w:pStyle w:val="ConsPlusNormal"/>
              <w:jc w:val="center"/>
            </w:pPr>
            <w:r>
              <w:t>J05AP</w:t>
            </w:r>
          </w:p>
        </w:tc>
        <w:tc>
          <w:tcPr>
            <w:tcW w:w="2721" w:type="dxa"/>
            <w:vMerge w:val="restart"/>
          </w:tcPr>
          <w:p w:rsidR="00311FFA" w:rsidRDefault="00311FFA">
            <w:pPr>
              <w:pStyle w:val="ConsPlusNormal"/>
            </w:pPr>
            <w:r>
              <w:t>противовирусные препараты для лечения гепатита C</w:t>
            </w:r>
          </w:p>
        </w:tc>
        <w:tc>
          <w:tcPr>
            <w:tcW w:w="1757" w:type="dxa"/>
          </w:tcPr>
          <w:p w:rsidR="00311FFA" w:rsidRDefault="00311FFA">
            <w:pPr>
              <w:pStyle w:val="ConsPlusNormal"/>
            </w:pPr>
            <w:r>
              <w:t>велпатасвир + софосбувир</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глекапревир + пибрентасвир</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гранулы, покрытые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даклатасвир</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дасабувир; омбитасвир + паритапревир + ритонавир</w:t>
            </w:r>
          </w:p>
        </w:tc>
        <w:tc>
          <w:tcPr>
            <w:tcW w:w="3628" w:type="dxa"/>
          </w:tcPr>
          <w:p w:rsidR="00311FFA" w:rsidRDefault="00311FFA">
            <w:pPr>
              <w:pStyle w:val="ConsPlusNormal"/>
            </w:pPr>
            <w:r>
              <w:t>таблеток набор</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рибавирин</w:t>
            </w: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лиофилизат для приготовления суспензии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софосбувир</w:t>
            </w:r>
          </w:p>
        </w:tc>
        <w:tc>
          <w:tcPr>
            <w:tcW w:w="3628" w:type="dxa"/>
          </w:tcPr>
          <w:p w:rsidR="00311FFA" w:rsidRDefault="00311FFA">
            <w:pPr>
              <w:pStyle w:val="ConsPlusNormal"/>
            </w:pPr>
            <w:r>
              <w:t>таблетки, покрытые пленочной оболочкой</w:t>
            </w:r>
          </w:p>
        </w:tc>
      </w:tr>
      <w:tr w:rsidR="00311FFA">
        <w:tc>
          <w:tcPr>
            <w:tcW w:w="964" w:type="dxa"/>
            <w:vMerge w:val="restart"/>
          </w:tcPr>
          <w:p w:rsidR="00311FFA" w:rsidRDefault="00311FFA">
            <w:pPr>
              <w:pStyle w:val="ConsPlusNormal"/>
              <w:jc w:val="center"/>
            </w:pPr>
            <w:r>
              <w:t>J05AR</w:t>
            </w:r>
          </w:p>
        </w:tc>
        <w:tc>
          <w:tcPr>
            <w:tcW w:w="2721" w:type="dxa"/>
            <w:vMerge w:val="restart"/>
          </w:tcPr>
          <w:p w:rsidR="00311FFA" w:rsidRDefault="00311FFA">
            <w:pPr>
              <w:pStyle w:val="ConsPlusNormal"/>
            </w:pPr>
            <w:r>
              <w:t>комбинированные противовирусные препараты для лечения ВИЧ-инфекции</w:t>
            </w:r>
          </w:p>
        </w:tc>
        <w:tc>
          <w:tcPr>
            <w:tcW w:w="1757" w:type="dxa"/>
          </w:tcPr>
          <w:p w:rsidR="00311FFA" w:rsidRDefault="00311FFA">
            <w:pPr>
              <w:pStyle w:val="ConsPlusNormal"/>
            </w:pPr>
            <w:r>
              <w:t>кобицистат + тенофовира алафенамид + элвитегравир + эмтрицитабин</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абакавир + ламивудин</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абакавир + зидовудин + ламивудин</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биктегравир + тенофовира алафенамид + эмтрицитабин</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доравирин + ламивудин + тенофовир</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зидовудин + ламивудин</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лопинавир + ритонавир</w:t>
            </w:r>
          </w:p>
        </w:tc>
        <w:tc>
          <w:tcPr>
            <w:tcW w:w="3628" w:type="dxa"/>
          </w:tcPr>
          <w:p w:rsidR="00311FFA" w:rsidRDefault="00311FFA">
            <w:pPr>
              <w:pStyle w:val="ConsPlusNormal"/>
            </w:pPr>
            <w:r>
              <w:t>раствор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рилпивирин + тенофовир + эмтрицитабин</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тенофовир + элсульфавирин + эмтрицитабин</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ламивудин + фосфазид</w:t>
            </w:r>
          </w:p>
        </w:tc>
        <w:tc>
          <w:tcPr>
            <w:tcW w:w="3628" w:type="dxa"/>
          </w:tcPr>
          <w:p w:rsidR="00311FFA" w:rsidRDefault="00311FFA">
            <w:pPr>
              <w:pStyle w:val="ConsPlusNormal"/>
            </w:pPr>
            <w:r>
              <w:t>таблетки, покрытые пленочной оболочкой</w:t>
            </w:r>
          </w:p>
        </w:tc>
      </w:tr>
      <w:tr w:rsidR="00311FFA">
        <w:tc>
          <w:tcPr>
            <w:tcW w:w="964" w:type="dxa"/>
            <w:vMerge w:val="restart"/>
          </w:tcPr>
          <w:p w:rsidR="00311FFA" w:rsidRDefault="00311FFA">
            <w:pPr>
              <w:pStyle w:val="ConsPlusNormal"/>
              <w:jc w:val="center"/>
            </w:pPr>
            <w:r>
              <w:t>J05AX</w:t>
            </w:r>
          </w:p>
        </w:tc>
        <w:tc>
          <w:tcPr>
            <w:tcW w:w="2721" w:type="dxa"/>
            <w:vMerge w:val="restart"/>
          </w:tcPr>
          <w:p w:rsidR="00311FFA" w:rsidRDefault="00311FFA">
            <w:pPr>
              <w:pStyle w:val="ConsPlusNormal"/>
            </w:pPr>
            <w:r>
              <w:t>прочие противовирусные препараты</w:t>
            </w:r>
          </w:p>
        </w:tc>
        <w:tc>
          <w:tcPr>
            <w:tcW w:w="1757" w:type="dxa"/>
          </w:tcPr>
          <w:p w:rsidR="00311FFA" w:rsidRDefault="00311FFA">
            <w:pPr>
              <w:pStyle w:val="ConsPlusNormal"/>
            </w:pPr>
            <w:r>
              <w:t>гразопревир + элбасвир</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булевиртид</w:t>
            </w:r>
          </w:p>
        </w:tc>
        <w:tc>
          <w:tcPr>
            <w:tcW w:w="3628" w:type="dxa"/>
          </w:tcPr>
          <w:p w:rsidR="00311FFA" w:rsidRDefault="00311FFA">
            <w:pPr>
              <w:pStyle w:val="ConsPlusNormal"/>
            </w:pPr>
            <w:r>
              <w:t>лиофилизат для приготовления раствора для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ремдесивир</w:t>
            </w:r>
          </w:p>
        </w:tc>
        <w:tc>
          <w:tcPr>
            <w:tcW w:w="3628" w:type="dxa"/>
          </w:tcPr>
          <w:p w:rsidR="00311FFA" w:rsidRDefault="00311FFA">
            <w:pPr>
              <w:pStyle w:val="ConsPlusNormal"/>
            </w:pPr>
            <w:r>
              <w:t xml:space="preserve">лиофилизат для приготовления концентрата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долутегравир</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имидазолилэтанамид пентандиовой кислоты</w:t>
            </w: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кагоцел</w:t>
            </w: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маравирок</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молнупиравир</w:t>
            </w: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ралтегравир</w:t>
            </w:r>
          </w:p>
        </w:tc>
        <w:tc>
          <w:tcPr>
            <w:tcW w:w="3628" w:type="dxa"/>
          </w:tcPr>
          <w:p w:rsidR="00311FFA" w:rsidRDefault="00311FFA">
            <w:pPr>
              <w:pStyle w:val="ConsPlusNormal"/>
            </w:pPr>
            <w:r>
              <w:t>таблетки жевательные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умифеновир</w:t>
            </w: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фавипиравир</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порошок для приготовления концентрата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лиофилизат для приготовления концентрата для приготовления раствора для инфузий </w:t>
            </w:r>
            <w:hyperlink w:anchor="P4597">
              <w:r>
                <w:rPr>
                  <w:color w:val="0000FF"/>
                </w:rPr>
                <w:t>&lt;*&gt;</w:t>
              </w:r>
            </w:hyperlink>
          </w:p>
        </w:tc>
      </w:tr>
      <w:tr w:rsidR="00311FFA">
        <w:tc>
          <w:tcPr>
            <w:tcW w:w="964" w:type="dxa"/>
          </w:tcPr>
          <w:p w:rsidR="00311FFA" w:rsidRDefault="00311FFA">
            <w:pPr>
              <w:pStyle w:val="ConsPlusNormal"/>
              <w:jc w:val="center"/>
            </w:pPr>
            <w:r>
              <w:t>J06</w:t>
            </w:r>
          </w:p>
        </w:tc>
        <w:tc>
          <w:tcPr>
            <w:tcW w:w="8106" w:type="dxa"/>
            <w:gridSpan w:val="3"/>
          </w:tcPr>
          <w:p w:rsidR="00311FFA" w:rsidRDefault="00311FFA">
            <w:pPr>
              <w:pStyle w:val="ConsPlusNormal"/>
            </w:pPr>
            <w:r>
              <w:t>иммунные сыворотки и иммуноглобулины</w:t>
            </w:r>
          </w:p>
        </w:tc>
      </w:tr>
      <w:tr w:rsidR="00311FFA">
        <w:tc>
          <w:tcPr>
            <w:tcW w:w="964" w:type="dxa"/>
          </w:tcPr>
          <w:p w:rsidR="00311FFA" w:rsidRDefault="00311FFA">
            <w:pPr>
              <w:pStyle w:val="ConsPlusNormal"/>
              <w:jc w:val="center"/>
            </w:pPr>
            <w:r>
              <w:t>J06A</w:t>
            </w:r>
          </w:p>
        </w:tc>
        <w:tc>
          <w:tcPr>
            <w:tcW w:w="8106" w:type="dxa"/>
            <w:gridSpan w:val="3"/>
          </w:tcPr>
          <w:p w:rsidR="00311FFA" w:rsidRDefault="00311FFA">
            <w:pPr>
              <w:pStyle w:val="ConsPlusNormal"/>
            </w:pPr>
            <w:r>
              <w:t>иммунные сыворотки</w:t>
            </w:r>
          </w:p>
        </w:tc>
      </w:tr>
      <w:tr w:rsidR="00311FFA">
        <w:tc>
          <w:tcPr>
            <w:tcW w:w="964" w:type="dxa"/>
            <w:vMerge w:val="restart"/>
          </w:tcPr>
          <w:p w:rsidR="00311FFA" w:rsidRDefault="00311FFA">
            <w:pPr>
              <w:pStyle w:val="ConsPlusNormal"/>
              <w:jc w:val="center"/>
            </w:pPr>
            <w:r>
              <w:t>J06AA</w:t>
            </w:r>
          </w:p>
        </w:tc>
        <w:tc>
          <w:tcPr>
            <w:tcW w:w="2721" w:type="dxa"/>
            <w:vMerge w:val="restart"/>
          </w:tcPr>
          <w:p w:rsidR="00311FFA" w:rsidRDefault="00311FFA">
            <w:pPr>
              <w:pStyle w:val="ConsPlusNormal"/>
            </w:pPr>
            <w:r>
              <w:t>иммунные сыворотки</w:t>
            </w:r>
          </w:p>
        </w:tc>
        <w:tc>
          <w:tcPr>
            <w:tcW w:w="1757" w:type="dxa"/>
          </w:tcPr>
          <w:p w:rsidR="00311FFA" w:rsidRDefault="00311FFA">
            <w:pPr>
              <w:pStyle w:val="ConsPlusNormal"/>
            </w:pPr>
            <w:r>
              <w:t>антитоксин яда гадюки обыкновенной</w:t>
            </w:r>
          </w:p>
        </w:tc>
        <w:tc>
          <w:tcPr>
            <w:tcW w:w="3628" w:type="dxa"/>
          </w:tcPr>
          <w:p w:rsidR="00311FFA" w:rsidRDefault="00311FFA">
            <w:pPr>
              <w:pStyle w:val="ConsPlusNormal"/>
            </w:pP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антитоксин ботулинический типа А</w:t>
            </w:r>
          </w:p>
        </w:tc>
        <w:tc>
          <w:tcPr>
            <w:tcW w:w="3628" w:type="dxa"/>
          </w:tcPr>
          <w:p w:rsidR="00311FFA" w:rsidRDefault="00311FFA">
            <w:pPr>
              <w:pStyle w:val="ConsPlusNormal"/>
            </w:pP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антитоксин ботулинический типа В</w:t>
            </w:r>
          </w:p>
        </w:tc>
        <w:tc>
          <w:tcPr>
            <w:tcW w:w="3628" w:type="dxa"/>
          </w:tcPr>
          <w:p w:rsidR="00311FFA" w:rsidRDefault="00311FFA">
            <w:pPr>
              <w:pStyle w:val="ConsPlusNormal"/>
            </w:pP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антитоксин ботулинический типа Е</w:t>
            </w:r>
          </w:p>
        </w:tc>
        <w:tc>
          <w:tcPr>
            <w:tcW w:w="3628" w:type="dxa"/>
          </w:tcPr>
          <w:p w:rsidR="00311FFA" w:rsidRDefault="00311FFA">
            <w:pPr>
              <w:pStyle w:val="ConsPlusNormal"/>
            </w:pP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антитоксин гангренозный</w:t>
            </w:r>
          </w:p>
        </w:tc>
        <w:tc>
          <w:tcPr>
            <w:tcW w:w="3628" w:type="dxa"/>
          </w:tcPr>
          <w:p w:rsidR="00311FFA" w:rsidRDefault="00311FFA">
            <w:pPr>
              <w:pStyle w:val="ConsPlusNormal"/>
            </w:pP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антитоксин дифтерийный</w:t>
            </w:r>
          </w:p>
        </w:tc>
        <w:tc>
          <w:tcPr>
            <w:tcW w:w="3628" w:type="dxa"/>
          </w:tcPr>
          <w:p w:rsidR="00311FFA" w:rsidRDefault="00311FFA">
            <w:pPr>
              <w:pStyle w:val="ConsPlusNormal"/>
            </w:pP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антитоксин столбнячный</w:t>
            </w:r>
          </w:p>
        </w:tc>
        <w:tc>
          <w:tcPr>
            <w:tcW w:w="3628" w:type="dxa"/>
          </w:tcPr>
          <w:p w:rsidR="00311FFA" w:rsidRDefault="00311FFA">
            <w:pPr>
              <w:pStyle w:val="ConsPlusNormal"/>
            </w:pPr>
          </w:p>
        </w:tc>
      </w:tr>
      <w:tr w:rsidR="00311FFA">
        <w:tc>
          <w:tcPr>
            <w:tcW w:w="964" w:type="dxa"/>
          </w:tcPr>
          <w:p w:rsidR="00311FFA" w:rsidRDefault="00311FFA">
            <w:pPr>
              <w:pStyle w:val="ConsPlusNormal"/>
              <w:jc w:val="center"/>
            </w:pPr>
            <w:r>
              <w:t>J06B</w:t>
            </w:r>
          </w:p>
        </w:tc>
        <w:tc>
          <w:tcPr>
            <w:tcW w:w="8106" w:type="dxa"/>
            <w:gridSpan w:val="3"/>
          </w:tcPr>
          <w:p w:rsidR="00311FFA" w:rsidRDefault="00311FFA">
            <w:pPr>
              <w:pStyle w:val="ConsPlusNormal"/>
            </w:pPr>
            <w:r>
              <w:t>иммуноглобулины</w:t>
            </w:r>
          </w:p>
        </w:tc>
      </w:tr>
      <w:tr w:rsidR="00311FFA">
        <w:tc>
          <w:tcPr>
            <w:tcW w:w="964" w:type="dxa"/>
          </w:tcPr>
          <w:p w:rsidR="00311FFA" w:rsidRDefault="00311FFA">
            <w:pPr>
              <w:pStyle w:val="ConsPlusNormal"/>
              <w:jc w:val="center"/>
            </w:pPr>
            <w:r>
              <w:t>J06BA</w:t>
            </w:r>
          </w:p>
        </w:tc>
        <w:tc>
          <w:tcPr>
            <w:tcW w:w="2721" w:type="dxa"/>
          </w:tcPr>
          <w:p w:rsidR="00311FFA" w:rsidRDefault="00311FFA">
            <w:pPr>
              <w:pStyle w:val="ConsPlusNormal"/>
            </w:pPr>
            <w:r>
              <w:t>иммуноглобулины, нормальные человеческие</w:t>
            </w:r>
          </w:p>
        </w:tc>
        <w:tc>
          <w:tcPr>
            <w:tcW w:w="1757" w:type="dxa"/>
          </w:tcPr>
          <w:p w:rsidR="00311FFA" w:rsidRDefault="00311FFA">
            <w:pPr>
              <w:pStyle w:val="ConsPlusNormal"/>
            </w:pPr>
            <w:r>
              <w:t xml:space="preserve">иммуноглобулин человека </w:t>
            </w:r>
            <w:r>
              <w:lastRenderedPageBreak/>
              <w:t>нормальный</w:t>
            </w:r>
          </w:p>
        </w:tc>
        <w:tc>
          <w:tcPr>
            <w:tcW w:w="3628" w:type="dxa"/>
          </w:tcPr>
          <w:p w:rsidR="00311FFA" w:rsidRDefault="00311FFA">
            <w:pPr>
              <w:pStyle w:val="ConsPlusNormal"/>
            </w:pPr>
          </w:p>
        </w:tc>
      </w:tr>
      <w:tr w:rsidR="00311FFA">
        <w:tc>
          <w:tcPr>
            <w:tcW w:w="964" w:type="dxa"/>
            <w:vMerge w:val="restart"/>
          </w:tcPr>
          <w:p w:rsidR="00311FFA" w:rsidRDefault="00311FFA">
            <w:pPr>
              <w:pStyle w:val="ConsPlusNormal"/>
              <w:jc w:val="center"/>
            </w:pPr>
            <w:r>
              <w:t>J06BB</w:t>
            </w:r>
          </w:p>
        </w:tc>
        <w:tc>
          <w:tcPr>
            <w:tcW w:w="2721" w:type="dxa"/>
            <w:vMerge w:val="restart"/>
          </w:tcPr>
          <w:p w:rsidR="00311FFA" w:rsidRDefault="00311FFA">
            <w:pPr>
              <w:pStyle w:val="ConsPlusNormal"/>
            </w:pPr>
            <w:r>
              <w:t>специфические иммуноглобулины</w:t>
            </w:r>
          </w:p>
        </w:tc>
        <w:tc>
          <w:tcPr>
            <w:tcW w:w="1757" w:type="dxa"/>
          </w:tcPr>
          <w:p w:rsidR="00311FFA" w:rsidRDefault="00311FFA">
            <w:pPr>
              <w:pStyle w:val="ConsPlusNormal"/>
            </w:pPr>
            <w:r>
              <w:t>иммуноглобулин антирабический</w:t>
            </w:r>
          </w:p>
        </w:tc>
        <w:tc>
          <w:tcPr>
            <w:tcW w:w="3628" w:type="dxa"/>
          </w:tcPr>
          <w:p w:rsidR="00311FFA" w:rsidRDefault="00311FFA">
            <w:pPr>
              <w:pStyle w:val="ConsPlusNormal"/>
            </w:pP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иммуноглобулин против клещевого энцефалита</w:t>
            </w:r>
          </w:p>
        </w:tc>
        <w:tc>
          <w:tcPr>
            <w:tcW w:w="3628" w:type="dxa"/>
          </w:tcPr>
          <w:p w:rsidR="00311FFA" w:rsidRDefault="00311FFA">
            <w:pPr>
              <w:pStyle w:val="ConsPlusNormal"/>
            </w:pP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иммуноглобулин противостолбнячный человека</w:t>
            </w:r>
          </w:p>
        </w:tc>
        <w:tc>
          <w:tcPr>
            <w:tcW w:w="3628" w:type="dxa"/>
          </w:tcPr>
          <w:p w:rsidR="00311FFA" w:rsidRDefault="00311FFA">
            <w:pPr>
              <w:pStyle w:val="ConsPlusNormal"/>
            </w:pP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иммуноглобулин человека антирезус RHO(D)</w:t>
            </w:r>
          </w:p>
        </w:tc>
        <w:tc>
          <w:tcPr>
            <w:tcW w:w="3628" w:type="dxa"/>
          </w:tcPr>
          <w:p w:rsidR="00311FFA" w:rsidRDefault="00311FFA">
            <w:pPr>
              <w:pStyle w:val="ConsPlusNormal"/>
            </w:pPr>
            <w:r>
              <w:t>лиофилизат для приготовления раствора для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иммуноглобулин человека противостафилококковый</w:t>
            </w:r>
          </w:p>
        </w:tc>
        <w:tc>
          <w:tcPr>
            <w:tcW w:w="3628" w:type="dxa"/>
          </w:tcPr>
          <w:p w:rsidR="00311FFA" w:rsidRDefault="00311FFA">
            <w:pPr>
              <w:pStyle w:val="ConsPlusNormal"/>
            </w:pPr>
            <w:r>
              <w:t>раствор для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паливизумаб</w:t>
            </w:r>
          </w:p>
        </w:tc>
        <w:tc>
          <w:tcPr>
            <w:tcW w:w="3628" w:type="dxa"/>
          </w:tcPr>
          <w:p w:rsidR="00311FFA" w:rsidRDefault="00311FFA">
            <w:pPr>
              <w:pStyle w:val="ConsPlusNormal"/>
            </w:pPr>
          </w:p>
        </w:tc>
      </w:tr>
      <w:tr w:rsidR="00311FFA">
        <w:tc>
          <w:tcPr>
            <w:tcW w:w="964" w:type="dxa"/>
          </w:tcPr>
          <w:p w:rsidR="00311FFA" w:rsidRDefault="00311FFA">
            <w:pPr>
              <w:pStyle w:val="ConsPlusNormal"/>
              <w:jc w:val="center"/>
            </w:pPr>
            <w:r>
              <w:t>J07</w:t>
            </w:r>
          </w:p>
        </w:tc>
        <w:tc>
          <w:tcPr>
            <w:tcW w:w="2721" w:type="dxa"/>
          </w:tcPr>
          <w:p w:rsidR="00311FFA" w:rsidRDefault="00311FFA">
            <w:pPr>
              <w:pStyle w:val="ConsPlusNormal"/>
            </w:pPr>
            <w:r>
              <w:t>вакцины</w:t>
            </w:r>
          </w:p>
        </w:tc>
        <w:tc>
          <w:tcPr>
            <w:tcW w:w="1757" w:type="dxa"/>
          </w:tcPr>
          <w:p w:rsidR="00311FFA" w:rsidRDefault="00311FFA">
            <w:pPr>
              <w:pStyle w:val="ConsPlusNormal"/>
            </w:pPr>
            <w:r>
              <w:t>вакцины в соответствии с национальным календарем профилактических прививок и календарем профилактических прививок по эпидемическим показаниям;</w:t>
            </w:r>
          </w:p>
          <w:p w:rsidR="00311FFA" w:rsidRDefault="00311FFA">
            <w:pPr>
              <w:pStyle w:val="ConsPlusNormal"/>
            </w:pPr>
            <w:r>
              <w:t>вакцины для профилактики новой коронавирусной инфекции COVID-19</w:t>
            </w:r>
          </w:p>
        </w:tc>
        <w:tc>
          <w:tcPr>
            <w:tcW w:w="3628" w:type="dxa"/>
          </w:tcPr>
          <w:p w:rsidR="00311FFA" w:rsidRDefault="00311FFA">
            <w:pPr>
              <w:pStyle w:val="ConsPlusNormal"/>
            </w:pPr>
          </w:p>
        </w:tc>
      </w:tr>
      <w:tr w:rsidR="00311FFA">
        <w:tc>
          <w:tcPr>
            <w:tcW w:w="964" w:type="dxa"/>
          </w:tcPr>
          <w:p w:rsidR="00311FFA" w:rsidRDefault="00311FFA">
            <w:pPr>
              <w:pStyle w:val="ConsPlusNormal"/>
              <w:jc w:val="center"/>
            </w:pPr>
            <w:r>
              <w:t>J07A</w:t>
            </w:r>
          </w:p>
        </w:tc>
        <w:tc>
          <w:tcPr>
            <w:tcW w:w="8106" w:type="dxa"/>
            <w:gridSpan w:val="3"/>
          </w:tcPr>
          <w:p w:rsidR="00311FFA" w:rsidRDefault="00311FFA">
            <w:pPr>
              <w:pStyle w:val="ConsPlusNormal"/>
            </w:pPr>
            <w:r>
              <w:t>вакцины бактериальные</w:t>
            </w:r>
          </w:p>
        </w:tc>
      </w:tr>
      <w:tr w:rsidR="00311FFA">
        <w:tc>
          <w:tcPr>
            <w:tcW w:w="964" w:type="dxa"/>
          </w:tcPr>
          <w:p w:rsidR="00311FFA" w:rsidRDefault="00311FFA">
            <w:pPr>
              <w:pStyle w:val="ConsPlusNormal"/>
              <w:jc w:val="center"/>
            </w:pPr>
            <w:r>
              <w:t>J07AF</w:t>
            </w:r>
          </w:p>
        </w:tc>
        <w:tc>
          <w:tcPr>
            <w:tcW w:w="2721" w:type="dxa"/>
          </w:tcPr>
          <w:p w:rsidR="00311FFA" w:rsidRDefault="00311FFA">
            <w:pPr>
              <w:pStyle w:val="ConsPlusNormal"/>
            </w:pPr>
            <w:r>
              <w:t>вакцины дифтерийные</w:t>
            </w:r>
          </w:p>
        </w:tc>
        <w:tc>
          <w:tcPr>
            <w:tcW w:w="1757" w:type="dxa"/>
          </w:tcPr>
          <w:p w:rsidR="00311FFA" w:rsidRDefault="00311FFA">
            <w:pPr>
              <w:pStyle w:val="ConsPlusNormal"/>
            </w:pPr>
            <w:r>
              <w:t>анатоксин дифтерийный</w:t>
            </w:r>
          </w:p>
        </w:tc>
        <w:tc>
          <w:tcPr>
            <w:tcW w:w="3628" w:type="dxa"/>
          </w:tcPr>
          <w:p w:rsidR="00311FFA" w:rsidRDefault="00311FFA">
            <w:pPr>
              <w:pStyle w:val="ConsPlusNormal"/>
            </w:pPr>
          </w:p>
        </w:tc>
      </w:tr>
      <w:tr w:rsidR="00311FFA">
        <w:tc>
          <w:tcPr>
            <w:tcW w:w="964" w:type="dxa"/>
            <w:vMerge w:val="restart"/>
          </w:tcPr>
          <w:p w:rsidR="00311FFA" w:rsidRDefault="00311FFA">
            <w:pPr>
              <w:pStyle w:val="ConsPlusNormal"/>
              <w:jc w:val="center"/>
            </w:pPr>
            <w:r>
              <w:t>J07AM</w:t>
            </w:r>
          </w:p>
        </w:tc>
        <w:tc>
          <w:tcPr>
            <w:tcW w:w="2721" w:type="dxa"/>
            <w:vMerge w:val="restart"/>
          </w:tcPr>
          <w:p w:rsidR="00311FFA" w:rsidRDefault="00311FFA">
            <w:pPr>
              <w:pStyle w:val="ConsPlusNormal"/>
            </w:pPr>
            <w:r>
              <w:t>противостолбнячные вакцины</w:t>
            </w:r>
          </w:p>
        </w:tc>
        <w:tc>
          <w:tcPr>
            <w:tcW w:w="1757" w:type="dxa"/>
          </w:tcPr>
          <w:p w:rsidR="00311FFA" w:rsidRDefault="00311FFA">
            <w:pPr>
              <w:pStyle w:val="ConsPlusNormal"/>
            </w:pPr>
            <w:r>
              <w:t>анатоксин дифтерийно-столбнячный</w:t>
            </w:r>
          </w:p>
        </w:tc>
        <w:tc>
          <w:tcPr>
            <w:tcW w:w="3628" w:type="dxa"/>
          </w:tcPr>
          <w:p w:rsidR="00311FFA" w:rsidRDefault="00311FFA">
            <w:pPr>
              <w:pStyle w:val="ConsPlusNormal"/>
            </w:pP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анатоксин столбнячный</w:t>
            </w:r>
          </w:p>
        </w:tc>
        <w:tc>
          <w:tcPr>
            <w:tcW w:w="3628" w:type="dxa"/>
          </w:tcPr>
          <w:p w:rsidR="00311FFA" w:rsidRDefault="00311FFA">
            <w:pPr>
              <w:pStyle w:val="ConsPlusNormal"/>
            </w:pPr>
          </w:p>
        </w:tc>
      </w:tr>
      <w:tr w:rsidR="00311FFA">
        <w:tc>
          <w:tcPr>
            <w:tcW w:w="964" w:type="dxa"/>
          </w:tcPr>
          <w:p w:rsidR="00311FFA" w:rsidRDefault="00311FFA">
            <w:pPr>
              <w:pStyle w:val="ConsPlusNormal"/>
              <w:jc w:val="center"/>
              <w:outlineLvl w:val="3"/>
            </w:pPr>
            <w:r>
              <w:t>L</w:t>
            </w:r>
          </w:p>
        </w:tc>
        <w:tc>
          <w:tcPr>
            <w:tcW w:w="8106" w:type="dxa"/>
            <w:gridSpan w:val="3"/>
          </w:tcPr>
          <w:p w:rsidR="00311FFA" w:rsidRDefault="00311FFA">
            <w:pPr>
              <w:pStyle w:val="ConsPlusNormal"/>
            </w:pPr>
            <w:r>
              <w:t>противоопухолевые препараты и иммуномодуляторы</w:t>
            </w:r>
          </w:p>
        </w:tc>
      </w:tr>
      <w:tr w:rsidR="00311FFA">
        <w:tc>
          <w:tcPr>
            <w:tcW w:w="964" w:type="dxa"/>
          </w:tcPr>
          <w:p w:rsidR="00311FFA" w:rsidRDefault="00311FFA">
            <w:pPr>
              <w:pStyle w:val="ConsPlusNormal"/>
              <w:jc w:val="center"/>
            </w:pPr>
            <w:r>
              <w:t>L01</w:t>
            </w:r>
          </w:p>
        </w:tc>
        <w:tc>
          <w:tcPr>
            <w:tcW w:w="8106" w:type="dxa"/>
            <w:gridSpan w:val="3"/>
          </w:tcPr>
          <w:p w:rsidR="00311FFA" w:rsidRDefault="00311FFA">
            <w:pPr>
              <w:pStyle w:val="ConsPlusNormal"/>
            </w:pPr>
            <w:r>
              <w:t>противоопухолевые препараты</w:t>
            </w:r>
          </w:p>
        </w:tc>
      </w:tr>
      <w:tr w:rsidR="00311FFA">
        <w:tc>
          <w:tcPr>
            <w:tcW w:w="964" w:type="dxa"/>
          </w:tcPr>
          <w:p w:rsidR="00311FFA" w:rsidRDefault="00311FFA">
            <w:pPr>
              <w:pStyle w:val="ConsPlusNormal"/>
              <w:jc w:val="center"/>
            </w:pPr>
            <w:r>
              <w:t>L01A</w:t>
            </w:r>
          </w:p>
        </w:tc>
        <w:tc>
          <w:tcPr>
            <w:tcW w:w="8106" w:type="dxa"/>
            <w:gridSpan w:val="3"/>
          </w:tcPr>
          <w:p w:rsidR="00311FFA" w:rsidRDefault="00311FFA">
            <w:pPr>
              <w:pStyle w:val="ConsPlusNormal"/>
            </w:pPr>
            <w:r>
              <w:t>алкилирующие средства</w:t>
            </w:r>
          </w:p>
        </w:tc>
      </w:tr>
      <w:tr w:rsidR="00311FFA">
        <w:tc>
          <w:tcPr>
            <w:tcW w:w="964" w:type="dxa"/>
            <w:vMerge w:val="restart"/>
          </w:tcPr>
          <w:p w:rsidR="00311FFA" w:rsidRDefault="00311FFA">
            <w:pPr>
              <w:pStyle w:val="ConsPlusNormal"/>
              <w:jc w:val="center"/>
            </w:pPr>
            <w:r>
              <w:t>L01AA</w:t>
            </w:r>
          </w:p>
        </w:tc>
        <w:tc>
          <w:tcPr>
            <w:tcW w:w="2721" w:type="dxa"/>
            <w:vMerge w:val="restart"/>
          </w:tcPr>
          <w:p w:rsidR="00311FFA" w:rsidRDefault="00311FFA">
            <w:pPr>
              <w:pStyle w:val="ConsPlusNormal"/>
            </w:pPr>
            <w:r>
              <w:t>аналоги азотистого иприта</w:t>
            </w:r>
          </w:p>
        </w:tc>
        <w:tc>
          <w:tcPr>
            <w:tcW w:w="1757" w:type="dxa"/>
            <w:vMerge w:val="restart"/>
          </w:tcPr>
          <w:p w:rsidR="00311FFA" w:rsidRDefault="00311FFA">
            <w:pPr>
              <w:pStyle w:val="ConsPlusNormal"/>
            </w:pPr>
            <w:r>
              <w:t>бендамустин</w:t>
            </w:r>
          </w:p>
        </w:tc>
        <w:tc>
          <w:tcPr>
            <w:tcW w:w="3628" w:type="dxa"/>
          </w:tcPr>
          <w:p w:rsidR="00311FFA" w:rsidRDefault="00311FFA">
            <w:pPr>
              <w:pStyle w:val="ConsPlusNormal"/>
            </w:pPr>
            <w:r>
              <w:t xml:space="preserve">лиофилизат для приготовления концентрата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порошок для приготовления концентрата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ифосфамид</w:t>
            </w:r>
          </w:p>
        </w:tc>
        <w:tc>
          <w:tcPr>
            <w:tcW w:w="3628" w:type="dxa"/>
          </w:tcPr>
          <w:p w:rsidR="00311FFA" w:rsidRDefault="00311FFA">
            <w:pPr>
              <w:pStyle w:val="ConsPlusNormal"/>
            </w:pPr>
            <w:r>
              <w:t xml:space="preserve">порошок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порошок для приготовления раствора для инъекций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порошок для приготовления концентрата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мелфалан</w:t>
            </w:r>
          </w:p>
        </w:tc>
        <w:tc>
          <w:tcPr>
            <w:tcW w:w="3628" w:type="dxa"/>
          </w:tcPr>
          <w:p w:rsidR="00311FFA" w:rsidRDefault="00311FFA">
            <w:pPr>
              <w:pStyle w:val="ConsPlusNormal"/>
            </w:pPr>
            <w:r>
              <w:t xml:space="preserve">лиофилизат для приготовления раствора для внутрисосудистого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хлорамбуцил</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циклофосфамид</w:t>
            </w:r>
          </w:p>
        </w:tc>
        <w:tc>
          <w:tcPr>
            <w:tcW w:w="3628" w:type="dxa"/>
          </w:tcPr>
          <w:p w:rsidR="00311FFA" w:rsidRDefault="00311FFA">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порошок для приготовления раствора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порошок для приготовления раствора для внутривенного и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оболочкой</w:t>
            </w:r>
          </w:p>
        </w:tc>
      </w:tr>
      <w:tr w:rsidR="00311FFA">
        <w:tc>
          <w:tcPr>
            <w:tcW w:w="964" w:type="dxa"/>
          </w:tcPr>
          <w:p w:rsidR="00311FFA" w:rsidRDefault="00311FFA">
            <w:pPr>
              <w:pStyle w:val="ConsPlusNormal"/>
              <w:jc w:val="center"/>
            </w:pPr>
            <w:r>
              <w:t>L01AB</w:t>
            </w:r>
          </w:p>
        </w:tc>
        <w:tc>
          <w:tcPr>
            <w:tcW w:w="2721" w:type="dxa"/>
          </w:tcPr>
          <w:p w:rsidR="00311FFA" w:rsidRDefault="00311FFA">
            <w:pPr>
              <w:pStyle w:val="ConsPlusNormal"/>
            </w:pPr>
            <w:r>
              <w:t>алкилсульфонаты</w:t>
            </w:r>
          </w:p>
        </w:tc>
        <w:tc>
          <w:tcPr>
            <w:tcW w:w="1757" w:type="dxa"/>
          </w:tcPr>
          <w:p w:rsidR="00311FFA" w:rsidRDefault="00311FFA">
            <w:pPr>
              <w:pStyle w:val="ConsPlusNormal"/>
            </w:pPr>
            <w:r>
              <w:t>бусульфан</w:t>
            </w:r>
          </w:p>
        </w:tc>
        <w:tc>
          <w:tcPr>
            <w:tcW w:w="3628" w:type="dxa"/>
          </w:tcPr>
          <w:p w:rsidR="00311FFA" w:rsidRDefault="00311FFA">
            <w:pPr>
              <w:pStyle w:val="ConsPlusNormal"/>
            </w:pPr>
            <w:r>
              <w:t>таблетки, покрытые оболочкой</w:t>
            </w:r>
          </w:p>
        </w:tc>
      </w:tr>
      <w:tr w:rsidR="00311FFA">
        <w:tc>
          <w:tcPr>
            <w:tcW w:w="964" w:type="dxa"/>
            <w:vMerge w:val="restart"/>
          </w:tcPr>
          <w:p w:rsidR="00311FFA" w:rsidRDefault="00311FFA">
            <w:pPr>
              <w:pStyle w:val="ConsPlusNormal"/>
              <w:jc w:val="center"/>
            </w:pPr>
            <w:r>
              <w:t>L01AD</w:t>
            </w:r>
          </w:p>
        </w:tc>
        <w:tc>
          <w:tcPr>
            <w:tcW w:w="2721" w:type="dxa"/>
            <w:vMerge w:val="restart"/>
          </w:tcPr>
          <w:p w:rsidR="00311FFA" w:rsidRDefault="00311FFA">
            <w:pPr>
              <w:pStyle w:val="ConsPlusNormal"/>
            </w:pPr>
            <w:r>
              <w:t>производные нитрозомочевины</w:t>
            </w:r>
          </w:p>
        </w:tc>
        <w:tc>
          <w:tcPr>
            <w:tcW w:w="1757" w:type="dxa"/>
          </w:tcPr>
          <w:p w:rsidR="00311FFA" w:rsidRDefault="00311FFA">
            <w:pPr>
              <w:pStyle w:val="ConsPlusNormal"/>
            </w:pPr>
            <w:r>
              <w:t>кармустин</w:t>
            </w:r>
          </w:p>
        </w:tc>
        <w:tc>
          <w:tcPr>
            <w:tcW w:w="3628" w:type="dxa"/>
          </w:tcPr>
          <w:p w:rsidR="00311FFA" w:rsidRDefault="00311FFA">
            <w:pPr>
              <w:pStyle w:val="ConsPlusNormal"/>
            </w:pPr>
            <w:r>
              <w:t xml:space="preserve">лиофилизат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ломустин</w:t>
            </w:r>
          </w:p>
        </w:tc>
        <w:tc>
          <w:tcPr>
            <w:tcW w:w="3628" w:type="dxa"/>
          </w:tcPr>
          <w:p w:rsidR="00311FFA" w:rsidRDefault="00311FFA">
            <w:pPr>
              <w:pStyle w:val="ConsPlusNormal"/>
            </w:pPr>
            <w:r>
              <w:t>капсулы</w:t>
            </w:r>
          </w:p>
        </w:tc>
      </w:tr>
      <w:tr w:rsidR="00311FFA">
        <w:tc>
          <w:tcPr>
            <w:tcW w:w="964" w:type="dxa"/>
            <w:vMerge w:val="restart"/>
          </w:tcPr>
          <w:p w:rsidR="00311FFA" w:rsidRDefault="00311FFA">
            <w:pPr>
              <w:pStyle w:val="ConsPlusNormal"/>
              <w:jc w:val="center"/>
            </w:pPr>
            <w:r>
              <w:lastRenderedPageBreak/>
              <w:t>L01AX</w:t>
            </w:r>
          </w:p>
        </w:tc>
        <w:tc>
          <w:tcPr>
            <w:tcW w:w="2721" w:type="dxa"/>
            <w:vMerge w:val="restart"/>
          </w:tcPr>
          <w:p w:rsidR="00311FFA" w:rsidRDefault="00311FFA">
            <w:pPr>
              <w:pStyle w:val="ConsPlusNormal"/>
            </w:pPr>
            <w:r>
              <w:t>другие алкилирующие средства</w:t>
            </w:r>
          </w:p>
        </w:tc>
        <w:tc>
          <w:tcPr>
            <w:tcW w:w="1757" w:type="dxa"/>
          </w:tcPr>
          <w:p w:rsidR="00311FFA" w:rsidRDefault="00311FFA">
            <w:pPr>
              <w:pStyle w:val="ConsPlusNormal"/>
            </w:pPr>
            <w:r>
              <w:t>дакарбазин</w:t>
            </w:r>
          </w:p>
        </w:tc>
        <w:tc>
          <w:tcPr>
            <w:tcW w:w="3628" w:type="dxa"/>
          </w:tcPr>
          <w:p w:rsidR="00311FFA" w:rsidRDefault="00311FFA">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темозоломид</w:t>
            </w: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лиофилизат для приготовления раствора для инфузий </w:t>
            </w:r>
            <w:hyperlink w:anchor="P4597">
              <w:r>
                <w:rPr>
                  <w:color w:val="0000FF"/>
                </w:rPr>
                <w:t>&lt;*&gt;</w:t>
              </w:r>
            </w:hyperlink>
          </w:p>
        </w:tc>
      </w:tr>
      <w:tr w:rsidR="00311FFA">
        <w:tc>
          <w:tcPr>
            <w:tcW w:w="964" w:type="dxa"/>
          </w:tcPr>
          <w:p w:rsidR="00311FFA" w:rsidRDefault="00311FFA">
            <w:pPr>
              <w:pStyle w:val="ConsPlusNormal"/>
              <w:jc w:val="center"/>
            </w:pPr>
            <w:r>
              <w:t>L01B</w:t>
            </w:r>
          </w:p>
        </w:tc>
        <w:tc>
          <w:tcPr>
            <w:tcW w:w="8106" w:type="dxa"/>
            <w:gridSpan w:val="3"/>
          </w:tcPr>
          <w:p w:rsidR="00311FFA" w:rsidRDefault="00311FFA">
            <w:pPr>
              <w:pStyle w:val="ConsPlusNormal"/>
            </w:pPr>
            <w:r>
              <w:t>антиметаболиты</w:t>
            </w:r>
          </w:p>
        </w:tc>
      </w:tr>
      <w:tr w:rsidR="00311FFA">
        <w:tc>
          <w:tcPr>
            <w:tcW w:w="964" w:type="dxa"/>
            <w:vMerge w:val="restart"/>
          </w:tcPr>
          <w:p w:rsidR="00311FFA" w:rsidRDefault="00311FFA">
            <w:pPr>
              <w:pStyle w:val="ConsPlusNormal"/>
              <w:jc w:val="center"/>
            </w:pPr>
            <w:r>
              <w:t>L01BA</w:t>
            </w:r>
          </w:p>
        </w:tc>
        <w:tc>
          <w:tcPr>
            <w:tcW w:w="2721" w:type="dxa"/>
            <w:vMerge w:val="restart"/>
          </w:tcPr>
          <w:p w:rsidR="00311FFA" w:rsidRDefault="00311FFA">
            <w:pPr>
              <w:pStyle w:val="ConsPlusNormal"/>
            </w:pPr>
            <w:r>
              <w:t>аналоги фолиевой кислоты</w:t>
            </w:r>
          </w:p>
        </w:tc>
        <w:tc>
          <w:tcPr>
            <w:tcW w:w="1757" w:type="dxa"/>
            <w:vMerge w:val="restart"/>
          </w:tcPr>
          <w:p w:rsidR="00311FFA" w:rsidRDefault="00311FFA">
            <w:pPr>
              <w:pStyle w:val="ConsPlusNormal"/>
            </w:pPr>
            <w:r>
              <w:t>метотрексат</w:t>
            </w: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лиофилизат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лиофилизат для приготовления раствора для инъекций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инъекций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пеметрексед</w:t>
            </w:r>
          </w:p>
        </w:tc>
        <w:tc>
          <w:tcPr>
            <w:tcW w:w="3628" w:type="dxa"/>
          </w:tcPr>
          <w:p w:rsidR="00311FFA" w:rsidRDefault="00311FFA">
            <w:pPr>
              <w:pStyle w:val="ConsPlusNormal"/>
            </w:pPr>
            <w:r>
              <w:t xml:space="preserve">лиофилизат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ралтитрексид</w:t>
            </w:r>
          </w:p>
        </w:tc>
        <w:tc>
          <w:tcPr>
            <w:tcW w:w="3628" w:type="dxa"/>
          </w:tcPr>
          <w:p w:rsidR="00311FFA" w:rsidRDefault="00311FFA">
            <w:pPr>
              <w:pStyle w:val="ConsPlusNormal"/>
            </w:pPr>
            <w:r>
              <w:t xml:space="preserve">лиофилизат для приготовления раствора для инфузий </w:t>
            </w:r>
            <w:hyperlink w:anchor="P4597">
              <w:r>
                <w:rPr>
                  <w:color w:val="0000FF"/>
                </w:rPr>
                <w:t>&lt;*&gt;</w:t>
              </w:r>
            </w:hyperlink>
          </w:p>
        </w:tc>
      </w:tr>
      <w:tr w:rsidR="00311FFA">
        <w:tc>
          <w:tcPr>
            <w:tcW w:w="964" w:type="dxa"/>
            <w:vMerge w:val="restart"/>
          </w:tcPr>
          <w:p w:rsidR="00311FFA" w:rsidRDefault="00311FFA">
            <w:pPr>
              <w:pStyle w:val="ConsPlusNormal"/>
              <w:jc w:val="center"/>
            </w:pPr>
            <w:r>
              <w:t>L01BB</w:t>
            </w:r>
          </w:p>
        </w:tc>
        <w:tc>
          <w:tcPr>
            <w:tcW w:w="2721" w:type="dxa"/>
            <w:vMerge w:val="restart"/>
          </w:tcPr>
          <w:p w:rsidR="00311FFA" w:rsidRDefault="00311FFA">
            <w:pPr>
              <w:pStyle w:val="ConsPlusNormal"/>
            </w:pPr>
            <w:r>
              <w:t>аналоги пурина</w:t>
            </w:r>
          </w:p>
        </w:tc>
        <w:tc>
          <w:tcPr>
            <w:tcW w:w="1757" w:type="dxa"/>
          </w:tcPr>
          <w:p w:rsidR="00311FFA" w:rsidRDefault="00311FFA">
            <w:pPr>
              <w:pStyle w:val="ConsPlusNormal"/>
            </w:pPr>
            <w:r>
              <w:t>меркаптопурин</w:t>
            </w: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неларабин</w:t>
            </w:r>
          </w:p>
        </w:tc>
        <w:tc>
          <w:tcPr>
            <w:tcW w:w="3628" w:type="dxa"/>
          </w:tcPr>
          <w:p w:rsidR="00311FFA" w:rsidRDefault="00311FFA">
            <w:pPr>
              <w:pStyle w:val="ConsPlusNormal"/>
            </w:pPr>
            <w:r>
              <w:t xml:space="preserve">раствор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флударабин</w:t>
            </w:r>
          </w:p>
        </w:tc>
        <w:tc>
          <w:tcPr>
            <w:tcW w:w="3628" w:type="dxa"/>
          </w:tcPr>
          <w:p w:rsidR="00311FFA" w:rsidRDefault="00311FFA">
            <w:pPr>
              <w:pStyle w:val="ConsPlusNormal"/>
            </w:pPr>
            <w:r>
              <w:t xml:space="preserve">концентрат для приготовления раствора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val="restart"/>
          </w:tcPr>
          <w:p w:rsidR="00311FFA" w:rsidRDefault="00311FFA">
            <w:pPr>
              <w:pStyle w:val="ConsPlusNormal"/>
              <w:jc w:val="center"/>
            </w:pPr>
            <w:r>
              <w:t>L01BC</w:t>
            </w:r>
          </w:p>
        </w:tc>
        <w:tc>
          <w:tcPr>
            <w:tcW w:w="2721" w:type="dxa"/>
            <w:vMerge w:val="restart"/>
          </w:tcPr>
          <w:p w:rsidR="00311FFA" w:rsidRDefault="00311FFA">
            <w:pPr>
              <w:pStyle w:val="ConsPlusNormal"/>
            </w:pPr>
            <w:r>
              <w:t>аналоги пиримидина</w:t>
            </w:r>
          </w:p>
        </w:tc>
        <w:tc>
          <w:tcPr>
            <w:tcW w:w="1757" w:type="dxa"/>
          </w:tcPr>
          <w:p w:rsidR="00311FFA" w:rsidRDefault="00311FFA">
            <w:pPr>
              <w:pStyle w:val="ConsPlusNormal"/>
            </w:pPr>
            <w:r>
              <w:t>азацитидин</w:t>
            </w:r>
          </w:p>
        </w:tc>
        <w:tc>
          <w:tcPr>
            <w:tcW w:w="3628" w:type="dxa"/>
          </w:tcPr>
          <w:p w:rsidR="00311FFA" w:rsidRDefault="00311FFA">
            <w:pPr>
              <w:pStyle w:val="ConsPlusNormal"/>
            </w:pPr>
            <w:r>
              <w:t>лиофилизат для приготовления суспензии для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гемцитабин</w:t>
            </w:r>
          </w:p>
        </w:tc>
        <w:tc>
          <w:tcPr>
            <w:tcW w:w="3628" w:type="dxa"/>
          </w:tcPr>
          <w:p w:rsidR="00311FFA" w:rsidRDefault="00311FFA">
            <w:pPr>
              <w:pStyle w:val="ConsPlusNormal"/>
            </w:pPr>
            <w:r>
              <w:t xml:space="preserve">лиофилизат для приготовления концентрата для приготовления </w:t>
            </w:r>
            <w:r>
              <w:lastRenderedPageBreak/>
              <w:t xml:space="preserve">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лиофилизат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капецитабин</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фторурацил</w:t>
            </w: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раствор для внутрисосудистого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раствор для внутрисосудистого и внутриполостного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цитарабин</w:t>
            </w:r>
          </w:p>
        </w:tc>
        <w:tc>
          <w:tcPr>
            <w:tcW w:w="3628" w:type="dxa"/>
          </w:tcPr>
          <w:p w:rsidR="00311FFA" w:rsidRDefault="00311FFA">
            <w:pPr>
              <w:pStyle w:val="ConsPlusNormal"/>
            </w:pPr>
            <w:r>
              <w:t xml:space="preserve">лиофилизат для приготовления раствора для инъекций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раствор для инъекций </w:t>
            </w:r>
            <w:hyperlink w:anchor="P4597">
              <w:r>
                <w:rPr>
                  <w:color w:val="0000FF"/>
                </w:rPr>
                <w:t>&lt;*&gt;</w:t>
              </w:r>
            </w:hyperlink>
          </w:p>
        </w:tc>
      </w:tr>
      <w:tr w:rsidR="00311FFA">
        <w:tc>
          <w:tcPr>
            <w:tcW w:w="964" w:type="dxa"/>
          </w:tcPr>
          <w:p w:rsidR="00311FFA" w:rsidRDefault="00311FFA">
            <w:pPr>
              <w:pStyle w:val="ConsPlusNormal"/>
              <w:jc w:val="center"/>
            </w:pPr>
            <w:r>
              <w:t>L01C</w:t>
            </w:r>
          </w:p>
        </w:tc>
        <w:tc>
          <w:tcPr>
            <w:tcW w:w="8106" w:type="dxa"/>
            <w:gridSpan w:val="3"/>
          </w:tcPr>
          <w:p w:rsidR="00311FFA" w:rsidRDefault="00311FFA">
            <w:pPr>
              <w:pStyle w:val="ConsPlusNormal"/>
            </w:pPr>
            <w:r>
              <w:t>алкалоиды растительного происхождения и другие природные вещества</w:t>
            </w:r>
          </w:p>
        </w:tc>
      </w:tr>
      <w:tr w:rsidR="00311FFA">
        <w:tc>
          <w:tcPr>
            <w:tcW w:w="964" w:type="dxa"/>
            <w:vMerge w:val="restart"/>
          </w:tcPr>
          <w:p w:rsidR="00311FFA" w:rsidRDefault="00311FFA">
            <w:pPr>
              <w:pStyle w:val="ConsPlusNormal"/>
              <w:jc w:val="center"/>
            </w:pPr>
            <w:r>
              <w:t>L01CA</w:t>
            </w:r>
          </w:p>
        </w:tc>
        <w:tc>
          <w:tcPr>
            <w:tcW w:w="2721" w:type="dxa"/>
            <w:vMerge w:val="restart"/>
          </w:tcPr>
          <w:p w:rsidR="00311FFA" w:rsidRDefault="00311FFA">
            <w:pPr>
              <w:pStyle w:val="ConsPlusNormal"/>
            </w:pPr>
            <w:r>
              <w:t>алкалоиды барвинка и их аналоги</w:t>
            </w:r>
          </w:p>
        </w:tc>
        <w:tc>
          <w:tcPr>
            <w:tcW w:w="1757" w:type="dxa"/>
          </w:tcPr>
          <w:p w:rsidR="00311FFA" w:rsidRDefault="00311FFA">
            <w:pPr>
              <w:pStyle w:val="ConsPlusNormal"/>
            </w:pPr>
            <w:r>
              <w:t>винбластин</w:t>
            </w:r>
          </w:p>
        </w:tc>
        <w:tc>
          <w:tcPr>
            <w:tcW w:w="3628" w:type="dxa"/>
          </w:tcPr>
          <w:p w:rsidR="00311FFA" w:rsidRDefault="00311FFA">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винкристин</w:t>
            </w:r>
          </w:p>
        </w:tc>
        <w:tc>
          <w:tcPr>
            <w:tcW w:w="3628" w:type="dxa"/>
          </w:tcPr>
          <w:p w:rsidR="00311FFA" w:rsidRDefault="00311FFA">
            <w:pPr>
              <w:pStyle w:val="ConsPlusNormal"/>
            </w:pPr>
            <w:r>
              <w:t xml:space="preserve">раствор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винорелбин</w:t>
            </w: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val="restart"/>
          </w:tcPr>
          <w:p w:rsidR="00311FFA" w:rsidRDefault="00311FFA">
            <w:pPr>
              <w:pStyle w:val="ConsPlusNormal"/>
              <w:jc w:val="center"/>
            </w:pPr>
            <w:r>
              <w:t>L01CB</w:t>
            </w:r>
          </w:p>
        </w:tc>
        <w:tc>
          <w:tcPr>
            <w:tcW w:w="2721" w:type="dxa"/>
            <w:vMerge w:val="restart"/>
          </w:tcPr>
          <w:p w:rsidR="00311FFA" w:rsidRDefault="00311FFA">
            <w:pPr>
              <w:pStyle w:val="ConsPlusNormal"/>
            </w:pPr>
            <w:r>
              <w:t>производные подофиллотоксина</w:t>
            </w:r>
          </w:p>
        </w:tc>
        <w:tc>
          <w:tcPr>
            <w:tcW w:w="1757" w:type="dxa"/>
            <w:vMerge w:val="restart"/>
          </w:tcPr>
          <w:p w:rsidR="00311FFA" w:rsidRDefault="00311FFA">
            <w:pPr>
              <w:pStyle w:val="ConsPlusNormal"/>
            </w:pPr>
            <w:r>
              <w:t>этопозид</w:t>
            </w: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val="restart"/>
          </w:tcPr>
          <w:p w:rsidR="00311FFA" w:rsidRDefault="00311FFA">
            <w:pPr>
              <w:pStyle w:val="ConsPlusNormal"/>
              <w:jc w:val="center"/>
            </w:pPr>
            <w:r>
              <w:t>L01CD</w:t>
            </w:r>
          </w:p>
        </w:tc>
        <w:tc>
          <w:tcPr>
            <w:tcW w:w="2721" w:type="dxa"/>
            <w:vMerge w:val="restart"/>
          </w:tcPr>
          <w:p w:rsidR="00311FFA" w:rsidRDefault="00311FFA">
            <w:pPr>
              <w:pStyle w:val="ConsPlusNormal"/>
            </w:pPr>
            <w:r>
              <w:t>таксаны</w:t>
            </w:r>
          </w:p>
        </w:tc>
        <w:tc>
          <w:tcPr>
            <w:tcW w:w="1757" w:type="dxa"/>
          </w:tcPr>
          <w:p w:rsidR="00311FFA" w:rsidRDefault="00311FFA">
            <w:pPr>
              <w:pStyle w:val="ConsPlusNormal"/>
            </w:pPr>
            <w:r>
              <w:t>доцетаксел</w:t>
            </w: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кабазитаксел</w:t>
            </w: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паклитаксел</w:t>
            </w: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лиофилизат для приготовления раствора для инфузий </w:t>
            </w:r>
            <w:hyperlink w:anchor="P4597">
              <w:r>
                <w:rPr>
                  <w:color w:val="0000FF"/>
                </w:rPr>
                <w:t>&lt;*&gt;</w:t>
              </w:r>
            </w:hyperlink>
          </w:p>
        </w:tc>
      </w:tr>
      <w:tr w:rsidR="00311FFA">
        <w:tc>
          <w:tcPr>
            <w:tcW w:w="964" w:type="dxa"/>
          </w:tcPr>
          <w:p w:rsidR="00311FFA" w:rsidRDefault="00311FFA">
            <w:pPr>
              <w:pStyle w:val="ConsPlusNormal"/>
              <w:jc w:val="center"/>
            </w:pPr>
            <w:r>
              <w:t>L01D</w:t>
            </w:r>
          </w:p>
        </w:tc>
        <w:tc>
          <w:tcPr>
            <w:tcW w:w="8106" w:type="dxa"/>
            <w:gridSpan w:val="3"/>
          </w:tcPr>
          <w:p w:rsidR="00311FFA" w:rsidRDefault="00311FFA">
            <w:pPr>
              <w:pStyle w:val="ConsPlusNormal"/>
            </w:pPr>
            <w:r>
              <w:t>противоопухолевые антибиотики и родственные соединения</w:t>
            </w:r>
          </w:p>
        </w:tc>
      </w:tr>
      <w:tr w:rsidR="00311FFA">
        <w:tc>
          <w:tcPr>
            <w:tcW w:w="964" w:type="dxa"/>
            <w:vMerge w:val="restart"/>
          </w:tcPr>
          <w:p w:rsidR="00311FFA" w:rsidRDefault="00311FFA">
            <w:pPr>
              <w:pStyle w:val="ConsPlusNormal"/>
              <w:jc w:val="center"/>
            </w:pPr>
            <w:r>
              <w:lastRenderedPageBreak/>
              <w:t>L01DB</w:t>
            </w:r>
          </w:p>
        </w:tc>
        <w:tc>
          <w:tcPr>
            <w:tcW w:w="2721" w:type="dxa"/>
            <w:vMerge w:val="restart"/>
          </w:tcPr>
          <w:p w:rsidR="00311FFA" w:rsidRDefault="00311FFA">
            <w:pPr>
              <w:pStyle w:val="ConsPlusNormal"/>
            </w:pPr>
            <w:r>
              <w:t>антрациклины и родственные соединения</w:t>
            </w:r>
          </w:p>
        </w:tc>
        <w:tc>
          <w:tcPr>
            <w:tcW w:w="1757" w:type="dxa"/>
            <w:vMerge w:val="restart"/>
          </w:tcPr>
          <w:p w:rsidR="00311FFA" w:rsidRDefault="00311FFA">
            <w:pPr>
              <w:pStyle w:val="ConsPlusNormal"/>
            </w:pPr>
            <w:r>
              <w:t>даунорубицин</w:t>
            </w:r>
          </w:p>
        </w:tc>
        <w:tc>
          <w:tcPr>
            <w:tcW w:w="3628" w:type="dxa"/>
          </w:tcPr>
          <w:p w:rsidR="00311FFA" w:rsidRDefault="00311FFA">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концентрат для приготовления раствора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доксорубицин</w:t>
            </w:r>
          </w:p>
        </w:tc>
        <w:tc>
          <w:tcPr>
            <w:tcW w:w="3628" w:type="dxa"/>
          </w:tcPr>
          <w:p w:rsidR="00311FFA" w:rsidRDefault="00311FFA">
            <w:pPr>
              <w:pStyle w:val="ConsPlusNormal"/>
            </w:pPr>
            <w:r>
              <w:t xml:space="preserve">концентрат для приготовления раствора для внутриартериального, внутривенного и внутрипузырного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лиофилизат для приготовления раствора для внутрисосудистого и внутрипузырного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раствор для внутрисосудистого и внутрипузырного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идарубицин</w:t>
            </w:r>
          </w:p>
        </w:tc>
        <w:tc>
          <w:tcPr>
            <w:tcW w:w="3628" w:type="dxa"/>
          </w:tcPr>
          <w:p w:rsidR="00311FFA" w:rsidRDefault="00311FFA">
            <w:pPr>
              <w:pStyle w:val="ConsPlusNormal"/>
            </w:pPr>
            <w:r>
              <w:t xml:space="preserve">раствор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митоксантрон</w:t>
            </w: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эпирубицин</w:t>
            </w:r>
          </w:p>
        </w:tc>
        <w:tc>
          <w:tcPr>
            <w:tcW w:w="3628" w:type="dxa"/>
          </w:tcPr>
          <w:p w:rsidR="00311FFA" w:rsidRDefault="00311FFA">
            <w:pPr>
              <w:pStyle w:val="ConsPlusNormal"/>
            </w:pPr>
            <w:r>
              <w:t xml:space="preserve">концентрат для приготовления раствора для внутрисосудистого и внутрипузырного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лиофилизат для приготовления раствора для внутрисосудистого и внутрипузырного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лиофилизат для приготовления раствора для внутриартериального, внутрипузырного введения и инфузий </w:t>
            </w:r>
            <w:hyperlink w:anchor="P4597">
              <w:r>
                <w:rPr>
                  <w:color w:val="0000FF"/>
                </w:rPr>
                <w:t>&lt;*&gt;</w:t>
              </w:r>
            </w:hyperlink>
          </w:p>
        </w:tc>
      </w:tr>
      <w:tr w:rsidR="00311FFA">
        <w:tc>
          <w:tcPr>
            <w:tcW w:w="964" w:type="dxa"/>
            <w:vMerge w:val="restart"/>
          </w:tcPr>
          <w:p w:rsidR="00311FFA" w:rsidRDefault="00311FFA">
            <w:pPr>
              <w:pStyle w:val="ConsPlusNormal"/>
              <w:jc w:val="center"/>
            </w:pPr>
            <w:r>
              <w:t>L01DC</w:t>
            </w:r>
          </w:p>
        </w:tc>
        <w:tc>
          <w:tcPr>
            <w:tcW w:w="2721" w:type="dxa"/>
            <w:vMerge w:val="restart"/>
          </w:tcPr>
          <w:p w:rsidR="00311FFA" w:rsidRDefault="00311FFA">
            <w:pPr>
              <w:pStyle w:val="ConsPlusNormal"/>
            </w:pPr>
            <w:r>
              <w:t>другие противоопухолевые антибиотики</w:t>
            </w:r>
          </w:p>
        </w:tc>
        <w:tc>
          <w:tcPr>
            <w:tcW w:w="1757" w:type="dxa"/>
          </w:tcPr>
          <w:p w:rsidR="00311FFA" w:rsidRDefault="00311FFA">
            <w:pPr>
              <w:pStyle w:val="ConsPlusNormal"/>
            </w:pPr>
            <w:r>
              <w:t>блеомицин</w:t>
            </w:r>
          </w:p>
        </w:tc>
        <w:tc>
          <w:tcPr>
            <w:tcW w:w="3628" w:type="dxa"/>
          </w:tcPr>
          <w:p w:rsidR="00311FFA" w:rsidRDefault="00311FFA">
            <w:pPr>
              <w:pStyle w:val="ConsPlusNormal"/>
            </w:pPr>
            <w:r>
              <w:t>лиофилизат для приготовления раствора для инъекций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иксабепилон</w:t>
            </w:r>
          </w:p>
        </w:tc>
        <w:tc>
          <w:tcPr>
            <w:tcW w:w="3628" w:type="dxa"/>
          </w:tcPr>
          <w:p w:rsidR="00311FFA" w:rsidRDefault="00311FFA">
            <w:pPr>
              <w:pStyle w:val="ConsPlusNormal"/>
            </w:pPr>
            <w:r>
              <w:t xml:space="preserve">лиофилизат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митомицин</w:t>
            </w:r>
          </w:p>
        </w:tc>
        <w:tc>
          <w:tcPr>
            <w:tcW w:w="3628" w:type="dxa"/>
          </w:tcPr>
          <w:p w:rsidR="00311FFA" w:rsidRDefault="00311FFA">
            <w:pPr>
              <w:pStyle w:val="ConsPlusNormal"/>
            </w:pPr>
            <w:r>
              <w:t>лиофилизат для приготовления раствора для инъекций</w:t>
            </w:r>
          </w:p>
        </w:tc>
      </w:tr>
      <w:tr w:rsidR="00311FFA">
        <w:tc>
          <w:tcPr>
            <w:tcW w:w="964" w:type="dxa"/>
          </w:tcPr>
          <w:p w:rsidR="00311FFA" w:rsidRDefault="00311FFA">
            <w:pPr>
              <w:pStyle w:val="ConsPlusNormal"/>
              <w:jc w:val="center"/>
            </w:pPr>
            <w:r>
              <w:t>L01E</w:t>
            </w:r>
          </w:p>
        </w:tc>
        <w:tc>
          <w:tcPr>
            <w:tcW w:w="8106" w:type="dxa"/>
            <w:gridSpan w:val="3"/>
          </w:tcPr>
          <w:p w:rsidR="00311FFA" w:rsidRDefault="00311FFA">
            <w:pPr>
              <w:pStyle w:val="ConsPlusNormal"/>
            </w:pPr>
            <w:r>
              <w:t>ингибиторы протеинкиназы</w:t>
            </w:r>
          </w:p>
        </w:tc>
      </w:tr>
      <w:tr w:rsidR="00311FFA">
        <w:tc>
          <w:tcPr>
            <w:tcW w:w="964" w:type="dxa"/>
          </w:tcPr>
          <w:p w:rsidR="00311FFA" w:rsidRDefault="00311FFA">
            <w:pPr>
              <w:pStyle w:val="ConsPlusNormal"/>
              <w:jc w:val="center"/>
            </w:pPr>
            <w:r>
              <w:lastRenderedPageBreak/>
              <w:t>L01EL</w:t>
            </w:r>
          </w:p>
        </w:tc>
        <w:tc>
          <w:tcPr>
            <w:tcW w:w="2721" w:type="dxa"/>
          </w:tcPr>
          <w:p w:rsidR="00311FFA" w:rsidRDefault="00311FFA">
            <w:pPr>
              <w:pStyle w:val="ConsPlusNormal"/>
            </w:pPr>
            <w:r>
              <w:t>ингибитор тирозинкиназы Брутона</w:t>
            </w:r>
          </w:p>
        </w:tc>
        <w:tc>
          <w:tcPr>
            <w:tcW w:w="1757" w:type="dxa"/>
          </w:tcPr>
          <w:p w:rsidR="00311FFA" w:rsidRDefault="00311FFA">
            <w:pPr>
              <w:pStyle w:val="ConsPlusNormal"/>
            </w:pPr>
            <w:r>
              <w:t>занубрутиниб</w:t>
            </w:r>
          </w:p>
        </w:tc>
        <w:tc>
          <w:tcPr>
            <w:tcW w:w="3628" w:type="dxa"/>
          </w:tcPr>
          <w:p w:rsidR="00311FFA" w:rsidRDefault="00311FFA">
            <w:pPr>
              <w:pStyle w:val="ConsPlusNormal"/>
            </w:pPr>
            <w:r>
              <w:t>капсулы</w:t>
            </w:r>
          </w:p>
        </w:tc>
      </w:tr>
      <w:tr w:rsidR="00311FFA">
        <w:tc>
          <w:tcPr>
            <w:tcW w:w="964" w:type="dxa"/>
          </w:tcPr>
          <w:p w:rsidR="00311FFA" w:rsidRDefault="00311FFA">
            <w:pPr>
              <w:pStyle w:val="ConsPlusNormal"/>
              <w:jc w:val="center"/>
            </w:pPr>
            <w:r>
              <w:t>L01F</w:t>
            </w:r>
          </w:p>
        </w:tc>
        <w:tc>
          <w:tcPr>
            <w:tcW w:w="8106" w:type="dxa"/>
            <w:gridSpan w:val="3"/>
          </w:tcPr>
          <w:p w:rsidR="00311FFA" w:rsidRDefault="00311FFA">
            <w:pPr>
              <w:pStyle w:val="ConsPlusNormal"/>
            </w:pPr>
            <w:r>
              <w:t>моноклональные антитела и конъюгаты антител</w:t>
            </w:r>
          </w:p>
        </w:tc>
      </w:tr>
      <w:tr w:rsidR="00311FFA">
        <w:tc>
          <w:tcPr>
            <w:tcW w:w="964" w:type="dxa"/>
            <w:vMerge w:val="restart"/>
          </w:tcPr>
          <w:p w:rsidR="00311FFA" w:rsidRDefault="00311FFA">
            <w:pPr>
              <w:pStyle w:val="ConsPlusNormal"/>
              <w:jc w:val="center"/>
            </w:pPr>
            <w:r>
              <w:t>L01FC</w:t>
            </w:r>
          </w:p>
        </w:tc>
        <w:tc>
          <w:tcPr>
            <w:tcW w:w="2721" w:type="dxa"/>
            <w:vMerge w:val="restart"/>
          </w:tcPr>
          <w:p w:rsidR="00311FFA" w:rsidRDefault="00311FFA">
            <w:pPr>
              <w:pStyle w:val="ConsPlusNormal"/>
            </w:pPr>
            <w:r>
              <w:t>ингибиторы CD38 (кластеры дифференцировки 38)</w:t>
            </w:r>
          </w:p>
        </w:tc>
        <w:tc>
          <w:tcPr>
            <w:tcW w:w="1757" w:type="dxa"/>
            <w:vMerge w:val="restart"/>
          </w:tcPr>
          <w:p w:rsidR="00311FFA" w:rsidRDefault="00311FFA">
            <w:pPr>
              <w:pStyle w:val="ConsPlusNormal"/>
            </w:pPr>
            <w:r>
              <w:t>даратумумаб</w:t>
            </w: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изатуксимаб</w:t>
            </w: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tcPr>
          <w:p w:rsidR="00311FFA" w:rsidRDefault="00311FFA">
            <w:pPr>
              <w:pStyle w:val="ConsPlusNormal"/>
              <w:jc w:val="center"/>
            </w:pPr>
            <w:r>
              <w:t>L01X</w:t>
            </w:r>
          </w:p>
        </w:tc>
        <w:tc>
          <w:tcPr>
            <w:tcW w:w="8106" w:type="dxa"/>
            <w:gridSpan w:val="3"/>
          </w:tcPr>
          <w:p w:rsidR="00311FFA" w:rsidRDefault="00311FFA">
            <w:pPr>
              <w:pStyle w:val="ConsPlusNormal"/>
            </w:pPr>
            <w:r>
              <w:t>другие противоопухолевые препараты</w:t>
            </w:r>
          </w:p>
        </w:tc>
      </w:tr>
      <w:tr w:rsidR="00311FFA">
        <w:tc>
          <w:tcPr>
            <w:tcW w:w="964" w:type="dxa"/>
            <w:vMerge w:val="restart"/>
          </w:tcPr>
          <w:p w:rsidR="00311FFA" w:rsidRDefault="00311FFA">
            <w:pPr>
              <w:pStyle w:val="ConsPlusNormal"/>
              <w:jc w:val="center"/>
            </w:pPr>
            <w:r>
              <w:t>L01XA</w:t>
            </w:r>
          </w:p>
        </w:tc>
        <w:tc>
          <w:tcPr>
            <w:tcW w:w="2721" w:type="dxa"/>
            <w:vMerge w:val="restart"/>
          </w:tcPr>
          <w:p w:rsidR="00311FFA" w:rsidRDefault="00311FFA">
            <w:pPr>
              <w:pStyle w:val="ConsPlusNormal"/>
            </w:pPr>
            <w:r>
              <w:t>препараты платины</w:t>
            </w:r>
          </w:p>
        </w:tc>
        <w:tc>
          <w:tcPr>
            <w:tcW w:w="1757" w:type="dxa"/>
            <w:vMerge w:val="restart"/>
          </w:tcPr>
          <w:p w:rsidR="00311FFA" w:rsidRDefault="00311FFA">
            <w:pPr>
              <w:pStyle w:val="ConsPlusNormal"/>
            </w:pPr>
            <w:r>
              <w:t>карбоплатин</w:t>
            </w: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лиофилизат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оксалиплатин</w:t>
            </w: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лиофилизат для приготовления концентрата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лиофилизат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цисплатин</w:t>
            </w: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раствор для инъекций </w:t>
            </w:r>
            <w:hyperlink w:anchor="P4597">
              <w:r>
                <w:rPr>
                  <w:color w:val="0000FF"/>
                </w:rPr>
                <w:t>&lt;*&gt;</w:t>
              </w:r>
            </w:hyperlink>
          </w:p>
        </w:tc>
      </w:tr>
      <w:tr w:rsidR="00311FFA">
        <w:tc>
          <w:tcPr>
            <w:tcW w:w="964" w:type="dxa"/>
          </w:tcPr>
          <w:p w:rsidR="00311FFA" w:rsidRDefault="00311FFA">
            <w:pPr>
              <w:pStyle w:val="ConsPlusNormal"/>
              <w:jc w:val="center"/>
            </w:pPr>
            <w:r>
              <w:t>L01XB</w:t>
            </w:r>
          </w:p>
        </w:tc>
        <w:tc>
          <w:tcPr>
            <w:tcW w:w="2721" w:type="dxa"/>
          </w:tcPr>
          <w:p w:rsidR="00311FFA" w:rsidRDefault="00311FFA">
            <w:pPr>
              <w:pStyle w:val="ConsPlusNormal"/>
            </w:pPr>
            <w:r>
              <w:t>метилгидразины</w:t>
            </w:r>
          </w:p>
        </w:tc>
        <w:tc>
          <w:tcPr>
            <w:tcW w:w="1757" w:type="dxa"/>
          </w:tcPr>
          <w:p w:rsidR="00311FFA" w:rsidRDefault="00311FFA">
            <w:pPr>
              <w:pStyle w:val="ConsPlusNormal"/>
            </w:pPr>
            <w:r>
              <w:t>прокарбазин</w:t>
            </w:r>
          </w:p>
        </w:tc>
        <w:tc>
          <w:tcPr>
            <w:tcW w:w="3628" w:type="dxa"/>
          </w:tcPr>
          <w:p w:rsidR="00311FFA" w:rsidRDefault="00311FFA">
            <w:pPr>
              <w:pStyle w:val="ConsPlusNormal"/>
            </w:pPr>
            <w:r>
              <w:t>капсулы</w:t>
            </w:r>
          </w:p>
        </w:tc>
      </w:tr>
      <w:tr w:rsidR="00311FFA">
        <w:tc>
          <w:tcPr>
            <w:tcW w:w="964" w:type="dxa"/>
            <w:vMerge w:val="restart"/>
            <w:tcBorders>
              <w:bottom w:val="nil"/>
            </w:tcBorders>
          </w:tcPr>
          <w:p w:rsidR="00311FFA" w:rsidRDefault="00311FFA">
            <w:pPr>
              <w:pStyle w:val="ConsPlusNormal"/>
              <w:jc w:val="center"/>
            </w:pPr>
            <w:r>
              <w:t>L01XC</w:t>
            </w:r>
          </w:p>
        </w:tc>
        <w:tc>
          <w:tcPr>
            <w:tcW w:w="2721" w:type="dxa"/>
            <w:vMerge w:val="restart"/>
            <w:tcBorders>
              <w:bottom w:val="nil"/>
            </w:tcBorders>
          </w:tcPr>
          <w:p w:rsidR="00311FFA" w:rsidRDefault="00311FFA">
            <w:pPr>
              <w:pStyle w:val="ConsPlusNormal"/>
            </w:pPr>
            <w:r>
              <w:t>моноклональные антитела</w:t>
            </w:r>
          </w:p>
        </w:tc>
        <w:tc>
          <w:tcPr>
            <w:tcW w:w="1757" w:type="dxa"/>
          </w:tcPr>
          <w:p w:rsidR="00311FFA" w:rsidRDefault="00311FFA">
            <w:pPr>
              <w:pStyle w:val="ConsPlusNormal"/>
            </w:pPr>
            <w:r>
              <w:t>атезолизумаб</w:t>
            </w: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tcPr>
          <w:p w:rsidR="00311FFA" w:rsidRDefault="00311FFA">
            <w:pPr>
              <w:pStyle w:val="ConsPlusNormal"/>
            </w:pPr>
            <w:r>
              <w:t>авелумаб</w:t>
            </w: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tcPr>
          <w:p w:rsidR="00311FFA" w:rsidRDefault="00311FFA">
            <w:pPr>
              <w:pStyle w:val="ConsPlusNormal"/>
            </w:pPr>
            <w:r>
              <w:t>бевацизумаб</w:t>
            </w: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val="restart"/>
          </w:tcPr>
          <w:p w:rsidR="00311FFA" w:rsidRDefault="00311FFA">
            <w:pPr>
              <w:pStyle w:val="ConsPlusNormal"/>
            </w:pPr>
            <w:r>
              <w:t>блинатумомаб</w:t>
            </w:r>
          </w:p>
        </w:tc>
        <w:tc>
          <w:tcPr>
            <w:tcW w:w="3628" w:type="dxa"/>
          </w:tcPr>
          <w:p w:rsidR="00311FFA" w:rsidRDefault="00311FFA">
            <w:pPr>
              <w:pStyle w:val="ConsPlusNormal"/>
            </w:pPr>
            <w:r>
              <w:t xml:space="preserve">порошок для приготовления концентрата для приготовления раствора для инфузий </w:t>
            </w:r>
            <w:hyperlink w:anchor="P4597">
              <w:r>
                <w:rPr>
                  <w:color w:val="0000FF"/>
                </w:rPr>
                <w:t>&lt;*&gt;</w:t>
              </w:r>
            </w:hyperlink>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лиофилизат для приготовления концентрата для приготовления раствора для инфузий </w:t>
            </w:r>
            <w:hyperlink w:anchor="P4597">
              <w:r>
                <w:rPr>
                  <w:color w:val="0000FF"/>
                </w:rPr>
                <w:t>&lt;*&gt;</w:t>
              </w:r>
            </w:hyperlink>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tcPr>
          <w:p w:rsidR="00311FFA" w:rsidRDefault="00311FFA">
            <w:pPr>
              <w:pStyle w:val="ConsPlusNormal"/>
            </w:pPr>
            <w:r>
              <w:t>брентуксимаб ведотин</w:t>
            </w:r>
          </w:p>
        </w:tc>
        <w:tc>
          <w:tcPr>
            <w:tcW w:w="3628" w:type="dxa"/>
          </w:tcPr>
          <w:p w:rsidR="00311FFA" w:rsidRDefault="00311FFA">
            <w:pPr>
              <w:pStyle w:val="ConsPlusNormal"/>
            </w:pPr>
            <w:r>
              <w:t xml:space="preserve">лиофилизат для приготовления концентрата для приготовления </w:t>
            </w:r>
            <w:r>
              <w:lastRenderedPageBreak/>
              <w:t xml:space="preserve">раствора для инфузий </w:t>
            </w:r>
            <w:hyperlink w:anchor="P4597">
              <w:r>
                <w:rPr>
                  <w:color w:val="0000FF"/>
                </w:rPr>
                <w:t>&lt;*&gt;</w:t>
              </w:r>
            </w:hyperlink>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tcPr>
          <w:p w:rsidR="00311FFA" w:rsidRDefault="00311FFA">
            <w:pPr>
              <w:pStyle w:val="ConsPlusNormal"/>
            </w:pPr>
            <w:r>
              <w:t>дурвалумаб</w:t>
            </w: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tcPr>
          <w:p w:rsidR="00311FFA" w:rsidRDefault="00311FFA">
            <w:pPr>
              <w:pStyle w:val="ConsPlusNormal"/>
            </w:pPr>
            <w:r>
              <w:t>ипилимумаб</w:t>
            </w: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tcPr>
          <w:p w:rsidR="00311FFA" w:rsidRDefault="00311FFA">
            <w:pPr>
              <w:pStyle w:val="ConsPlusNormal"/>
            </w:pPr>
            <w:r>
              <w:t>ниволумаб</w:t>
            </w: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tcPr>
          <w:p w:rsidR="00311FFA" w:rsidRDefault="00311FFA">
            <w:pPr>
              <w:pStyle w:val="ConsPlusNormal"/>
            </w:pPr>
            <w:r>
              <w:t>обинутузумаб</w:t>
            </w: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tcPr>
          <w:p w:rsidR="00311FFA" w:rsidRDefault="00311FFA">
            <w:pPr>
              <w:pStyle w:val="ConsPlusNormal"/>
            </w:pPr>
            <w:r>
              <w:t>панитумумаб</w:t>
            </w: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tcPr>
          <w:p w:rsidR="00311FFA" w:rsidRDefault="00311FFA">
            <w:pPr>
              <w:pStyle w:val="ConsPlusNormal"/>
            </w:pPr>
            <w:r>
              <w:t>пембролизумаб</w:t>
            </w: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val="restart"/>
            <w:tcBorders>
              <w:top w:val="nil"/>
            </w:tcBorders>
          </w:tcPr>
          <w:p w:rsidR="00311FFA" w:rsidRDefault="00311FFA">
            <w:pPr>
              <w:pStyle w:val="ConsPlusNormal"/>
            </w:pPr>
          </w:p>
        </w:tc>
        <w:tc>
          <w:tcPr>
            <w:tcW w:w="2721" w:type="dxa"/>
            <w:vMerge w:val="restart"/>
            <w:tcBorders>
              <w:top w:val="nil"/>
            </w:tcBorders>
          </w:tcPr>
          <w:p w:rsidR="00311FFA" w:rsidRDefault="00311FFA">
            <w:pPr>
              <w:pStyle w:val="ConsPlusNormal"/>
            </w:pPr>
          </w:p>
        </w:tc>
        <w:tc>
          <w:tcPr>
            <w:tcW w:w="1757" w:type="dxa"/>
          </w:tcPr>
          <w:p w:rsidR="00311FFA" w:rsidRDefault="00311FFA">
            <w:pPr>
              <w:pStyle w:val="ConsPlusNormal"/>
            </w:pPr>
            <w:r>
              <w:t>пертузумаб</w:t>
            </w: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tcPr>
          <w:p w:rsidR="00311FFA" w:rsidRDefault="00311FFA">
            <w:pPr>
              <w:pStyle w:val="ConsPlusNormal"/>
            </w:pPr>
            <w:r>
              <w:t>пролголимаб</w:t>
            </w: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tcPr>
          <w:p w:rsidR="00311FFA" w:rsidRDefault="00311FFA">
            <w:pPr>
              <w:pStyle w:val="ConsPlusNormal"/>
            </w:pPr>
            <w:r>
              <w:t>рамуцирумаб</w:t>
            </w: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vMerge w:val="restart"/>
          </w:tcPr>
          <w:p w:rsidR="00311FFA" w:rsidRDefault="00311FFA">
            <w:pPr>
              <w:pStyle w:val="ConsPlusNormal"/>
            </w:pPr>
            <w:r>
              <w:t>ритуксимаб</w:t>
            </w: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подкожного введения</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vMerge w:val="restart"/>
          </w:tcPr>
          <w:p w:rsidR="00311FFA" w:rsidRDefault="00311FFA">
            <w:pPr>
              <w:pStyle w:val="ConsPlusNormal"/>
            </w:pPr>
            <w:r>
              <w:t>трастузумаб</w:t>
            </w:r>
          </w:p>
        </w:tc>
        <w:tc>
          <w:tcPr>
            <w:tcW w:w="3628" w:type="dxa"/>
          </w:tcPr>
          <w:p w:rsidR="00311FFA" w:rsidRDefault="00311FFA">
            <w:pPr>
              <w:pStyle w:val="ConsPlusNormal"/>
            </w:pPr>
            <w:r>
              <w:t xml:space="preserve">лиофилизат для приготовления концентрата для приготовления раствора для инфузий </w:t>
            </w:r>
            <w:hyperlink w:anchor="P4597">
              <w:r>
                <w:rPr>
                  <w:color w:val="0000FF"/>
                </w:rPr>
                <w:t>&lt;*&gt;</w:t>
              </w:r>
            </w:hyperlink>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подкожного введения</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tcPr>
          <w:p w:rsidR="00311FFA" w:rsidRDefault="00311FFA">
            <w:pPr>
              <w:pStyle w:val="ConsPlusNormal"/>
            </w:pPr>
            <w:r>
              <w:t>трастузумаб эмтанзин</w:t>
            </w:r>
          </w:p>
        </w:tc>
        <w:tc>
          <w:tcPr>
            <w:tcW w:w="3628" w:type="dxa"/>
          </w:tcPr>
          <w:p w:rsidR="00311FFA" w:rsidRDefault="00311FFA">
            <w:pPr>
              <w:pStyle w:val="ConsPlusNormal"/>
            </w:pPr>
            <w:r>
              <w:t xml:space="preserve">лиофилизат для приготовления концентрата для приготовления раствора для инфузий </w:t>
            </w:r>
            <w:hyperlink w:anchor="P4597">
              <w:r>
                <w:rPr>
                  <w:color w:val="0000FF"/>
                </w:rPr>
                <w:t>&lt;*&gt;</w:t>
              </w:r>
            </w:hyperlink>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tcPr>
          <w:p w:rsidR="00311FFA" w:rsidRDefault="00311FFA">
            <w:pPr>
              <w:pStyle w:val="ConsPlusNormal"/>
            </w:pPr>
            <w:r>
              <w:t>цетуксимаб</w:t>
            </w:r>
          </w:p>
        </w:tc>
        <w:tc>
          <w:tcPr>
            <w:tcW w:w="3628" w:type="dxa"/>
          </w:tcPr>
          <w:p w:rsidR="00311FFA" w:rsidRDefault="00311FFA">
            <w:pPr>
              <w:pStyle w:val="ConsPlusNormal"/>
            </w:pPr>
            <w:r>
              <w:t xml:space="preserve">раствор для инфузий </w:t>
            </w:r>
            <w:hyperlink w:anchor="P4597">
              <w:r>
                <w:rPr>
                  <w:color w:val="0000FF"/>
                </w:rPr>
                <w:t>&lt;*&gt;</w:t>
              </w:r>
            </w:hyperlink>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tcPr>
          <w:p w:rsidR="00311FFA" w:rsidRDefault="00311FFA">
            <w:pPr>
              <w:pStyle w:val="ConsPlusNormal"/>
            </w:pPr>
            <w:r>
              <w:t>элотузумаб</w:t>
            </w:r>
          </w:p>
        </w:tc>
        <w:tc>
          <w:tcPr>
            <w:tcW w:w="3628" w:type="dxa"/>
          </w:tcPr>
          <w:p w:rsidR="00311FFA" w:rsidRDefault="00311FFA">
            <w:pPr>
              <w:pStyle w:val="ConsPlusNormal"/>
            </w:pPr>
            <w:r>
              <w:t xml:space="preserve">лиофилизат для приготовления концентрата для приготовления раствора для инфузий </w:t>
            </w:r>
            <w:hyperlink w:anchor="P4597">
              <w:r>
                <w:rPr>
                  <w:color w:val="0000FF"/>
                </w:rPr>
                <w:t>&lt;*&gt;</w:t>
              </w:r>
            </w:hyperlink>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tcPr>
          <w:p w:rsidR="00311FFA" w:rsidRDefault="00311FFA">
            <w:pPr>
              <w:pStyle w:val="ConsPlusNormal"/>
            </w:pPr>
            <w:r>
              <w:t>инотузумаб озогамицин</w:t>
            </w:r>
          </w:p>
        </w:tc>
        <w:tc>
          <w:tcPr>
            <w:tcW w:w="3628" w:type="dxa"/>
          </w:tcPr>
          <w:p w:rsidR="00311FFA" w:rsidRDefault="00311FFA">
            <w:pPr>
              <w:pStyle w:val="ConsPlusNormal"/>
            </w:pPr>
            <w:r>
              <w:t xml:space="preserve">лиофилизат для приготовления концентрата для приготовления раствора для инфузий </w:t>
            </w:r>
            <w:hyperlink w:anchor="P4597">
              <w:r>
                <w:rPr>
                  <w:color w:val="0000FF"/>
                </w:rPr>
                <w:t>&lt;*&gt;</w:t>
              </w:r>
            </w:hyperlink>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tcPr>
          <w:p w:rsidR="00311FFA" w:rsidRDefault="00311FFA">
            <w:pPr>
              <w:pStyle w:val="ConsPlusNormal"/>
            </w:pPr>
            <w:r>
              <w:t>полатузумаб ведотин</w:t>
            </w:r>
          </w:p>
        </w:tc>
        <w:tc>
          <w:tcPr>
            <w:tcW w:w="3628" w:type="dxa"/>
          </w:tcPr>
          <w:p w:rsidR="00311FFA" w:rsidRDefault="00311FFA">
            <w:pPr>
              <w:pStyle w:val="ConsPlusNormal"/>
            </w:pPr>
            <w:r>
              <w:t xml:space="preserve">лиофилизат для приготовления концентрата для приготовления раствора для инфузий </w:t>
            </w:r>
            <w:hyperlink w:anchor="P4597">
              <w:r>
                <w:rPr>
                  <w:color w:val="0000FF"/>
                </w:rPr>
                <w:t>&lt;*&gt;</w:t>
              </w:r>
            </w:hyperlink>
          </w:p>
        </w:tc>
      </w:tr>
      <w:tr w:rsidR="00311FFA">
        <w:tc>
          <w:tcPr>
            <w:tcW w:w="964" w:type="dxa"/>
            <w:vMerge w:val="restart"/>
            <w:tcBorders>
              <w:bottom w:val="nil"/>
            </w:tcBorders>
          </w:tcPr>
          <w:p w:rsidR="00311FFA" w:rsidRDefault="00311FFA">
            <w:pPr>
              <w:pStyle w:val="ConsPlusNormal"/>
              <w:jc w:val="center"/>
            </w:pPr>
            <w:r>
              <w:lastRenderedPageBreak/>
              <w:t>L01XE</w:t>
            </w:r>
          </w:p>
        </w:tc>
        <w:tc>
          <w:tcPr>
            <w:tcW w:w="2721" w:type="dxa"/>
            <w:vMerge w:val="restart"/>
            <w:tcBorders>
              <w:bottom w:val="nil"/>
            </w:tcBorders>
          </w:tcPr>
          <w:p w:rsidR="00311FFA" w:rsidRDefault="00311FFA">
            <w:pPr>
              <w:pStyle w:val="ConsPlusNormal"/>
            </w:pPr>
            <w:r>
              <w:t>ингибиторы протеинкиназы</w:t>
            </w:r>
          </w:p>
        </w:tc>
        <w:tc>
          <w:tcPr>
            <w:tcW w:w="1757" w:type="dxa"/>
          </w:tcPr>
          <w:p w:rsidR="00311FFA" w:rsidRDefault="00311FFA">
            <w:pPr>
              <w:pStyle w:val="ConsPlusNormal"/>
            </w:pPr>
            <w:r>
              <w:t>акситиниб</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tcPr>
          <w:p w:rsidR="00311FFA" w:rsidRDefault="00311FFA">
            <w:pPr>
              <w:pStyle w:val="ConsPlusNormal"/>
            </w:pPr>
            <w:r>
              <w:t>абемациклиб</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tcPr>
          <w:p w:rsidR="00311FFA" w:rsidRDefault="00311FFA">
            <w:pPr>
              <w:pStyle w:val="ConsPlusNormal"/>
            </w:pPr>
            <w:r>
              <w:t>акалабрутиниб</w:t>
            </w:r>
          </w:p>
        </w:tc>
        <w:tc>
          <w:tcPr>
            <w:tcW w:w="3628" w:type="dxa"/>
          </w:tcPr>
          <w:p w:rsidR="00311FFA" w:rsidRDefault="00311FFA">
            <w:pPr>
              <w:pStyle w:val="ConsPlusNormal"/>
            </w:pPr>
            <w:r>
              <w:t>капсулы</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tcPr>
          <w:p w:rsidR="00311FFA" w:rsidRDefault="00311FFA">
            <w:pPr>
              <w:pStyle w:val="ConsPlusNormal"/>
            </w:pPr>
            <w:r>
              <w:t>алектиниб</w:t>
            </w:r>
          </w:p>
        </w:tc>
        <w:tc>
          <w:tcPr>
            <w:tcW w:w="3628" w:type="dxa"/>
          </w:tcPr>
          <w:p w:rsidR="00311FFA" w:rsidRDefault="00311FFA">
            <w:pPr>
              <w:pStyle w:val="ConsPlusNormal"/>
            </w:pPr>
            <w:r>
              <w:t>капсулы</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tcPr>
          <w:p w:rsidR="00311FFA" w:rsidRDefault="00311FFA">
            <w:pPr>
              <w:pStyle w:val="ConsPlusNormal"/>
            </w:pPr>
            <w:r>
              <w:t>афатиниб</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tcPr>
          <w:p w:rsidR="00311FFA" w:rsidRDefault="00311FFA">
            <w:pPr>
              <w:pStyle w:val="ConsPlusNormal"/>
            </w:pPr>
            <w:r>
              <w:t>бозутиниб</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tcPr>
          <w:p w:rsidR="00311FFA" w:rsidRDefault="00311FFA">
            <w:pPr>
              <w:pStyle w:val="ConsPlusNormal"/>
            </w:pPr>
            <w:r>
              <w:t>вандетаниб</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tcPr>
          <w:p w:rsidR="00311FFA" w:rsidRDefault="00311FFA">
            <w:pPr>
              <w:pStyle w:val="ConsPlusNormal"/>
            </w:pPr>
            <w:r>
              <w:t>вемурафениб</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tcPr>
          <w:p w:rsidR="00311FFA" w:rsidRDefault="00311FFA">
            <w:pPr>
              <w:pStyle w:val="ConsPlusNormal"/>
            </w:pPr>
            <w:r>
              <w:t>гефитиниб</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tcPr>
          <w:p w:rsidR="00311FFA" w:rsidRDefault="00311FFA">
            <w:pPr>
              <w:pStyle w:val="ConsPlusNormal"/>
            </w:pPr>
            <w:r>
              <w:t>дабрафениб</w:t>
            </w:r>
          </w:p>
        </w:tc>
        <w:tc>
          <w:tcPr>
            <w:tcW w:w="3628" w:type="dxa"/>
          </w:tcPr>
          <w:p w:rsidR="00311FFA" w:rsidRDefault="00311FFA">
            <w:pPr>
              <w:pStyle w:val="ConsPlusNormal"/>
            </w:pPr>
            <w:r>
              <w:t>капсулы</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tcPr>
          <w:p w:rsidR="00311FFA" w:rsidRDefault="00311FFA">
            <w:pPr>
              <w:pStyle w:val="ConsPlusNormal"/>
            </w:pPr>
            <w:r>
              <w:t>дазатиниб</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tcPr>
          <w:p w:rsidR="00311FFA" w:rsidRDefault="00311FFA">
            <w:pPr>
              <w:pStyle w:val="ConsPlusNormal"/>
            </w:pPr>
            <w:r>
              <w:t>ибрутиниб</w:t>
            </w:r>
          </w:p>
        </w:tc>
        <w:tc>
          <w:tcPr>
            <w:tcW w:w="3628" w:type="dxa"/>
          </w:tcPr>
          <w:p w:rsidR="00311FFA" w:rsidRDefault="00311FFA">
            <w:pPr>
              <w:pStyle w:val="ConsPlusNormal"/>
            </w:pPr>
            <w:r>
              <w:t>капсулы</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val="restart"/>
          </w:tcPr>
          <w:p w:rsidR="00311FFA" w:rsidRDefault="00311FFA">
            <w:pPr>
              <w:pStyle w:val="ConsPlusNormal"/>
            </w:pPr>
            <w:r>
              <w:t>иматиниб</w:t>
            </w:r>
          </w:p>
        </w:tc>
        <w:tc>
          <w:tcPr>
            <w:tcW w:w="3628" w:type="dxa"/>
          </w:tcPr>
          <w:p w:rsidR="00311FFA" w:rsidRDefault="00311FFA">
            <w:pPr>
              <w:pStyle w:val="ConsPlusNormal"/>
            </w:pPr>
            <w:r>
              <w:t>капсулы</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tcPr>
          <w:p w:rsidR="00311FFA" w:rsidRDefault="00311FFA">
            <w:pPr>
              <w:pStyle w:val="ConsPlusNormal"/>
            </w:pPr>
            <w:r>
              <w:t>кабозантиниб</w:t>
            </w:r>
          </w:p>
        </w:tc>
        <w:tc>
          <w:tcPr>
            <w:tcW w:w="3628" w:type="dxa"/>
          </w:tcPr>
          <w:p w:rsidR="00311FFA" w:rsidRDefault="00311FFA">
            <w:pPr>
              <w:pStyle w:val="ConsPlusNormal"/>
            </w:pPr>
            <w:r>
              <w:t>таблетки, покрытые пленочной оболочкой</w:t>
            </w:r>
          </w:p>
        </w:tc>
      </w:tr>
      <w:tr w:rsidR="00311FFA">
        <w:tc>
          <w:tcPr>
            <w:tcW w:w="964" w:type="dxa"/>
            <w:vMerge w:val="restart"/>
            <w:tcBorders>
              <w:top w:val="nil"/>
            </w:tcBorders>
          </w:tcPr>
          <w:p w:rsidR="00311FFA" w:rsidRDefault="00311FFA">
            <w:pPr>
              <w:pStyle w:val="ConsPlusNormal"/>
            </w:pPr>
          </w:p>
        </w:tc>
        <w:tc>
          <w:tcPr>
            <w:tcW w:w="2721" w:type="dxa"/>
            <w:vMerge w:val="restart"/>
            <w:tcBorders>
              <w:top w:val="nil"/>
            </w:tcBorders>
          </w:tcPr>
          <w:p w:rsidR="00311FFA" w:rsidRDefault="00311FFA">
            <w:pPr>
              <w:pStyle w:val="ConsPlusNormal"/>
            </w:pPr>
          </w:p>
        </w:tc>
        <w:tc>
          <w:tcPr>
            <w:tcW w:w="1757" w:type="dxa"/>
          </w:tcPr>
          <w:p w:rsidR="00311FFA" w:rsidRDefault="00311FFA">
            <w:pPr>
              <w:pStyle w:val="ConsPlusNormal"/>
            </w:pPr>
            <w:r>
              <w:t>кобиметиниб</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tcPr>
          <w:p w:rsidR="00311FFA" w:rsidRDefault="00311FFA">
            <w:pPr>
              <w:pStyle w:val="ConsPlusNormal"/>
            </w:pPr>
            <w:r>
              <w:t>кризотиниб</w:t>
            </w:r>
          </w:p>
        </w:tc>
        <w:tc>
          <w:tcPr>
            <w:tcW w:w="3628" w:type="dxa"/>
          </w:tcPr>
          <w:p w:rsidR="00311FFA" w:rsidRDefault="00311FFA">
            <w:pPr>
              <w:pStyle w:val="ConsPlusNormal"/>
            </w:pPr>
            <w:r>
              <w:t>капсулы</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tcPr>
          <w:p w:rsidR="00311FFA" w:rsidRDefault="00311FFA">
            <w:pPr>
              <w:pStyle w:val="ConsPlusNormal"/>
            </w:pPr>
            <w:r>
              <w:t>лапатиниб</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tcPr>
          <w:p w:rsidR="00311FFA" w:rsidRDefault="00311FFA">
            <w:pPr>
              <w:pStyle w:val="ConsPlusNormal"/>
            </w:pPr>
            <w:r>
              <w:t>ленватиниб</w:t>
            </w:r>
          </w:p>
        </w:tc>
        <w:tc>
          <w:tcPr>
            <w:tcW w:w="3628" w:type="dxa"/>
          </w:tcPr>
          <w:p w:rsidR="00311FFA" w:rsidRDefault="00311FFA">
            <w:pPr>
              <w:pStyle w:val="ConsPlusNormal"/>
            </w:pPr>
            <w:r>
              <w:t>капсулы</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tcPr>
          <w:p w:rsidR="00311FFA" w:rsidRDefault="00311FFA">
            <w:pPr>
              <w:pStyle w:val="ConsPlusNormal"/>
            </w:pPr>
            <w:r>
              <w:t>мидостаурин</w:t>
            </w:r>
          </w:p>
        </w:tc>
        <w:tc>
          <w:tcPr>
            <w:tcW w:w="3628" w:type="dxa"/>
          </w:tcPr>
          <w:p w:rsidR="00311FFA" w:rsidRDefault="00311FFA">
            <w:pPr>
              <w:pStyle w:val="ConsPlusNormal"/>
            </w:pPr>
            <w:r>
              <w:t>капсулы</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tcPr>
          <w:p w:rsidR="00311FFA" w:rsidRDefault="00311FFA">
            <w:pPr>
              <w:pStyle w:val="ConsPlusNormal"/>
            </w:pPr>
            <w:r>
              <w:t>нилотиниб</w:t>
            </w:r>
          </w:p>
        </w:tc>
        <w:tc>
          <w:tcPr>
            <w:tcW w:w="3628" w:type="dxa"/>
          </w:tcPr>
          <w:p w:rsidR="00311FFA" w:rsidRDefault="00311FFA">
            <w:pPr>
              <w:pStyle w:val="ConsPlusNormal"/>
            </w:pPr>
            <w:r>
              <w:t>капсулы</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tcPr>
          <w:p w:rsidR="00311FFA" w:rsidRDefault="00311FFA">
            <w:pPr>
              <w:pStyle w:val="ConsPlusNormal"/>
            </w:pPr>
            <w:r>
              <w:t>нинтеданиб</w:t>
            </w:r>
          </w:p>
        </w:tc>
        <w:tc>
          <w:tcPr>
            <w:tcW w:w="3628" w:type="dxa"/>
          </w:tcPr>
          <w:p w:rsidR="00311FFA" w:rsidRDefault="00311FFA">
            <w:pPr>
              <w:pStyle w:val="ConsPlusNormal"/>
            </w:pPr>
            <w:r>
              <w:t>капсулы мягкие</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tcPr>
          <w:p w:rsidR="00311FFA" w:rsidRDefault="00311FFA">
            <w:pPr>
              <w:pStyle w:val="ConsPlusNormal"/>
            </w:pPr>
            <w:r>
              <w:t>осимертиниб</w:t>
            </w:r>
          </w:p>
        </w:tc>
        <w:tc>
          <w:tcPr>
            <w:tcW w:w="3628" w:type="dxa"/>
          </w:tcPr>
          <w:p w:rsidR="00311FFA" w:rsidRDefault="00311FFA">
            <w:pPr>
              <w:pStyle w:val="ConsPlusNormal"/>
            </w:pPr>
            <w:r>
              <w:t xml:space="preserve">таблетки, покрытые пленочной </w:t>
            </w:r>
            <w:r>
              <w:lastRenderedPageBreak/>
              <w:t>оболочкой</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tcPr>
          <w:p w:rsidR="00311FFA" w:rsidRDefault="00311FFA">
            <w:pPr>
              <w:pStyle w:val="ConsPlusNormal"/>
            </w:pPr>
            <w:r>
              <w:t>пазопаниб</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tcPr>
          <w:p w:rsidR="00311FFA" w:rsidRDefault="00311FFA">
            <w:pPr>
              <w:pStyle w:val="ConsPlusNormal"/>
            </w:pPr>
            <w:r>
              <w:t>палбоциклиб</w:t>
            </w:r>
          </w:p>
        </w:tc>
        <w:tc>
          <w:tcPr>
            <w:tcW w:w="3628" w:type="dxa"/>
          </w:tcPr>
          <w:p w:rsidR="00311FFA" w:rsidRDefault="00311FFA">
            <w:pPr>
              <w:pStyle w:val="ConsPlusNormal"/>
            </w:pPr>
            <w:r>
              <w:t>капсулы</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tcPr>
          <w:p w:rsidR="00311FFA" w:rsidRDefault="00311FFA">
            <w:pPr>
              <w:pStyle w:val="ConsPlusNormal"/>
            </w:pPr>
            <w:r>
              <w:t>регорафениб</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tcPr>
          <w:p w:rsidR="00311FFA" w:rsidRDefault="00311FFA">
            <w:pPr>
              <w:pStyle w:val="ConsPlusNormal"/>
            </w:pPr>
            <w:r>
              <w:t>рибоциклиб</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tcPr>
          <w:p w:rsidR="00311FFA" w:rsidRDefault="00311FFA">
            <w:pPr>
              <w:pStyle w:val="ConsPlusNormal"/>
            </w:pPr>
            <w:r>
              <w:t>руксолитиниб</w:t>
            </w:r>
          </w:p>
        </w:tc>
        <w:tc>
          <w:tcPr>
            <w:tcW w:w="3628" w:type="dxa"/>
          </w:tcPr>
          <w:p w:rsidR="00311FFA" w:rsidRDefault="00311FFA">
            <w:pPr>
              <w:pStyle w:val="ConsPlusNormal"/>
            </w:pPr>
            <w:r>
              <w:t>таблетки</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tcPr>
          <w:p w:rsidR="00311FFA" w:rsidRDefault="00311FFA">
            <w:pPr>
              <w:pStyle w:val="ConsPlusNormal"/>
            </w:pPr>
            <w:r>
              <w:t>сорафениб</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tcPr>
          <w:p w:rsidR="00311FFA" w:rsidRDefault="00311FFA">
            <w:pPr>
              <w:pStyle w:val="ConsPlusNormal"/>
            </w:pPr>
            <w:r>
              <w:t>сунитиниб</w:t>
            </w:r>
          </w:p>
        </w:tc>
        <w:tc>
          <w:tcPr>
            <w:tcW w:w="3628" w:type="dxa"/>
          </w:tcPr>
          <w:p w:rsidR="00311FFA" w:rsidRDefault="00311FFA">
            <w:pPr>
              <w:pStyle w:val="ConsPlusNormal"/>
            </w:pPr>
            <w:r>
              <w:t>капсулы</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tcPr>
          <w:p w:rsidR="00311FFA" w:rsidRDefault="00311FFA">
            <w:pPr>
              <w:pStyle w:val="ConsPlusNormal"/>
            </w:pPr>
            <w:r>
              <w:t>траметиниб</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tcPr>
          <w:p w:rsidR="00311FFA" w:rsidRDefault="00311FFA">
            <w:pPr>
              <w:pStyle w:val="ConsPlusNormal"/>
            </w:pPr>
            <w:r>
              <w:t>церитиниб</w:t>
            </w:r>
          </w:p>
        </w:tc>
        <w:tc>
          <w:tcPr>
            <w:tcW w:w="3628" w:type="dxa"/>
          </w:tcPr>
          <w:p w:rsidR="00311FFA" w:rsidRDefault="00311FFA">
            <w:pPr>
              <w:pStyle w:val="ConsPlusNormal"/>
            </w:pPr>
            <w:r>
              <w:t>капсулы</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tcPr>
          <w:p w:rsidR="00311FFA" w:rsidRDefault="00311FFA">
            <w:pPr>
              <w:pStyle w:val="ConsPlusNormal"/>
            </w:pPr>
            <w:r>
              <w:t>эрлотиниб</w:t>
            </w:r>
          </w:p>
        </w:tc>
        <w:tc>
          <w:tcPr>
            <w:tcW w:w="3628" w:type="dxa"/>
          </w:tcPr>
          <w:p w:rsidR="00311FFA" w:rsidRDefault="00311FFA">
            <w:pPr>
              <w:pStyle w:val="ConsPlusNormal"/>
            </w:pPr>
            <w:r>
              <w:t>таблетки, покрытые пленочной оболочкой</w:t>
            </w:r>
          </w:p>
        </w:tc>
      </w:tr>
      <w:tr w:rsidR="00311FFA">
        <w:tc>
          <w:tcPr>
            <w:tcW w:w="964" w:type="dxa"/>
            <w:vMerge w:val="restart"/>
            <w:tcBorders>
              <w:bottom w:val="nil"/>
            </w:tcBorders>
          </w:tcPr>
          <w:p w:rsidR="00311FFA" w:rsidRDefault="00311FFA">
            <w:pPr>
              <w:pStyle w:val="ConsPlusNormal"/>
              <w:jc w:val="center"/>
            </w:pPr>
            <w:r>
              <w:t>L01XX</w:t>
            </w:r>
          </w:p>
        </w:tc>
        <w:tc>
          <w:tcPr>
            <w:tcW w:w="2721" w:type="dxa"/>
            <w:vMerge w:val="restart"/>
            <w:tcBorders>
              <w:bottom w:val="nil"/>
            </w:tcBorders>
          </w:tcPr>
          <w:p w:rsidR="00311FFA" w:rsidRDefault="00311FFA">
            <w:pPr>
              <w:pStyle w:val="ConsPlusNormal"/>
            </w:pPr>
            <w:r>
              <w:t>прочие противоопухолевые препараты</w:t>
            </w:r>
          </w:p>
        </w:tc>
        <w:tc>
          <w:tcPr>
            <w:tcW w:w="1757" w:type="dxa"/>
          </w:tcPr>
          <w:p w:rsidR="00311FFA" w:rsidRDefault="00311FFA">
            <w:pPr>
              <w:pStyle w:val="ConsPlusNormal"/>
            </w:pPr>
            <w:r>
              <w:t>аспарагиназа</w:t>
            </w:r>
          </w:p>
        </w:tc>
        <w:tc>
          <w:tcPr>
            <w:tcW w:w="3628" w:type="dxa"/>
          </w:tcPr>
          <w:p w:rsidR="00311FFA" w:rsidRDefault="00311FFA">
            <w:pPr>
              <w:pStyle w:val="ConsPlusNormal"/>
            </w:pPr>
            <w:r>
              <w:t xml:space="preserve">лиофилизат для приготовления раствора для внутривенного и внутримышечного введения </w:t>
            </w:r>
            <w:hyperlink w:anchor="P4597">
              <w:r>
                <w:rPr>
                  <w:color w:val="0000FF"/>
                </w:rPr>
                <w:t>&lt;*&gt;</w:t>
              </w:r>
            </w:hyperlink>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tcPr>
          <w:p w:rsidR="00311FFA" w:rsidRDefault="00311FFA">
            <w:pPr>
              <w:pStyle w:val="ConsPlusNormal"/>
            </w:pPr>
            <w:r>
              <w:t>алпелисиб</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val="restart"/>
          </w:tcPr>
          <w:p w:rsidR="00311FFA" w:rsidRDefault="00311FFA">
            <w:pPr>
              <w:pStyle w:val="ConsPlusNormal"/>
            </w:pPr>
            <w:r>
              <w:t>афлиберцепт</w:t>
            </w: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раствор для внутриглазного введения </w:t>
            </w:r>
            <w:hyperlink w:anchor="P4597">
              <w:r>
                <w:rPr>
                  <w:color w:val="0000FF"/>
                </w:rPr>
                <w:t>&lt;*&gt;</w:t>
              </w:r>
            </w:hyperlink>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val="restart"/>
          </w:tcPr>
          <w:p w:rsidR="00311FFA" w:rsidRDefault="00311FFA">
            <w:pPr>
              <w:pStyle w:val="ConsPlusNormal"/>
            </w:pPr>
            <w:r>
              <w:t>бортезомиб</w:t>
            </w:r>
          </w:p>
        </w:tc>
        <w:tc>
          <w:tcPr>
            <w:tcW w:w="3628" w:type="dxa"/>
          </w:tcPr>
          <w:p w:rsidR="00311FFA" w:rsidRDefault="00311FFA">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лиофилизат для приготовления раствора для внутривенного и подкожного введения</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лиофилизат для приготовления раствора для подкожного введения</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tcPr>
          <w:p w:rsidR="00311FFA" w:rsidRDefault="00311FFA">
            <w:pPr>
              <w:pStyle w:val="ConsPlusNormal"/>
            </w:pPr>
            <w:r>
              <w:t>венетоклакс</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tcPr>
          <w:p w:rsidR="00311FFA" w:rsidRDefault="00311FFA">
            <w:pPr>
              <w:pStyle w:val="ConsPlusNormal"/>
            </w:pPr>
            <w:r>
              <w:t>висмодегиб</w:t>
            </w:r>
          </w:p>
        </w:tc>
        <w:tc>
          <w:tcPr>
            <w:tcW w:w="3628" w:type="dxa"/>
          </w:tcPr>
          <w:p w:rsidR="00311FFA" w:rsidRDefault="00311FFA">
            <w:pPr>
              <w:pStyle w:val="ConsPlusNormal"/>
            </w:pPr>
            <w:r>
              <w:t>капсулы</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tcPr>
          <w:p w:rsidR="00311FFA" w:rsidRDefault="00311FFA">
            <w:pPr>
              <w:pStyle w:val="ConsPlusNormal"/>
            </w:pPr>
            <w:r>
              <w:t>гидроксикарбамид</w:t>
            </w:r>
          </w:p>
        </w:tc>
        <w:tc>
          <w:tcPr>
            <w:tcW w:w="3628" w:type="dxa"/>
          </w:tcPr>
          <w:p w:rsidR="00311FFA" w:rsidRDefault="00311FFA">
            <w:pPr>
              <w:pStyle w:val="ConsPlusNormal"/>
            </w:pPr>
            <w:r>
              <w:t>капсулы</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tcPr>
          <w:p w:rsidR="00311FFA" w:rsidRDefault="00311FFA">
            <w:pPr>
              <w:pStyle w:val="ConsPlusNormal"/>
            </w:pPr>
            <w:r>
              <w:t>иксазомиб</w:t>
            </w:r>
          </w:p>
        </w:tc>
        <w:tc>
          <w:tcPr>
            <w:tcW w:w="3628" w:type="dxa"/>
          </w:tcPr>
          <w:p w:rsidR="00311FFA" w:rsidRDefault="00311FFA">
            <w:pPr>
              <w:pStyle w:val="ConsPlusNormal"/>
            </w:pPr>
            <w:r>
              <w:t>капсулы</w:t>
            </w:r>
          </w:p>
        </w:tc>
      </w:tr>
      <w:tr w:rsidR="00311FFA">
        <w:tc>
          <w:tcPr>
            <w:tcW w:w="964" w:type="dxa"/>
            <w:vMerge w:val="restart"/>
            <w:tcBorders>
              <w:top w:val="nil"/>
            </w:tcBorders>
          </w:tcPr>
          <w:p w:rsidR="00311FFA" w:rsidRDefault="00311FFA">
            <w:pPr>
              <w:pStyle w:val="ConsPlusNormal"/>
            </w:pPr>
          </w:p>
        </w:tc>
        <w:tc>
          <w:tcPr>
            <w:tcW w:w="2721" w:type="dxa"/>
            <w:vMerge w:val="restart"/>
            <w:tcBorders>
              <w:top w:val="nil"/>
            </w:tcBorders>
          </w:tcPr>
          <w:p w:rsidR="00311FFA" w:rsidRDefault="00311FFA">
            <w:pPr>
              <w:pStyle w:val="ConsPlusNormal"/>
            </w:pPr>
          </w:p>
        </w:tc>
        <w:tc>
          <w:tcPr>
            <w:tcW w:w="1757" w:type="dxa"/>
          </w:tcPr>
          <w:p w:rsidR="00311FFA" w:rsidRDefault="00311FFA">
            <w:pPr>
              <w:pStyle w:val="ConsPlusNormal"/>
            </w:pPr>
            <w:r>
              <w:t>иринотекан</w:t>
            </w: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tcPr>
          <w:p w:rsidR="00311FFA" w:rsidRDefault="00311FFA">
            <w:pPr>
              <w:pStyle w:val="ConsPlusNormal"/>
            </w:pPr>
            <w:r>
              <w:t>карфилзомиб</w:t>
            </w:r>
          </w:p>
        </w:tc>
        <w:tc>
          <w:tcPr>
            <w:tcW w:w="3628" w:type="dxa"/>
          </w:tcPr>
          <w:p w:rsidR="00311FFA" w:rsidRDefault="00311FFA">
            <w:pPr>
              <w:pStyle w:val="ConsPlusNormal"/>
            </w:pPr>
            <w:r>
              <w:t xml:space="preserve">лиофилизат для приготовления раствора для инфузий </w:t>
            </w:r>
            <w:hyperlink w:anchor="P4597">
              <w:r>
                <w:rPr>
                  <w:color w:val="0000FF"/>
                </w:rPr>
                <w:t>&lt;*&gt;</w:t>
              </w:r>
            </w:hyperlink>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tcPr>
          <w:p w:rsidR="00311FFA" w:rsidRDefault="00311FFA">
            <w:pPr>
              <w:pStyle w:val="ConsPlusNormal"/>
            </w:pPr>
            <w:r>
              <w:t>митотан</w:t>
            </w:r>
          </w:p>
        </w:tc>
        <w:tc>
          <w:tcPr>
            <w:tcW w:w="3628" w:type="dxa"/>
          </w:tcPr>
          <w:p w:rsidR="00311FFA" w:rsidRDefault="00311FFA">
            <w:pPr>
              <w:pStyle w:val="ConsPlusNormal"/>
            </w:pPr>
            <w:r>
              <w:t>таблетки</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tcPr>
          <w:p w:rsidR="00311FFA" w:rsidRDefault="00311FFA">
            <w:pPr>
              <w:pStyle w:val="ConsPlusNormal"/>
            </w:pPr>
            <w:r>
              <w:t>олапариб</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tcPr>
          <w:p w:rsidR="00311FFA" w:rsidRDefault="00311FFA">
            <w:pPr>
              <w:pStyle w:val="ConsPlusNormal"/>
            </w:pPr>
            <w:r>
              <w:t>пэгаспаргаза</w:t>
            </w:r>
          </w:p>
        </w:tc>
        <w:tc>
          <w:tcPr>
            <w:tcW w:w="3628" w:type="dxa"/>
          </w:tcPr>
          <w:p w:rsidR="00311FFA" w:rsidRDefault="00311FFA">
            <w:pPr>
              <w:pStyle w:val="ConsPlusNormal"/>
            </w:pPr>
            <w:r>
              <w:t>лиофилизат для приготовления раствора для внутримышечного введения и инфузий</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tcPr>
          <w:p w:rsidR="00311FFA" w:rsidRDefault="00311FFA">
            <w:pPr>
              <w:pStyle w:val="ConsPlusNormal"/>
            </w:pPr>
            <w:r>
              <w:t>третиноин</w:t>
            </w:r>
          </w:p>
        </w:tc>
        <w:tc>
          <w:tcPr>
            <w:tcW w:w="3628" w:type="dxa"/>
          </w:tcPr>
          <w:p w:rsidR="00311FFA" w:rsidRDefault="00311FFA">
            <w:pPr>
              <w:pStyle w:val="ConsPlusNormal"/>
            </w:pPr>
            <w:r>
              <w:t>капсулы</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tcPr>
          <w:p w:rsidR="00311FFA" w:rsidRDefault="00311FFA">
            <w:pPr>
              <w:pStyle w:val="ConsPlusNormal"/>
            </w:pPr>
            <w:r>
              <w:t>талазопариб</w:t>
            </w:r>
          </w:p>
        </w:tc>
        <w:tc>
          <w:tcPr>
            <w:tcW w:w="3628" w:type="dxa"/>
          </w:tcPr>
          <w:p w:rsidR="00311FFA" w:rsidRDefault="00311FFA">
            <w:pPr>
              <w:pStyle w:val="ConsPlusNormal"/>
            </w:pPr>
            <w:r>
              <w:t>капсулы</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tcPr>
          <w:p w:rsidR="00311FFA" w:rsidRDefault="00311FFA">
            <w:pPr>
              <w:pStyle w:val="ConsPlusNormal"/>
            </w:pPr>
            <w:r>
              <w:t>фактор некроза опухоли альфа-1 (тимозин рекомбинантный)</w:t>
            </w:r>
          </w:p>
        </w:tc>
        <w:tc>
          <w:tcPr>
            <w:tcW w:w="3628" w:type="dxa"/>
          </w:tcPr>
          <w:p w:rsidR="00311FFA" w:rsidRDefault="00311FFA">
            <w:pPr>
              <w:pStyle w:val="ConsPlusNormal"/>
            </w:pPr>
            <w:r>
              <w:t>лиофилизат для приготовления раствора для подкожного введения</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tcPr>
          <w:p w:rsidR="00311FFA" w:rsidRDefault="00311FFA">
            <w:pPr>
              <w:pStyle w:val="ConsPlusNormal"/>
            </w:pPr>
            <w:r>
              <w:t>эрибулин</w:t>
            </w:r>
          </w:p>
        </w:tc>
        <w:tc>
          <w:tcPr>
            <w:tcW w:w="3628" w:type="dxa"/>
          </w:tcPr>
          <w:p w:rsidR="00311FFA" w:rsidRDefault="00311FFA">
            <w:pPr>
              <w:pStyle w:val="ConsPlusNormal"/>
            </w:pPr>
            <w:r>
              <w:t xml:space="preserve">раствор для внутривенного введения </w:t>
            </w:r>
            <w:hyperlink w:anchor="P4597">
              <w:r>
                <w:rPr>
                  <w:color w:val="0000FF"/>
                </w:rPr>
                <w:t>&lt;*&gt;</w:t>
              </w:r>
            </w:hyperlink>
          </w:p>
        </w:tc>
      </w:tr>
      <w:tr w:rsidR="00311FFA">
        <w:tc>
          <w:tcPr>
            <w:tcW w:w="964" w:type="dxa"/>
          </w:tcPr>
          <w:p w:rsidR="00311FFA" w:rsidRDefault="00311FFA">
            <w:pPr>
              <w:pStyle w:val="ConsPlusNormal"/>
              <w:jc w:val="center"/>
            </w:pPr>
            <w:r>
              <w:t>L01XY</w:t>
            </w:r>
          </w:p>
        </w:tc>
        <w:tc>
          <w:tcPr>
            <w:tcW w:w="2721" w:type="dxa"/>
          </w:tcPr>
          <w:p w:rsidR="00311FFA" w:rsidRDefault="00311FFA">
            <w:pPr>
              <w:pStyle w:val="ConsPlusNormal"/>
            </w:pPr>
            <w:r>
              <w:t>комбинации противоопухолевых препаратов</w:t>
            </w:r>
          </w:p>
        </w:tc>
        <w:tc>
          <w:tcPr>
            <w:tcW w:w="1757" w:type="dxa"/>
          </w:tcPr>
          <w:p w:rsidR="00311FFA" w:rsidRDefault="00311FFA">
            <w:pPr>
              <w:pStyle w:val="ConsPlusNormal"/>
            </w:pPr>
            <w:r>
              <w:t>нурулимаб + пролголимаб</w:t>
            </w: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tcPr>
          <w:p w:rsidR="00311FFA" w:rsidRDefault="00311FFA">
            <w:pPr>
              <w:pStyle w:val="ConsPlusNormal"/>
              <w:jc w:val="center"/>
            </w:pPr>
            <w:r>
              <w:t>L02</w:t>
            </w:r>
          </w:p>
        </w:tc>
        <w:tc>
          <w:tcPr>
            <w:tcW w:w="8106" w:type="dxa"/>
            <w:gridSpan w:val="3"/>
          </w:tcPr>
          <w:p w:rsidR="00311FFA" w:rsidRDefault="00311FFA">
            <w:pPr>
              <w:pStyle w:val="ConsPlusNormal"/>
            </w:pPr>
            <w:r>
              <w:t>противоопухолевые гормональные препараты</w:t>
            </w:r>
          </w:p>
        </w:tc>
      </w:tr>
      <w:tr w:rsidR="00311FFA">
        <w:tc>
          <w:tcPr>
            <w:tcW w:w="964" w:type="dxa"/>
          </w:tcPr>
          <w:p w:rsidR="00311FFA" w:rsidRDefault="00311FFA">
            <w:pPr>
              <w:pStyle w:val="ConsPlusNormal"/>
              <w:jc w:val="center"/>
            </w:pPr>
            <w:r>
              <w:t>L02A</w:t>
            </w:r>
          </w:p>
        </w:tc>
        <w:tc>
          <w:tcPr>
            <w:tcW w:w="8106" w:type="dxa"/>
            <w:gridSpan w:val="3"/>
          </w:tcPr>
          <w:p w:rsidR="00311FFA" w:rsidRDefault="00311FFA">
            <w:pPr>
              <w:pStyle w:val="ConsPlusNormal"/>
            </w:pPr>
            <w:r>
              <w:t>гормоны и родственные соединения</w:t>
            </w:r>
          </w:p>
        </w:tc>
      </w:tr>
      <w:tr w:rsidR="00311FFA">
        <w:tc>
          <w:tcPr>
            <w:tcW w:w="964" w:type="dxa"/>
            <w:vMerge w:val="restart"/>
          </w:tcPr>
          <w:p w:rsidR="00311FFA" w:rsidRDefault="00311FFA">
            <w:pPr>
              <w:pStyle w:val="ConsPlusNormal"/>
              <w:jc w:val="center"/>
            </w:pPr>
            <w:r>
              <w:t>L02AB</w:t>
            </w:r>
          </w:p>
        </w:tc>
        <w:tc>
          <w:tcPr>
            <w:tcW w:w="2721" w:type="dxa"/>
            <w:vMerge w:val="restart"/>
          </w:tcPr>
          <w:p w:rsidR="00311FFA" w:rsidRDefault="00311FFA">
            <w:pPr>
              <w:pStyle w:val="ConsPlusNormal"/>
            </w:pPr>
            <w:r>
              <w:t>гестагены</w:t>
            </w:r>
          </w:p>
        </w:tc>
        <w:tc>
          <w:tcPr>
            <w:tcW w:w="1757" w:type="dxa"/>
            <w:vMerge w:val="restart"/>
          </w:tcPr>
          <w:p w:rsidR="00311FFA" w:rsidRDefault="00311FFA">
            <w:pPr>
              <w:pStyle w:val="ConsPlusNormal"/>
            </w:pPr>
            <w:r>
              <w:t>медроксипрогестерон</w:t>
            </w:r>
          </w:p>
        </w:tc>
        <w:tc>
          <w:tcPr>
            <w:tcW w:w="3628" w:type="dxa"/>
          </w:tcPr>
          <w:p w:rsidR="00311FFA" w:rsidRDefault="00311FFA">
            <w:pPr>
              <w:pStyle w:val="ConsPlusNormal"/>
            </w:pPr>
            <w:r>
              <w:t>суспензия для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vMerge w:val="restart"/>
          </w:tcPr>
          <w:p w:rsidR="00311FFA" w:rsidRDefault="00311FFA">
            <w:pPr>
              <w:pStyle w:val="ConsPlusNormal"/>
              <w:jc w:val="center"/>
            </w:pPr>
            <w:r>
              <w:t>L02AE</w:t>
            </w:r>
          </w:p>
        </w:tc>
        <w:tc>
          <w:tcPr>
            <w:tcW w:w="2721" w:type="dxa"/>
            <w:vMerge w:val="restart"/>
          </w:tcPr>
          <w:p w:rsidR="00311FFA" w:rsidRDefault="00311FFA">
            <w:pPr>
              <w:pStyle w:val="ConsPlusNormal"/>
            </w:pPr>
            <w:r>
              <w:t>аналоги гонадотропин-рилизинг гормона</w:t>
            </w:r>
          </w:p>
        </w:tc>
        <w:tc>
          <w:tcPr>
            <w:tcW w:w="1757" w:type="dxa"/>
          </w:tcPr>
          <w:p w:rsidR="00311FFA" w:rsidRDefault="00311FFA">
            <w:pPr>
              <w:pStyle w:val="ConsPlusNormal"/>
            </w:pPr>
            <w:r>
              <w:t>бусерелин</w:t>
            </w:r>
          </w:p>
        </w:tc>
        <w:tc>
          <w:tcPr>
            <w:tcW w:w="3628" w:type="dxa"/>
          </w:tcPr>
          <w:p w:rsidR="00311FFA" w:rsidRDefault="00311FFA">
            <w:pPr>
              <w:pStyle w:val="ConsPlusNormal"/>
            </w:pPr>
            <w:r>
              <w:t>лиофилизат для приготовления суспензии для внутримышечного введения пролонгированного действия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гозерелин</w:t>
            </w:r>
          </w:p>
        </w:tc>
        <w:tc>
          <w:tcPr>
            <w:tcW w:w="3628" w:type="dxa"/>
          </w:tcPr>
          <w:p w:rsidR="00311FFA" w:rsidRDefault="00311FFA">
            <w:pPr>
              <w:pStyle w:val="ConsPlusNormal"/>
            </w:pPr>
            <w:r>
              <w:t>имплантат</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капсула для подкожного введения пролонгированного действия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лейпрорелин</w:t>
            </w:r>
          </w:p>
        </w:tc>
        <w:tc>
          <w:tcPr>
            <w:tcW w:w="3628" w:type="dxa"/>
          </w:tcPr>
          <w:p w:rsidR="00311FFA" w:rsidRDefault="00311FFA">
            <w:pPr>
              <w:pStyle w:val="ConsPlusNormal"/>
            </w:pPr>
            <w:r>
              <w:t xml:space="preserve">лиофилизат для приготовления </w:t>
            </w:r>
            <w:r>
              <w:lastRenderedPageBreak/>
              <w:t>раствора для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лиофилизат для приготовления суспензии для внутримышечного и подкожного введения пролонгированного действия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лиофилизат для приготовления суспензии для внутримышечного и подкожного введения с пролонгированным высвобождением</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трипторелин</w:t>
            </w:r>
          </w:p>
        </w:tc>
        <w:tc>
          <w:tcPr>
            <w:tcW w:w="3628" w:type="dxa"/>
          </w:tcPr>
          <w:p w:rsidR="00311FFA" w:rsidRDefault="00311FFA">
            <w:pPr>
              <w:pStyle w:val="ConsPlusNormal"/>
            </w:pPr>
            <w:r>
              <w:t>лиофилизат для приготовления раствора для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лиофилизат для приготовления суспензии для внутримышечного введения пролонгированного действия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лиофилизат для приготовления суспензии для внутримышечного введения с пролонгированным высвобождением</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лиофилизат для приготовления суспензии для внутримышечного и подкожного введения пролонгированного действия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порошок для приготовления суспензии для внутримышечного и подкожного введения пролонгированного действия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подкожного введения</w:t>
            </w:r>
          </w:p>
        </w:tc>
      </w:tr>
      <w:tr w:rsidR="00311FFA">
        <w:tc>
          <w:tcPr>
            <w:tcW w:w="964" w:type="dxa"/>
          </w:tcPr>
          <w:p w:rsidR="00311FFA" w:rsidRDefault="00311FFA">
            <w:pPr>
              <w:pStyle w:val="ConsPlusNormal"/>
              <w:jc w:val="center"/>
            </w:pPr>
            <w:r>
              <w:t>L02B</w:t>
            </w:r>
          </w:p>
        </w:tc>
        <w:tc>
          <w:tcPr>
            <w:tcW w:w="8106" w:type="dxa"/>
            <w:gridSpan w:val="3"/>
          </w:tcPr>
          <w:p w:rsidR="00311FFA" w:rsidRDefault="00311FFA">
            <w:pPr>
              <w:pStyle w:val="ConsPlusNormal"/>
            </w:pPr>
            <w:r>
              <w:t>антагонисты гормонов и родственные соединения</w:t>
            </w:r>
          </w:p>
        </w:tc>
      </w:tr>
      <w:tr w:rsidR="00311FFA">
        <w:tc>
          <w:tcPr>
            <w:tcW w:w="964" w:type="dxa"/>
            <w:vMerge w:val="restart"/>
          </w:tcPr>
          <w:p w:rsidR="00311FFA" w:rsidRDefault="00311FFA">
            <w:pPr>
              <w:pStyle w:val="ConsPlusNormal"/>
              <w:jc w:val="center"/>
            </w:pPr>
            <w:r>
              <w:t>L02BA</w:t>
            </w:r>
          </w:p>
        </w:tc>
        <w:tc>
          <w:tcPr>
            <w:tcW w:w="2721" w:type="dxa"/>
            <w:vMerge w:val="restart"/>
          </w:tcPr>
          <w:p w:rsidR="00311FFA" w:rsidRDefault="00311FFA">
            <w:pPr>
              <w:pStyle w:val="ConsPlusNormal"/>
            </w:pPr>
            <w:r>
              <w:t>антиэстрогены</w:t>
            </w:r>
          </w:p>
        </w:tc>
        <w:tc>
          <w:tcPr>
            <w:tcW w:w="1757" w:type="dxa"/>
            <w:vMerge w:val="restart"/>
          </w:tcPr>
          <w:p w:rsidR="00311FFA" w:rsidRDefault="00311FFA">
            <w:pPr>
              <w:pStyle w:val="ConsPlusNormal"/>
            </w:pPr>
            <w:r>
              <w:t>тамоксифен</w:t>
            </w: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фулвестрант</w:t>
            </w:r>
          </w:p>
        </w:tc>
        <w:tc>
          <w:tcPr>
            <w:tcW w:w="3628" w:type="dxa"/>
          </w:tcPr>
          <w:p w:rsidR="00311FFA" w:rsidRDefault="00311FFA">
            <w:pPr>
              <w:pStyle w:val="ConsPlusNormal"/>
            </w:pPr>
            <w:r>
              <w:t>раствор для внутримышечного введения</w:t>
            </w:r>
          </w:p>
        </w:tc>
      </w:tr>
      <w:tr w:rsidR="00311FFA">
        <w:tc>
          <w:tcPr>
            <w:tcW w:w="964" w:type="dxa"/>
            <w:vMerge w:val="restart"/>
          </w:tcPr>
          <w:p w:rsidR="00311FFA" w:rsidRDefault="00311FFA">
            <w:pPr>
              <w:pStyle w:val="ConsPlusNormal"/>
              <w:jc w:val="center"/>
            </w:pPr>
            <w:r>
              <w:t>L02BB</w:t>
            </w:r>
          </w:p>
        </w:tc>
        <w:tc>
          <w:tcPr>
            <w:tcW w:w="2721" w:type="dxa"/>
            <w:vMerge w:val="restart"/>
          </w:tcPr>
          <w:p w:rsidR="00311FFA" w:rsidRDefault="00311FFA">
            <w:pPr>
              <w:pStyle w:val="ConsPlusNormal"/>
            </w:pPr>
            <w:r>
              <w:t>антиандрогены</w:t>
            </w:r>
          </w:p>
        </w:tc>
        <w:tc>
          <w:tcPr>
            <w:tcW w:w="1757" w:type="dxa"/>
          </w:tcPr>
          <w:p w:rsidR="00311FFA" w:rsidRDefault="00311FFA">
            <w:pPr>
              <w:pStyle w:val="ConsPlusNormal"/>
            </w:pPr>
            <w:r>
              <w:t>бикалутамид</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апалутамид</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флутамид</w:t>
            </w: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энзалутамид</w:t>
            </w:r>
          </w:p>
        </w:tc>
        <w:tc>
          <w:tcPr>
            <w:tcW w:w="3628" w:type="dxa"/>
          </w:tcPr>
          <w:p w:rsidR="00311FFA" w:rsidRDefault="00311FFA">
            <w:pPr>
              <w:pStyle w:val="ConsPlusNormal"/>
            </w:pPr>
            <w:r>
              <w:t>капсулы</w:t>
            </w:r>
          </w:p>
        </w:tc>
      </w:tr>
      <w:tr w:rsidR="00311FFA">
        <w:tc>
          <w:tcPr>
            <w:tcW w:w="964" w:type="dxa"/>
          </w:tcPr>
          <w:p w:rsidR="00311FFA" w:rsidRDefault="00311FFA">
            <w:pPr>
              <w:pStyle w:val="ConsPlusNormal"/>
              <w:jc w:val="center"/>
            </w:pPr>
            <w:r>
              <w:t>L02BG</w:t>
            </w:r>
          </w:p>
        </w:tc>
        <w:tc>
          <w:tcPr>
            <w:tcW w:w="2721" w:type="dxa"/>
          </w:tcPr>
          <w:p w:rsidR="00311FFA" w:rsidRDefault="00311FFA">
            <w:pPr>
              <w:pStyle w:val="ConsPlusNormal"/>
            </w:pPr>
            <w:r>
              <w:t>ингибиторы ароматазы</w:t>
            </w:r>
          </w:p>
        </w:tc>
        <w:tc>
          <w:tcPr>
            <w:tcW w:w="1757" w:type="dxa"/>
          </w:tcPr>
          <w:p w:rsidR="00311FFA" w:rsidRDefault="00311FFA">
            <w:pPr>
              <w:pStyle w:val="ConsPlusNormal"/>
            </w:pPr>
            <w:r>
              <w:t>анастрозол</w:t>
            </w:r>
          </w:p>
        </w:tc>
        <w:tc>
          <w:tcPr>
            <w:tcW w:w="3628" w:type="dxa"/>
          </w:tcPr>
          <w:p w:rsidR="00311FFA" w:rsidRDefault="00311FFA">
            <w:pPr>
              <w:pStyle w:val="ConsPlusNormal"/>
            </w:pPr>
            <w:r>
              <w:t>таблетки, покрытые пленочной оболочкой</w:t>
            </w:r>
          </w:p>
        </w:tc>
      </w:tr>
      <w:tr w:rsidR="00311FFA">
        <w:tc>
          <w:tcPr>
            <w:tcW w:w="964" w:type="dxa"/>
            <w:vMerge w:val="restart"/>
          </w:tcPr>
          <w:p w:rsidR="00311FFA" w:rsidRDefault="00311FFA">
            <w:pPr>
              <w:pStyle w:val="ConsPlusNormal"/>
              <w:jc w:val="center"/>
            </w:pPr>
            <w:r>
              <w:t>L02BX</w:t>
            </w:r>
          </w:p>
        </w:tc>
        <w:tc>
          <w:tcPr>
            <w:tcW w:w="2721" w:type="dxa"/>
            <w:vMerge w:val="restart"/>
          </w:tcPr>
          <w:p w:rsidR="00311FFA" w:rsidRDefault="00311FFA">
            <w:pPr>
              <w:pStyle w:val="ConsPlusNormal"/>
            </w:pPr>
            <w:r>
              <w:t>другие антагонисты гормонов и родственные соединения</w:t>
            </w:r>
          </w:p>
        </w:tc>
        <w:tc>
          <w:tcPr>
            <w:tcW w:w="1757" w:type="dxa"/>
            <w:vMerge w:val="restart"/>
          </w:tcPr>
          <w:p w:rsidR="00311FFA" w:rsidRDefault="00311FFA">
            <w:pPr>
              <w:pStyle w:val="ConsPlusNormal"/>
            </w:pPr>
            <w:r>
              <w:t>абиратерон</w:t>
            </w: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дегареликс</w:t>
            </w:r>
          </w:p>
        </w:tc>
        <w:tc>
          <w:tcPr>
            <w:tcW w:w="3628" w:type="dxa"/>
          </w:tcPr>
          <w:p w:rsidR="00311FFA" w:rsidRDefault="00311FFA">
            <w:pPr>
              <w:pStyle w:val="ConsPlusNormal"/>
            </w:pPr>
            <w:r>
              <w:t>лиофилизат для приготовления раствора для подкожного введения</w:t>
            </w:r>
          </w:p>
        </w:tc>
      </w:tr>
      <w:tr w:rsidR="00311FFA">
        <w:tc>
          <w:tcPr>
            <w:tcW w:w="964" w:type="dxa"/>
          </w:tcPr>
          <w:p w:rsidR="00311FFA" w:rsidRDefault="00311FFA">
            <w:pPr>
              <w:pStyle w:val="ConsPlusNormal"/>
              <w:jc w:val="center"/>
            </w:pPr>
            <w:r>
              <w:t>L03</w:t>
            </w:r>
          </w:p>
        </w:tc>
        <w:tc>
          <w:tcPr>
            <w:tcW w:w="8106" w:type="dxa"/>
            <w:gridSpan w:val="3"/>
          </w:tcPr>
          <w:p w:rsidR="00311FFA" w:rsidRDefault="00311FFA">
            <w:pPr>
              <w:pStyle w:val="ConsPlusNormal"/>
            </w:pPr>
            <w:r>
              <w:t>иммуностимуляторы</w:t>
            </w:r>
          </w:p>
        </w:tc>
      </w:tr>
      <w:tr w:rsidR="00311FFA">
        <w:tc>
          <w:tcPr>
            <w:tcW w:w="964" w:type="dxa"/>
          </w:tcPr>
          <w:p w:rsidR="00311FFA" w:rsidRDefault="00311FFA">
            <w:pPr>
              <w:pStyle w:val="ConsPlusNormal"/>
              <w:jc w:val="center"/>
            </w:pPr>
            <w:r>
              <w:t>L03A</w:t>
            </w:r>
          </w:p>
        </w:tc>
        <w:tc>
          <w:tcPr>
            <w:tcW w:w="8106" w:type="dxa"/>
            <w:gridSpan w:val="3"/>
          </w:tcPr>
          <w:p w:rsidR="00311FFA" w:rsidRDefault="00311FFA">
            <w:pPr>
              <w:pStyle w:val="ConsPlusNormal"/>
            </w:pPr>
            <w:r>
              <w:t>иммуностимуляторы</w:t>
            </w:r>
          </w:p>
        </w:tc>
      </w:tr>
      <w:tr w:rsidR="00311FFA">
        <w:tc>
          <w:tcPr>
            <w:tcW w:w="964" w:type="dxa"/>
            <w:vMerge w:val="restart"/>
          </w:tcPr>
          <w:p w:rsidR="00311FFA" w:rsidRDefault="00311FFA">
            <w:pPr>
              <w:pStyle w:val="ConsPlusNormal"/>
              <w:jc w:val="center"/>
            </w:pPr>
            <w:r>
              <w:t>L03AA</w:t>
            </w:r>
          </w:p>
        </w:tc>
        <w:tc>
          <w:tcPr>
            <w:tcW w:w="2721" w:type="dxa"/>
            <w:vMerge w:val="restart"/>
          </w:tcPr>
          <w:p w:rsidR="00311FFA" w:rsidRDefault="00311FFA">
            <w:pPr>
              <w:pStyle w:val="ConsPlusNormal"/>
            </w:pPr>
            <w:r>
              <w:t>колониестимулирующие факторы</w:t>
            </w:r>
          </w:p>
        </w:tc>
        <w:tc>
          <w:tcPr>
            <w:tcW w:w="1757" w:type="dxa"/>
            <w:vMerge w:val="restart"/>
          </w:tcPr>
          <w:p w:rsidR="00311FFA" w:rsidRDefault="00311FFA">
            <w:pPr>
              <w:pStyle w:val="ConsPlusNormal"/>
            </w:pPr>
            <w:r>
              <w:t>филграстим</w:t>
            </w:r>
          </w:p>
        </w:tc>
        <w:tc>
          <w:tcPr>
            <w:tcW w:w="3628" w:type="dxa"/>
          </w:tcPr>
          <w:p w:rsidR="00311FFA" w:rsidRDefault="00311FFA">
            <w:pPr>
              <w:pStyle w:val="ConsPlusNormal"/>
            </w:pPr>
            <w:r>
              <w:t>раствор для внутривенного и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эмпэгфилграстим</w:t>
            </w:r>
          </w:p>
        </w:tc>
        <w:tc>
          <w:tcPr>
            <w:tcW w:w="3628" w:type="dxa"/>
          </w:tcPr>
          <w:p w:rsidR="00311FFA" w:rsidRDefault="00311FFA">
            <w:pPr>
              <w:pStyle w:val="ConsPlusNormal"/>
            </w:pPr>
            <w:r>
              <w:t>раствор для подкожного введения</w:t>
            </w:r>
          </w:p>
        </w:tc>
      </w:tr>
      <w:tr w:rsidR="00311FFA">
        <w:tc>
          <w:tcPr>
            <w:tcW w:w="964" w:type="dxa"/>
            <w:vMerge w:val="restart"/>
            <w:tcBorders>
              <w:bottom w:val="nil"/>
            </w:tcBorders>
          </w:tcPr>
          <w:p w:rsidR="00311FFA" w:rsidRDefault="00311FFA">
            <w:pPr>
              <w:pStyle w:val="ConsPlusNormal"/>
              <w:jc w:val="center"/>
            </w:pPr>
            <w:r>
              <w:t>L03AB</w:t>
            </w:r>
          </w:p>
        </w:tc>
        <w:tc>
          <w:tcPr>
            <w:tcW w:w="2721" w:type="dxa"/>
            <w:vMerge w:val="restart"/>
            <w:tcBorders>
              <w:bottom w:val="nil"/>
            </w:tcBorders>
          </w:tcPr>
          <w:p w:rsidR="00311FFA" w:rsidRDefault="00311FFA">
            <w:pPr>
              <w:pStyle w:val="ConsPlusNormal"/>
            </w:pPr>
            <w:r>
              <w:t>интерфероны</w:t>
            </w:r>
          </w:p>
        </w:tc>
        <w:tc>
          <w:tcPr>
            <w:tcW w:w="1757" w:type="dxa"/>
            <w:vMerge w:val="restart"/>
          </w:tcPr>
          <w:p w:rsidR="00311FFA" w:rsidRDefault="00311FFA">
            <w:pPr>
              <w:pStyle w:val="ConsPlusNormal"/>
            </w:pPr>
            <w:r>
              <w:t>интерферон альфа</w:t>
            </w:r>
          </w:p>
        </w:tc>
        <w:tc>
          <w:tcPr>
            <w:tcW w:w="3628" w:type="dxa"/>
          </w:tcPr>
          <w:p w:rsidR="00311FFA" w:rsidRDefault="00311FFA">
            <w:pPr>
              <w:pStyle w:val="ConsPlusNormal"/>
            </w:pPr>
            <w:r>
              <w:t>гель для местного и наружного применения</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капли назальные</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спрей назальный дозированный</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лиофилизат для приготовления раствора для внутримышечного, субконъюнктивального введения и закапывания в глаз</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лиофилизат для приготовления раствора для интраназального введения</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лиофилизат для приготовления раствора для интраназального введения и ингаляций</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лиофилизат для приготовления раствора для инъекций</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лиофилизат для приготовления раствора для инъекций и местного применения</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лиофилизат для приготовления суспензии для приема внутрь</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мазь для наружного и местного применения</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внутримышечного, субконъюнктивального введения и закапывания в глаз</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инъекций</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внутривенного и подкожного введения</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суппозитории ректальные</w:t>
            </w:r>
          </w:p>
        </w:tc>
      </w:tr>
      <w:tr w:rsidR="00311FFA">
        <w:tc>
          <w:tcPr>
            <w:tcW w:w="964" w:type="dxa"/>
            <w:vMerge w:val="restart"/>
            <w:tcBorders>
              <w:top w:val="nil"/>
            </w:tcBorders>
          </w:tcPr>
          <w:p w:rsidR="00311FFA" w:rsidRDefault="00311FFA">
            <w:pPr>
              <w:pStyle w:val="ConsPlusNormal"/>
            </w:pPr>
          </w:p>
        </w:tc>
        <w:tc>
          <w:tcPr>
            <w:tcW w:w="2721" w:type="dxa"/>
            <w:vMerge w:val="restart"/>
            <w:tcBorders>
              <w:top w:val="nil"/>
            </w:tcBorders>
          </w:tcPr>
          <w:p w:rsidR="00311FFA" w:rsidRDefault="00311FFA">
            <w:pPr>
              <w:pStyle w:val="ConsPlusNormal"/>
            </w:pPr>
          </w:p>
        </w:tc>
        <w:tc>
          <w:tcPr>
            <w:tcW w:w="1757" w:type="dxa"/>
            <w:vMerge w:val="restart"/>
          </w:tcPr>
          <w:p w:rsidR="00311FFA" w:rsidRDefault="00311FFA">
            <w:pPr>
              <w:pStyle w:val="ConsPlusNormal"/>
            </w:pPr>
            <w:r>
              <w:t>интерферон бета-1a</w:t>
            </w:r>
          </w:p>
        </w:tc>
        <w:tc>
          <w:tcPr>
            <w:tcW w:w="3628" w:type="dxa"/>
          </w:tcPr>
          <w:p w:rsidR="00311FFA" w:rsidRDefault="00311FFA">
            <w:pPr>
              <w:pStyle w:val="ConsPlusNormal"/>
            </w:pPr>
            <w:r>
              <w:t>лиофилизат для приготовления раствора для внутримышечного введения</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подкожного введения</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vMerge w:val="restart"/>
          </w:tcPr>
          <w:p w:rsidR="00311FFA" w:rsidRDefault="00311FFA">
            <w:pPr>
              <w:pStyle w:val="ConsPlusNormal"/>
            </w:pPr>
            <w:r>
              <w:t>интерферон бета-1b</w:t>
            </w:r>
          </w:p>
        </w:tc>
        <w:tc>
          <w:tcPr>
            <w:tcW w:w="3628" w:type="dxa"/>
          </w:tcPr>
          <w:p w:rsidR="00311FFA" w:rsidRDefault="00311FFA">
            <w:pPr>
              <w:pStyle w:val="ConsPlusNormal"/>
            </w:pPr>
            <w:r>
              <w:t>лиофилизат для приготовления раствора для подкожного введения</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подкожного введения</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vMerge w:val="restart"/>
          </w:tcPr>
          <w:p w:rsidR="00311FFA" w:rsidRDefault="00311FFA">
            <w:pPr>
              <w:pStyle w:val="ConsPlusNormal"/>
            </w:pPr>
            <w:r>
              <w:t>интерферон гамма</w:t>
            </w:r>
          </w:p>
        </w:tc>
        <w:tc>
          <w:tcPr>
            <w:tcW w:w="3628" w:type="dxa"/>
          </w:tcPr>
          <w:p w:rsidR="00311FFA" w:rsidRDefault="00311FFA">
            <w:pPr>
              <w:pStyle w:val="ConsPlusNormal"/>
            </w:pPr>
            <w:r>
              <w:t>лиофилизат для приготовления раствора для внутримышечного и подкожного введения</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лиофилизат для приготовления раствора для интраназального введения</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tcPr>
          <w:p w:rsidR="00311FFA" w:rsidRDefault="00311FFA">
            <w:pPr>
              <w:pStyle w:val="ConsPlusNormal"/>
            </w:pPr>
            <w:r>
              <w:t>пэгинтерферон альфа-2a</w:t>
            </w:r>
          </w:p>
        </w:tc>
        <w:tc>
          <w:tcPr>
            <w:tcW w:w="3628" w:type="dxa"/>
          </w:tcPr>
          <w:p w:rsidR="00311FFA" w:rsidRDefault="00311FFA">
            <w:pPr>
              <w:pStyle w:val="ConsPlusNormal"/>
            </w:pPr>
            <w:r>
              <w:t>раствор для подкожного введения</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tcPr>
          <w:p w:rsidR="00311FFA" w:rsidRDefault="00311FFA">
            <w:pPr>
              <w:pStyle w:val="ConsPlusNormal"/>
            </w:pPr>
            <w:r>
              <w:t>пэгинтерферон альфа-2b</w:t>
            </w:r>
          </w:p>
        </w:tc>
        <w:tc>
          <w:tcPr>
            <w:tcW w:w="3628" w:type="dxa"/>
          </w:tcPr>
          <w:p w:rsidR="00311FFA" w:rsidRDefault="00311FFA">
            <w:pPr>
              <w:pStyle w:val="ConsPlusNormal"/>
            </w:pPr>
            <w:r>
              <w:t>лиофилизат для приготовления раствора для подкожного введения</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tcPr>
          <w:p w:rsidR="00311FFA" w:rsidRDefault="00311FFA">
            <w:pPr>
              <w:pStyle w:val="ConsPlusNormal"/>
            </w:pPr>
            <w:r>
              <w:t>пэгинтерферон бета-1a</w:t>
            </w:r>
          </w:p>
        </w:tc>
        <w:tc>
          <w:tcPr>
            <w:tcW w:w="3628" w:type="dxa"/>
          </w:tcPr>
          <w:p w:rsidR="00311FFA" w:rsidRDefault="00311FFA">
            <w:pPr>
              <w:pStyle w:val="ConsPlusNormal"/>
            </w:pPr>
            <w:r>
              <w:t>раствор для подкожного введения</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tcPr>
          <w:p w:rsidR="00311FFA" w:rsidRDefault="00311FFA">
            <w:pPr>
              <w:pStyle w:val="ConsPlusNormal"/>
            </w:pPr>
            <w:r>
              <w:t>сампэгинтерферон бета-1a</w:t>
            </w:r>
          </w:p>
        </w:tc>
        <w:tc>
          <w:tcPr>
            <w:tcW w:w="3628" w:type="dxa"/>
          </w:tcPr>
          <w:p w:rsidR="00311FFA" w:rsidRDefault="00311FFA">
            <w:pPr>
              <w:pStyle w:val="ConsPlusNormal"/>
            </w:pPr>
            <w:r>
              <w:t>раствор для внутримышечного введения</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tcPr>
          <w:p w:rsidR="00311FFA" w:rsidRDefault="00311FFA">
            <w:pPr>
              <w:pStyle w:val="ConsPlusNormal"/>
            </w:pPr>
            <w:r>
              <w:t>цепэгинтерферон альфа-2b</w:t>
            </w:r>
          </w:p>
        </w:tc>
        <w:tc>
          <w:tcPr>
            <w:tcW w:w="3628" w:type="dxa"/>
          </w:tcPr>
          <w:p w:rsidR="00311FFA" w:rsidRDefault="00311FFA">
            <w:pPr>
              <w:pStyle w:val="ConsPlusNormal"/>
            </w:pPr>
            <w:r>
              <w:t>раствор для подкожного введения</w:t>
            </w:r>
          </w:p>
        </w:tc>
      </w:tr>
      <w:tr w:rsidR="00311FFA">
        <w:tc>
          <w:tcPr>
            <w:tcW w:w="964" w:type="dxa"/>
            <w:vMerge w:val="restart"/>
          </w:tcPr>
          <w:p w:rsidR="00311FFA" w:rsidRDefault="00311FFA">
            <w:pPr>
              <w:pStyle w:val="ConsPlusNormal"/>
              <w:jc w:val="center"/>
            </w:pPr>
            <w:r>
              <w:t>L03AX</w:t>
            </w:r>
          </w:p>
        </w:tc>
        <w:tc>
          <w:tcPr>
            <w:tcW w:w="2721" w:type="dxa"/>
            <w:vMerge w:val="restart"/>
          </w:tcPr>
          <w:p w:rsidR="00311FFA" w:rsidRDefault="00311FFA">
            <w:pPr>
              <w:pStyle w:val="ConsPlusNormal"/>
            </w:pPr>
            <w:r>
              <w:t>другие иммуностимуляторы</w:t>
            </w:r>
          </w:p>
        </w:tc>
        <w:tc>
          <w:tcPr>
            <w:tcW w:w="1757" w:type="dxa"/>
            <w:vMerge w:val="restart"/>
          </w:tcPr>
          <w:p w:rsidR="00311FFA" w:rsidRDefault="00311FFA">
            <w:pPr>
              <w:pStyle w:val="ConsPlusNormal"/>
            </w:pPr>
            <w:r>
              <w:t>азоксимера бромид</w:t>
            </w:r>
          </w:p>
        </w:tc>
        <w:tc>
          <w:tcPr>
            <w:tcW w:w="3628" w:type="dxa"/>
          </w:tcPr>
          <w:p w:rsidR="00311FFA" w:rsidRDefault="00311FFA">
            <w:pPr>
              <w:pStyle w:val="ConsPlusNormal"/>
            </w:pPr>
            <w:r>
              <w:t>лиофилизат для приготовления раствора для инъекций и местного применения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суппозитории вагинальные и ректальные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вакцина для лечения рака мочевого пузыря БЦЖ</w:t>
            </w:r>
          </w:p>
        </w:tc>
        <w:tc>
          <w:tcPr>
            <w:tcW w:w="3628" w:type="dxa"/>
          </w:tcPr>
          <w:p w:rsidR="00311FFA" w:rsidRDefault="00311FFA">
            <w:pPr>
              <w:pStyle w:val="ConsPlusNormal"/>
            </w:pPr>
            <w:r>
              <w:t xml:space="preserve">лиофилизат для приготовления суспензии для внутрипузырного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глатирамера ацетат</w:t>
            </w:r>
          </w:p>
        </w:tc>
        <w:tc>
          <w:tcPr>
            <w:tcW w:w="3628" w:type="dxa"/>
          </w:tcPr>
          <w:p w:rsidR="00311FFA" w:rsidRDefault="00311FFA">
            <w:pPr>
              <w:pStyle w:val="ConsPlusNormal"/>
            </w:pPr>
            <w:r>
              <w:t>раствор для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глутамил-цистеинил-глицин динатрия</w:t>
            </w:r>
          </w:p>
        </w:tc>
        <w:tc>
          <w:tcPr>
            <w:tcW w:w="3628" w:type="dxa"/>
          </w:tcPr>
          <w:p w:rsidR="00311FFA" w:rsidRDefault="00311FFA">
            <w:pPr>
              <w:pStyle w:val="ConsPlusNormal"/>
            </w:pPr>
            <w:r>
              <w:t>раствор для инъекций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меглюмина акридонацетат</w:t>
            </w:r>
          </w:p>
        </w:tc>
        <w:tc>
          <w:tcPr>
            <w:tcW w:w="3628" w:type="dxa"/>
          </w:tcPr>
          <w:p w:rsidR="00311FFA" w:rsidRDefault="00311FFA">
            <w:pPr>
              <w:pStyle w:val="ConsPlusNormal"/>
            </w:pPr>
            <w:r>
              <w:t>раствор для внутривенного и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тилорон</w:t>
            </w: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tcPr>
          <w:p w:rsidR="00311FFA" w:rsidRDefault="00311FFA">
            <w:pPr>
              <w:pStyle w:val="ConsPlusNormal"/>
              <w:jc w:val="center"/>
            </w:pPr>
            <w:r>
              <w:t>L04</w:t>
            </w:r>
          </w:p>
        </w:tc>
        <w:tc>
          <w:tcPr>
            <w:tcW w:w="8106" w:type="dxa"/>
            <w:gridSpan w:val="3"/>
          </w:tcPr>
          <w:p w:rsidR="00311FFA" w:rsidRDefault="00311FFA">
            <w:pPr>
              <w:pStyle w:val="ConsPlusNormal"/>
            </w:pPr>
            <w:r>
              <w:t>иммунодепрессанты</w:t>
            </w:r>
          </w:p>
        </w:tc>
      </w:tr>
      <w:tr w:rsidR="00311FFA">
        <w:tc>
          <w:tcPr>
            <w:tcW w:w="964" w:type="dxa"/>
          </w:tcPr>
          <w:p w:rsidR="00311FFA" w:rsidRDefault="00311FFA">
            <w:pPr>
              <w:pStyle w:val="ConsPlusNormal"/>
              <w:jc w:val="center"/>
            </w:pPr>
            <w:r>
              <w:t>L04A</w:t>
            </w:r>
          </w:p>
        </w:tc>
        <w:tc>
          <w:tcPr>
            <w:tcW w:w="8106" w:type="dxa"/>
            <w:gridSpan w:val="3"/>
          </w:tcPr>
          <w:p w:rsidR="00311FFA" w:rsidRDefault="00311FFA">
            <w:pPr>
              <w:pStyle w:val="ConsPlusNormal"/>
            </w:pPr>
            <w:r>
              <w:t>иммунодепрессанты</w:t>
            </w:r>
          </w:p>
        </w:tc>
      </w:tr>
      <w:tr w:rsidR="00311FFA">
        <w:tc>
          <w:tcPr>
            <w:tcW w:w="964" w:type="dxa"/>
            <w:vMerge w:val="restart"/>
            <w:tcBorders>
              <w:bottom w:val="nil"/>
            </w:tcBorders>
          </w:tcPr>
          <w:p w:rsidR="00311FFA" w:rsidRDefault="00311FFA">
            <w:pPr>
              <w:pStyle w:val="ConsPlusNormal"/>
              <w:jc w:val="center"/>
            </w:pPr>
            <w:r>
              <w:t>L04AA</w:t>
            </w:r>
          </w:p>
        </w:tc>
        <w:tc>
          <w:tcPr>
            <w:tcW w:w="2721" w:type="dxa"/>
            <w:vMerge w:val="restart"/>
            <w:tcBorders>
              <w:bottom w:val="nil"/>
            </w:tcBorders>
          </w:tcPr>
          <w:p w:rsidR="00311FFA" w:rsidRDefault="00311FFA">
            <w:pPr>
              <w:pStyle w:val="ConsPlusNormal"/>
            </w:pPr>
            <w:r>
              <w:t>селективные иммунодепрессанты</w:t>
            </w:r>
          </w:p>
        </w:tc>
        <w:tc>
          <w:tcPr>
            <w:tcW w:w="1757" w:type="dxa"/>
            <w:vMerge w:val="restart"/>
          </w:tcPr>
          <w:p w:rsidR="00311FFA" w:rsidRDefault="00311FFA">
            <w:pPr>
              <w:pStyle w:val="ConsPlusNormal"/>
            </w:pPr>
            <w:r>
              <w:t>абатацепт</w:t>
            </w:r>
          </w:p>
        </w:tc>
        <w:tc>
          <w:tcPr>
            <w:tcW w:w="3628" w:type="dxa"/>
          </w:tcPr>
          <w:p w:rsidR="00311FFA" w:rsidRDefault="00311FFA">
            <w:pPr>
              <w:pStyle w:val="ConsPlusNormal"/>
            </w:pPr>
            <w:r>
              <w:t>раствор для подкожного введения</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лиофилизат для приготовления концентрата для приготовления раствора для инфузий </w:t>
            </w:r>
            <w:hyperlink w:anchor="P4597">
              <w:r>
                <w:rPr>
                  <w:color w:val="0000FF"/>
                </w:rPr>
                <w:t>&lt;*&gt;</w:t>
              </w:r>
            </w:hyperlink>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tcPr>
          <w:p w:rsidR="00311FFA" w:rsidRDefault="00311FFA">
            <w:pPr>
              <w:pStyle w:val="ConsPlusNormal"/>
            </w:pPr>
            <w:r>
              <w:t>алемтузумаб</w:t>
            </w: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tcPr>
          <w:p w:rsidR="00311FFA" w:rsidRDefault="00311FFA">
            <w:pPr>
              <w:pStyle w:val="ConsPlusNormal"/>
            </w:pPr>
            <w:r>
              <w:t>анифролумаб</w:t>
            </w: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tcPr>
          <w:p w:rsidR="00311FFA" w:rsidRDefault="00311FFA">
            <w:pPr>
              <w:pStyle w:val="ConsPlusNormal"/>
            </w:pPr>
            <w:r>
              <w:t>апремиласт</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tcPr>
          <w:p w:rsidR="00311FFA" w:rsidRDefault="00311FFA">
            <w:pPr>
              <w:pStyle w:val="ConsPlusNormal"/>
            </w:pPr>
            <w:r>
              <w:t>барицитиниб</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tcPr>
          <w:p w:rsidR="00311FFA" w:rsidRDefault="00311FFA">
            <w:pPr>
              <w:pStyle w:val="ConsPlusNormal"/>
            </w:pPr>
            <w:r>
              <w:t>белимумаб</w:t>
            </w:r>
          </w:p>
        </w:tc>
        <w:tc>
          <w:tcPr>
            <w:tcW w:w="3628" w:type="dxa"/>
          </w:tcPr>
          <w:p w:rsidR="00311FFA" w:rsidRDefault="00311FFA">
            <w:pPr>
              <w:pStyle w:val="ConsPlusNormal"/>
            </w:pPr>
            <w:r>
              <w:t xml:space="preserve">лиофилизат для приготовления концентрата для приготовления раствора для инфузий </w:t>
            </w:r>
            <w:hyperlink w:anchor="P4597">
              <w:r>
                <w:rPr>
                  <w:color w:val="0000FF"/>
                </w:rPr>
                <w:t>&lt;*&gt;</w:t>
              </w:r>
            </w:hyperlink>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tcPr>
          <w:p w:rsidR="00311FFA" w:rsidRDefault="00311FFA">
            <w:pPr>
              <w:pStyle w:val="ConsPlusNormal"/>
            </w:pPr>
            <w:r>
              <w:t>ведолизумаб</w:t>
            </w:r>
          </w:p>
        </w:tc>
        <w:tc>
          <w:tcPr>
            <w:tcW w:w="3628" w:type="dxa"/>
          </w:tcPr>
          <w:p w:rsidR="00311FFA" w:rsidRDefault="00311FFA">
            <w:pPr>
              <w:pStyle w:val="ConsPlusNormal"/>
            </w:pPr>
            <w:r>
              <w:t xml:space="preserve">лиофилизат для приготовления концентрата для приготовления раствора для инфузий </w:t>
            </w:r>
            <w:hyperlink w:anchor="P4597">
              <w:r>
                <w:rPr>
                  <w:color w:val="0000FF"/>
                </w:rPr>
                <w:t>&lt;*&gt;</w:t>
              </w:r>
            </w:hyperlink>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val="restart"/>
          </w:tcPr>
          <w:p w:rsidR="00311FFA" w:rsidRDefault="00311FFA">
            <w:pPr>
              <w:pStyle w:val="ConsPlusNormal"/>
            </w:pPr>
            <w:r>
              <w:t>иммуноглобулин антитимоцитарный</w:t>
            </w: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лиофилизат для приготовления раствора для инфузий </w:t>
            </w:r>
            <w:hyperlink w:anchor="P4597">
              <w:r>
                <w:rPr>
                  <w:color w:val="0000FF"/>
                </w:rPr>
                <w:t>&lt;*&gt;</w:t>
              </w:r>
            </w:hyperlink>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tcPr>
          <w:p w:rsidR="00311FFA" w:rsidRDefault="00311FFA">
            <w:pPr>
              <w:pStyle w:val="ConsPlusNormal"/>
            </w:pPr>
            <w:r>
              <w:t>иммуноглобулин антитимоцитарный лошадиный</w:t>
            </w: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tcPr>
          <w:p w:rsidR="00311FFA" w:rsidRDefault="00311FFA">
            <w:pPr>
              <w:pStyle w:val="ConsPlusNormal"/>
            </w:pPr>
            <w:r>
              <w:t>кладрибин</w:t>
            </w:r>
          </w:p>
        </w:tc>
        <w:tc>
          <w:tcPr>
            <w:tcW w:w="3628" w:type="dxa"/>
          </w:tcPr>
          <w:p w:rsidR="00311FFA" w:rsidRDefault="00311FFA">
            <w:pPr>
              <w:pStyle w:val="ConsPlusNormal"/>
            </w:pPr>
            <w:r>
              <w:t>таблетки</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tcPr>
          <w:p w:rsidR="00311FFA" w:rsidRDefault="00311FFA">
            <w:pPr>
              <w:pStyle w:val="ConsPlusNormal"/>
            </w:pPr>
            <w:r>
              <w:t>лефлуномид</w:t>
            </w:r>
          </w:p>
        </w:tc>
        <w:tc>
          <w:tcPr>
            <w:tcW w:w="3628" w:type="dxa"/>
          </w:tcPr>
          <w:p w:rsidR="00311FFA" w:rsidRDefault="00311FFA">
            <w:pPr>
              <w:pStyle w:val="ConsPlusNormal"/>
            </w:pPr>
            <w:r>
              <w:t>таблетки, покрытые пленочной оболочкой</w:t>
            </w:r>
          </w:p>
        </w:tc>
      </w:tr>
      <w:tr w:rsidR="00311FFA">
        <w:tc>
          <w:tcPr>
            <w:tcW w:w="964" w:type="dxa"/>
            <w:vMerge w:val="restart"/>
            <w:tcBorders>
              <w:top w:val="nil"/>
            </w:tcBorders>
          </w:tcPr>
          <w:p w:rsidR="00311FFA" w:rsidRDefault="00311FFA">
            <w:pPr>
              <w:pStyle w:val="ConsPlusNormal"/>
            </w:pPr>
          </w:p>
        </w:tc>
        <w:tc>
          <w:tcPr>
            <w:tcW w:w="2721" w:type="dxa"/>
            <w:vMerge w:val="restart"/>
            <w:tcBorders>
              <w:top w:val="nil"/>
            </w:tcBorders>
          </w:tcPr>
          <w:p w:rsidR="00311FFA" w:rsidRDefault="00311FFA">
            <w:pPr>
              <w:pStyle w:val="ConsPlusNormal"/>
            </w:pPr>
          </w:p>
        </w:tc>
        <w:tc>
          <w:tcPr>
            <w:tcW w:w="1757" w:type="dxa"/>
            <w:vMerge w:val="restart"/>
          </w:tcPr>
          <w:p w:rsidR="00311FFA" w:rsidRDefault="00311FFA">
            <w:pPr>
              <w:pStyle w:val="ConsPlusNormal"/>
            </w:pPr>
            <w:r>
              <w:t>микофенолата мофетил</w:t>
            </w:r>
          </w:p>
        </w:tc>
        <w:tc>
          <w:tcPr>
            <w:tcW w:w="3628" w:type="dxa"/>
          </w:tcPr>
          <w:p w:rsidR="00311FFA" w:rsidRDefault="00311FFA">
            <w:pPr>
              <w:pStyle w:val="ConsPlusNormal"/>
            </w:pPr>
            <w:r>
              <w:t>капсулы</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vMerge w:val="restart"/>
          </w:tcPr>
          <w:p w:rsidR="00311FFA" w:rsidRDefault="00311FFA">
            <w:pPr>
              <w:pStyle w:val="ConsPlusNormal"/>
            </w:pPr>
            <w:r>
              <w:t>микофеноловая кислота</w:t>
            </w:r>
          </w:p>
        </w:tc>
        <w:tc>
          <w:tcPr>
            <w:tcW w:w="3628" w:type="dxa"/>
          </w:tcPr>
          <w:p w:rsidR="00311FFA" w:rsidRDefault="00311FFA">
            <w:pPr>
              <w:pStyle w:val="ConsPlusNormal"/>
            </w:pPr>
            <w:r>
              <w:t>таблетки кишечнорастворимые, покрытые оболочкой</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кишечнорастворимой оболочкой</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tcPr>
          <w:p w:rsidR="00311FFA" w:rsidRDefault="00311FFA">
            <w:pPr>
              <w:pStyle w:val="ConsPlusNormal"/>
            </w:pPr>
            <w:r>
              <w:t>натализумаб</w:t>
            </w: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tcPr>
          <w:p w:rsidR="00311FFA" w:rsidRDefault="00311FFA">
            <w:pPr>
              <w:pStyle w:val="ConsPlusNormal"/>
            </w:pPr>
            <w:r>
              <w:t>окрелизумаб</w:t>
            </w: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tcPr>
          <w:p w:rsidR="00311FFA" w:rsidRDefault="00311FFA">
            <w:pPr>
              <w:pStyle w:val="ConsPlusNormal"/>
            </w:pPr>
            <w:r>
              <w:t>сипонимод</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tcPr>
          <w:p w:rsidR="00311FFA" w:rsidRDefault="00311FFA">
            <w:pPr>
              <w:pStyle w:val="ConsPlusNormal"/>
            </w:pPr>
            <w:r>
              <w:t>терифлуномид</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tcPr>
          <w:p w:rsidR="00311FFA" w:rsidRDefault="00311FFA">
            <w:pPr>
              <w:pStyle w:val="ConsPlusNormal"/>
            </w:pPr>
            <w:r>
              <w:t>тофацитиниб</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tcPr>
          <w:p w:rsidR="00311FFA" w:rsidRDefault="00311FFA">
            <w:pPr>
              <w:pStyle w:val="ConsPlusNormal"/>
            </w:pPr>
            <w:r>
              <w:t>упадацитиниб</w:t>
            </w:r>
          </w:p>
        </w:tc>
        <w:tc>
          <w:tcPr>
            <w:tcW w:w="3628" w:type="dxa"/>
          </w:tcPr>
          <w:p w:rsidR="00311FFA" w:rsidRDefault="00311FFA">
            <w:pPr>
              <w:pStyle w:val="ConsPlusNormal"/>
            </w:pPr>
            <w:r>
              <w:t>таблетки с пролонгированным высвобождением, покрытые пленочной оболочкой</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tcPr>
          <w:p w:rsidR="00311FFA" w:rsidRDefault="00311FFA">
            <w:pPr>
              <w:pStyle w:val="ConsPlusNormal"/>
            </w:pPr>
            <w:r>
              <w:t>финголимод</w:t>
            </w:r>
          </w:p>
        </w:tc>
        <w:tc>
          <w:tcPr>
            <w:tcW w:w="3628" w:type="dxa"/>
          </w:tcPr>
          <w:p w:rsidR="00311FFA" w:rsidRDefault="00311FFA">
            <w:pPr>
              <w:pStyle w:val="ConsPlusNormal"/>
            </w:pPr>
            <w:r>
              <w:t>капсулы</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vMerge w:val="restart"/>
          </w:tcPr>
          <w:p w:rsidR="00311FFA" w:rsidRDefault="00311FFA">
            <w:pPr>
              <w:pStyle w:val="ConsPlusNormal"/>
            </w:pPr>
            <w:r>
              <w:t>эверолимус</w:t>
            </w:r>
          </w:p>
        </w:tc>
        <w:tc>
          <w:tcPr>
            <w:tcW w:w="3628" w:type="dxa"/>
          </w:tcPr>
          <w:p w:rsidR="00311FFA" w:rsidRDefault="00311FFA">
            <w:pPr>
              <w:pStyle w:val="ConsPlusNormal"/>
            </w:pPr>
            <w:r>
              <w:t>таблетки</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диспергируемые</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tcPr>
          <w:p w:rsidR="00311FFA" w:rsidRDefault="00311FFA">
            <w:pPr>
              <w:pStyle w:val="ConsPlusNormal"/>
            </w:pPr>
            <w:r>
              <w:t>экулизумаб</w:t>
            </w: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tcPr>
          <w:p w:rsidR="00311FFA" w:rsidRDefault="00311FFA">
            <w:pPr>
              <w:pStyle w:val="ConsPlusNormal"/>
            </w:pPr>
            <w:r>
              <w:t>дивозилимаб</w:t>
            </w: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val="restart"/>
          </w:tcPr>
          <w:p w:rsidR="00311FFA" w:rsidRDefault="00311FFA">
            <w:pPr>
              <w:pStyle w:val="ConsPlusNormal"/>
              <w:jc w:val="center"/>
            </w:pPr>
            <w:r>
              <w:t>L04AB</w:t>
            </w:r>
          </w:p>
        </w:tc>
        <w:tc>
          <w:tcPr>
            <w:tcW w:w="2721" w:type="dxa"/>
            <w:vMerge w:val="restart"/>
          </w:tcPr>
          <w:p w:rsidR="00311FFA" w:rsidRDefault="00311FFA">
            <w:pPr>
              <w:pStyle w:val="ConsPlusNormal"/>
            </w:pPr>
            <w:r>
              <w:t>ингибиторы фактора некроза опухоли альфа (ФНО-альфа)</w:t>
            </w:r>
          </w:p>
        </w:tc>
        <w:tc>
          <w:tcPr>
            <w:tcW w:w="1757" w:type="dxa"/>
          </w:tcPr>
          <w:p w:rsidR="00311FFA" w:rsidRDefault="00311FFA">
            <w:pPr>
              <w:pStyle w:val="ConsPlusNormal"/>
            </w:pPr>
            <w:r>
              <w:t>адалимумаб</w:t>
            </w:r>
          </w:p>
        </w:tc>
        <w:tc>
          <w:tcPr>
            <w:tcW w:w="3628" w:type="dxa"/>
          </w:tcPr>
          <w:p w:rsidR="00311FFA" w:rsidRDefault="00311FFA">
            <w:pPr>
              <w:pStyle w:val="ConsPlusNormal"/>
            </w:pPr>
            <w:r>
              <w:t>раствор для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голимумаб</w:t>
            </w:r>
          </w:p>
        </w:tc>
        <w:tc>
          <w:tcPr>
            <w:tcW w:w="3628" w:type="dxa"/>
          </w:tcPr>
          <w:p w:rsidR="00311FFA" w:rsidRDefault="00311FFA">
            <w:pPr>
              <w:pStyle w:val="ConsPlusNormal"/>
            </w:pPr>
            <w:r>
              <w:t>раствор для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инфликсимаб</w:t>
            </w:r>
          </w:p>
        </w:tc>
        <w:tc>
          <w:tcPr>
            <w:tcW w:w="3628" w:type="dxa"/>
          </w:tcPr>
          <w:p w:rsidR="00311FFA" w:rsidRDefault="00311FFA">
            <w:pPr>
              <w:pStyle w:val="ConsPlusNormal"/>
            </w:pPr>
            <w:r>
              <w:t xml:space="preserve">лиофилизат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лиофилизат для приготовления концентрата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цертолизумаба пэгол</w:t>
            </w:r>
          </w:p>
        </w:tc>
        <w:tc>
          <w:tcPr>
            <w:tcW w:w="3628" w:type="dxa"/>
          </w:tcPr>
          <w:p w:rsidR="00311FFA" w:rsidRDefault="00311FFA">
            <w:pPr>
              <w:pStyle w:val="ConsPlusNormal"/>
            </w:pPr>
            <w:r>
              <w:t>раствор для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этанерцепт</w:t>
            </w:r>
          </w:p>
        </w:tc>
        <w:tc>
          <w:tcPr>
            <w:tcW w:w="3628" w:type="dxa"/>
          </w:tcPr>
          <w:p w:rsidR="00311FFA" w:rsidRDefault="00311FFA">
            <w:pPr>
              <w:pStyle w:val="ConsPlusNormal"/>
            </w:pPr>
            <w:r>
              <w:t>лиофилизат для приготовления раствора для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подкожного введения</w:t>
            </w:r>
          </w:p>
        </w:tc>
      </w:tr>
      <w:tr w:rsidR="00311FFA">
        <w:tc>
          <w:tcPr>
            <w:tcW w:w="964" w:type="dxa"/>
            <w:vMerge w:val="restart"/>
          </w:tcPr>
          <w:p w:rsidR="00311FFA" w:rsidRDefault="00311FFA">
            <w:pPr>
              <w:pStyle w:val="ConsPlusNormal"/>
              <w:jc w:val="center"/>
            </w:pPr>
            <w:r>
              <w:t>L04AC</w:t>
            </w:r>
          </w:p>
        </w:tc>
        <w:tc>
          <w:tcPr>
            <w:tcW w:w="2721" w:type="dxa"/>
            <w:vMerge w:val="restart"/>
          </w:tcPr>
          <w:p w:rsidR="00311FFA" w:rsidRDefault="00311FFA">
            <w:pPr>
              <w:pStyle w:val="ConsPlusNormal"/>
            </w:pPr>
            <w:r>
              <w:t>ингибиторы интерлейкина</w:t>
            </w:r>
          </w:p>
        </w:tc>
        <w:tc>
          <w:tcPr>
            <w:tcW w:w="1757" w:type="dxa"/>
          </w:tcPr>
          <w:p w:rsidR="00311FFA" w:rsidRDefault="00311FFA">
            <w:pPr>
              <w:pStyle w:val="ConsPlusNormal"/>
            </w:pPr>
            <w:r>
              <w:t>базиликсимаб</w:t>
            </w:r>
          </w:p>
        </w:tc>
        <w:tc>
          <w:tcPr>
            <w:tcW w:w="3628" w:type="dxa"/>
          </w:tcPr>
          <w:p w:rsidR="00311FFA" w:rsidRDefault="00311FFA">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анакинра</w:t>
            </w:r>
          </w:p>
        </w:tc>
        <w:tc>
          <w:tcPr>
            <w:tcW w:w="3628" w:type="dxa"/>
          </w:tcPr>
          <w:p w:rsidR="00311FFA" w:rsidRDefault="00311FFA">
            <w:pPr>
              <w:pStyle w:val="ConsPlusNormal"/>
            </w:pPr>
            <w:r>
              <w:t>раствор для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гуселькумаб</w:t>
            </w:r>
          </w:p>
        </w:tc>
        <w:tc>
          <w:tcPr>
            <w:tcW w:w="3628" w:type="dxa"/>
          </w:tcPr>
          <w:p w:rsidR="00311FFA" w:rsidRDefault="00311FFA">
            <w:pPr>
              <w:pStyle w:val="ConsPlusNormal"/>
            </w:pPr>
            <w:r>
              <w:t>раствор для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иксекизумаб</w:t>
            </w:r>
          </w:p>
        </w:tc>
        <w:tc>
          <w:tcPr>
            <w:tcW w:w="3628" w:type="dxa"/>
          </w:tcPr>
          <w:p w:rsidR="00311FFA" w:rsidRDefault="00311FFA">
            <w:pPr>
              <w:pStyle w:val="ConsPlusNormal"/>
            </w:pPr>
            <w:r>
              <w:t>раствор для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канакинумаб</w:t>
            </w:r>
          </w:p>
        </w:tc>
        <w:tc>
          <w:tcPr>
            <w:tcW w:w="3628" w:type="dxa"/>
          </w:tcPr>
          <w:p w:rsidR="00311FFA" w:rsidRDefault="00311FFA">
            <w:pPr>
              <w:pStyle w:val="ConsPlusNormal"/>
            </w:pPr>
            <w:r>
              <w:t>лиофилизат для приготовления раствора для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левилимаб</w:t>
            </w:r>
          </w:p>
        </w:tc>
        <w:tc>
          <w:tcPr>
            <w:tcW w:w="3628" w:type="dxa"/>
          </w:tcPr>
          <w:p w:rsidR="00311FFA" w:rsidRDefault="00311FFA">
            <w:pPr>
              <w:pStyle w:val="ConsPlusNormal"/>
            </w:pPr>
            <w:r>
              <w:t>раствор для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нетакимаб</w:t>
            </w:r>
          </w:p>
        </w:tc>
        <w:tc>
          <w:tcPr>
            <w:tcW w:w="3628" w:type="dxa"/>
          </w:tcPr>
          <w:p w:rsidR="00311FFA" w:rsidRDefault="00311FFA">
            <w:pPr>
              <w:pStyle w:val="ConsPlusNormal"/>
            </w:pPr>
            <w:r>
              <w:t>раствор для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олокизумаб</w:t>
            </w:r>
          </w:p>
        </w:tc>
        <w:tc>
          <w:tcPr>
            <w:tcW w:w="3628" w:type="dxa"/>
          </w:tcPr>
          <w:p w:rsidR="00311FFA" w:rsidRDefault="00311FFA">
            <w:pPr>
              <w:pStyle w:val="ConsPlusNormal"/>
            </w:pPr>
            <w:r>
              <w:t>раствор для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рисанкизумаб</w:t>
            </w:r>
          </w:p>
        </w:tc>
        <w:tc>
          <w:tcPr>
            <w:tcW w:w="3628" w:type="dxa"/>
          </w:tcPr>
          <w:p w:rsidR="00311FFA" w:rsidRDefault="00311FFA">
            <w:pPr>
              <w:pStyle w:val="ConsPlusNormal"/>
            </w:pPr>
            <w:r>
              <w:t>раствор для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сарилумаб</w:t>
            </w:r>
          </w:p>
        </w:tc>
        <w:tc>
          <w:tcPr>
            <w:tcW w:w="3628" w:type="dxa"/>
          </w:tcPr>
          <w:p w:rsidR="00311FFA" w:rsidRDefault="00311FFA">
            <w:pPr>
              <w:pStyle w:val="ConsPlusNormal"/>
            </w:pPr>
            <w:r>
              <w:t>раствор для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секукинумаб</w:t>
            </w:r>
          </w:p>
        </w:tc>
        <w:tc>
          <w:tcPr>
            <w:tcW w:w="3628" w:type="dxa"/>
          </w:tcPr>
          <w:p w:rsidR="00311FFA" w:rsidRDefault="00311FFA">
            <w:pPr>
              <w:pStyle w:val="ConsPlusNormal"/>
            </w:pPr>
            <w:r>
              <w:t>лиофилизат для приготовления раствора для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тоцилизумаб</w:t>
            </w: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устекинумаб</w:t>
            </w:r>
          </w:p>
        </w:tc>
        <w:tc>
          <w:tcPr>
            <w:tcW w:w="3628" w:type="dxa"/>
          </w:tcPr>
          <w:p w:rsidR="00311FFA" w:rsidRDefault="00311FFA">
            <w:pPr>
              <w:pStyle w:val="ConsPlusNormal"/>
            </w:pPr>
            <w:r>
              <w:t>раствор для подкожного введения</w:t>
            </w:r>
          </w:p>
        </w:tc>
      </w:tr>
      <w:tr w:rsidR="00311FFA">
        <w:tc>
          <w:tcPr>
            <w:tcW w:w="964" w:type="dxa"/>
            <w:vMerge w:val="restart"/>
          </w:tcPr>
          <w:p w:rsidR="00311FFA" w:rsidRDefault="00311FFA">
            <w:pPr>
              <w:pStyle w:val="ConsPlusNormal"/>
              <w:jc w:val="center"/>
            </w:pPr>
            <w:r>
              <w:t>L04AD</w:t>
            </w:r>
          </w:p>
        </w:tc>
        <w:tc>
          <w:tcPr>
            <w:tcW w:w="2721" w:type="dxa"/>
            <w:vMerge w:val="restart"/>
          </w:tcPr>
          <w:p w:rsidR="00311FFA" w:rsidRDefault="00311FFA">
            <w:pPr>
              <w:pStyle w:val="ConsPlusNormal"/>
            </w:pPr>
            <w:r>
              <w:t>ингибиторы кальциневрина</w:t>
            </w:r>
          </w:p>
        </w:tc>
        <w:tc>
          <w:tcPr>
            <w:tcW w:w="1757" w:type="dxa"/>
            <w:vMerge w:val="restart"/>
          </w:tcPr>
          <w:p w:rsidR="00311FFA" w:rsidRDefault="00311FFA">
            <w:pPr>
              <w:pStyle w:val="ConsPlusNormal"/>
            </w:pPr>
            <w:r>
              <w:t>такролимус</w:t>
            </w: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капсулы пролонгированного действия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концентрат для приготовления раствора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мазь для наружного применения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циклоспорин</w:t>
            </w: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капсулы мягкие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приема внутрь</w:t>
            </w:r>
          </w:p>
        </w:tc>
      </w:tr>
      <w:tr w:rsidR="00311FFA">
        <w:tc>
          <w:tcPr>
            <w:tcW w:w="964" w:type="dxa"/>
            <w:vMerge w:val="restart"/>
          </w:tcPr>
          <w:p w:rsidR="00311FFA" w:rsidRDefault="00311FFA">
            <w:pPr>
              <w:pStyle w:val="ConsPlusNormal"/>
              <w:jc w:val="center"/>
            </w:pPr>
            <w:r>
              <w:t>L04AX</w:t>
            </w:r>
          </w:p>
        </w:tc>
        <w:tc>
          <w:tcPr>
            <w:tcW w:w="2721" w:type="dxa"/>
            <w:vMerge w:val="restart"/>
          </w:tcPr>
          <w:p w:rsidR="00311FFA" w:rsidRDefault="00311FFA">
            <w:pPr>
              <w:pStyle w:val="ConsPlusNormal"/>
            </w:pPr>
            <w:r>
              <w:t>другие иммунодепрессанты</w:t>
            </w:r>
          </w:p>
        </w:tc>
        <w:tc>
          <w:tcPr>
            <w:tcW w:w="1757" w:type="dxa"/>
          </w:tcPr>
          <w:p w:rsidR="00311FFA" w:rsidRDefault="00311FFA">
            <w:pPr>
              <w:pStyle w:val="ConsPlusNormal"/>
            </w:pPr>
            <w:r>
              <w:t>азатиоприн</w:t>
            </w:r>
          </w:p>
        </w:tc>
        <w:tc>
          <w:tcPr>
            <w:tcW w:w="3628" w:type="dxa"/>
          </w:tcPr>
          <w:p w:rsidR="00311FFA" w:rsidRDefault="00311FFA">
            <w:pPr>
              <w:pStyle w:val="ConsPlusNormal"/>
            </w:pPr>
            <w:r>
              <w:t>таблетки;</w:t>
            </w:r>
          </w:p>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диметилфумарат</w:t>
            </w:r>
          </w:p>
        </w:tc>
        <w:tc>
          <w:tcPr>
            <w:tcW w:w="3628" w:type="dxa"/>
          </w:tcPr>
          <w:p w:rsidR="00311FFA" w:rsidRDefault="00311FFA">
            <w:pPr>
              <w:pStyle w:val="ConsPlusNormal"/>
            </w:pPr>
            <w:r>
              <w:t>капсулы кишечнорастворимые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леналидомид</w:t>
            </w: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пирфенидон</w:t>
            </w: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помалидомид</w:t>
            </w:r>
          </w:p>
        </w:tc>
        <w:tc>
          <w:tcPr>
            <w:tcW w:w="3628" w:type="dxa"/>
          </w:tcPr>
          <w:p w:rsidR="00311FFA" w:rsidRDefault="00311FFA">
            <w:pPr>
              <w:pStyle w:val="ConsPlusNormal"/>
            </w:pPr>
            <w:r>
              <w:t>капсулы</w:t>
            </w:r>
          </w:p>
        </w:tc>
      </w:tr>
      <w:tr w:rsidR="00311FFA">
        <w:tc>
          <w:tcPr>
            <w:tcW w:w="964" w:type="dxa"/>
          </w:tcPr>
          <w:p w:rsidR="00311FFA" w:rsidRDefault="00311FFA">
            <w:pPr>
              <w:pStyle w:val="ConsPlusNormal"/>
              <w:jc w:val="center"/>
              <w:outlineLvl w:val="3"/>
            </w:pPr>
            <w:r>
              <w:t>M</w:t>
            </w:r>
          </w:p>
        </w:tc>
        <w:tc>
          <w:tcPr>
            <w:tcW w:w="8106" w:type="dxa"/>
            <w:gridSpan w:val="3"/>
          </w:tcPr>
          <w:p w:rsidR="00311FFA" w:rsidRDefault="00311FFA">
            <w:pPr>
              <w:pStyle w:val="ConsPlusNormal"/>
            </w:pPr>
            <w:r>
              <w:t>костно-мышечная система</w:t>
            </w:r>
          </w:p>
        </w:tc>
      </w:tr>
      <w:tr w:rsidR="00311FFA">
        <w:tc>
          <w:tcPr>
            <w:tcW w:w="964" w:type="dxa"/>
          </w:tcPr>
          <w:p w:rsidR="00311FFA" w:rsidRDefault="00311FFA">
            <w:pPr>
              <w:pStyle w:val="ConsPlusNormal"/>
              <w:jc w:val="center"/>
            </w:pPr>
            <w:r>
              <w:t>M01</w:t>
            </w:r>
          </w:p>
        </w:tc>
        <w:tc>
          <w:tcPr>
            <w:tcW w:w="8106" w:type="dxa"/>
            <w:gridSpan w:val="3"/>
          </w:tcPr>
          <w:p w:rsidR="00311FFA" w:rsidRDefault="00311FFA">
            <w:pPr>
              <w:pStyle w:val="ConsPlusNormal"/>
            </w:pPr>
            <w:r>
              <w:t>противовоспалительные и противоревматические препараты</w:t>
            </w:r>
          </w:p>
        </w:tc>
      </w:tr>
      <w:tr w:rsidR="00311FFA">
        <w:tc>
          <w:tcPr>
            <w:tcW w:w="964" w:type="dxa"/>
          </w:tcPr>
          <w:p w:rsidR="00311FFA" w:rsidRDefault="00311FFA">
            <w:pPr>
              <w:pStyle w:val="ConsPlusNormal"/>
              <w:jc w:val="center"/>
            </w:pPr>
            <w:r>
              <w:t>M01A</w:t>
            </w:r>
          </w:p>
        </w:tc>
        <w:tc>
          <w:tcPr>
            <w:tcW w:w="8106" w:type="dxa"/>
            <w:gridSpan w:val="3"/>
          </w:tcPr>
          <w:p w:rsidR="00311FFA" w:rsidRDefault="00311FFA">
            <w:pPr>
              <w:pStyle w:val="ConsPlusNormal"/>
            </w:pPr>
            <w:r>
              <w:t>нестероидные противовоспалительные и противоревматические препараты</w:t>
            </w:r>
          </w:p>
        </w:tc>
      </w:tr>
      <w:tr w:rsidR="00311FFA">
        <w:tc>
          <w:tcPr>
            <w:tcW w:w="964" w:type="dxa"/>
            <w:vMerge w:val="restart"/>
          </w:tcPr>
          <w:p w:rsidR="00311FFA" w:rsidRDefault="00311FFA">
            <w:pPr>
              <w:pStyle w:val="ConsPlusNormal"/>
              <w:jc w:val="center"/>
            </w:pPr>
            <w:r>
              <w:t>M01AB</w:t>
            </w:r>
          </w:p>
        </w:tc>
        <w:tc>
          <w:tcPr>
            <w:tcW w:w="2721" w:type="dxa"/>
            <w:vMerge w:val="restart"/>
          </w:tcPr>
          <w:p w:rsidR="00311FFA" w:rsidRDefault="00311FFA">
            <w:pPr>
              <w:pStyle w:val="ConsPlusNormal"/>
            </w:pPr>
            <w:r>
              <w:t>производные уксусной кислоты и родственные соединения</w:t>
            </w:r>
          </w:p>
        </w:tc>
        <w:tc>
          <w:tcPr>
            <w:tcW w:w="1757" w:type="dxa"/>
            <w:vMerge w:val="restart"/>
          </w:tcPr>
          <w:p w:rsidR="00311FFA" w:rsidRDefault="00311FFA">
            <w:pPr>
              <w:pStyle w:val="ConsPlusNormal"/>
            </w:pPr>
            <w:r>
              <w:t>диклофенак</w:t>
            </w:r>
          </w:p>
        </w:tc>
        <w:tc>
          <w:tcPr>
            <w:tcW w:w="3628" w:type="dxa"/>
          </w:tcPr>
          <w:p w:rsidR="00311FFA" w:rsidRDefault="00311FFA">
            <w:pPr>
              <w:pStyle w:val="ConsPlusNormal"/>
            </w:pPr>
            <w:r>
              <w:t>капли глазные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капсулы кишечнорастворимые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капсулы с модифицированным высвобождением</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кишечнорастворимой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кишечнорастворимой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пролонгированного действия, покрытые кишечнорастворимой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пролонгированного действия, покрытые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пролонгированного действия,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кишечнорастворимые,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с пролонгированным высвобождением,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кишечнорастворимые с пролонгированным высвобождение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кишечнорастворимые с пролонгированным высвобождением,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кеторолак</w:t>
            </w:r>
          </w:p>
        </w:tc>
        <w:tc>
          <w:tcPr>
            <w:tcW w:w="3628" w:type="dxa"/>
          </w:tcPr>
          <w:p w:rsidR="00311FFA" w:rsidRDefault="00311FFA">
            <w:pPr>
              <w:pStyle w:val="ConsPlusNormal"/>
            </w:pPr>
            <w:r>
              <w:t>раствор для внутривенного и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val="restart"/>
            <w:tcBorders>
              <w:bottom w:val="nil"/>
            </w:tcBorders>
          </w:tcPr>
          <w:p w:rsidR="00311FFA" w:rsidRDefault="00311FFA">
            <w:pPr>
              <w:pStyle w:val="ConsPlusNormal"/>
              <w:jc w:val="center"/>
            </w:pPr>
            <w:r>
              <w:t>M01AE</w:t>
            </w:r>
          </w:p>
        </w:tc>
        <w:tc>
          <w:tcPr>
            <w:tcW w:w="2721" w:type="dxa"/>
            <w:vMerge w:val="restart"/>
            <w:tcBorders>
              <w:bottom w:val="nil"/>
            </w:tcBorders>
          </w:tcPr>
          <w:p w:rsidR="00311FFA" w:rsidRDefault="00311FFA">
            <w:pPr>
              <w:pStyle w:val="ConsPlusNormal"/>
            </w:pPr>
            <w:r>
              <w:t>производные пропионовой кислоты</w:t>
            </w:r>
          </w:p>
        </w:tc>
        <w:tc>
          <w:tcPr>
            <w:tcW w:w="1757" w:type="dxa"/>
          </w:tcPr>
          <w:p w:rsidR="00311FFA" w:rsidRDefault="00311FFA">
            <w:pPr>
              <w:pStyle w:val="ConsPlusNormal"/>
            </w:pPr>
            <w:r>
              <w:t>декскетопрофен</w:t>
            </w:r>
          </w:p>
        </w:tc>
        <w:tc>
          <w:tcPr>
            <w:tcW w:w="3628" w:type="dxa"/>
          </w:tcPr>
          <w:p w:rsidR="00311FFA" w:rsidRDefault="00311FFA">
            <w:pPr>
              <w:pStyle w:val="ConsPlusNormal"/>
            </w:pPr>
            <w:r>
              <w:t>раствор для внутривенного и внутримышечного введения</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val="restart"/>
          </w:tcPr>
          <w:p w:rsidR="00311FFA" w:rsidRDefault="00311FFA">
            <w:pPr>
              <w:pStyle w:val="ConsPlusNormal"/>
            </w:pPr>
            <w:r>
              <w:t>ибупрофен</w:t>
            </w:r>
          </w:p>
        </w:tc>
        <w:tc>
          <w:tcPr>
            <w:tcW w:w="3628" w:type="dxa"/>
          </w:tcPr>
          <w:p w:rsidR="00311FFA" w:rsidRDefault="00311FFA">
            <w:pPr>
              <w:pStyle w:val="ConsPlusNormal"/>
            </w:pPr>
            <w:r>
              <w:t>гель для наружного применения</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гранулы для приготовления раствора для приема внутрь</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капсулы</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крем для наружного применения</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мазь для наружного применения</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раствор для внутривенного введения </w:t>
            </w:r>
            <w:hyperlink w:anchor="P4597">
              <w:r>
                <w:rPr>
                  <w:color w:val="0000FF"/>
                </w:rPr>
                <w:t>&lt;*&gt;</w:t>
              </w:r>
            </w:hyperlink>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суппозитории ректальные</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суппозитории ректальные (для детей)</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суспензия для приема внутрь</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суспензия для приема внутрь (для </w:t>
            </w:r>
            <w:r>
              <w:lastRenderedPageBreak/>
              <w:t>детей)</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оболочкой</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Borders>
              <w:bottom w:val="nil"/>
            </w:tcBorders>
          </w:tcPr>
          <w:p w:rsidR="00311FFA" w:rsidRDefault="00311FFA">
            <w:pPr>
              <w:pStyle w:val="ConsPlusNormal"/>
            </w:pPr>
          </w:p>
        </w:tc>
        <w:tc>
          <w:tcPr>
            <w:tcW w:w="2721" w:type="dxa"/>
            <w:vMerge/>
            <w:tcBorders>
              <w:bottom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с пролонгированным высвобождением, покрытые пленочной оболочкой</w:t>
            </w:r>
          </w:p>
        </w:tc>
      </w:tr>
      <w:tr w:rsidR="00311FFA">
        <w:tc>
          <w:tcPr>
            <w:tcW w:w="964" w:type="dxa"/>
            <w:vMerge w:val="restart"/>
            <w:tcBorders>
              <w:top w:val="nil"/>
            </w:tcBorders>
          </w:tcPr>
          <w:p w:rsidR="00311FFA" w:rsidRDefault="00311FFA">
            <w:pPr>
              <w:pStyle w:val="ConsPlusNormal"/>
            </w:pPr>
          </w:p>
        </w:tc>
        <w:tc>
          <w:tcPr>
            <w:tcW w:w="2721" w:type="dxa"/>
            <w:vMerge w:val="restart"/>
            <w:tcBorders>
              <w:top w:val="nil"/>
            </w:tcBorders>
          </w:tcPr>
          <w:p w:rsidR="00311FFA" w:rsidRDefault="00311FFA">
            <w:pPr>
              <w:pStyle w:val="ConsPlusNormal"/>
            </w:pPr>
          </w:p>
        </w:tc>
        <w:tc>
          <w:tcPr>
            <w:tcW w:w="1757" w:type="dxa"/>
            <w:vMerge w:val="restart"/>
          </w:tcPr>
          <w:p w:rsidR="00311FFA" w:rsidRDefault="00311FFA">
            <w:pPr>
              <w:pStyle w:val="ConsPlusNormal"/>
            </w:pPr>
            <w:r>
              <w:t>кетопрофен</w:t>
            </w:r>
          </w:p>
        </w:tc>
        <w:tc>
          <w:tcPr>
            <w:tcW w:w="3628" w:type="dxa"/>
          </w:tcPr>
          <w:p w:rsidR="00311FFA" w:rsidRDefault="00311FFA">
            <w:pPr>
              <w:pStyle w:val="ConsPlusNormal"/>
            </w:pPr>
            <w:r>
              <w:t>капсулы</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капсулы пролонгированного действия</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капсулы с модифицированным высвобождением</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внутривенного и внутримышечного введения</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инфузий и внутримышечного введения</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суппозитории ректальные</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пролонгированного действия</w:t>
            </w:r>
          </w:p>
        </w:tc>
      </w:tr>
      <w:tr w:rsidR="00311FFA">
        <w:tc>
          <w:tcPr>
            <w:tcW w:w="964" w:type="dxa"/>
            <w:vMerge/>
            <w:tcBorders>
              <w:top w:val="nil"/>
            </w:tcBorders>
          </w:tcPr>
          <w:p w:rsidR="00311FFA" w:rsidRDefault="00311FFA">
            <w:pPr>
              <w:pStyle w:val="ConsPlusNormal"/>
            </w:pPr>
          </w:p>
        </w:tc>
        <w:tc>
          <w:tcPr>
            <w:tcW w:w="2721" w:type="dxa"/>
            <w:vMerge/>
            <w:tcBorders>
              <w:top w:val="nil"/>
            </w:tcBorders>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с модифицированным высвобождением</w:t>
            </w:r>
          </w:p>
        </w:tc>
      </w:tr>
      <w:tr w:rsidR="00311FFA">
        <w:tc>
          <w:tcPr>
            <w:tcW w:w="964" w:type="dxa"/>
          </w:tcPr>
          <w:p w:rsidR="00311FFA" w:rsidRDefault="00311FFA">
            <w:pPr>
              <w:pStyle w:val="ConsPlusNormal"/>
              <w:jc w:val="center"/>
            </w:pPr>
            <w:r>
              <w:t>M01C</w:t>
            </w:r>
          </w:p>
        </w:tc>
        <w:tc>
          <w:tcPr>
            <w:tcW w:w="8106" w:type="dxa"/>
            <w:gridSpan w:val="3"/>
          </w:tcPr>
          <w:p w:rsidR="00311FFA" w:rsidRDefault="00311FFA">
            <w:pPr>
              <w:pStyle w:val="ConsPlusNormal"/>
            </w:pPr>
            <w:r>
              <w:t>базисные противоревматические препараты</w:t>
            </w:r>
          </w:p>
        </w:tc>
      </w:tr>
      <w:tr w:rsidR="00311FFA">
        <w:tc>
          <w:tcPr>
            <w:tcW w:w="964" w:type="dxa"/>
          </w:tcPr>
          <w:p w:rsidR="00311FFA" w:rsidRDefault="00311FFA">
            <w:pPr>
              <w:pStyle w:val="ConsPlusNormal"/>
              <w:jc w:val="center"/>
            </w:pPr>
            <w:r>
              <w:t>M01CC</w:t>
            </w:r>
          </w:p>
        </w:tc>
        <w:tc>
          <w:tcPr>
            <w:tcW w:w="2721" w:type="dxa"/>
          </w:tcPr>
          <w:p w:rsidR="00311FFA" w:rsidRDefault="00311FFA">
            <w:pPr>
              <w:pStyle w:val="ConsPlusNormal"/>
            </w:pPr>
            <w:r>
              <w:t>пеницилламин и подобные препараты</w:t>
            </w:r>
          </w:p>
        </w:tc>
        <w:tc>
          <w:tcPr>
            <w:tcW w:w="1757" w:type="dxa"/>
          </w:tcPr>
          <w:p w:rsidR="00311FFA" w:rsidRDefault="00311FFA">
            <w:pPr>
              <w:pStyle w:val="ConsPlusNormal"/>
            </w:pPr>
            <w:r>
              <w:t>пеницилламин</w:t>
            </w:r>
          </w:p>
        </w:tc>
        <w:tc>
          <w:tcPr>
            <w:tcW w:w="3628" w:type="dxa"/>
          </w:tcPr>
          <w:p w:rsidR="00311FFA" w:rsidRDefault="00311FFA">
            <w:pPr>
              <w:pStyle w:val="ConsPlusNormal"/>
            </w:pPr>
            <w:r>
              <w:t>таблетки, покрытые пленочной оболочкой</w:t>
            </w:r>
          </w:p>
        </w:tc>
      </w:tr>
      <w:tr w:rsidR="00311FFA">
        <w:tc>
          <w:tcPr>
            <w:tcW w:w="964" w:type="dxa"/>
          </w:tcPr>
          <w:p w:rsidR="00311FFA" w:rsidRDefault="00311FFA">
            <w:pPr>
              <w:pStyle w:val="ConsPlusNormal"/>
              <w:jc w:val="center"/>
            </w:pPr>
            <w:r>
              <w:t>M03</w:t>
            </w:r>
          </w:p>
        </w:tc>
        <w:tc>
          <w:tcPr>
            <w:tcW w:w="8106" w:type="dxa"/>
            <w:gridSpan w:val="3"/>
          </w:tcPr>
          <w:p w:rsidR="00311FFA" w:rsidRDefault="00311FFA">
            <w:pPr>
              <w:pStyle w:val="ConsPlusNormal"/>
            </w:pPr>
            <w:r>
              <w:t>миорелаксанты</w:t>
            </w:r>
          </w:p>
        </w:tc>
      </w:tr>
      <w:tr w:rsidR="00311FFA">
        <w:tc>
          <w:tcPr>
            <w:tcW w:w="964" w:type="dxa"/>
          </w:tcPr>
          <w:p w:rsidR="00311FFA" w:rsidRDefault="00311FFA">
            <w:pPr>
              <w:pStyle w:val="ConsPlusNormal"/>
              <w:jc w:val="center"/>
            </w:pPr>
            <w:r>
              <w:t>M03A</w:t>
            </w:r>
          </w:p>
        </w:tc>
        <w:tc>
          <w:tcPr>
            <w:tcW w:w="8106" w:type="dxa"/>
            <w:gridSpan w:val="3"/>
          </w:tcPr>
          <w:p w:rsidR="00311FFA" w:rsidRDefault="00311FFA">
            <w:pPr>
              <w:pStyle w:val="ConsPlusNormal"/>
            </w:pPr>
            <w:r>
              <w:t>миорелаксанты периферического действия</w:t>
            </w:r>
          </w:p>
        </w:tc>
      </w:tr>
      <w:tr w:rsidR="00311FFA">
        <w:tc>
          <w:tcPr>
            <w:tcW w:w="964" w:type="dxa"/>
            <w:vMerge w:val="restart"/>
          </w:tcPr>
          <w:p w:rsidR="00311FFA" w:rsidRDefault="00311FFA">
            <w:pPr>
              <w:pStyle w:val="ConsPlusNormal"/>
              <w:jc w:val="center"/>
            </w:pPr>
            <w:r>
              <w:t>M03AB</w:t>
            </w:r>
          </w:p>
        </w:tc>
        <w:tc>
          <w:tcPr>
            <w:tcW w:w="2721" w:type="dxa"/>
            <w:vMerge w:val="restart"/>
          </w:tcPr>
          <w:p w:rsidR="00311FFA" w:rsidRDefault="00311FFA">
            <w:pPr>
              <w:pStyle w:val="ConsPlusNormal"/>
            </w:pPr>
            <w:r>
              <w:t>производные холина</w:t>
            </w:r>
          </w:p>
        </w:tc>
        <w:tc>
          <w:tcPr>
            <w:tcW w:w="1757" w:type="dxa"/>
          </w:tcPr>
          <w:p w:rsidR="00311FFA" w:rsidRDefault="00311FFA">
            <w:pPr>
              <w:pStyle w:val="ConsPlusNormal"/>
            </w:pPr>
            <w:r>
              <w:t>суксаметония йодид</w:t>
            </w:r>
          </w:p>
        </w:tc>
        <w:tc>
          <w:tcPr>
            <w:tcW w:w="3628" w:type="dxa"/>
          </w:tcPr>
          <w:p w:rsidR="00311FFA" w:rsidRDefault="00311FFA">
            <w:pPr>
              <w:pStyle w:val="ConsPlusNormal"/>
            </w:pPr>
            <w:r>
              <w:t xml:space="preserve">раствор для внутривенного и внутримышечного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суксаметония хлорид</w:t>
            </w:r>
          </w:p>
        </w:tc>
        <w:tc>
          <w:tcPr>
            <w:tcW w:w="3628" w:type="dxa"/>
          </w:tcPr>
          <w:p w:rsidR="00311FFA" w:rsidRDefault="00311FFA">
            <w:pPr>
              <w:pStyle w:val="ConsPlusNormal"/>
            </w:pPr>
            <w:r>
              <w:t xml:space="preserve">раствор для внутривенного и внутримышечного введения </w:t>
            </w:r>
            <w:hyperlink w:anchor="P4597">
              <w:r>
                <w:rPr>
                  <w:color w:val="0000FF"/>
                </w:rPr>
                <w:t>&lt;*&gt;</w:t>
              </w:r>
            </w:hyperlink>
          </w:p>
        </w:tc>
      </w:tr>
      <w:tr w:rsidR="00311FFA">
        <w:tc>
          <w:tcPr>
            <w:tcW w:w="964" w:type="dxa"/>
            <w:vMerge w:val="restart"/>
          </w:tcPr>
          <w:p w:rsidR="00311FFA" w:rsidRDefault="00311FFA">
            <w:pPr>
              <w:pStyle w:val="ConsPlusNormal"/>
              <w:jc w:val="center"/>
            </w:pPr>
            <w:r>
              <w:t>M03AC</w:t>
            </w:r>
          </w:p>
        </w:tc>
        <w:tc>
          <w:tcPr>
            <w:tcW w:w="2721" w:type="dxa"/>
            <w:vMerge w:val="restart"/>
          </w:tcPr>
          <w:p w:rsidR="00311FFA" w:rsidRDefault="00311FFA">
            <w:pPr>
              <w:pStyle w:val="ConsPlusNormal"/>
            </w:pPr>
            <w:r>
              <w:t>другие четвертичные аммониевые соединения</w:t>
            </w:r>
          </w:p>
        </w:tc>
        <w:tc>
          <w:tcPr>
            <w:tcW w:w="1757" w:type="dxa"/>
          </w:tcPr>
          <w:p w:rsidR="00311FFA" w:rsidRDefault="00311FFA">
            <w:pPr>
              <w:pStyle w:val="ConsPlusNormal"/>
            </w:pPr>
            <w:r>
              <w:t>пипекурония бромид</w:t>
            </w:r>
          </w:p>
        </w:tc>
        <w:tc>
          <w:tcPr>
            <w:tcW w:w="3628" w:type="dxa"/>
          </w:tcPr>
          <w:p w:rsidR="00311FFA" w:rsidRDefault="00311FFA">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рокурония бромид</w:t>
            </w:r>
          </w:p>
        </w:tc>
        <w:tc>
          <w:tcPr>
            <w:tcW w:w="3628" w:type="dxa"/>
          </w:tcPr>
          <w:p w:rsidR="00311FFA" w:rsidRDefault="00311FFA">
            <w:pPr>
              <w:pStyle w:val="ConsPlusNormal"/>
            </w:pPr>
            <w:r>
              <w:t xml:space="preserve">раствор для внутривенного введения </w:t>
            </w:r>
            <w:hyperlink w:anchor="P4597">
              <w:r>
                <w:rPr>
                  <w:color w:val="0000FF"/>
                </w:rPr>
                <w:t>&lt;*&gt;</w:t>
              </w:r>
            </w:hyperlink>
          </w:p>
        </w:tc>
      </w:tr>
      <w:tr w:rsidR="00311FFA">
        <w:tc>
          <w:tcPr>
            <w:tcW w:w="964" w:type="dxa"/>
            <w:vMerge w:val="restart"/>
          </w:tcPr>
          <w:p w:rsidR="00311FFA" w:rsidRDefault="00311FFA">
            <w:pPr>
              <w:pStyle w:val="ConsPlusNormal"/>
              <w:jc w:val="center"/>
            </w:pPr>
            <w:r>
              <w:t>M03AX</w:t>
            </w:r>
          </w:p>
        </w:tc>
        <w:tc>
          <w:tcPr>
            <w:tcW w:w="2721" w:type="dxa"/>
            <w:vMerge w:val="restart"/>
          </w:tcPr>
          <w:p w:rsidR="00311FFA" w:rsidRDefault="00311FFA">
            <w:pPr>
              <w:pStyle w:val="ConsPlusNormal"/>
            </w:pPr>
            <w:r>
              <w:t>другие миорелаксанты периферического действия</w:t>
            </w:r>
          </w:p>
        </w:tc>
        <w:tc>
          <w:tcPr>
            <w:tcW w:w="1757" w:type="dxa"/>
            <w:vMerge w:val="restart"/>
          </w:tcPr>
          <w:p w:rsidR="00311FFA" w:rsidRDefault="00311FFA">
            <w:pPr>
              <w:pStyle w:val="ConsPlusNormal"/>
            </w:pPr>
            <w:r>
              <w:t>ботулинический токсин типа А</w:t>
            </w:r>
          </w:p>
        </w:tc>
        <w:tc>
          <w:tcPr>
            <w:tcW w:w="3628" w:type="dxa"/>
          </w:tcPr>
          <w:p w:rsidR="00311FFA" w:rsidRDefault="00311FFA">
            <w:pPr>
              <w:pStyle w:val="ConsPlusNormal"/>
            </w:pPr>
            <w:r>
              <w:t xml:space="preserve">лиофилизат для приготовления раствора для внутримышечного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лиофилизат для приготовления раствора для инъекций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ботулинический токсин типа А-гемагглютинин комплекс</w:t>
            </w:r>
          </w:p>
        </w:tc>
        <w:tc>
          <w:tcPr>
            <w:tcW w:w="3628" w:type="dxa"/>
          </w:tcPr>
          <w:p w:rsidR="00311FFA" w:rsidRDefault="00311FFA">
            <w:pPr>
              <w:pStyle w:val="ConsPlusNormal"/>
            </w:pPr>
            <w:r>
              <w:t xml:space="preserve">лиофилизат для приготовления раствора для внутримышечного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лиофилизат для приготовления раствора для инъекций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раствор для внутримышечного введения </w:t>
            </w:r>
            <w:hyperlink w:anchor="P4597">
              <w:r>
                <w:rPr>
                  <w:color w:val="0000FF"/>
                </w:rPr>
                <w:t>&lt;*&gt;</w:t>
              </w:r>
            </w:hyperlink>
          </w:p>
        </w:tc>
      </w:tr>
      <w:tr w:rsidR="00311FFA">
        <w:tc>
          <w:tcPr>
            <w:tcW w:w="964" w:type="dxa"/>
          </w:tcPr>
          <w:p w:rsidR="00311FFA" w:rsidRDefault="00311FFA">
            <w:pPr>
              <w:pStyle w:val="ConsPlusNormal"/>
              <w:jc w:val="center"/>
            </w:pPr>
            <w:r>
              <w:t>M03B</w:t>
            </w:r>
          </w:p>
        </w:tc>
        <w:tc>
          <w:tcPr>
            <w:tcW w:w="8106" w:type="dxa"/>
            <w:gridSpan w:val="3"/>
          </w:tcPr>
          <w:p w:rsidR="00311FFA" w:rsidRDefault="00311FFA">
            <w:pPr>
              <w:pStyle w:val="ConsPlusNormal"/>
            </w:pPr>
            <w:r>
              <w:t>миорелаксанты центрального действия</w:t>
            </w:r>
          </w:p>
        </w:tc>
      </w:tr>
      <w:tr w:rsidR="00311FFA">
        <w:tc>
          <w:tcPr>
            <w:tcW w:w="964" w:type="dxa"/>
            <w:vMerge w:val="restart"/>
          </w:tcPr>
          <w:p w:rsidR="00311FFA" w:rsidRDefault="00311FFA">
            <w:pPr>
              <w:pStyle w:val="ConsPlusNormal"/>
              <w:jc w:val="center"/>
            </w:pPr>
            <w:r>
              <w:t>M03BX</w:t>
            </w:r>
          </w:p>
        </w:tc>
        <w:tc>
          <w:tcPr>
            <w:tcW w:w="2721" w:type="dxa"/>
            <w:vMerge w:val="restart"/>
          </w:tcPr>
          <w:p w:rsidR="00311FFA" w:rsidRDefault="00311FFA">
            <w:pPr>
              <w:pStyle w:val="ConsPlusNormal"/>
            </w:pPr>
            <w:r>
              <w:t>другие миорелаксанты центрального действия</w:t>
            </w:r>
          </w:p>
        </w:tc>
        <w:tc>
          <w:tcPr>
            <w:tcW w:w="1757" w:type="dxa"/>
            <w:vMerge w:val="restart"/>
          </w:tcPr>
          <w:p w:rsidR="00311FFA" w:rsidRDefault="00311FFA">
            <w:pPr>
              <w:pStyle w:val="ConsPlusNormal"/>
            </w:pPr>
            <w:r>
              <w:t>баклофен</w:t>
            </w:r>
          </w:p>
        </w:tc>
        <w:tc>
          <w:tcPr>
            <w:tcW w:w="3628" w:type="dxa"/>
          </w:tcPr>
          <w:p w:rsidR="00311FFA" w:rsidRDefault="00311FFA">
            <w:pPr>
              <w:pStyle w:val="ConsPlusNormal"/>
            </w:pPr>
            <w:r>
              <w:t xml:space="preserve">раствор для интратекального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тизанидин</w:t>
            </w:r>
          </w:p>
        </w:tc>
        <w:tc>
          <w:tcPr>
            <w:tcW w:w="3628" w:type="dxa"/>
          </w:tcPr>
          <w:p w:rsidR="00311FFA" w:rsidRDefault="00311FFA">
            <w:pPr>
              <w:pStyle w:val="ConsPlusNormal"/>
            </w:pPr>
            <w:r>
              <w:t>капсулы с модифицированным высвобождением</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tcPr>
          <w:p w:rsidR="00311FFA" w:rsidRDefault="00311FFA">
            <w:pPr>
              <w:pStyle w:val="ConsPlusNormal"/>
              <w:jc w:val="center"/>
            </w:pPr>
            <w:r>
              <w:t>M04</w:t>
            </w:r>
          </w:p>
        </w:tc>
        <w:tc>
          <w:tcPr>
            <w:tcW w:w="8106" w:type="dxa"/>
            <w:gridSpan w:val="3"/>
          </w:tcPr>
          <w:p w:rsidR="00311FFA" w:rsidRDefault="00311FFA">
            <w:pPr>
              <w:pStyle w:val="ConsPlusNormal"/>
            </w:pPr>
            <w:r>
              <w:t>противоподагрические препараты</w:t>
            </w:r>
          </w:p>
        </w:tc>
      </w:tr>
      <w:tr w:rsidR="00311FFA">
        <w:tc>
          <w:tcPr>
            <w:tcW w:w="964" w:type="dxa"/>
          </w:tcPr>
          <w:p w:rsidR="00311FFA" w:rsidRDefault="00311FFA">
            <w:pPr>
              <w:pStyle w:val="ConsPlusNormal"/>
              <w:jc w:val="center"/>
            </w:pPr>
            <w:r>
              <w:t>M04A</w:t>
            </w:r>
          </w:p>
        </w:tc>
        <w:tc>
          <w:tcPr>
            <w:tcW w:w="8106" w:type="dxa"/>
            <w:gridSpan w:val="3"/>
          </w:tcPr>
          <w:p w:rsidR="00311FFA" w:rsidRDefault="00311FFA">
            <w:pPr>
              <w:pStyle w:val="ConsPlusNormal"/>
            </w:pPr>
            <w:r>
              <w:t>противоподагрические препараты</w:t>
            </w:r>
          </w:p>
        </w:tc>
      </w:tr>
      <w:tr w:rsidR="00311FFA">
        <w:tc>
          <w:tcPr>
            <w:tcW w:w="964" w:type="dxa"/>
          </w:tcPr>
          <w:p w:rsidR="00311FFA" w:rsidRDefault="00311FFA">
            <w:pPr>
              <w:pStyle w:val="ConsPlusNormal"/>
              <w:jc w:val="center"/>
            </w:pPr>
            <w:r>
              <w:t>M04AA</w:t>
            </w:r>
          </w:p>
        </w:tc>
        <w:tc>
          <w:tcPr>
            <w:tcW w:w="2721" w:type="dxa"/>
          </w:tcPr>
          <w:p w:rsidR="00311FFA" w:rsidRDefault="00311FFA">
            <w:pPr>
              <w:pStyle w:val="ConsPlusNormal"/>
            </w:pPr>
            <w:r>
              <w:t>ингибиторы образования мочевой кислоты</w:t>
            </w:r>
          </w:p>
        </w:tc>
        <w:tc>
          <w:tcPr>
            <w:tcW w:w="1757" w:type="dxa"/>
          </w:tcPr>
          <w:p w:rsidR="00311FFA" w:rsidRDefault="00311FFA">
            <w:pPr>
              <w:pStyle w:val="ConsPlusNormal"/>
            </w:pPr>
            <w:r>
              <w:t>аллопуринол</w:t>
            </w:r>
          </w:p>
        </w:tc>
        <w:tc>
          <w:tcPr>
            <w:tcW w:w="3628" w:type="dxa"/>
          </w:tcPr>
          <w:p w:rsidR="00311FFA" w:rsidRDefault="00311FFA">
            <w:pPr>
              <w:pStyle w:val="ConsPlusNormal"/>
            </w:pPr>
            <w:r>
              <w:t>таблетки</w:t>
            </w:r>
          </w:p>
        </w:tc>
      </w:tr>
      <w:tr w:rsidR="00311FFA">
        <w:tc>
          <w:tcPr>
            <w:tcW w:w="964" w:type="dxa"/>
          </w:tcPr>
          <w:p w:rsidR="00311FFA" w:rsidRDefault="00311FFA">
            <w:pPr>
              <w:pStyle w:val="ConsPlusNormal"/>
              <w:jc w:val="center"/>
            </w:pPr>
            <w:r>
              <w:t>M05</w:t>
            </w:r>
          </w:p>
        </w:tc>
        <w:tc>
          <w:tcPr>
            <w:tcW w:w="8106" w:type="dxa"/>
            <w:gridSpan w:val="3"/>
          </w:tcPr>
          <w:p w:rsidR="00311FFA" w:rsidRDefault="00311FFA">
            <w:pPr>
              <w:pStyle w:val="ConsPlusNormal"/>
            </w:pPr>
            <w:r>
              <w:t>препараты для лечения заболеваний костей</w:t>
            </w:r>
          </w:p>
        </w:tc>
      </w:tr>
      <w:tr w:rsidR="00311FFA">
        <w:tc>
          <w:tcPr>
            <w:tcW w:w="964" w:type="dxa"/>
          </w:tcPr>
          <w:p w:rsidR="00311FFA" w:rsidRDefault="00311FFA">
            <w:pPr>
              <w:pStyle w:val="ConsPlusNormal"/>
              <w:jc w:val="center"/>
            </w:pPr>
            <w:r>
              <w:t>M05B</w:t>
            </w:r>
          </w:p>
        </w:tc>
        <w:tc>
          <w:tcPr>
            <w:tcW w:w="8106" w:type="dxa"/>
            <w:gridSpan w:val="3"/>
          </w:tcPr>
          <w:p w:rsidR="00311FFA" w:rsidRDefault="00311FFA">
            <w:pPr>
              <w:pStyle w:val="ConsPlusNormal"/>
            </w:pPr>
            <w:r>
              <w:t>препараты, влияющие на структуру и минерализацию костей</w:t>
            </w:r>
          </w:p>
        </w:tc>
      </w:tr>
      <w:tr w:rsidR="00311FFA">
        <w:tc>
          <w:tcPr>
            <w:tcW w:w="964" w:type="dxa"/>
            <w:vMerge w:val="restart"/>
          </w:tcPr>
          <w:p w:rsidR="00311FFA" w:rsidRDefault="00311FFA">
            <w:pPr>
              <w:pStyle w:val="ConsPlusNormal"/>
              <w:jc w:val="center"/>
            </w:pPr>
            <w:r>
              <w:t>M05BA</w:t>
            </w:r>
          </w:p>
        </w:tc>
        <w:tc>
          <w:tcPr>
            <w:tcW w:w="2721" w:type="dxa"/>
            <w:vMerge w:val="restart"/>
          </w:tcPr>
          <w:p w:rsidR="00311FFA" w:rsidRDefault="00311FFA">
            <w:pPr>
              <w:pStyle w:val="ConsPlusNormal"/>
            </w:pPr>
            <w:r>
              <w:t>бифосфонаты</w:t>
            </w:r>
          </w:p>
        </w:tc>
        <w:tc>
          <w:tcPr>
            <w:tcW w:w="1757" w:type="dxa"/>
            <w:vMerge w:val="restart"/>
          </w:tcPr>
          <w:p w:rsidR="00311FFA" w:rsidRDefault="00311FFA">
            <w:pPr>
              <w:pStyle w:val="ConsPlusNormal"/>
            </w:pPr>
            <w:r>
              <w:t>алендроновая кислота</w:t>
            </w: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золедроновая кислота</w:t>
            </w: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лиофилизат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раствор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лиофилизат для приготовления концентрата для приготовления раствора для инфузий </w:t>
            </w:r>
            <w:hyperlink w:anchor="P4597">
              <w:r>
                <w:rPr>
                  <w:color w:val="0000FF"/>
                </w:rPr>
                <w:t>&lt;*&gt;</w:t>
              </w:r>
            </w:hyperlink>
          </w:p>
        </w:tc>
      </w:tr>
      <w:tr w:rsidR="00311FFA">
        <w:tc>
          <w:tcPr>
            <w:tcW w:w="964" w:type="dxa"/>
            <w:vMerge w:val="restart"/>
          </w:tcPr>
          <w:p w:rsidR="00311FFA" w:rsidRDefault="00311FFA">
            <w:pPr>
              <w:pStyle w:val="ConsPlusNormal"/>
              <w:jc w:val="center"/>
            </w:pPr>
            <w:r>
              <w:t>M05BX</w:t>
            </w:r>
          </w:p>
        </w:tc>
        <w:tc>
          <w:tcPr>
            <w:tcW w:w="2721" w:type="dxa"/>
            <w:vMerge w:val="restart"/>
          </w:tcPr>
          <w:p w:rsidR="00311FFA" w:rsidRDefault="00311FFA">
            <w:pPr>
              <w:pStyle w:val="ConsPlusNormal"/>
            </w:pPr>
            <w:r>
              <w:t>другие препараты, влияющие на структуру и минерализацию костей</w:t>
            </w:r>
          </w:p>
        </w:tc>
        <w:tc>
          <w:tcPr>
            <w:tcW w:w="1757" w:type="dxa"/>
          </w:tcPr>
          <w:p w:rsidR="00311FFA" w:rsidRDefault="00311FFA">
            <w:pPr>
              <w:pStyle w:val="ConsPlusNormal"/>
            </w:pPr>
            <w:r>
              <w:t>деносумаб</w:t>
            </w:r>
          </w:p>
        </w:tc>
        <w:tc>
          <w:tcPr>
            <w:tcW w:w="3628" w:type="dxa"/>
          </w:tcPr>
          <w:p w:rsidR="00311FFA" w:rsidRDefault="00311FFA">
            <w:pPr>
              <w:pStyle w:val="ConsPlusNormal"/>
            </w:pPr>
            <w:r>
              <w:t>раствор для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стронция ранелат</w:t>
            </w:r>
          </w:p>
        </w:tc>
        <w:tc>
          <w:tcPr>
            <w:tcW w:w="3628" w:type="dxa"/>
          </w:tcPr>
          <w:p w:rsidR="00311FFA" w:rsidRDefault="00311FFA">
            <w:pPr>
              <w:pStyle w:val="ConsPlusNormal"/>
            </w:pPr>
            <w:r>
              <w:t>порошок для приготовления суспензии для приема внутрь</w:t>
            </w:r>
          </w:p>
        </w:tc>
      </w:tr>
      <w:tr w:rsidR="00311FFA">
        <w:tc>
          <w:tcPr>
            <w:tcW w:w="964" w:type="dxa"/>
            <w:vMerge w:val="restart"/>
          </w:tcPr>
          <w:p w:rsidR="00311FFA" w:rsidRDefault="00311FFA">
            <w:pPr>
              <w:pStyle w:val="ConsPlusNormal"/>
              <w:jc w:val="center"/>
            </w:pPr>
            <w:r>
              <w:t>M09AX</w:t>
            </w:r>
          </w:p>
        </w:tc>
        <w:tc>
          <w:tcPr>
            <w:tcW w:w="2721" w:type="dxa"/>
            <w:vMerge w:val="restart"/>
          </w:tcPr>
          <w:p w:rsidR="00311FFA" w:rsidRDefault="00311FFA">
            <w:pPr>
              <w:pStyle w:val="ConsPlusNormal"/>
            </w:pPr>
            <w:r>
              <w:t>прочие препараты для лечения заболеваний костно-мышечной системы</w:t>
            </w:r>
          </w:p>
        </w:tc>
        <w:tc>
          <w:tcPr>
            <w:tcW w:w="1757" w:type="dxa"/>
          </w:tcPr>
          <w:p w:rsidR="00311FFA" w:rsidRDefault="00311FFA">
            <w:pPr>
              <w:pStyle w:val="ConsPlusNormal"/>
            </w:pPr>
            <w:r>
              <w:t>нусинерсен</w:t>
            </w:r>
          </w:p>
        </w:tc>
        <w:tc>
          <w:tcPr>
            <w:tcW w:w="3628" w:type="dxa"/>
          </w:tcPr>
          <w:p w:rsidR="00311FFA" w:rsidRDefault="00311FFA">
            <w:pPr>
              <w:pStyle w:val="ConsPlusNormal"/>
            </w:pPr>
            <w:r>
              <w:t xml:space="preserve">раствор для интратекального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рисдиплам</w:t>
            </w:r>
          </w:p>
        </w:tc>
        <w:tc>
          <w:tcPr>
            <w:tcW w:w="3628" w:type="dxa"/>
          </w:tcPr>
          <w:p w:rsidR="00311FFA" w:rsidRDefault="00311FFA">
            <w:pPr>
              <w:pStyle w:val="ConsPlusNormal"/>
            </w:pPr>
            <w:r>
              <w:t>порошок для приготовления раствора для приема внутрь</w:t>
            </w:r>
          </w:p>
        </w:tc>
      </w:tr>
      <w:tr w:rsidR="00311FFA">
        <w:tc>
          <w:tcPr>
            <w:tcW w:w="964" w:type="dxa"/>
          </w:tcPr>
          <w:p w:rsidR="00311FFA" w:rsidRDefault="00311FFA">
            <w:pPr>
              <w:pStyle w:val="ConsPlusNormal"/>
              <w:jc w:val="center"/>
              <w:outlineLvl w:val="3"/>
            </w:pPr>
            <w:r>
              <w:t>N</w:t>
            </w:r>
          </w:p>
        </w:tc>
        <w:tc>
          <w:tcPr>
            <w:tcW w:w="8106" w:type="dxa"/>
            <w:gridSpan w:val="3"/>
          </w:tcPr>
          <w:p w:rsidR="00311FFA" w:rsidRDefault="00311FFA">
            <w:pPr>
              <w:pStyle w:val="ConsPlusNormal"/>
            </w:pPr>
            <w:r>
              <w:t>нервная система</w:t>
            </w:r>
          </w:p>
        </w:tc>
      </w:tr>
      <w:tr w:rsidR="00311FFA">
        <w:tc>
          <w:tcPr>
            <w:tcW w:w="964" w:type="dxa"/>
          </w:tcPr>
          <w:p w:rsidR="00311FFA" w:rsidRDefault="00311FFA">
            <w:pPr>
              <w:pStyle w:val="ConsPlusNormal"/>
              <w:jc w:val="center"/>
            </w:pPr>
            <w:r>
              <w:t>N01</w:t>
            </w:r>
          </w:p>
        </w:tc>
        <w:tc>
          <w:tcPr>
            <w:tcW w:w="8106" w:type="dxa"/>
            <w:gridSpan w:val="3"/>
          </w:tcPr>
          <w:p w:rsidR="00311FFA" w:rsidRDefault="00311FFA">
            <w:pPr>
              <w:pStyle w:val="ConsPlusNormal"/>
            </w:pPr>
            <w:r>
              <w:t>анестетики</w:t>
            </w:r>
          </w:p>
        </w:tc>
      </w:tr>
      <w:tr w:rsidR="00311FFA">
        <w:tc>
          <w:tcPr>
            <w:tcW w:w="964" w:type="dxa"/>
          </w:tcPr>
          <w:p w:rsidR="00311FFA" w:rsidRDefault="00311FFA">
            <w:pPr>
              <w:pStyle w:val="ConsPlusNormal"/>
              <w:jc w:val="center"/>
            </w:pPr>
            <w:r>
              <w:t>N01A</w:t>
            </w:r>
          </w:p>
        </w:tc>
        <w:tc>
          <w:tcPr>
            <w:tcW w:w="8106" w:type="dxa"/>
            <w:gridSpan w:val="3"/>
          </w:tcPr>
          <w:p w:rsidR="00311FFA" w:rsidRDefault="00311FFA">
            <w:pPr>
              <w:pStyle w:val="ConsPlusNormal"/>
            </w:pPr>
            <w:r>
              <w:t>препараты для общей анестезии</w:t>
            </w:r>
          </w:p>
        </w:tc>
      </w:tr>
      <w:tr w:rsidR="00311FFA">
        <w:tc>
          <w:tcPr>
            <w:tcW w:w="964" w:type="dxa"/>
            <w:vMerge w:val="restart"/>
          </w:tcPr>
          <w:p w:rsidR="00311FFA" w:rsidRDefault="00311FFA">
            <w:pPr>
              <w:pStyle w:val="ConsPlusNormal"/>
              <w:jc w:val="center"/>
            </w:pPr>
            <w:r>
              <w:t>N01AB</w:t>
            </w:r>
          </w:p>
        </w:tc>
        <w:tc>
          <w:tcPr>
            <w:tcW w:w="2721" w:type="dxa"/>
            <w:vMerge w:val="restart"/>
          </w:tcPr>
          <w:p w:rsidR="00311FFA" w:rsidRDefault="00311FFA">
            <w:pPr>
              <w:pStyle w:val="ConsPlusNormal"/>
            </w:pPr>
            <w:r>
              <w:t>галогенированные углеводороды</w:t>
            </w:r>
          </w:p>
        </w:tc>
        <w:tc>
          <w:tcPr>
            <w:tcW w:w="1757" w:type="dxa"/>
          </w:tcPr>
          <w:p w:rsidR="00311FFA" w:rsidRDefault="00311FFA">
            <w:pPr>
              <w:pStyle w:val="ConsPlusNormal"/>
            </w:pPr>
            <w:r>
              <w:t>галотан</w:t>
            </w:r>
          </w:p>
        </w:tc>
        <w:tc>
          <w:tcPr>
            <w:tcW w:w="3628" w:type="dxa"/>
          </w:tcPr>
          <w:p w:rsidR="00311FFA" w:rsidRDefault="00311FFA">
            <w:pPr>
              <w:pStyle w:val="ConsPlusNormal"/>
            </w:pPr>
            <w:r>
              <w:t xml:space="preserve">жидкость для ингаляций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десфлуран</w:t>
            </w:r>
          </w:p>
        </w:tc>
        <w:tc>
          <w:tcPr>
            <w:tcW w:w="3628" w:type="dxa"/>
          </w:tcPr>
          <w:p w:rsidR="00311FFA" w:rsidRDefault="00311FFA">
            <w:pPr>
              <w:pStyle w:val="ConsPlusNormal"/>
            </w:pPr>
            <w:r>
              <w:t xml:space="preserve">жидкость для ингаляций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севофлуран</w:t>
            </w:r>
          </w:p>
        </w:tc>
        <w:tc>
          <w:tcPr>
            <w:tcW w:w="3628" w:type="dxa"/>
          </w:tcPr>
          <w:p w:rsidR="00311FFA" w:rsidRDefault="00311FFA">
            <w:pPr>
              <w:pStyle w:val="ConsPlusNormal"/>
            </w:pPr>
            <w:r>
              <w:t xml:space="preserve">жидкость для ингаляций </w:t>
            </w:r>
            <w:hyperlink w:anchor="P4597">
              <w:r>
                <w:rPr>
                  <w:color w:val="0000FF"/>
                </w:rPr>
                <w:t>&lt;*&gt;</w:t>
              </w:r>
            </w:hyperlink>
          </w:p>
        </w:tc>
      </w:tr>
      <w:tr w:rsidR="00311FFA">
        <w:tc>
          <w:tcPr>
            <w:tcW w:w="964" w:type="dxa"/>
          </w:tcPr>
          <w:p w:rsidR="00311FFA" w:rsidRDefault="00311FFA">
            <w:pPr>
              <w:pStyle w:val="ConsPlusNormal"/>
              <w:jc w:val="center"/>
            </w:pPr>
            <w:r>
              <w:t>N01AF</w:t>
            </w:r>
          </w:p>
        </w:tc>
        <w:tc>
          <w:tcPr>
            <w:tcW w:w="2721" w:type="dxa"/>
          </w:tcPr>
          <w:p w:rsidR="00311FFA" w:rsidRDefault="00311FFA">
            <w:pPr>
              <w:pStyle w:val="ConsPlusNormal"/>
            </w:pPr>
            <w:r>
              <w:t>барбитураты</w:t>
            </w:r>
          </w:p>
        </w:tc>
        <w:tc>
          <w:tcPr>
            <w:tcW w:w="1757" w:type="dxa"/>
          </w:tcPr>
          <w:p w:rsidR="00311FFA" w:rsidRDefault="00311FFA">
            <w:pPr>
              <w:pStyle w:val="ConsPlusNormal"/>
            </w:pPr>
            <w:r>
              <w:t>тиопентал натрия</w:t>
            </w:r>
          </w:p>
        </w:tc>
        <w:tc>
          <w:tcPr>
            <w:tcW w:w="3628" w:type="dxa"/>
          </w:tcPr>
          <w:p w:rsidR="00311FFA" w:rsidRDefault="00311FFA">
            <w:pPr>
              <w:pStyle w:val="ConsPlusNormal"/>
            </w:pPr>
            <w:r>
              <w:t xml:space="preserve">порошок для приготовления раствора для внутривенного введения </w:t>
            </w:r>
            <w:hyperlink w:anchor="P4597">
              <w:r>
                <w:rPr>
                  <w:color w:val="0000FF"/>
                </w:rPr>
                <w:t>&lt;*&gt;</w:t>
              </w:r>
            </w:hyperlink>
          </w:p>
        </w:tc>
      </w:tr>
      <w:tr w:rsidR="00311FFA">
        <w:tc>
          <w:tcPr>
            <w:tcW w:w="964" w:type="dxa"/>
            <w:vMerge w:val="restart"/>
          </w:tcPr>
          <w:p w:rsidR="00311FFA" w:rsidRDefault="00311FFA">
            <w:pPr>
              <w:pStyle w:val="ConsPlusNormal"/>
              <w:jc w:val="center"/>
            </w:pPr>
            <w:r>
              <w:t>N01AH</w:t>
            </w:r>
          </w:p>
        </w:tc>
        <w:tc>
          <w:tcPr>
            <w:tcW w:w="2721" w:type="dxa"/>
            <w:vMerge w:val="restart"/>
          </w:tcPr>
          <w:p w:rsidR="00311FFA" w:rsidRDefault="00311FFA">
            <w:pPr>
              <w:pStyle w:val="ConsPlusNormal"/>
            </w:pPr>
            <w:r>
              <w:t>опиоидные анальгетики</w:t>
            </w:r>
          </w:p>
        </w:tc>
        <w:tc>
          <w:tcPr>
            <w:tcW w:w="1757" w:type="dxa"/>
            <w:vMerge w:val="restart"/>
          </w:tcPr>
          <w:p w:rsidR="00311FFA" w:rsidRDefault="00311FFA">
            <w:pPr>
              <w:pStyle w:val="ConsPlusNormal"/>
            </w:pPr>
            <w:r>
              <w:t>тримеперидин</w:t>
            </w:r>
          </w:p>
        </w:tc>
        <w:tc>
          <w:tcPr>
            <w:tcW w:w="3628" w:type="dxa"/>
          </w:tcPr>
          <w:p w:rsidR="00311FFA" w:rsidRDefault="00311FFA">
            <w:pPr>
              <w:pStyle w:val="ConsPlusNormal"/>
            </w:pPr>
            <w:r>
              <w:t>раствор для инъекций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vMerge w:val="restart"/>
          </w:tcPr>
          <w:p w:rsidR="00311FFA" w:rsidRDefault="00311FFA">
            <w:pPr>
              <w:pStyle w:val="ConsPlusNormal"/>
              <w:jc w:val="center"/>
            </w:pPr>
            <w:r>
              <w:t>N01AX</w:t>
            </w:r>
          </w:p>
        </w:tc>
        <w:tc>
          <w:tcPr>
            <w:tcW w:w="2721" w:type="dxa"/>
            <w:vMerge w:val="restart"/>
          </w:tcPr>
          <w:p w:rsidR="00311FFA" w:rsidRDefault="00311FFA">
            <w:pPr>
              <w:pStyle w:val="ConsPlusNormal"/>
            </w:pPr>
            <w:r>
              <w:t>другие препараты для общей анестезии</w:t>
            </w:r>
          </w:p>
        </w:tc>
        <w:tc>
          <w:tcPr>
            <w:tcW w:w="1757" w:type="dxa"/>
          </w:tcPr>
          <w:p w:rsidR="00311FFA" w:rsidRDefault="00311FFA">
            <w:pPr>
              <w:pStyle w:val="ConsPlusNormal"/>
            </w:pPr>
            <w:r>
              <w:t>динитрогена оксид</w:t>
            </w:r>
          </w:p>
        </w:tc>
        <w:tc>
          <w:tcPr>
            <w:tcW w:w="3628" w:type="dxa"/>
          </w:tcPr>
          <w:p w:rsidR="00311FFA" w:rsidRDefault="00311FFA">
            <w:pPr>
              <w:pStyle w:val="ConsPlusNormal"/>
            </w:pPr>
            <w:r>
              <w:t xml:space="preserve">газ сжатый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кетамин</w:t>
            </w:r>
          </w:p>
        </w:tc>
        <w:tc>
          <w:tcPr>
            <w:tcW w:w="3628" w:type="dxa"/>
          </w:tcPr>
          <w:p w:rsidR="00311FFA" w:rsidRDefault="00311FFA">
            <w:pPr>
              <w:pStyle w:val="ConsPlusNormal"/>
            </w:pPr>
            <w:r>
              <w:t xml:space="preserve">раствор для внутривенного и внутримышечного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натрия оксибутират</w:t>
            </w:r>
          </w:p>
        </w:tc>
        <w:tc>
          <w:tcPr>
            <w:tcW w:w="3628" w:type="dxa"/>
          </w:tcPr>
          <w:p w:rsidR="00311FFA" w:rsidRDefault="00311FFA">
            <w:pPr>
              <w:pStyle w:val="ConsPlusNormal"/>
            </w:pPr>
            <w:r>
              <w:t xml:space="preserve">раствор для внутривенного и внутримышечного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пропофол</w:t>
            </w:r>
          </w:p>
        </w:tc>
        <w:tc>
          <w:tcPr>
            <w:tcW w:w="3628" w:type="dxa"/>
          </w:tcPr>
          <w:p w:rsidR="00311FFA" w:rsidRDefault="00311FFA">
            <w:pPr>
              <w:pStyle w:val="ConsPlusNormal"/>
            </w:pPr>
            <w:r>
              <w:t xml:space="preserve">эмульсия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эмульсия для инфузий </w:t>
            </w:r>
            <w:hyperlink w:anchor="P4597">
              <w:r>
                <w:rPr>
                  <w:color w:val="0000FF"/>
                </w:rPr>
                <w:t>&lt;*&gt;</w:t>
              </w:r>
            </w:hyperlink>
          </w:p>
        </w:tc>
      </w:tr>
      <w:tr w:rsidR="00311FFA">
        <w:tc>
          <w:tcPr>
            <w:tcW w:w="964" w:type="dxa"/>
          </w:tcPr>
          <w:p w:rsidR="00311FFA" w:rsidRDefault="00311FFA">
            <w:pPr>
              <w:pStyle w:val="ConsPlusNormal"/>
              <w:jc w:val="center"/>
            </w:pPr>
            <w:r>
              <w:t>N01B</w:t>
            </w:r>
          </w:p>
        </w:tc>
        <w:tc>
          <w:tcPr>
            <w:tcW w:w="8106" w:type="dxa"/>
            <w:gridSpan w:val="3"/>
          </w:tcPr>
          <w:p w:rsidR="00311FFA" w:rsidRDefault="00311FFA">
            <w:pPr>
              <w:pStyle w:val="ConsPlusNormal"/>
            </w:pPr>
            <w:r>
              <w:t>местные анестетики</w:t>
            </w:r>
          </w:p>
        </w:tc>
      </w:tr>
      <w:tr w:rsidR="00311FFA">
        <w:tc>
          <w:tcPr>
            <w:tcW w:w="964" w:type="dxa"/>
          </w:tcPr>
          <w:p w:rsidR="00311FFA" w:rsidRDefault="00311FFA">
            <w:pPr>
              <w:pStyle w:val="ConsPlusNormal"/>
              <w:jc w:val="center"/>
            </w:pPr>
            <w:r>
              <w:t>N01BA</w:t>
            </w:r>
          </w:p>
        </w:tc>
        <w:tc>
          <w:tcPr>
            <w:tcW w:w="2721" w:type="dxa"/>
          </w:tcPr>
          <w:p w:rsidR="00311FFA" w:rsidRDefault="00311FFA">
            <w:pPr>
              <w:pStyle w:val="ConsPlusNormal"/>
            </w:pPr>
            <w:r>
              <w:t>эфиры аминобензойной кислоты</w:t>
            </w:r>
          </w:p>
        </w:tc>
        <w:tc>
          <w:tcPr>
            <w:tcW w:w="1757" w:type="dxa"/>
          </w:tcPr>
          <w:p w:rsidR="00311FFA" w:rsidRDefault="00311FFA">
            <w:pPr>
              <w:pStyle w:val="ConsPlusNormal"/>
            </w:pPr>
            <w:r>
              <w:t>прокаин</w:t>
            </w:r>
          </w:p>
        </w:tc>
        <w:tc>
          <w:tcPr>
            <w:tcW w:w="3628" w:type="dxa"/>
          </w:tcPr>
          <w:p w:rsidR="00311FFA" w:rsidRDefault="00311FFA">
            <w:pPr>
              <w:pStyle w:val="ConsPlusNormal"/>
            </w:pPr>
            <w:r>
              <w:t>раствор для инъекций</w:t>
            </w:r>
          </w:p>
        </w:tc>
      </w:tr>
      <w:tr w:rsidR="00311FFA">
        <w:tc>
          <w:tcPr>
            <w:tcW w:w="964" w:type="dxa"/>
            <w:vMerge w:val="restart"/>
          </w:tcPr>
          <w:p w:rsidR="00311FFA" w:rsidRDefault="00311FFA">
            <w:pPr>
              <w:pStyle w:val="ConsPlusNormal"/>
              <w:jc w:val="center"/>
            </w:pPr>
            <w:r>
              <w:t>N01BB</w:t>
            </w:r>
          </w:p>
        </w:tc>
        <w:tc>
          <w:tcPr>
            <w:tcW w:w="2721" w:type="dxa"/>
            <w:vMerge w:val="restart"/>
          </w:tcPr>
          <w:p w:rsidR="00311FFA" w:rsidRDefault="00311FFA">
            <w:pPr>
              <w:pStyle w:val="ConsPlusNormal"/>
            </w:pPr>
            <w:r>
              <w:t>амиды</w:t>
            </w:r>
          </w:p>
        </w:tc>
        <w:tc>
          <w:tcPr>
            <w:tcW w:w="1757" w:type="dxa"/>
            <w:vMerge w:val="restart"/>
          </w:tcPr>
          <w:p w:rsidR="00311FFA" w:rsidRDefault="00311FFA">
            <w:pPr>
              <w:pStyle w:val="ConsPlusNormal"/>
            </w:pPr>
            <w:r>
              <w:t>бупивакаин</w:t>
            </w:r>
          </w:p>
        </w:tc>
        <w:tc>
          <w:tcPr>
            <w:tcW w:w="3628" w:type="dxa"/>
          </w:tcPr>
          <w:p w:rsidR="00311FFA" w:rsidRDefault="00311FFA">
            <w:pPr>
              <w:pStyle w:val="ConsPlusNormal"/>
            </w:pPr>
            <w:r>
              <w:t xml:space="preserve">раствор для интратекального </w:t>
            </w:r>
            <w:r>
              <w:lastRenderedPageBreak/>
              <w:t xml:space="preserve">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раствор для инъекций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левобупивакаин</w:t>
            </w:r>
          </w:p>
        </w:tc>
        <w:tc>
          <w:tcPr>
            <w:tcW w:w="3628" w:type="dxa"/>
          </w:tcPr>
          <w:p w:rsidR="00311FFA" w:rsidRDefault="00311FFA">
            <w:pPr>
              <w:pStyle w:val="ConsPlusNormal"/>
            </w:pPr>
            <w:r>
              <w:t xml:space="preserve">раствор для инъекций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ропивакаин</w:t>
            </w:r>
          </w:p>
        </w:tc>
        <w:tc>
          <w:tcPr>
            <w:tcW w:w="3628" w:type="dxa"/>
          </w:tcPr>
          <w:p w:rsidR="00311FFA" w:rsidRDefault="00311FFA">
            <w:pPr>
              <w:pStyle w:val="ConsPlusNormal"/>
            </w:pPr>
            <w:r>
              <w:t xml:space="preserve">раствор для инъекций </w:t>
            </w:r>
            <w:hyperlink w:anchor="P4597">
              <w:r>
                <w:rPr>
                  <w:color w:val="0000FF"/>
                </w:rPr>
                <w:t>&lt;*&gt;</w:t>
              </w:r>
            </w:hyperlink>
          </w:p>
        </w:tc>
      </w:tr>
      <w:tr w:rsidR="00311FFA">
        <w:tc>
          <w:tcPr>
            <w:tcW w:w="964" w:type="dxa"/>
          </w:tcPr>
          <w:p w:rsidR="00311FFA" w:rsidRDefault="00311FFA">
            <w:pPr>
              <w:pStyle w:val="ConsPlusNormal"/>
              <w:jc w:val="center"/>
            </w:pPr>
            <w:r>
              <w:t>N02</w:t>
            </w:r>
          </w:p>
        </w:tc>
        <w:tc>
          <w:tcPr>
            <w:tcW w:w="8106" w:type="dxa"/>
            <w:gridSpan w:val="3"/>
          </w:tcPr>
          <w:p w:rsidR="00311FFA" w:rsidRDefault="00311FFA">
            <w:pPr>
              <w:pStyle w:val="ConsPlusNormal"/>
            </w:pPr>
            <w:r>
              <w:t>анальгетики</w:t>
            </w:r>
          </w:p>
        </w:tc>
      </w:tr>
      <w:tr w:rsidR="00311FFA">
        <w:tc>
          <w:tcPr>
            <w:tcW w:w="964" w:type="dxa"/>
          </w:tcPr>
          <w:p w:rsidR="00311FFA" w:rsidRDefault="00311FFA">
            <w:pPr>
              <w:pStyle w:val="ConsPlusNormal"/>
              <w:jc w:val="center"/>
            </w:pPr>
            <w:r>
              <w:t>N02A</w:t>
            </w:r>
          </w:p>
        </w:tc>
        <w:tc>
          <w:tcPr>
            <w:tcW w:w="8106" w:type="dxa"/>
            <w:gridSpan w:val="3"/>
          </w:tcPr>
          <w:p w:rsidR="00311FFA" w:rsidRDefault="00311FFA">
            <w:pPr>
              <w:pStyle w:val="ConsPlusNormal"/>
            </w:pPr>
            <w:r>
              <w:t>опиоиды</w:t>
            </w:r>
          </w:p>
        </w:tc>
      </w:tr>
      <w:tr w:rsidR="00311FFA">
        <w:tc>
          <w:tcPr>
            <w:tcW w:w="964" w:type="dxa"/>
            <w:vMerge w:val="restart"/>
          </w:tcPr>
          <w:p w:rsidR="00311FFA" w:rsidRDefault="00311FFA">
            <w:pPr>
              <w:pStyle w:val="ConsPlusNormal"/>
              <w:jc w:val="center"/>
            </w:pPr>
            <w:r>
              <w:t>N02AA</w:t>
            </w:r>
          </w:p>
        </w:tc>
        <w:tc>
          <w:tcPr>
            <w:tcW w:w="2721" w:type="dxa"/>
            <w:vMerge w:val="restart"/>
          </w:tcPr>
          <w:p w:rsidR="00311FFA" w:rsidRDefault="00311FFA">
            <w:pPr>
              <w:pStyle w:val="ConsPlusNormal"/>
            </w:pPr>
            <w:r>
              <w:t>природные алкалоиды опия</w:t>
            </w:r>
          </w:p>
        </w:tc>
        <w:tc>
          <w:tcPr>
            <w:tcW w:w="1757" w:type="dxa"/>
            <w:vMerge w:val="restart"/>
          </w:tcPr>
          <w:p w:rsidR="00311FFA" w:rsidRDefault="00311FFA">
            <w:pPr>
              <w:pStyle w:val="ConsPlusNormal"/>
            </w:pPr>
            <w:r>
              <w:t>морфин</w:t>
            </w:r>
          </w:p>
        </w:tc>
        <w:tc>
          <w:tcPr>
            <w:tcW w:w="3628" w:type="dxa"/>
          </w:tcPr>
          <w:p w:rsidR="00311FFA" w:rsidRDefault="00311FFA">
            <w:pPr>
              <w:pStyle w:val="ConsPlusNormal"/>
            </w:pPr>
            <w:r>
              <w:t>капсулы пролонгированного действия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инъекций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пролонгированного действия,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с пролонгированным высвобождением,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налоксон + оксикодон</w:t>
            </w:r>
          </w:p>
        </w:tc>
        <w:tc>
          <w:tcPr>
            <w:tcW w:w="3628" w:type="dxa"/>
          </w:tcPr>
          <w:p w:rsidR="00311FFA" w:rsidRDefault="00311FFA">
            <w:pPr>
              <w:pStyle w:val="ConsPlusNormal"/>
            </w:pPr>
            <w:r>
              <w:t>таблетки с пролонгированным высвобождением, покрытые пленочной оболочкой</w:t>
            </w:r>
          </w:p>
        </w:tc>
      </w:tr>
      <w:tr w:rsidR="00311FFA">
        <w:tc>
          <w:tcPr>
            <w:tcW w:w="964" w:type="dxa"/>
            <w:vMerge w:val="restart"/>
          </w:tcPr>
          <w:p w:rsidR="00311FFA" w:rsidRDefault="00311FFA">
            <w:pPr>
              <w:pStyle w:val="ConsPlusNormal"/>
              <w:jc w:val="center"/>
            </w:pPr>
            <w:r>
              <w:t>N02AB</w:t>
            </w:r>
          </w:p>
        </w:tc>
        <w:tc>
          <w:tcPr>
            <w:tcW w:w="2721" w:type="dxa"/>
            <w:vMerge w:val="restart"/>
          </w:tcPr>
          <w:p w:rsidR="00311FFA" w:rsidRDefault="00311FFA">
            <w:pPr>
              <w:pStyle w:val="ConsPlusNormal"/>
            </w:pPr>
            <w:r>
              <w:t>производные фенилпиперидина</w:t>
            </w:r>
          </w:p>
        </w:tc>
        <w:tc>
          <w:tcPr>
            <w:tcW w:w="1757" w:type="dxa"/>
            <w:vMerge w:val="restart"/>
          </w:tcPr>
          <w:p w:rsidR="00311FFA" w:rsidRDefault="00311FFA">
            <w:pPr>
              <w:pStyle w:val="ConsPlusNormal"/>
            </w:pPr>
            <w:r>
              <w:t>фентанил</w:t>
            </w:r>
          </w:p>
        </w:tc>
        <w:tc>
          <w:tcPr>
            <w:tcW w:w="3628" w:type="dxa"/>
          </w:tcPr>
          <w:p w:rsidR="00311FFA" w:rsidRDefault="00311FFA">
            <w:pPr>
              <w:pStyle w:val="ConsPlusNormal"/>
            </w:pPr>
            <w:r>
              <w:t>раствор для внутривенного и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трансдермальная терапевтическая система</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пластырь трансдермальный</w:t>
            </w:r>
          </w:p>
        </w:tc>
      </w:tr>
      <w:tr w:rsidR="00311FFA">
        <w:tc>
          <w:tcPr>
            <w:tcW w:w="964" w:type="dxa"/>
          </w:tcPr>
          <w:p w:rsidR="00311FFA" w:rsidRDefault="00311FFA">
            <w:pPr>
              <w:pStyle w:val="ConsPlusNormal"/>
              <w:jc w:val="center"/>
            </w:pPr>
            <w:r>
              <w:t>N02AE</w:t>
            </w:r>
          </w:p>
        </w:tc>
        <w:tc>
          <w:tcPr>
            <w:tcW w:w="2721" w:type="dxa"/>
          </w:tcPr>
          <w:p w:rsidR="00311FFA" w:rsidRDefault="00311FFA">
            <w:pPr>
              <w:pStyle w:val="ConsPlusNormal"/>
            </w:pPr>
            <w:r>
              <w:t>производные орипавина</w:t>
            </w:r>
          </w:p>
        </w:tc>
        <w:tc>
          <w:tcPr>
            <w:tcW w:w="1757" w:type="dxa"/>
          </w:tcPr>
          <w:p w:rsidR="00311FFA" w:rsidRDefault="00311FFA">
            <w:pPr>
              <w:pStyle w:val="ConsPlusNormal"/>
            </w:pPr>
            <w:r>
              <w:t>бупренорфин</w:t>
            </w:r>
          </w:p>
        </w:tc>
        <w:tc>
          <w:tcPr>
            <w:tcW w:w="3628" w:type="dxa"/>
          </w:tcPr>
          <w:p w:rsidR="00311FFA" w:rsidRDefault="00311FFA">
            <w:pPr>
              <w:pStyle w:val="ConsPlusNormal"/>
            </w:pPr>
            <w:r>
              <w:t>раствор для инъекций</w:t>
            </w:r>
          </w:p>
        </w:tc>
      </w:tr>
      <w:tr w:rsidR="00311FFA">
        <w:tc>
          <w:tcPr>
            <w:tcW w:w="964" w:type="dxa"/>
            <w:vMerge w:val="restart"/>
          </w:tcPr>
          <w:p w:rsidR="00311FFA" w:rsidRDefault="00311FFA">
            <w:pPr>
              <w:pStyle w:val="ConsPlusNormal"/>
              <w:jc w:val="center"/>
            </w:pPr>
            <w:r>
              <w:t>N02AX</w:t>
            </w:r>
          </w:p>
        </w:tc>
        <w:tc>
          <w:tcPr>
            <w:tcW w:w="2721" w:type="dxa"/>
            <w:vMerge w:val="restart"/>
          </w:tcPr>
          <w:p w:rsidR="00311FFA" w:rsidRDefault="00311FFA">
            <w:pPr>
              <w:pStyle w:val="ConsPlusNormal"/>
            </w:pPr>
            <w:r>
              <w:t>другие опиоиды</w:t>
            </w:r>
          </w:p>
        </w:tc>
        <w:tc>
          <w:tcPr>
            <w:tcW w:w="1757" w:type="dxa"/>
            <w:vMerge w:val="restart"/>
          </w:tcPr>
          <w:p w:rsidR="00311FFA" w:rsidRDefault="00311FFA">
            <w:pPr>
              <w:pStyle w:val="ConsPlusNormal"/>
            </w:pPr>
            <w:r>
              <w:t>пропионилфенилэтоксиэтилпиперидин</w:t>
            </w:r>
          </w:p>
        </w:tc>
        <w:tc>
          <w:tcPr>
            <w:tcW w:w="3628" w:type="dxa"/>
          </w:tcPr>
          <w:p w:rsidR="00311FFA" w:rsidRDefault="00311FFA">
            <w:pPr>
              <w:pStyle w:val="ConsPlusNormal"/>
            </w:pPr>
            <w:r>
              <w:t>таблетки защечные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подъязычные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тапентадол</w:t>
            </w:r>
          </w:p>
        </w:tc>
        <w:tc>
          <w:tcPr>
            <w:tcW w:w="3628" w:type="dxa"/>
          </w:tcPr>
          <w:p w:rsidR="00311FFA" w:rsidRDefault="00311FFA">
            <w:pPr>
              <w:pStyle w:val="ConsPlusNormal"/>
            </w:pPr>
            <w:r>
              <w:t>таблетки пролонгированного действия,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трамадол</w:t>
            </w: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инъекций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суппозитории ректальные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пролонгированного действия,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с пролонгированным высвобождением, покрытые пленочной оболочкой</w:t>
            </w:r>
          </w:p>
        </w:tc>
      </w:tr>
      <w:tr w:rsidR="00311FFA">
        <w:tc>
          <w:tcPr>
            <w:tcW w:w="964" w:type="dxa"/>
          </w:tcPr>
          <w:p w:rsidR="00311FFA" w:rsidRDefault="00311FFA">
            <w:pPr>
              <w:pStyle w:val="ConsPlusNormal"/>
              <w:jc w:val="center"/>
            </w:pPr>
            <w:r>
              <w:t>N02B</w:t>
            </w:r>
          </w:p>
        </w:tc>
        <w:tc>
          <w:tcPr>
            <w:tcW w:w="8106" w:type="dxa"/>
            <w:gridSpan w:val="3"/>
          </w:tcPr>
          <w:p w:rsidR="00311FFA" w:rsidRDefault="00311FFA">
            <w:pPr>
              <w:pStyle w:val="ConsPlusNormal"/>
            </w:pPr>
            <w:r>
              <w:t>другие анальгетики и антипиретики</w:t>
            </w:r>
          </w:p>
        </w:tc>
      </w:tr>
      <w:tr w:rsidR="00311FFA">
        <w:tc>
          <w:tcPr>
            <w:tcW w:w="964" w:type="dxa"/>
            <w:vMerge w:val="restart"/>
          </w:tcPr>
          <w:p w:rsidR="00311FFA" w:rsidRDefault="00311FFA">
            <w:pPr>
              <w:pStyle w:val="ConsPlusNormal"/>
              <w:jc w:val="center"/>
            </w:pPr>
            <w:r>
              <w:t>N02BA</w:t>
            </w:r>
          </w:p>
        </w:tc>
        <w:tc>
          <w:tcPr>
            <w:tcW w:w="2721" w:type="dxa"/>
            <w:vMerge w:val="restart"/>
          </w:tcPr>
          <w:p w:rsidR="00311FFA" w:rsidRDefault="00311FFA">
            <w:pPr>
              <w:pStyle w:val="ConsPlusNormal"/>
            </w:pPr>
            <w:r>
              <w:t>салициловая кислота и ее производные</w:t>
            </w:r>
          </w:p>
        </w:tc>
        <w:tc>
          <w:tcPr>
            <w:tcW w:w="1757" w:type="dxa"/>
            <w:vMerge w:val="restart"/>
          </w:tcPr>
          <w:p w:rsidR="00311FFA" w:rsidRDefault="00311FFA">
            <w:pPr>
              <w:pStyle w:val="ConsPlusNormal"/>
            </w:pPr>
            <w:r>
              <w:t>ацетилсалициловая кислота</w:t>
            </w: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кишечнорастворимые, покрытые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кишечнорастворимые,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кишечнорастворимой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кишечнорастворимой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val="restart"/>
          </w:tcPr>
          <w:p w:rsidR="00311FFA" w:rsidRDefault="00311FFA">
            <w:pPr>
              <w:pStyle w:val="ConsPlusNormal"/>
              <w:jc w:val="center"/>
            </w:pPr>
            <w:r>
              <w:t>N02BE</w:t>
            </w:r>
          </w:p>
        </w:tc>
        <w:tc>
          <w:tcPr>
            <w:tcW w:w="2721" w:type="dxa"/>
            <w:vMerge w:val="restart"/>
          </w:tcPr>
          <w:p w:rsidR="00311FFA" w:rsidRDefault="00311FFA">
            <w:pPr>
              <w:pStyle w:val="ConsPlusNormal"/>
            </w:pPr>
            <w:r>
              <w:t>анилиды</w:t>
            </w:r>
          </w:p>
        </w:tc>
        <w:tc>
          <w:tcPr>
            <w:tcW w:w="1757" w:type="dxa"/>
            <w:vMerge w:val="restart"/>
          </w:tcPr>
          <w:p w:rsidR="00311FFA" w:rsidRDefault="00311FFA">
            <w:pPr>
              <w:pStyle w:val="ConsPlusNormal"/>
            </w:pPr>
            <w:r>
              <w:t>парацетамол</w:t>
            </w:r>
          </w:p>
        </w:tc>
        <w:tc>
          <w:tcPr>
            <w:tcW w:w="3628" w:type="dxa"/>
          </w:tcPr>
          <w:p w:rsidR="00311FFA" w:rsidRDefault="00311FFA">
            <w:pPr>
              <w:pStyle w:val="ConsPlusNormal"/>
            </w:pPr>
            <w:r>
              <w:t xml:space="preserve">раствор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приема внутрь (для детей)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суппозитории ректальные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суппозитории ректальные (для детей)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суспензия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суспензия для приема внутрь (для детей)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tcPr>
          <w:p w:rsidR="00311FFA" w:rsidRDefault="00311FFA">
            <w:pPr>
              <w:pStyle w:val="ConsPlusNormal"/>
              <w:jc w:val="center"/>
            </w:pPr>
            <w:r>
              <w:t>N03</w:t>
            </w:r>
          </w:p>
        </w:tc>
        <w:tc>
          <w:tcPr>
            <w:tcW w:w="8106" w:type="dxa"/>
            <w:gridSpan w:val="3"/>
          </w:tcPr>
          <w:p w:rsidR="00311FFA" w:rsidRDefault="00311FFA">
            <w:pPr>
              <w:pStyle w:val="ConsPlusNormal"/>
            </w:pPr>
            <w:r>
              <w:t>противоэпилептические препараты</w:t>
            </w:r>
          </w:p>
        </w:tc>
      </w:tr>
      <w:tr w:rsidR="00311FFA">
        <w:tc>
          <w:tcPr>
            <w:tcW w:w="964" w:type="dxa"/>
          </w:tcPr>
          <w:p w:rsidR="00311FFA" w:rsidRDefault="00311FFA">
            <w:pPr>
              <w:pStyle w:val="ConsPlusNormal"/>
              <w:jc w:val="center"/>
            </w:pPr>
            <w:r>
              <w:t>N03A</w:t>
            </w:r>
          </w:p>
        </w:tc>
        <w:tc>
          <w:tcPr>
            <w:tcW w:w="8106" w:type="dxa"/>
            <w:gridSpan w:val="3"/>
          </w:tcPr>
          <w:p w:rsidR="00311FFA" w:rsidRDefault="00311FFA">
            <w:pPr>
              <w:pStyle w:val="ConsPlusNormal"/>
            </w:pPr>
            <w:r>
              <w:t>противоэпилептические препараты</w:t>
            </w:r>
          </w:p>
        </w:tc>
      </w:tr>
      <w:tr w:rsidR="00311FFA">
        <w:tc>
          <w:tcPr>
            <w:tcW w:w="964" w:type="dxa"/>
            <w:vMerge w:val="restart"/>
          </w:tcPr>
          <w:p w:rsidR="00311FFA" w:rsidRDefault="00311FFA">
            <w:pPr>
              <w:pStyle w:val="ConsPlusNormal"/>
              <w:jc w:val="center"/>
            </w:pPr>
            <w:r>
              <w:lastRenderedPageBreak/>
              <w:t>N03AA</w:t>
            </w:r>
          </w:p>
        </w:tc>
        <w:tc>
          <w:tcPr>
            <w:tcW w:w="2721" w:type="dxa"/>
            <w:vMerge w:val="restart"/>
          </w:tcPr>
          <w:p w:rsidR="00311FFA" w:rsidRDefault="00311FFA">
            <w:pPr>
              <w:pStyle w:val="ConsPlusNormal"/>
            </w:pPr>
            <w:r>
              <w:t>барбитураты и их производные</w:t>
            </w:r>
          </w:p>
        </w:tc>
        <w:tc>
          <w:tcPr>
            <w:tcW w:w="1757" w:type="dxa"/>
          </w:tcPr>
          <w:p w:rsidR="00311FFA" w:rsidRDefault="00311FFA">
            <w:pPr>
              <w:pStyle w:val="ConsPlusNormal"/>
            </w:pPr>
            <w:r>
              <w:t>бензобарбитал</w:t>
            </w: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фенобарбитал</w:t>
            </w:r>
          </w:p>
        </w:tc>
        <w:tc>
          <w:tcPr>
            <w:tcW w:w="3628" w:type="dxa"/>
          </w:tcPr>
          <w:p w:rsidR="00311FFA" w:rsidRDefault="00311FFA">
            <w:pPr>
              <w:pStyle w:val="ConsPlusNormal"/>
            </w:pPr>
            <w:r>
              <w:t>таблетки</w:t>
            </w:r>
          </w:p>
        </w:tc>
      </w:tr>
      <w:tr w:rsidR="00311FFA">
        <w:tc>
          <w:tcPr>
            <w:tcW w:w="964" w:type="dxa"/>
          </w:tcPr>
          <w:p w:rsidR="00311FFA" w:rsidRDefault="00311FFA">
            <w:pPr>
              <w:pStyle w:val="ConsPlusNormal"/>
              <w:jc w:val="center"/>
            </w:pPr>
            <w:r>
              <w:t>N03AB</w:t>
            </w:r>
          </w:p>
        </w:tc>
        <w:tc>
          <w:tcPr>
            <w:tcW w:w="2721" w:type="dxa"/>
          </w:tcPr>
          <w:p w:rsidR="00311FFA" w:rsidRDefault="00311FFA">
            <w:pPr>
              <w:pStyle w:val="ConsPlusNormal"/>
            </w:pPr>
            <w:r>
              <w:t>производные гидантоина</w:t>
            </w:r>
          </w:p>
        </w:tc>
        <w:tc>
          <w:tcPr>
            <w:tcW w:w="1757" w:type="dxa"/>
          </w:tcPr>
          <w:p w:rsidR="00311FFA" w:rsidRDefault="00311FFA">
            <w:pPr>
              <w:pStyle w:val="ConsPlusNormal"/>
            </w:pPr>
            <w:r>
              <w:t>фенитоин</w:t>
            </w:r>
          </w:p>
        </w:tc>
        <w:tc>
          <w:tcPr>
            <w:tcW w:w="3628" w:type="dxa"/>
          </w:tcPr>
          <w:p w:rsidR="00311FFA" w:rsidRDefault="00311FFA">
            <w:pPr>
              <w:pStyle w:val="ConsPlusNormal"/>
            </w:pPr>
            <w:r>
              <w:t>таблетки</w:t>
            </w:r>
          </w:p>
        </w:tc>
      </w:tr>
      <w:tr w:rsidR="00311FFA">
        <w:tc>
          <w:tcPr>
            <w:tcW w:w="964" w:type="dxa"/>
          </w:tcPr>
          <w:p w:rsidR="00311FFA" w:rsidRDefault="00311FFA">
            <w:pPr>
              <w:pStyle w:val="ConsPlusNormal"/>
              <w:jc w:val="center"/>
            </w:pPr>
            <w:r>
              <w:t>N03AD</w:t>
            </w:r>
          </w:p>
        </w:tc>
        <w:tc>
          <w:tcPr>
            <w:tcW w:w="2721" w:type="dxa"/>
          </w:tcPr>
          <w:p w:rsidR="00311FFA" w:rsidRDefault="00311FFA">
            <w:pPr>
              <w:pStyle w:val="ConsPlusNormal"/>
            </w:pPr>
            <w:r>
              <w:t>производные сукцинимида</w:t>
            </w:r>
          </w:p>
        </w:tc>
        <w:tc>
          <w:tcPr>
            <w:tcW w:w="1757" w:type="dxa"/>
          </w:tcPr>
          <w:p w:rsidR="00311FFA" w:rsidRDefault="00311FFA">
            <w:pPr>
              <w:pStyle w:val="ConsPlusNormal"/>
            </w:pPr>
            <w:r>
              <w:t>этосуксимид</w:t>
            </w:r>
          </w:p>
        </w:tc>
        <w:tc>
          <w:tcPr>
            <w:tcW w:w="3628" w:type="dxa"/>
          </w:tcPr>
          <w:p w:rsidR="00311FFA" w:rsidRDefault="00311FFA">
            <w:pPr>
              <w:pStyle w:val="ConsPlusNormal"/>
            </w:pPr>
            <w:r>
              <w:t>капсулы;</w:t>
            </w:r>
          </w:p>
          <w:p w:rsidR="00311FFA" w:rsidRDefault="00311FFA">
            <w:pPr>
              <w:pStyle w:val="ConsPlusNormal"/>
            </w:pPr>
            <w:r>
              <w:t>сироп</w:t>
            </w:r>
          </w:p>
        </w:tc>
      </w:tr>
      <w:tr w:rsidR="00311FFA">
        <w:tc>
          <w:tcPr>
            <w:tcW w:w="964" w:type="dxa"/>
          </w:tcPr>
          <w:p w:rsidR="00311FFA" w:rsidRDefault="00311FFA">
            <w:pPr>
              <w:pStyle w:val="ConsPlusNormal"/>
              <w:jc w:val="center"/>
            </w:pPr>
            <w:r>
              <w:t>N03AE</w:t>
            </w:r>
          </w:p>
        </w:tc>
        <w:tc>
          <w:tcPr>
            <w:tcW w:w="2721" w:type="dxa"/>
          </w:tcPr>
          <w:p w:rsidR="00311FFA" w:rsidRDefault="00311FFA">
            <w:pPr>
              <w:pStyle w:val="ConsPlusNormal"/>
            </w:pPr>
            <w:r>
              <w:t>производные бензодиазепина</w:t>
            </w:r>
          </w:p>
        </w:tc>
        <w:tc>
          <w:tcPr>
            <w:tcW w:w="1757" w:type="dxa"/>
          </w:tcPr>
          <w:p w:rsidR="00311FFA" w:rsidRDefault="00311FFA">
            <w:pPr>
              <w:pStyle w:val="ConsPlusNormal"/>
            </w:pPr>
            <w:r>
              <w:t>клоназепам</w:t>
            </w:r>
          </w:p>
        </w:tc>
        <w:tc>
          <w:tcPr>
            <w:tcW w:w="3628" w:type="dxa"/>
          </w:tcPr>
          <w:p w:rsidR="00311FFA" w:rsidRDefault="00311FFA">
            <w:pPr>
              <w:pStyle w:val="ConsPlusNormal"/>
            </w:pPr>
            <w:r>
              <w:t>таблетки</w:t>
            </w:r>
          </w:p>
        </w:tc>
      </w:tr>
      <w:tr w:rsidR="00311FFA">
        <w:tc>
          <w:tcPr>
            <w:tcW w:w="964" w:type="dxa"/>
            <w:vMerge w:val="restart"/>
          </w:tcPr>
          <w:p w:rsidR="00311FFA" w:rsidRDefault="00311FFA">
            <w:pPr>
              <w:pStyle w:val="ConsPlusNormal"/>
              <w:jc w:val="center"/>
            </w:pPr>
            <w:r>
              <w:t>N03AF</w:t>
            </w:r>
          </w:p>
        </w:tc>
        <w:tc>
          <w:tcPr>
            <w:tcW w:w="2721" w:type="dxa"/>
            <w:vMerge w:val="restart"/>
          </w:tcPr>
          <w:p w:rsidR="00311FFA" w:rsidRDefault="00311FFA">
            <w:pPr>
              <w:pStyle w:val="ConsPlusNormal"/>
            </w:pPr>
            <w:r>
              <w:t>производные карбоксамида</w:t>
            </w:r>
          </w:p>
        </w:tc>
        <w:tc>
          <w:tcPr>
            <w:tcW w:w="1757" w:type="dxa"/>
            <w:vMerge w:val="restart"/>
          </w:tcPr>
          <w:p w:rsidR="00311FFA" w:rsidRDefault="00311FFA">
            <w:pPr>
              <w:pStyle w:val="ConsPlusNormal"/>
            </w:pPr>
            <w:r>
              <w:t>карбамазепин</w:t>
            </w: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пролонгированного действия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пролонгированного действия, покрытые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пролонгированного действия,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окскарбазепин</w:t>
            </w:r>
          </w:p>
        </w:tc>
        <w:tc>
          <w:tcPr>
            <w:tcW w:w="3628" w:type="dxa"/>
          </w:tcPr>
          <w:p w:rsidR="00311FFA" w:rsidRDefault="00311FFA">
            <w:pPr>
              <w:pStyle w:val="ConsPlusNormal"/>
            </w:pPr>
            <w:r>
              <w:t>суспензия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val="restart"/>
          </w:tcPr>
          <w:p w:rsidR="00311FFA" w:rsidRDefault="00311FFA">
            <w:pPr>
              <w:pStyle w:val="ConsPlusNormal"/>
              <w:jc w:val="center"/>
            </w:pPr>
            <w:r>
              <w:t>N03AG</w:t>
            </w:r>
          </w:p>
        </w:tc>
        <w:tc>
          <w:tcPr>
            <w:tcW w:w="2721" w:type="dxa"/>
            <w:vMerge w:val="restart"/>
          </w:tcPr>
          <w:p w:rsidR="00311FFA" w:rsidRDefault="00311FFA">
            <w:pPr>
              <w:pStyle w:val="ConsPlusNormal"/>
            </w:pPr>
            <w:r>
              <w:t>производные жирных кислот</w:t>
            </w:r>
          </w:p>
        </w:tc>
        <w:tc>
          <w:tcPr>
            <w:tcW w:w="1757" w:type="dxa"/>
            <w:vMerge w:val="restart"/>
          </w:tcPr>
          <w:p w:rsidR="00311FFA" w:rsidRDefault="00311FFA">
            <w:pPr>
              <w:pStyle w:val="ConsPlusNormal"/>
            </w:pPr>
            <w:r>
              <w:t>вальпроевая кислота</w:t>
            </w:r>
          </w:p>
        </w:tc>
        <w:tc>
          <w:tcPr>
            <w:tcW w:w="3628" w:type="dxa"/>
          </w:tcPr>
          <w:p w:rsidR="00311FFA" w:rsidRDefault="00311FFA">
            <w:pPr>
              <w:pStyle w:val="ConsPlusNormal"/>
            </w:pPr>
            <w:r>
              <w:t>гранулы с пролонгированным высвобождением</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капли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капсулы кишечнорастворимые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раствор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сироп</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сироп (для детей)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кишечнорастворимой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пролонгированного действия, покрытые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пролонгированного действия,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с пролонгированным высвобождением, покрытые пленочной оболочкой</w:t>
            </w:r>
          </w:p>
        </w:tc>
      </w:tr>
      <w:tr w:rsidR="00311FFA">
        <w:tc>
          <w:tcPr>
            <w:tcW w:w="964" w:type="dxa"/>
            <w:vMerge w:val="restart"/>
          </w:tcPr>
          <w:p w:rsidR="00311FFA" w:rsidRDefault="00311FFA">
            <w:pPr>
              <w:pStyle w:val="ConsPlusNormal"/>
              <w:jc w:val="center"/>
            </w:pPr>
            <w:r>
              <w:lastRenderedPageBreak/>
              <w:t>N03AX</w:t>
            </w:r>
          </w:p>
        </w:tc>
        <w:tc>
          <w:tcPr>
            <w:tcW w:w="2721" w:type="dxa"/>
            <w:vMerge w:val="restart"/>
          </w:tcPr>
          <w:p w:rsidR="00311FFA" w:rsidRDefault="00311FFA">
            <w:pPr>
              <w:pStyle w:val="ConsPlusNormal"/>
            </w:pPr>
            <w:r>
              <w:t>другие противоэпилептические препараты</w:t>
            </w:r>
          </w:p>
        </w:tc>
        <w:tc>
          <w:tcPr>
            <w:tcW w:w="1757" w:type="dxa"/>
          </w:tcPr>
          <w:p w:rsidR="00311FFA" w:rsidRDefault="00311FFA">
            <w:pPr>
              <w:pStyle w:val="ConsPlusNormal"/>
            </w:pPr>
            <w:r>
              <w:t>бриварацетам</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лакосамид</w:t>
            </w:r>
          </w:p>
        </w:tc>
        <w:tc>
          <w:tcPr>
            <w:tcW w:w="3628" w:type="dxa"/>
          </w:tcPr>
          <w:p w:rsidR="00311FFA" w:rsidRDefault="00311FFA">
            <w:pPr>
              <w:pStyle w:val="ConsPlusNormal"/>
            </w:pPr>
            <w:r>
              <w:t xml:space="preserve">раствор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леветирацетам</w:t>
            </w: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перампанел</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прегабалин</w:t>
            </w: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топирамат</w:t>
            </w: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ламотриджин</w:t>
            </w: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диспергируемые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жевательные/диспергируемые</w:t>
            </w:r>
          </w:p>
        </w:tc>
      </w:tr>
      <w:tr w:rsidR="00311FFA">
        <w:tc>
          <w:tcPr>
            <w:tcW w:w="964" w:type="dxa"/>
          </w:tcPr>
          <w:p w:rsidR="00311FFA" w:rsidRDefault="00311FFA">
            <w:pPr>
              <w:pStyle w:val="ConsPlusNormal"/>
              <w:jc w:val="center"/>
            </w:pPr>
            <w:r>
              <w:t>N04</w:t>
            </w:r>
          </w:p>
        </w:tc>
        <w:tc>
          <w:tcPr>
            <w:tcW w:w="8106" w:type="dxa"/>
            <w:gridSpan w:val="3"/>
          </w:tcPr>
          <w:p w:rsidR="00311FFA" w:rsidRDefault="00311FFA">
            <w:pPr>
              <w:pStyle w:val="ConsPlusNormal"/>
            </w:pPr>
            <w:r>
              <w:t>противопаркинсонические препараты</w:t>
            </w:r>
          </w:p>
        </w:tc>
      </w:tr>
      <w:tr w:rsidR="00311FFA">
        <w:tc>
          <w:tcPr>
            <w:tcW w:w="964" w:type="dxa"/>
          </w:tcPr>
          <w:p w:rsidR="00311FFA" w:rsidRDefault="00311FFA">
            <w:pPr>
              <w:pStyle w:val="ConsPlusNormal"/>
              <w:jc w:val="center"/>
            </w:pPr>
            <w:r>
              <w:t>N04A</w:t>
            </w:r>
          </w:p>
        </w:tc>
        <w:tc>
          <w:tcPr>
            <w:tcW w:w="8106" w:type="dxa"/>
            <w:gridSpan w:val="3"/>
          </w:tcPr>
          <w:p w:rsidR="00311FFA" w:rsidRDefault="00311FFA">
            <w:pPr>
              <w:pStyle w:val="ConsPlusNormal"/>
            </w:pPr>
            <w:r>
              <w:t>антихолинергические средства</w:t>
            </w:r>
          </w:p>
        </w:tc>
      </w:tr>
      <w:tr w:rsidR="00311FFA">
        <w:tc>
          <w:tcPr>
            <w:tcW w:w="964" w:type="dxa"/>
            <w:vMerge w:val="restart"/>
          </w:tcPr>
          <w:p w:rsidR="00311FFA" w:rsidRDefault="00311FFA">
            <w:pPr>
              <w:pStyle w:val="ConsPlusNormal"/>
              <w:jc w:val="center"/>
            </w:pPr>
            <w:r>
              <w:t>N04AA</w:t>
            </w:r>
          </w:p>
        </w:tc>
        <w:tc>
          <w:tcPr>
            <w:tcW w:w="2721" w:type="dxa"/>
            <w:vMerge w:val="restart"/>
          </w:tcPr>
          <w:p w:rsidR="00311FFA" w:rsidRDefault="00311FFA">
            <w:pPr>
              <w:pStyle w:val="ConsPlusNormal"/>
            </w:pPr>
            <w:r>
              <w:t>третичные амины</w:t>
            </w:r>
          </w:p>
        </w:tc>
        <w:tc>
          <w:tcPr>
            <w:tcW w:w="1757" w:type="dxa"/>
            <w:vMerge w:val="restart"/>
          </w:tcPr>
          <w:p w:rsidR="00311FFA" w:rsidRDefault="00311FFA">
            <w:pPr>
              <w:pStyle w:val="ConsPlusNormal"/>
            </w:pPr>
            <w:r>
              <w:t>бипериден</w:t>
            </w:r>
          </w:p>
        </w:tc>
        <w:tc>
          <w:tcPr>
            <w:tcW w:w="3628" w:type="dxa"/>
          </w:tcPr>
          <w:p w:rsidR="00311FFA" w:rsidRDefault="00311FFA">
            <w:pPr>
              <w:pStyle w:val="ConsPlusNormal"/>
            </w:pPr>
            <w:r>
              <w:t>раствор для внутривенного и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тригексифенидил</w:t>
            </w:r>
          </w:p>
        </w:tc>
        <w:tc>
          <w:tcPr>
            <w:tcW w:w="3628" w:type="dxa"/>
          </w:tcPr>
          <w:p w:rsidR="00311FFA" w:rsidRDefault="00311FFA">
            <w:pPr>
              <w:pStyle w:val="ConsPlusNormal"/>
            </w:pPr>
            <w:r>
              <w:t>таблетки</w:t>
            </w:r>
          </w:p>
        </w:tc>
      </w:tr>
      <w:tr w:rsidR="00311FFA">
        <w:tc>
          <w:tcPr>
            <w:tcW w:w="964" w:type="dxa"/>
          </w:tcPr>
          <w:p w:rsidR="00311FFA" w:rsidRDefault="00311FFA">
            <w:pPr>
              <w:pStyle w:val="ConsPlusNormal"/>
              <w:jc w:val="center"/>
            </w:pPr>
            <w:r>
              <w:t>N04B</w:t>
            </w:r>
          </w:p>
        </w:tc>
        <w:tc>
          <w:tcPr>
            <w:tcW w:w="8106" w:type="dxa"/>
            <w:gridSpan w:val="3"/>
          </w:tcPr>
          <w:p w:rsidR="00311FFA" w:rsidRDefault="00311FFA">
            <w:pPr>
              <w:pStyle w:val="ConsPlusNormal"/>
            </w:pPr>
            <w:r>
              <w:t>дофаминергические средства</w:t>
            </w:r>
          </w:p>
        </w:tc>
      </w:tr>
      <w:tr w:rsidR="00311FFA">
        <w:tc>
          <w:tcPr>
            <w:tcW w:w="964" w:type="dxa"/>
            <w:vMerge w:val="restart"/>
          </w:tcPr>
          <w:p w:rsidR="00311FFA" w:rsidRDefault="00311FFA">
            <w:pPr>
              <w:pStyle w:val="ConsPlusNormal"/>
              <w:jc w:val="center"/>
            </w:pPr>
            <w:r>
              <w:t>N04BA</w:t>
            </w:r>
          </w:p>
        </w:tc>
        <w:tc>
          <w:tcPr>
            <w:tcW w:w="2721" w:type="dxa"/>
            <w:vMerge w:val="restart"/>
          </w:tcPr>
          <w:p w:rsidR="00311FFA" w:rsidRDefault="00311FFA">
            <w:pPr>
              <w:pStyle w:val="ConsPlusNormal"/>
            </w:pPr>
            <w:r>
              <w:t>допа и ее производные</w:t>
            </w:r>
          </w:p>
        </w:tc>
        <w:tc>
          <w:tcPr>
            <w:tcW w:w="1757" w:type="dxa"/>
            <w:vMerge w:val="restart"/>
          </w:tcPr>
          <w:p w:rsidR="00311FFA" w:rsidRDefault="00311FFA">
            <w:pPr>
              <w:pStyle w:val="ConsPlusNormal"/>
            </w:pPr>
            <w:r>
              <w:t>леводопа + бенсеразид</w:t>
            </w: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капсулы с модифицированным высвобождением</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диспергируемые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леводопа + карбидопа</w:t>
            </w:r>
          </w:p>
        </w:tc>
        <w:tc>
          <w:tcPr>
            <w:tcW w:w="3628" w:type="dxa"/>
          </w:tcPr>
          <w:p w:rsidR="00311FFA" w:rsidRDefault="00311FFA">
            <w:pPr>
              <w:pStyle w:val="ConsPlusNormal"/>
            </w:pPr>
            <w:r>
              <w:t>таблетки</w:t>
            </w:r>
          </w:p>
        </w:tc>
      </w:tr>
      <w:tr w:rsidR="00311FFA">
        <w:tc>
          <w:tcPr>
            <w:tcW w:w="964" w:type="dxa"/>
            <w:vMerge w:val="restart"/>
          </w:tcPr>
          <w:p w:rsidR="00311FFA" w:rsidRDefault="00311FFA">
            <w:pPr>
              <w:pStyle w:val="ConsPlusNormal"/>
              <w:jc w:val="center"/>
            </w:pPr>
            <w:r>
              <w:lastRenderedPageBreak/>
              <w:t>N04BB</w:t>
            </w:r>
          </w:p>
        </w:tc>
        <w:tc>
          <w:tcPr>
            <w:tcW w:w="2721" w:type="dxa"/>
            <w:vMerge w:val="restart"/>
          </w:tcPr>
          <w:p w:rsidR="00311FFA" w:rsidRDefault="00311FFA">
            <w:pPr>
              <w:pStyle w:val="ConsPlusNormal"/>
            </w:pPr>
            <w:r>
              <w:t>производные адамантана</w:t>
            </w:r>
          </w:p>
        </w:tc>
        <w:tc>
          <w:tcPr>
            <w:tcW w:w="1757" w:type="dxa"/>
            <w:vMerge w:val="restart"/>
          </w:tcPr>
          <w:p w:rsidR="00311FFA" w:rsidRDefault="00311FFA">
            <w:pPr>
              <w:pStyle w:val="ConsPlusNormal"/>
            </w:pPr>
            <w:r>
              <w:t>амантадин</w:t>
            </w:r>
          </w:p>
        </w:tc>
        <w:tc>
          <w:tcPr>
            <w:tcW w:w="3628" w:type="dxa"/>
          </w:tcPr>
          <w:p w:rsidR="00311FFA" w:rsidRDefault="00311FFA">
            <w:pPr>
              <w:pStyle w:val="ConsPlusNormal"/>
            </w:pPr>
            <w:r>
              <w:t xml:space="preserve">раствор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val="restart"/>
          </w:tcPr>
          <w:p w:rsidR="00311FFA" w:rsidRDefault="00311FFA">
            <w:pPr>
              <w:pStyle w:val="ConsPlusNormal"/>
              <w:jc w:val="center"/>
            </w:pPr>
            <w:r>
              <w:t>N04BC</w:t>
            </w:r>
          </w:p>
        </w:tc>
        <w:tc>
          <w:tcPr>
            <w:tcW w:w="2721" w:type="dxa"/>
            <w:vMerge w:val="restart"/>
          </w:tcPr>
          <w:p w:rsidR="00311FFA" w:rsidRDefault="00311FFA">
            <w:pPr>
              <w:pStyle w:val="ConsPlusNormal"/>
            </w:pPr>
            <w:r>
              <w:t>агонисты дофаминовых рецепторов</w:t>
            </w:r>
          </w:p>
        </w:tc>
        <w:tc>
          <w:tcPr>
            <w:tcW w:w="1757" w:type="dxa"/>
            <w:vMerge w:val="restart"/>
          </w:tcPr>
          <w:p w:rsidR="00311FFA" w:rsidRDefault="00311FFA">
            <w:pPr>
              <w:pStyle w:val="ConsPlusNormal"/>
            </w:pPr>
            <w:r>
              <w:t>пирибедил</w:t>
            </w:r>
          </w:p>
        </w:tc>
        <w:tc>
          <w:tcPr>
            <w:tcW w:w="3628" w:type="dxa"/>
          </w:tcPr>
          <w:p w:rsidR="00311FFA" w:rsidRDefault="00311FFA">
            <w:pPr>
              <w:pStyle w:val="ConsPlusNormal"/>
            </w:pPr>
            <w:r>
              <w:t>таблетки с контролируемым высвобождением, покрытые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с контролируемым высвобождением,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с пролонгированным высвобождением,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прамипексол</w:t>
            </w: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пролонгированного действия</w:t>
            </w:r>
          </w:p>
        </w:tc>
      </w:tr>
      <w:tr w:rsidR="00311FFA">
        <w:tc>
          <w:tcPr>
            <w:tcW w:w="964" w:type="dxa"/>
          </w:tcPr>
          <w:p w:rsidR="00311FFA" w:rsidRDefault="00311FFA">
            <w:pPr>
              <w:pStyle w:val="ConsPlusNormal"/>
              <w:jc w:val="center"/>
            </w:pPr>
            <w:r>
              <w:t>N05</w:t>
            </w:r>
          </w:p>
        </w:tc>
        <w:tc>
          <w:tcPr>
            <w:tcW w:w="8106" w:type="dxa"/>
            <w:gridSpan w:val="3"/>
          </w:tcPr>
          <w:p w:rsidR="00311FFA" w:rsidRDefault="00311FFA">
            <w:pPr>
              <w:pStyle w:val="ConsPlusNormal"/>
            </w:pPr>
            <w:r>
              <w:t>психолептики</w:t>
            </w:r>
          </w:p>
        </w:tc>
      </w:tr>
      <w:tr w:rsidR="00311FFA">
        <w:tc>
          <w:tcPr>
            <w:tcW w:w="964" w:type="dxa"/>
          </w:tcPr>
          <w:p w:rsidR="00311FFA" w:rsidRDefault="00311FFA">
            <w:pPr>
              <w:pStyle w:val="ConsPlusNormal"/>
              <w:jc w:val="center"/>
            </w:pPr>
            <w:r>
              <w:t>N05A</w:t>
            </w:r>
          </w:p>
        </w:tc>
        <w:tc>
          <w:tcPr>
            <w:tcW w:w="8106" w:type="dxa"/>
            <w:gridSpan w:val="3"/>
          </w:tcPr>
          <w:p w:rsidR="00311FFA" w:rsidRDefault="00311FFA">
            <w:pPr>
              <w:pStyle w:val="ConsPlusNormal"/>
            </w:pPr>
            <w:r>
              <w:t>антипсихотические средства</w:t>
            </w:r>
          </w:p>
        </w:tc>
      </w:tr>
      <w:tr w:rsidR="00311FFA">
        <w:tc>
          <w:tcPr>
            <w:tcW w:w="964" w:type="dxa"/>
            <w:vMerge w:val="restart"/>
          </w:tcPr>
          <w:p w:rsidR="00311FFA" w:rsidRDefault="00311FFA">
            <w:pPr>
              <w:pStyle w:val="ConsPlusNormal"/>
              <w:jc w:val="center"/>
            </w:pPr>
            <w:r>
              <w:t>N05AA</w:t>
            </w:r>
          </w:p>
        </w:tc>
        <w:tc>
          <w:tcPr>
            <w:tcW w:w="2721" w:type="dxa"/>
            <w:vMerge w:val="restart"/>
          </w:tcPr>
          <w:p w:rsidR="00311FFA" w:rsidRDefault="00311FFA">
            <w:pPr>
              <w:pStyle w:val="ConsPlusNormal"/>
            </w:pPr>
            <w:r>
              <w:t>алифатические производные фенотиазина</w:t>
            </w:r>
          </w:p>
        </w:tc>
        <w:tc>
          <w:tcPr>
            <w:tcW w:w="1757" w:type="dxa"/>
            <w:vMerge w:val="restart"/>
          </w:tcPr>
          <w:p w:rsidR="00311FFA" w:rsidRDefault="00311FFA">
            <w:pPr>
              <w:pStyle w:val="ConsPlusNormal"/>
            </w:pPr>
            <w:r>
              <w:t>левомепромазин</w:t>
            </w:r>
          </w:p>
        </w:tc>
        <w:tc>
          <w:tcPr>
            <w:tcW w:w="3628" w:type="dxa"/>
          </w:tcPr>
          <w:p w:rsidR="00311FFA" w:rsidRDefault="00311FFA">
            <w:pPr>
              <w:pStyle w:val="ConsPlusNormal"/>
            </w:pPr>
            <w:r>
              <w:t>раствор для инфузий и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хлорпромазин</w:t>
            </w:r>
          </w:p>
        </w:tc>
        <w:tc>
          <w:tcPr>
            <w:tcW w:w="3628" w:type="dxa"/>
          </w:tcPr>
          <w:p w:rsidR="00311FFA" w:rsidRDefault="00311FFA">
            <w:pPr>
              <w:pStyle w:val="ConsPlusNormal"/>
            </w:pPr>
            <w:r>
              <w:t>драже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внутривенного и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val="restart"/>
          </w:tcPr>
          <w:p w:rsidR="00311FFA" w:rsidRDefault="00311FFA">
            <w:pPr>
              <w:pStyle w:val="ConsPlusNormal"/>
              <w:jc w:val="center"/>
            </w:pPr>
            <w:r>
              <w:t>N05AB</w:t>
            </w:r>
          </w:p>
        </w:tc>
        <w:tc>
          <w:tcPr>
            <w:tcW w:w="2721" w:type="dxa"/>
            <w:vMerge w:val="restart"/>
          </w:tcPr>
          <w:p w:rsidR="00311FFA" w:rsidRDefault="00311FFA">
            <w:pPr>
              <w:pStyle w:val="ConsPlusNormal"/>
            </w:pPr>
            <w:r>
              <w:t>пиперазиновые производные фенотиазина</w:t>
            </w:r>
          </w:p>
        </w:tc>
        <w:tc>
          <w:tcPr>
            <w:tcW w:w="1757" w:type="dxa"/>
          </w:tcPr>
          <w:p w:rsidR="00311FFA" w:rsidRDefault="00311FFA">
            <w:pPr>
              <w:pStyle w:val="ConsPlusNormal"/>
            </w:pPr>
            <w:r>
              <w:t>перфеназин</w:t>
            </w:r>
          </w:p>
        </w:tc>
        <w:tc>
          <w:tcPr>
            <w:tcW w:w="3628" w:type="dxa"/>
          </w:tcPr>
          <w:p w:rsidR="00311FFA" w:rsidRDefault="00311FFA">
            <w:pPr>
              <w:pStyle w:val="ConsPlusNormal"/>
            </w:pPr>
            <w:r>
              <w:t>таблетки, покрытые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трифлуоперазин</w:t>
            </w:r>
          </w:p>
        </w:tc>
        <w:tc>
          <w:tcPr>
            <w:tcW w:w="3628" w:type="dxa"/>
          </w:tcPr>
          <w:p w:rsidR="00311FFA" w:rsidRDefault="00311FFA">
            <w:pPr>
              <w:pStyle w:val="ConsPlusNormal"/>
            </w:pPr>
            <w:r>
              <w:t>раствор для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флуфеназин</w:t>
            </w:r>
          </w:p>
        </w:tc>
        <w:tc>
          <w:tcPr>
            <w:tcW w:w="3628" w:type="dxa"/>
          </w:tcPr>
          <w:p w:rsidR="00311FFA" w:rsidRDefault="00311FFA">
            <w:pPr>
              <w:pStyle w:val="ConsPlusNormal"/>
            </w:pPr>
            <w:r>
              <w:t>раствор для внутримышечного введения (масляный)</w:t>
            </w:r>
          </w:p>
        </w:tc>
      </w:tr>
      <w:tr w:rsidR="00311FFA">
        <w:tc>
          <w:tcPr>
            <w:tcW w:w="964" w:type="dxa"/>
            <w:vMerge w:val="restart"/>
          </w:tcPr>
          <w:p w:rsidR="00311FFA" w:rsidRDefault="00311FFA">
            <w:pPr>
              <w:pStyle w:val="ConsPlusNormal"/>
              <w:jc w:val="center"/>
            </w:pPr>
            <w:r>
              <w:t>N05AC</w:t>
            </w:r>
          </w:p>
        </w:tc>
        <w:tc>
          <w:tcPr>
            <w:tcW w:w="2721" w:type="dxa"/>
            <w:vMerge w:val="restart"/>
          </w:tcPr>
          <w:p w:rsidR="00311FFA" w:rsidRDefault="00311FFA">
            <w:pPr>
              <w:pStyle w:val="ConsPlusNormal"/>
            </w:pPr>
            <w:r>
              <w:t>пиперидиновые производные фенотиазина</w:t>
            </w:r>
          </w:p>
        </w:tc>
        <w:tc>
          <w:tcPr>
            <w:tcW w:w="1757" w:type="dxa"/>
            <w:vMerge w:val="restart"/>
          </w:tcPr>
          <w:p w:rsidR="00311FFA" w:rsidRDefault="00311FFA">
            <w:pPr>
              <w:pStyle w:val="ConsPlusNormal"/>
            </w:pPr>
            <w:r>
              <w:t>перициазин</w:t>
            </w: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тиоридазин</w:t>
            </w:r>
          </w:p>
        </w:tc>
        <w:tc>
          <w:tcPr>
            <w:tcW w:w="3628" w:type="dxa"/>
          </w:tcPr>
          <w:p w:rsidR="00311FFA" w:rsidRDefault="00311FFA">
            <w:pPr>
              <w:pStyle w:val="ConsPlusNormal"/>
            </w:pPr>
            <w:r>
              <w:t>таблетки, покрытые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val="restart"/>
          </w:tcPr>
          <w:p w:rsidR="00311FFA" w:rsidRDefault="00311FFA">
            <w:pPr>
              <w:pStyle w:val="ConsPlusNormal"/>
              <w:jc w:val="center"/>
            </w:pPr>
            <w:r>
              <w:t>N05AD</w:t>
            </w:r>
          </w:p>
        </w:tc>
        <w:tc>
          <w:tcPr>
            <w:tcW w:w="2721" w:type="dxa"/>
            <w:vMerge w:val="restart"/>
          </w:tcPr>
          <w:p w:rsidR="00311FFA" w:rsidRDefault="00311FFA">
            <w:pPr>
              <w:pStyle w:val="ConsPlusNormal"/>
            </w:pPr>
            <w:r>
              <w:t>производные бутирофенона</w:t>
            </w:r>
          </w:p>
        </w:tc>
        <w:tc>
          <w:tcPr>
            <w:tcW w:w="1757" w:type="dxa"/>
            <w:vMerge w:val="restart"/>
          </w:tcPr>
          <w:p w:rsidR="00311FFA" w:rsidRDefault="00311FFA">
            <w:pPr>
              <w:pStyle w:val="ConsPlusNormal"/>
            </w:pPr>
            <w:r>
              <w:t>галоперидол</w:t>
            </w:r>
          </w:p>
        </w:tc>
        <w:tc>
          <w:tcPr>
            <w:tcW w:w="3628" w:type="dxa"/>
          </w:tcPr>
          <w:p w:rsidR="00311FFA" w:rsidRDefault="00311FFA">
            <w:pPr>
              <w:pStyle w:val="ConsPlusNormal"/>
            </w:pPr>
            <w:r>
              <w:t>капли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внутривенного и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внутримышечного введения (масляный)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дроперидол</w:t>
            </w:r>
          </w:p>
        </w:tc>
        <w:tc>
          <w:tcPr>
            <w:tcW w:w="3628" w:type="dxa"/>
          </w:tcPr>
          <w:p w:rsidR="00311FFA" w:rsidRDefault="00311FFA">
            <w:pPr>
              <w:pStyle w:val="ConsPlusNormal"/>
            </w:pPr>
            <w:r>
              <w:t>раствор для внутривенного и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инъекций</w:t>
            </w:r>
          </w:p>
        </w:tc>
      </w:tr>
      <w:tr w:rsidR="00311FFA">
        <w:tc>
          <w:tcPr>
            <w:tcW w:w="964" w:type="dxa"/>
            <w:vMerge w:val="restart"/>
          </w:tcPr>
          <w:p w:rsidR="00311FFA" w:rsidRDefault="00311FFA">
            <w:pPr>
              <w:pStyle w:val="ConsPlusNormal"/>
              <w:jc w:val="center"/>
            </w:pPr>
            <w:r>
              <w:t>N05AE</w:t>
            </w:r>
          </w:p>
        </w:tc>
        <w:tc>
          <w:tcPr>
            <w:tcW w:w="2721" w:type="dxa"/>
            <w:vMerge w:val="restart"/>
          </w:tcPr>
          <w:p w:rsidR="00311FFA" w:rsidRDefault="00311FFA">
            <w:pPr>
              <w:pStyle w:val="ConsPlusNormal"/>
            </w:pPr>
            <w:r>
              <w:t>производные индола</w:t>
            </w:r>
          </w:p>
        </w:tc>
        <w:tc>
          <w:tcPr>
            <w:tcW w:w="1757" w:type="dxa"/>
          </w:tcPr>
          <w:p w:rsidR="00311FFA" w:rsidRDefault="00311FFA">
            <w:pPr>
              <w:pStyle w:val="ConsPlusNormal"/>
            </w:pPr>
            <w:r>
              <w:t>луразидон</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сертиндол</w:t>
            </w:r>
          </w:p>
        </w:tc>
        <w:tc>
          <w:tcPr>
            <w:tcW w:w="3628" w:type="dxa"/>
          </w:tcPr>
          <w:p w:rsidR="00311FFA" w:rsidRDefault="00311FFA">
            <w:pPr>
              <w:pStyle w:val="ConsPlusNormal"/>
            </w:pPr>
            <w:r>
              <w:t>таблетки, покрытые оболочкой</w:t>
            </w:r>
          </w:p>
        </w:tc>
      </w:tr>
      <w:tr w:rsidR="00311FFA">
        <w:tc>
          <w:tcPr>
            <w:tcW w:w="964" w:type="dxa"/>
            <w:vMerge w:val="restart"/>
          </w:tcPr>
          <w:p w:rsidR="00311FFA" w:rsidRDefault="00311FFA">
            <w:pPr>
              <w:pStyle w:val="ConsPlusNormal"/>
              <w:jc w:val="center"/>
            </w:pPr>
            <w:r>
              <w:t>N05AF</w:t>
            </w:r>
          </w:p>
        </w:tc>
        <w:tc>
          <w:tcPr>
            <w:tcW w:w="2721" w:type="dxa"/>
            <w:vMerge w:val="restart"/>
          </w:tcPr>
          <w:p w:rsidR="00311FFA" w:rsidRDefault="00311FFA">
            <w:pPr>
              <w:pStyle w:val="ConsPlusNormal"/>
            </w:pPr>
            <w:r>
              <w:t>производные тиоксантена</w:t>
            </w:r>
          </w:p>
        </w:tc>
        <w:tc>
          <w:tcPr>
            <w:tcW w:w="1757" w:type="dxa"/>
            <w:vMerge w:val="restart"/>
          </w:tcPr>
          <w:p w:rsidR="00311FFA" w:rsidRDefault="00311FFA">
            <w:pPr>
              <w:pStyle w:val="ConsPlusNormal"/>
            </w:pPr>
            <w:r>
              <w:t>зуклопентиксол</w:t>
            </w:r>
          </w:p>
        </w:tc>
        <w:tc>
          <w:tcPr>
            <w:tcW w:w="3628" w:type="dxa"/>
          </w:tcPr>
          <w:p w:rsidR="00311FFA" w:rsidRDefault="00311FFA">
            <w:pPr>
              <w:pStyle w:val="ConsPlusNormal"/>
            </w:pPr>
            <w:r>
              <w:t>раствор для внутримышечного введения (масляный)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флупентиксол</w:t>
            </w:r>
          </w:p>
        </w:tc>
        <w:tc>
          <w:tcPr>
            <w:tcW w:w="3628" w:type="dxa"/>
          </w:tcPr>
          <w:p w:rsidR="00311FFA" w:rsidRDefault="00311FFA">
            <w:pPr>
              <w:pStyle w:val="ConsPlusNormal"/>
            </w:pPr>
            <w:r>
              <w:t>раствор для внутримышечного введения (масляный)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хлорпротиксен</w:t>
            </w:r>
          </w:p>
        </w:tc>
        <w:tc>
          <w:tcPr>
            <w:tcW w:w="3628" w:type="dxa"/>
          </w:tcPr>
          <w:p w:rsidR="00311FFA" w:rsidRDefault="00311FFA">
            <w:pPr>
              <w:pStyle w:val="ConsPlusNormal"/>
            </w:pPr>
            <w:r>
              <w:t>таблетки, покрытые пленочной оболочкой</w:t>
            </w:r>
          </w:p>
        </w:tc>
      </w:tr>
      <w:tr w:rsidR="00311FFA">
        <w:tc>
          <w:tcPr>
            <w:tcW w:w="964" w:type="dxa"/>
            <w:vMerge w:val="restart"/>
          </w:tcPr>
          <w:p w:rsidR="00311FFA" w:rsidRDefault="00311FFA">
            <w:pPr>
              <w:pStyle w:val="ConsPlusNormal"/>
              <w:jc w:val="center"/>
            </w:pPr>
            <w:r>
              <w:t>N05AH</w:t>
            </w:r>
          </w:p>
        </w:tc>
        <w:tc>
          <w:tcPr>
            <w:tcW w:w="2721" w:type="dxa"/>
            <w:vMerge w:val="restart"/>
          </w:tcPr>
          <w:p w:rsidR="00311FFA" w:rsidRDefault="00311FFA">
            <w:pPr>
              <w:pStyle w:val="ConsPlusNormal"/>
            </w:pPr>
            <w:r>
              <w:t>диазепины, оксазепины, тиазепины и оксепины</w:t>
            </w:r>
          </w:p>
        </w:tc>
        <w:tc>
          <w:tcPr>
            <w:tcW w:w="1757" w:type="dxa"/>
            <w:vMerge w:val="restart"/>
          </w:tcPr>
          <w:p w:rsidR="00311FFA" w:rsidRDefault="00311FFA">
            <w:pPr>
              <w:pStyle w:val="ConsPlusNormal"/>
            </w:pPr>
            <w:r>
              <w:t>кветиапин</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пролонгированного действия,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с пролонгированным высвобождением,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оланзапин</w:t>
            </w: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таблетки, диспергируемые в полости </w:t>
            </w:r>
            <w:r>
              <w:lastRenderedPageBreak/>
              <w:t>рта</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клозапин</w:t>
            </w:r>
          </w:p>
        </w:tc>
        <w:tc>
          <w:tcPr>
            <w:tcW w:w="3628" w:type="dxa"/>
          </w:tcPr>
          <w:p w:rsidR="00311FFA" w:rsidRDefault="00311FFA">
            <w:pPr>
              <w:pStyle w:val="ConsPlusNormal"/>
            </w:pPr>
            <w:r>
              <w:t>таблетки</w:t>
            </w:r>
          </w:p>
        </w:tc>
      </w:tr>
      <w:tr w:rsidR="00311FFA">
        <w:tc>
          <w:tcPr>
            <w:tcW w:w="964" w:type="dxa"/>
            <w:vMerge w:val="restart"/>
          </w:tcPr>
          <w:p w:rsidR="00311FFA" w:rsidRDefault="00311FFA">
            <w:pPr>
              <w:pStyle w:val="ConsPlusNormal"/>
              <w:jc w:val="center"/>
            </w:pPr>
            <w:r>
              <w:t>N05AL</w:t>
            </w:r>
          </w:p>
        </w:tc>
        <w:tc>
          <w:tcPr>
            <w:tcW w:w="2721" w:type="dxa"/>
            <w:vMerge w:val="restart"/>
          </w:tcPr>
          <w:p w:rsidR="00311FFA" w:rsidRDefault="00311FFA">
            <w:pPr>
              <w:pStyle w:val="ConsPlusNormal"/>
            </w:pPr>
            <w:r>
              <w:t>бензамиды</w:t>
            </w:r>
          </w:p>
        </w:tc>
        <w:tc>
          <w:tcPr>
            <w:tcW w:w="1757" w:type="dxa"/>
            <w:vMerge w:val="restart"/>
          </w:tcPr>
          <w:p w:rsidR="00311FFA" w:rsidRDefault="00311FFA">
            <w:pPr>
              <w:pStyle w:val="ConsPlusNormal"/>
            </w:pPr>
            <w:r>
              <w:t>сульпирид</w:t>
            </w: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val="restart"/>
          </w:tcPr>
          <w:p w:rsidR="00311FFA" w:rsidRDefault="00311FFA">
            <w:pPr>
              <w:pStyle w:val="ConsPlusNormal"/>
              <w:jc w:val="center"/>
            </w:pPr>
            <w:r>
              <w:t>N05AX</w:t>
            </w:r>
          </w:p>
        </w:tc>
        <w:tc>
          <w:tcPr>
            <w:tcW w:w="2721" w:type="dxa"/>
            <w:vMerge w:val="restart"/>
          </w:tcPr>
          <w:p w:rsidR="00311FFA" w:rsidRDefault="00311FFA">
            <w:pPr>
              <w:pStyle w:val="ConsPlusNormal"/>
            </w:pPr>
            <w:r>
              <w:t>другие антипсихотические средства</w:t>
            </w:r>
          </w:p>
        </w:tc>
        <w:tc>
          <w:tcPr>
            <w:tcW w:w="1757" w:type="dxa"/>
          </w:tcPr>
          <w:p w:rsidR="00311FFA" w:rsidRDefault="00311FFA">
            <w:pPr>
              <w:pStyle w:val="ConsPlusNormal"/>
            </w:pPr>
            <w:r>
              <w:t>карипразин</w:t>
            </w: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палиперидон</w:t>
            </w:r>
          </w:p>
        </w:tc>
        <w:tc>
          <w:tcPr>
            <w:tcW w:w="3628" w:type="dxa"/>
          </w:tcPr>
          <w:p w:rsidR="00311FFA" w:rsidRDefault="00311FFA">
            <w:pPr>
              <w:pStyle w:val="ConsPlusNormal"/>
            </w:pPr>
            <w:r>
              <w:t>суспензия для внутримышечного введения пролонгированного действия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пролонгированного действия, покрытые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рисперидон</w:t>
            </w:r>
          </w:p>
        </w:tc>
        <w:tc>
          <w:tcPr>
            <w:tcW w:w="3628" w:type="dxa"/>
          </w:tcPr>
          <w:p w:rsidR="00311FFA" w:rsidRDefault="00311FFA">
            <w:pPr>
              <w:pStyle w:val="ConsPlusNormal"/>
            </w:pPr>
            <w:r>
              <w:t>порошок для приготовления суспензии для внутримышечного введения пролонгированного действия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диспергируемые в полости рта</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для рассасывания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tcPr>
          <w:p w:rsidR="00311FFA" w:rsidRDefault="00311FFA">
            <w:pPr>
              <w:pStyle w:val="ConsPlusNormal"/>
              <w:jc w:val="center"/>
            </w:pPr>
            <w:r>
              <w:t>N05B</w:t>
            </w:r>
          </w:p>
        </w:tc>
        <w:tc>
          <w:tcPr>
            <w:tcW w:w="8106" w:type="dxa"/>
            <w:gridSpan w:val="3"/>
          </w:tcPr>
          <w:p w:rsidR="00311FFA" w:rsidRDefault="00311FFA">
            <w:pPr>
              <w:pStyle w:val="ConsPlusNormal"/>
            </w:pPr>
            <w:r>
              <w:t>анксиолитики</w:t>
            </w:r>
          </w:p>
        </w:tc>
      </w:tr>
      <w:tr w:rsidR="00311FFA">
        <w:tc>
          <w:tcPr>
            <w:tcW w:w="964" w:type="dxa"/>
            <w:vMerge w:val="restart"/>
          </w:tcPr>
          <w:p w:rsidR="00311FFA" w:rsidRDefault="00311FFA">
            <w:pPr>
              <w:pStyle w:val="ConsPlusNormal"/>
              <w:jc w:val="center"/>
            </w:pPr>
            <w:r>
              <w:t>N05BA</w:t>
            </w:r>
          </w:p>
        </w:tc>
        <w:tc>
          <w:tcPr>
            <w:tcW w:w="2721" w:type="dxa"/>
            <w:vMerge w:val="restart"/>
          </w:tcPr>
          <w:p w:rsidR="00311FFA" w:rsidRDefault="00311FFA">
            <w:pPr>
              <w:pStyle w:val="ConsPlusNormal"/>
            </w:pPr>
            <w:r>
              <w:t>производные бензодиазепина</w:t>
            </w:r>
          </w:p>
        </w:tc>
        <w:tc>
          <w:tcPr>
            <w:tcW w:w="1757" w:type="dxa"/>
            <w:vMerge w:val="restart"/>
          </w:tcPr>
          <w:p w:rsidR="00311FFA" w:rsidRDefault="00311FFA">
            <w:pPr>
              <w:pStyle w:val="ConsPlusNormal"/>
            </w:pPr>
            <w:r>
              <w:t>бромдигидрохлорфенилбензодиазепин</w:t>
            </w:r>
          </w:p>
        </w:tc>
        <w:tc>
          <w:tcPr>
            <w:tcW w:w="3628" w:type="dxa"/>
          </w:tcPr>
          <w:p w:rsidR="00311FFA" w:rsidRDefault="00311FFA">
            <w:pPr>
              <w:pStyle w:val="ConsPlusNormal"/>
            </w:pPr>
            <w:r>
              <w:t>раствор для внутривенного и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диспергируемые в полости рта</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диазепам</w:t>
            </w:r>
          </w:p>
        </w:tc>
        <w:tc>
          <w:tcPr>
            <w:tcW w:w="3628" w:type="dxa"/>
          </w:tcPr>
          <w:p w:rsidR="00311FFA" w:rsidRDefault="00311FFA">
            <w:pPr>
              <w:pStyle w:val="ConsPlusNormal"/>
            </w:pPr>
            <w:r>
              <w:t>раствор для внутривенного и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таблетки, покрытые пленочной </w:t>
            </w:r>
            <w:r>
              <w:lastRenderedPageBreak/>
              <w:t>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лоразепам</w:t>
            </w:r>
          </w:p>
        </w:tc>
        <w:tc>
          <w:tcPr>
            <w:tcW w:w="3628" w:type="dxa"/>
          </w:tcPr>
          <w:p w:rsidR="00311FFA" w:rsidRDefault="00311FFA">
            <w:pPr>
              <w:pStyle w:val="ConsPlusNormal"/>
            </w:pPr>
            <w:r>
              <w:t>таблетки, покрытые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оксазепам</w:t>
            </w: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tcPr>
          <w:p w:rsidR="00311FFA" w:rsidRDefault="00311FFA">
            <w:pPr>
              <w:pStyle w:val="ConsPlusNormal"/>
              <w:jc w:val="center"/>
            </w:pPr>
            <w:r>
              <w:t>N05BB</w:t>
            </w:r>
          </w:p>
        </w:tc>
        <w:tc>
          <w:tcPr>
            <w:tcW w:w="2721" w:type="dxa"/>
          </w:tcPr>
          <w:p w:rsidR="00311FFA" w:rsidRDefault="00311FFA">
            <w:pPr>
              <w:pStyle w:val="ConsPlusNormal"/>
            </w:pPr>
            <w:r>
              <w:t>производные дифенилметана</w:t>
            </w:r>
          </w:p>
        </w:tc>
        <w:tc>
          <w:tcPr>
            <w:tcW w:w="1757" w:type="dxa"/>
          </w:tcPr>
          <w:p w:rsidR="00311FFA" w:rsidRDefault="00311FFA">
            <w:pPr>
              <w:pStyle w:val="ConsPlusNormal"/>
            </w:pPr>
            <w:r>
              <w:t>гидроксизин</w:t>
            </w:r>
          </w:p>
        </w:tc>
        <w:tc>
          <w:tcPr>
            <w:tcW w:w="3628" w:type="dxa"/>
          </w:tcPr>
          <w:p w:rsidR="00311FFA" w:rsidRDefault="00311FFA">
            <w:pPr>
              <w:pStyle w:val="ConsPlusNormal"/>
            </w:pPr>
            <w:r>
              <w:t>таблетки, покрытые пленочной оболочкой</w:t>
            </w:r>
          </w:p>
        </w:tc>
      </w:tr>
      <w:tr w:rsidR="00311FFA">
        <w:tc>
          <w:tcPr>
            <w:tcW w:w="964" w:type="dxa"/>
          </w:tcPr>
          <w:p w:rsidR="00311FFA" w:rsidRDefault="00311FFA">
            <w:pPr>
              <w:pStyle w:val="ConsPlusNormal"/>
              <w:jc w:val="center"/>
            </w:pPr>
            <w:r>
              <w:t>N05C</w:t>
            </w:r>
          </w:p>
        </w:tc>
        <w:tc>
          <w:tcPr>
            <w:tcW w:w="8106" w:type="dxa"/>
            <w:gridSpan w:val="3"/>
          </w:tcPr>
          <w:p w:rsidR="00311FFA" w:rsidRDefault="00311FFA">
            <w:pPr>
              <w:pStyle w:val="ConsPlusNormal"/>
            </w:pPr>
            <w:r>
              <w:t>снотворные и седативные средства</w:t>
            </w:r>
          </w:p>
        </w:tc>
      </w:tr>
      <w:tr w:rsidR="00311FFA">
        <w:tc>
          <w:tcPr>
            <w:tcW w:w="964" w:type="dxa"/>
            <w:vMerge w:val="restart"/>
          </w:tcPr>
          <w:p w:rsidR="00311FFA" w:rsidRDefault="00311FFA">
            <w:pPr>
              <w:pStyle w:val="ConsPlusNormal"/>
              <w:jc w:val="center"/>
            </w:pPr>
            <w:r>
              <w:t>N05CD</w:t>
            </w:r>
          </w:p>
        </w:tc>
        <w:tc>
          <w:tcPr>
            <w:tcW w:w="2721" w:type="dxa"/>
            <w:vMerge w:val="restart"/>
          </w:tcPr>
          <w:p w:rsidR="00311FFA" w:rsidRDefault="00311FFA">
            <w:pPr>
              <w:pStyle w:val="ConsPlusNormal"/>
            </w:pPr>
            <w:r>
              <w:t>производные бензодиазепина</w:t>
            </w:r>
          </w:p>
        </w:tc>
        <w:tc>
          <w:tcPr>
            <w:tcW w:w="1757" w:type="dxa"/>
          </w:tcPr>
          <w:p w:rsidR="00311FFA" w:rsidRDefault="00311FFA">
            <w:pPr>
              <w:pStyle w:val="ConsPlusNormal"/>
            </w:pPr>
            <w:r>
              <w:t>мидазолам</w:t>
            </w:r>
          </w:p>
        </w:tc>
        <w:tc>
          <w:tcPr>
            <w:tcW w:w="3628" w:type="dxa"/>
          </w:tcPr>
          <w:p w:rsidR="00311FFA" w:rsidRDefault="00311FFA">
            <w:pPr>
              <w:pStyle w:val="ConsPlusNormal"/>
            </w:pPr>
            <w:r>
              <w:t>раствор для внутривенного и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нитразепам</w:t>
            </w:r>
          </w:p>
        </w:tc>
        <w:tc>
          <w:tcPr>
            <w:tcW w:w="3628" w:type="dxa"/>
          </w:tcPr>
          <w:p w:rsidR="00311FFA" w:rsidRDefault="00311FFA">
            <w:pPr>
              <w:pStyle w:val="ConsPlusNormal"/>
            </w:pPr>
            <w:r>
              <w:t>таблетки</w:t>
            </w:r>
          </w:p>
        </w:tc>
      </w:tr>
      <w:tr w:rsidR="00311FFA">
        <w:tc>
          <w:tcPr>
            <w:tcW w:w="964" w:type="dxa"/>
          </w:tcPr>
          <w:p w:rsidR="00311FFA" w:rsidRDefault="00311FFA">
            <w:pPr>
              <w:pStyle w:val="ConsPlusNormal"/>
              <w:jc w:val="center"/>
            </w:pPr>
            <w:r>
              <w:t>N05CF</w:t>
            </w:r>
          </w:p>
        </w:tc>
        <w:tc>
          <w:tcPr>
            <w:tcW w:w="2721" w:type="dxa"/>
          </w:tcPr>
          <w:p w:rsidR="00311FFA" w:rsidRDefault="00311FFA">
            <w:pPr>
              <w:pStyle w:val="ConsPlusNormal"/>
            </w:pPr>
            <w:r>
              <w:t>бензодиазепиноподобные средства</w:t>
            </w:r>
          </w:p>
        </w:tc>
        <w:tc>
          <w:tcPr>
            <w:tcW w:w="1757" w:type="dxa"/>
          </w:tcPr>
          <w:p w:rsidR="00311FFA" w:rsidRDefault="00311FFA">
            <w:pPr>
              <w:pStyle w:val="ConsPlusNormal"/>
            </w:pPr>
            <w:r>
              <w:t>зопиклон</w:t>
            </w:r>
          </w:p>
        </w:tc>
        <w:tc>
          <w:tcPr>
            <w:tcW w:w="3628" w:type="dxa"/>
          </w:tcPr>
          <w:p w:rsidR="00311FFA" w:rsidRDefault="00311FFA">
            <w:pPr>
              <w:pStyle w:val="ConsPlusNormal"/>
            </w:pPr>
            <w:r>
              <w:t>таблетки, покрытые пленочной оболочкой</w:t>
            </w:r>
          </w:p>
        </w:tc>
      </w:tr>
      <w:tr w:rsidR="00311FFA">
        <w:tc>
          <w:tcPr>
            <w:tcW w:w="964" w:type="dxa"/>
          </w:tcPr>
          <w:p w:rsidR="00311FFA" w:rsidRDefault="00311FFA">
            <w:pPr>
              <w:pStyle w:val="ConsPlusNormal"/>
              <w:jc w:val="center"/>
            </w:pPr>
            <w:r>
              <w:t>N06</w:t>
            </w:r>
          </w:p>
        </w:tc>
        <w:tc>
          <w:tcPr>
            <w:tcW w:w="8106" w:type="dxa"/>
            <w:gridSpan w:val="3"/>
          </w:tcPr>
          <w:p w:rsidR="00311FFA" w:rsidRDefault="00311FFA">
            <w:pPr>
              <w:pStyle w:val="ConsPlusNormal"/>
            </w:pPr>
            <w:r>
              <w:t>психоаналептики</w:t>
            </w:r>
          </w:p>
        </w:tc>
      </w:tr>
      <w:tr w:rsidR="00311FFA">
        <w:tc>
          <w:tcPr>
            <w:tcW w:w="964" w:type="dxa"/>
          </w:tcPr>
          <w:p w:rsidR="00311FFA" w:rsidRDefault="00311FFA">
            <w:pPr>
              <w:pStyle w:val="ConsPlusNormal"/>
              <w:jc w:val="center"/>
            </w:pPr>
            <w:r>
              <w:t>N06A</w:t>
            </w:r>
          </w:p>
        </w:tc>
        <w:tc>
          <w:tcPr>
            <w:tcW w:w="8106" w:type="dxa"/>
            <w:gridSpan w:val="3"/>
          </w:tcPr>
          <w:p w:rsidR="00311FFA" w:rsidRDefault="00311FFA">
            <w:pPr>
              <w:pStyle w:val="ConsPlusNormal"/>
            </w:pPr>
            <w:r>
              <w:t>антидепрессанты</w:t>
            </w:r>
          </w:p>
        </w:tc>
      </w:tr>
      <w:tr w:rsidR="00311FFA">
        <w:tc>
          <w:tcPr>
            <w:tcW w:w="964" w:type="dxa"/>
            <w:vMerge w:val="restart"/>
          </w:tcPr>
          <w:p w:rsidR="00311FFA" w:rsidRDefault="00311FFA">
            <w:pPr>
              <w:pStyle w:val="ConsPlusNormal"/>
              <w:jc w:val="center"/>
            </w:pPr>
            <w:r>
              <w:t>N06AA</w:t>
            </w:r>
          </w:p>
        </w:tc>
        <w:tc>
          <w:tcPr>
            <w:tcW w:w="2721" w:type="dxa"/>
            <w:vMerge w:val="restart"/>
          </w:tcPr>
          <w:p w:rsidR="00311FFA" w:rsidRDefault="00311FFA">
            <w:pPr>
              <w:pStyle w:val="ConsPlusNormal"/>
            </w:pPr>
            <w:r>
              <w:t>неселективные ингибиторы обратного захвата моноаминов</w:t>
            </w:r>
          </w:p>
        </w:tc>
        <w:tc>
          <w:tcPr>
            <w:tcW w:w="1757" w:type="dxa"/>
            <w:vMerge w:val="restart"/>
          </w:tcPr>
          <w:p w:rsidR="00311FFA" w:rsidRDefault="00311FFA">
            <w:pPr>
              <w:pStyle w:val="ConsPlusNormal"/>
            </w:pPr>
            <w:r>
              <w:t>амитриптилин</w:t>
            </w: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внутривенного и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имипрамин</w:t>
            </w:r>
          </w:p>
        </w:tc>
        <w:tc>
          <w:tcPr>
            <w:tcW w:w="3628" w:type="dxa"/>
          </w:tcPr>
          <w:p w:rsidR="00311FFA" w:rsidRDefault="00311FFA">
            <w:pPr>
              <w:pStyle w:val="ConsPlusNormal"/>
            </w:pPr>
            <w:r>
              <w:t>драже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кломипрамин</w:t>
            </w:r>
          </w:p>
        </w:tc>
        <w:tc>
          <w:tcPr>
            <w:tcW w:w="3628" w:type="dxa"/>
          </w:tcPr>
          <w:p w:rsidR="00311FFA" w:rsidRDefault="00311FFA">
            <w:pPr>
              <w:pStyle w:val="ConsPlusNormal"/>
            </w:pPr>
            <w:r>
              <w:t>раствор для внутривенного и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пролонгированного действия, покрытые пленочной оболочкой</w:t>
            </w:r>
          </w:p>
        </w:tc>
      </w:tr>
      <w:tr w:rsidR="00311FFA">
        <w:tc>
          <w:tcPr>
            <w:tcW w:w="964" w:type="dxa"/>
            <w:vMerge w:val="restart"/>
          </w:tcPr>
          <w:p w:rsidR="00311FFA" w:rsidRDefault="00311FFA">
            <w:pPr>
              <w:pStyle w:val="ConsPlusNormal"/>
              <w:jc w:val="center"/>
            </w:pPr>
            <w:r>
              <w:t>N06AB</w:t>
            </w:r>
          </w:p>
        </w:tc>
        <w:tc>
          <w:tcPr>
            <w:tcW w:w="2721" w:type="dxa"/>
            <w:vMerge w:val="restart"/>
          </w:tcPr>
          <w:p w:rsidR="00311FFA" w:rsidRDefault="00311FFA">
            <w:pPr>
              <w:pStyle w:val="ConsPlusNormal"/>
            </w:pPr>
            <w:r>
              <w:t>селективные ингибиторы обратного захвата серотонина</w:t>
            </w:r>
          </w:p>
        </w:tc>
        <w:tc>
          <w:tcPr>
            <w:tcW w:w="1757" w:type="dxa"/>
            <w:vMerge w:val="restart"/>
          </w:tcPr>
          <w:p w:rsidR="00311FFA" w:rsidRDefault="00311FFA">
            <w:pPr>
              <w:pStyle w:val="ConsPlusNormal"/>
            </w:pPr>
            <w:r>
              <w:t>пароксетин</w:t>
            </w:r>
          </w:p>
        </w:tc>
        <w:tc>
          <w:tcPr>
            <w:tcW w:w="3628" w:type="dxa"/>
          </w:tcPr>
          <w:p w:rsidR="00311FFA" w:rsidRDefault="00311FFA">
            <w:pPr>
              <w:pStyle w:val="ConsPlusNormal"/>
            </w:pPr>
            <w:r>
              <w:t>капли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таблетки, покрытые пленочной </w:t>
            </w:r>
            <w:r>
              <w:lastRenderedPageBreak/>
              <w:t>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сертралин</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флуоксетин</w:t>
            </w:r>
          </w:p>
        </w:tc>
        <w:tc>
          <w:tcPr>
            <w:tcW w:w="3628" w:type="dxa"/>
          </w:tcPr>
          <w:p w:rsidR="00311FFA" w:rsidRDefault="00311FFA">
            <w:pPr>
              <w:pStyle w:val="ConsPlusNormal"/>
            </w:pPr>
            <w:r>
              <w:t>капсулы</w:t>
            </w:r>
          </w:p>
        </w:tc>
      </w:tr>
      <w:tr w:rsidR="00311FFA">
        <w:tc>
          <w:tcPr>
            <w:tcW w:w="964" w:type="dxa"/>
            <w:vMerge w:val="restart"/>
          </w:tcPr>
          <w:p w:rsidR="00311FFA" w:rsidRDefault="00311FFA">
            <w:pPr>
              <w:pStyle w:val="ConsPlusNormal"/>
              <w:jc w:val="center"/>
            </w:pPr>
            <w:r>
              <w:t>N06AX</w:t>
            </w:r>
          </w:p>
        </w:tc>
        <w:tc>
          <w:tcPr>
            <w:tcW w:w="2721" w:type="dxa"/>
            <w:vMerge w:val="restart"/>
          </w:tcPr>
          <w:p w:rsidR="00311FFA" w:rsidRDefault="00311FFA">
            <w:pPr>
              <w:pStyle w:val="ConsPlusNormal"/>
            </w:pPr>
            <w:r>
              <w:t>другие антидепрессанты</w:t>
            </w:r>
          </w:p>
        </w:tc>
        <w:tc>
          <w:tcPr>
            <w:tcW w:w="1757" w:type="dxa"/>
          </w:tcPr>
          <w:p w:rsidR="00311FFA" w:rsidRDefault="00311FFA">
            <w:pPr>
              <w:pStyle w:val="ConsPlusNormal"/>
            </w:pPr>
            <w:r>
              <w:t>агомелатин</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пипофезин</w:t>
            </w:r>
          </w:p>
        </w:tc>
        <w:tc>
          <w:tcPr>
            <w:tcW w:w="3628" w:type="dxa"/>
          </w:tcPr>
          <w:p w:rsidR="00311FFA" w:rsidRDefault="00311FFA">
            <w:pPr>
              <w:pStyle w:val="ConsPlusNormal"/>
            </w:pPr>
            <w:r>
              <w:t>таблетки</w:t>
            </w:r>
          </w:p>
        </w:tc>
      </w:tr>
      <w:tr w:rsidR="00311FFA">
        <w:tc>
          <w:tcPr>
            <w:tcW w:w="964" w:type="dxa"/>
          </w:tcPr>
          <w:p w:rsidR="00311FFA" w:rsidRDefault="00311FFA">
            <w:pPr>
              <w:pStyle w:val="ConsPlusNormal"/>
              <w:jc w:val="center"/>
            </w:pPr>
            <w:r>
              <w:t>N06B</w:t>
            </w:r>
          </w:p>
        </w:tc>
        <w:tc>
          <w:tcPr>
            <w:tcW w:w="8106" w:type="dxa"/>
            <w:gridSpan w:val="3"/>
          </w:tcPr>
          <w:p w:rsidR="00311FFA" w:rsidRDefault="00311FFA">
            <w:pPr>
              <w:pStyle w:val="ConsPlusNormal"/>
            </w:pPr>
            <w:r>
              <w:t>психостимуляторы, средства, применяемые при синдроме дефицита внимания с гиперактивностью, и ноотропные препараты</w:t>
            </w:r>
          </w:p>
        </w:tc>
      </w:tr>
      <w:tr w:rsidR="00311FFA">
        <w:tc>
          <w:tcPr>
            <w:tcW w:w="964" w:type="dxa"/>
            <w:vMerge w:val="restart"/>
          </w:tcPr>
          <w:p w:rsidR="00311FFA" w:rsidRDefault="00311FFA">
            <w:pPr>
              <w:pStyle w:val="ConsPlusNormal"/>
              <w:jc w:val="center"/>
            </w:pPr>
            <w:r>
              <w:t>N06BC</w:t>
            </w:r>
          </w:p>
        </w:tc>
        <w:tc>
          <w:tcPr>
            <w:tcW w:w="2721" w:type="dxa"/>
            <w:vMerge w:val="restart"/>
          </w:tcPr>
          <w:p w:rsidR="00311FFA" w:rsidRDefault="00311FFA">
            <w:pPr>
              <w:pStyle w:val="ConsPlusNormal"/>
            </w:pPr>
            <w:r>
              <w:t>производные ксантина</w:t>
            </w:r>
          </w:p>
        </w:tc>
        <w:tc>
          <w:tcPr>
            <w:tcW w:w="1757" w:type="dxa"/>
            <w:vMerge w:val="restart"/>
          </w:tcPr>
          <w:p w:rsidR="00311FFA" w:rsidRDefault="00311FFA">
            <w:pPr>
              <w:pStyle w:val="ConsPlusNormal"/>
            </w:pPr>
            <w:r>
              <w:t>кофеин</w:t>
            </w:r>
          </w:p>
        </w:tc>
        <w:tc>
          <w:tcPr>
            <w:tcW w:w="3628" w:type="dxa"/>
          </w:tcPr>
          <w:p w:rsidR="00311FFA" w:rsidRDefault="00311FFA">
            <w:pPr>
              <w:pStyle w:val="ConsPlusNormal"/>
            </w:pPr>
            <w:r>
              <w:t>раствор для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подкожного и субконъюнктивального введения</w:t>
            </w:r>
          </w:p>
        </w:tc>
      </w:tr>
      <w:tr w:rsidR="00311FFA">
        <w:tc>
          <w:tcPr>
            <w:tcW w:w="964" w:type="dxa"/>
            <w:vMerge w:val="restart"/>
          </w:tcPr>
          <w:p w:rsidR="00311FFA" w:rsidRDefault="00311FFA">
            <w:pPr>
              <w:pStyle w:val="ConsPlusNormal"/>
              <w:jc w:val="center"/>
            </w:pPr>
            <w:r>
              <w:t>N06BX</w:t>
            </w:r>
          </w:p>
        </w:tc>
        <w:tc>
          <w:tcPr>
            <w:tcW w:w="2721" w:type="dxa"/>
            <w:vMerge w:val="restart"/>
          </w:tcPr>
          <w:p w:rsidR="00311FFA" w:rsidRDefault="00311FFA">
            <w:pPr>
              <w:pStyle w:val="ConsPlusNormal"/>
            </w:pPr>
            <w:r>
              <w:t>другие психостимуляторы и ноотропные препараты</w:t>
            </w:r>
          </w:p>
        </w:tc>
        <w:tc>
          <w:tcPr>
            <w:tcW w:w="1757" w:type="dxa"/>
            <w:vMerge w:val="restart"/>
          </w:tcPr>
          <w:p w:rsidR="00311FFA" w:rsidRDefault="00311FFA">
            <w:pPr>
              <w:pStyle w:val="ConsPlusNormal"/>
            </w:pPr>
            <w:r>
              <w:t>винпоцетин</w:t>
            </w: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раствор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инъекций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глицин</w:t>
            </w:r>
          </w:p>
        </w:tc>
        <w:tc>
          <w:tcPr>
            <w:tcW w:w="3628" w:type="dxa"/>
          </w:tcPr>
          <w:p w:rsidR="00311FFA" w:rsidRDefault="00311FFA">
            <w:pPr>
              <w:pStyle w:val="ConsPlusNormal"/>
            </w:pPr>
            <w:r>
              <w:t>таблетки защечные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подъязычные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защечные и подъязычные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метионил-глутамил-гистидил-фенилаланил-пролил-глицил-пролин</w:t>
            </w:r>
          </w:p>
        </w:tc>
        <w:tc>
          <w:tcPr>
            <w:tcW w:w="3628" w:type="dxa"/>
          </w:tcPr>
          <w:p w:rsidR="00311FFA" w:rsidRDefault="00311FFA">
            <w:pPr>
              <w:pStyle w:val="ConsPlusNormal"/>
            </w:pPr>
            <w:r>
              <w:t>капли назальные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пирацетам</w:t>
            </w: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внутривенного и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раствор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раствор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полипептиды коры головного мозга скота</w:t>
            </w:r>
          </w:p>
        </w:tc>
        <w:tc>
          <w:tcPr>
            <w:tcW w:w="3628" w:type="dxa"/>
          </w:tcPr>
          <w:p w:rsidR="00311FFA" w:rsidRDefault="00311FFA">
            <w:pPr>
              <w:pStyle w:val="ConsPlusNormal"/>
            </w:pPr>
            <w:r>
              <w:t>лиофилизат для приготовления раствора для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фонтурацетам</w:t>
            </w: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пептиды головного мозга свиньи</w:t>
            </w:r>
          </w:p>
        </w:tc>
        <w:tc>
          <w:tcPr>
            <w:tcW w:w="3628" w:type="dxa"/>
          </w:tcPr>
          <w:p w:rsidR="00311FFA" w:rsidRDefault="00311FFA">
            <w:pPr>
              <w:pStyle w:val="ConsPlusNormal"/>
            </w:pPr>
            <w:r>
              <w:t>раствор для инъекций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цитиколин</w:t>
            </w:r>
          </w:p>
        </w:tc>
        <w:tc>
          <w:tcPr>
            <w:tcW w:w="3628" w:type="dxa"/>
          </w:tcPr>
          <w:p w:rsidR="00311FFA" w:rsidRDefault="00311FFA">
            <w:pPr>
              <w:pStyle w:val="ConsPlusNormal"/>
            </w:pPr>
            <w:r>
              <w:t>раствор для внутривенного и внутримышечного введения</w:t>
            </w:r>
          </w:p>
        </w:tc>
      </w:tr>
      <w:tr w:rsidR="00311FFA">
        <w:tc>
          <w:tcPr>
            <w:tcW w:w="964" w:type="dxa"/>
          </w:tcPr>
          <w:p w:rsidR="00311FFA" w:rsidRDefault="00311FFA">
            <w:pPr>
              <w:pStyle w:val="ConsPlusNormal"/>
              <w:jc w:val="center"/>
            </w:pPr>
            <w:r>
              <w:t>N06D</w:t>
            </w:r>
          </w:p>
        </w:tc>
        <w:tc>
          <w:tcPr>
            <w:tcW w:w="8106" w:type="dxa"/>
            <w:gridSpan w:val="3"/>
          </w:tcPr>
          <w:p w:rsidR="00311FFA" w:rsidRDefault="00311FFA">
            <w:pPr>
              <w:pStyle w:val="ConsPlusNormal"/>
            </w:pPr>
            <w:r>
              <w:t>препараты для лечения деменции</w:t>
            </w:r>
          </w:p>
        </w:tc>
      </w:tr>
      <w:tr w:rsidR="00311FFA">
        <w:tc>
          <w:tcPr>
            <w:tcW w:w="964" w:type="dxa"/>
            <w:vMerge w:val="restart"/>
          </w:tcPr>
          <w:p w:rsidR="00311FFA" w:rsidRDefault="00311FFA">
            <w:pPr>
              <w:pStyle w:val="ConsPlusNormal"/>
              <w:jc w:val="center"/>
            </w:pPr>
            <w:r>
              <w:t>N06DA</w:t>
            </w:r>
          </w:p>
        </w:tc>
        <w:tc>
          <w:tcPr>
            <w:tcW w:w="2721" w:type="dxa"/>
            <w:vMerge w:val="restart"/>
          </w:tcPr>
          <w:p w:rsidR="00311FFA" w:rsidRDefault="00311FFA">
            <w:pPr>
              <w:pStyle w:val="ConsPlusNormal"/>
            </w:pPr>
            <w:r>
              <w:t>антихолинэстеразные средства</w:t>
            </w:r>
          </w:p>
        </w:tc>
        <w:tc>
          <w:tcPr>
            <w:tcW w:w="1757" w:type="dxa"/>
            <w:vMerge w:val="restart"/>
          </w:tcPr>
          <w:p w:rsidR="00311FFA" w:rsidRDefault="00311FFA">
            <w:pPr>
              <w:pStyle w:val="ConsPlusNormal"/>
            </w:pPr>
            <w:r>
              <w:t>галантамин</w:t>
            </w:r>
          </w:p>
        </w:tc>
        <w:tc>
          <w:tcPr>
            <w:tcW w:w="3628" w:type="dxa"/>
          </w:tcPr>
          <w:p w:rsidR="00311FFA" w:rsidRDefault="00311FFA">
            <w:pPr>
              <w:pStyle w:val="ConsPlusNormal"/>
            </w:pPr>
            <w:r>
              <w:t>капсулы пролонгированного действия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ривастигмин</w:t>
            </w: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трансдермальная терапевтическая система</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приема внутрь</w:t>
            </w:r>
          </w:p>
        </w:tc>
      </w:tr>
      <w:tr w:rsidR="00311FFA">
        <w:tc>
          <w:tcPr>
            <w:tcW w:w="964" w:type="dxa"/>
            <w:vMerge w:val="restart"/>
          </w:tcPr>
          <w:p w:rsidR="00311FFA" w:rsidRDefault="00311FFA">
            <w:pPr>
              <w:pStyle w:val="ConsPlusNormal"/>
              <w:jc w:val="center"/>
            </w:pPr>
            <w:r>
              <w:t>N06DX</w:t>
            </w:r>
          </w:p>
        </w:tc>
        <w:tc>
          <w:tcPr>
            <w:tcW w:w="2721" w:type="dxa"/>
            <w:vMerge w:val="restart"/>
          </w:tcPr>
          <w:p w:rsidR="00311FFA" w:rsidRDefault="00311FFA">
            <w:pPr>
              <w:pStyle w:val="ConsPlusNormal"/>
            </w:pPr>
            <w:r>
              <w:t>другие препараты для лечения деменции</w:t>
            </w:r>
          </w:p>
        </w:tc>
        <w:tc>
          <w:tcPr>
            <w:tcW w:w="1757" w:type="dxa"/>
            <w:vMerge w:val="restart"/>
          </w:tcPr>
          <w:p w:rsidR="00311FFA" w:rsidRDefault="00311FFA">
            <w:pPr>
              <w:pStyle w:val="ConsPlusNormal"/>
            </w:pPr>
            <w:r>
              <w:t>мемантин</w:t>
            </w:r>
          </w:p>
        </w:tc>
        <w:tc>
          <w:tcPr>
            <w:tcW w:w="3628" w:type="dxa"/>
          </w:tcPr>
          <w:p w:rsidR="00311FFA" w:rsidRDefault="00311FFA">
            <w:pPr>
              <w:pStyle w:val="ConsPlusNormal"/>
            </w:pPr>
            <w:r>
              <w:t>капли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tcPr>
          <w:p w:rsidR="00311FFA" w:rsidRDefault="00311FFA">
            <w:pPr>
              <w:pStyle w:val="ConsPlusNormal"/>
              <w:jc w:val="center"/>
            </w:pPr>
            <w:r>
              <w:t>N07</w:t>
            </w:r>
          </w:p>
        </w:tc>
        <w:tc>
          <w:tcPr>
            <w:tcW w:w="8106" w:type="dxa"/>
            <w:gridSpan w:val="3"/>
          </w:tcPr>
          <w:p w:rsidR="00311FFA" w:rsidRDefault="00311FFA">
            <w:pPr>
              <w:pStyle w:val="ConsPlusNormal"/>
            </w:pPr>
            <w:r>
              <w:t>другие препараты для лечения заболеваний нервной системы</w:t>
            </w:r>
          </w:p>
        </w:tc>
      </w:tr>
      <w:tr w:rsidR="00311FFA">
        <w:tc>
          <w:tcPr>
            <w:tcW w:w="964" w:type="dxa"/>
          </w:tcPr>
          <w:p w:rsidR="00311FFA" w:rsidRDefault="00311FFA">
            <w:pPr>
              <w:pStyle w:val="ConsPlusNormal"/>
              <w:jc w:val="center"/>
            </w:pPr>
            <w:r>
              <w:t>N07A</w:t>
            </w:r>
          </w:p>
        </w:tc>
        <w:tc>
          <w:tcPr>
            <w:tcW w:w="8106" w:type="dxa"/>
            <w:gridSpan w:val="3"/>
          </w:tcPr>
          <w:p w:rsidR="00311FFA" w:rsidRDefault="00311FFA">
            <w:pPr>
              <w:pStyle w:val="ConsPlusNormal"/>
            </w:pPr>
            <w:r>
              <w:t>парасимпатомиметики</w:t>
            </w:r>
          </w:p>
        </w:tc>
      </w:tr>
      <w:tr w:rsidR="00311FFA">
        <w:tc>
          <w:tcPr>
            <w:tcW w:w="964" w:type="dxa"/>
            <w:vMerge w:val="restart"/>
          </w:tcPr>
          <w:p w:rsidR="00311FFA" w:rsidRDefault="00311FFA">
            <w:pPr>
              <w:pStyle w:val="ConsPlusNormal"/>
              <w:jc w:val="center"/>
            </w:pPr>
            <w:r>
              <w:t>N07AA</w:t>
            </w:r>
          </w:p>
        </w:tc>
        <w:tc>
          <w:tcPr>
            <w:tcW w:w="2721" w:type="dxa"/>
            <w:vMerge w:val="restart"/>
          </w:tcPr>
          <w:p w:rsidR="00311FFA" w:rsidRDefault="00311FFA">
            <w:pPr>
              <w:pStyle w:val="ConsPlusNormal"/>
            </w:pPr>
            <w:r>
              <w:t>антихолинэстеразные средства</w:t>
            </w:r>
          </w:p>
        </w:tc>
        <w:tc>
          <w:tcPr>
            <w:tcW w:w="1757" w:type="dxa"/>
            <w:vMerge w:val="restart"/>
          </w:tcPr>
          <w:p w:rsidR="00311FFA" w:rsidRDefault="00311FFA">
            <w:pPr>
              <w:pStyle w:val="ConsPlusNormal"/>
            </w:pPr>
            <w:r>
              <w:t>неостигмина метилсульфат</w:t>
            </w:r>
          </w:p>
        </w:tc>
        <w:tc>
          <w:tcPr>
            <w:tcW w:w="3628" w:type="dxa"/>
          </w:tcPr>
          <w:p w:rsidR="00311FFA" w:rsidRDefault="00311FFA">
            <w:pPr>
              <w:pStyle w:val="ConsPlusNormal"/>
            </w:pPr>
            <w:r>
              <w:t>раствор для внутривенного и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инъекций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пиридостигмина бромид</w:t>
            </w:r>
          </w:p>
        </w:tc>
        <w:tc>
          <w:tcPr>
            <w:tcW w:w="3628" w:type="dxa"/>
          </w:tcPr>
          <w:p w:rsidR="00311FFA" w:rsidRDefault="00311FFA">
            <w:pPr>
              <w:pStyle w:val="ConsPlusNormal"/>
            </w:pPr>
            <w:r>
              <w:t>таблетки</w:t>
            </w:r>
          </w:p>
        </w:tc>
      </w:tr>
      <w:tr w:rsidR="00311FFA">
        <w:tc>
          <w:tcPr>
            <w:tcW w:w="964" w:type="dxa"/>
            <w:vMerge w:val="restart"/>
          </w:tcPr>
          <w:p w:rsidR="00311FFA" w:rsidRDefault="00311FFA">
            <w:pPr>
              <w:pStyle w:val="ConsPlusNormal"/>
              <w:jc w:val="center"/>
            </w:pPr>
            <w:r>
              <w:t>N07AX</w:t>
            </w:r>
          </w:p>
        </w:tc>
        <w:tc>
          <w:tcPr>
            <w:tcW w:w="2721" w:type="dxa"/>
            <w:vMerge w:val="restart"/>
          </w:tcPr>
          <w:p w:rsidR="00311FFA" w:rsidRDefault="00311FFA">
            <w:pPr>
              <w:pStyle w:val="ConsPlusNormal"/>
            </w:pPr>
            <w:r>
              <w:t>прочие парасимпатомиметики</w:t>
            </w:r>
          </w:p>
        </w:tc>
        <w:tc>
          <w:tcPr>
            <w:tcW w:w="1757" w:type="dxa"/>
            <w:vMerge w:val="restart"/>
          </w:tcPr>
          <w:p w:rsidR="00311FFA" w:rsidRDefault="00311FFA">
            <w:pPr>
              <w:pStyle w:val="ConsPlusNormal"/>
            </w:pPr>
            <w:r>
              <w:t>холина альфосцерат</w:t>
            </w: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внутривенного и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инфузий и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приема внутрь</w:t>
            </w:r>
          </w:p>
        </w:tc>
      </w:tr>
      <w:tr w:rsidR="00311FFA">
        <w:tc>
          <w:tcPr>
            <w:tcW w:w="964" w:type="dxa"/>
          </w:tcPr>
          <w:p w:rsidR="00311FFA" w:rsidRDefault="00311FFA">
            <w:pPr>
              <w:pStyle w:val="ConsPlusNormal"/>
              <w:jc w:val="center"/>
            </w:pPr>
            <w:r>
              <w:t>N07B</w:t>
            </w:r>
          </w:p>
        </w:tc>
        <w:tc>
          <w:tcPr>
            <w:tcW w:w="8106" w:type="dxa"/>
            <w:gridSpan w:val="3"/>
          </w:tcPr>
          <w:p w:rsidR="00311FFA" w:rsidRDefault="00311FFA">
            <w:pPr>
              <w:pStyle w:val="ConsPlusNormal"/>
            </w:pPr>
            <w:r>
              <w:t>препараты, применяемые при зависимостях</w:t>
            </w:r>
          </w:p>
        </w:tc>
      </w:tr>
      <w:tr w:rsidR="00311FFA">
        <w:tc>
          <w:tcPr>
            <w:tcW w:w="964" w:type="dxa"/>
            <w:vMerge w:val="restart"/>
          </w:tcPr>
          <w:p w:rsidR="00311FFA" w:rsidRDefault="00311FFA">
            <w:pPr>
              <w:pStyle w:val="ConsPlusNormal"/>
              <w:jc w:val="center"/>
            </w:pPr>
            <w:r>
              <w:t>N07BB</w:t>
            </w:r>
          </w:p>
        </w:tc>
        <w:tc>
          <w:tcPr>
            <w:tcW w:w="2721" w:type="dxa"/>
            <w:vMerge w:val="restart"/>
          </w:tcPr>
          <w:p w:rsidR="00311FFA" w:rsidRDefault="00311FFA">
            <w:pPr>
              <w:pStyle w:val="ConsPlusNormal"/>
            </w:pPr>
            <w:r>
              <w:t>препараты, применяемые при алкогольной зависимости</w:t>
            </w:r>
          </w:p>
        </w:tc>
        <w:tc>
          <w:tcPr>
            <w:tcW w:w="1757" w:type="dxa"/>
            <w:vMerge w:val="restart"/>
          </w:tcPr>
          <w:p w:rsidR="00311FFA" w:rsidRDefault="00311FFA">
            <w:pPr>
              <w:pStyle w:val="ConsPlusNormal"/>
            </w:pPr>
            <w:r>
              <w:t>налтрексон</w:t>
            </w: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порошок для приготовления суспензии для внутримышечного введения пролонгированного действия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оболочкой</w:t>
            </w:r>
          </w:p>
        </w:tc>
      </w:tr>
      <w:tr w:rsidR="00311FFA">
        <w:tc>
          <w:tcPr>
            <w:tcW w:w="964" w:type="dxa"/>
          </w:tcPr>
          <w:p w:rsidR="00311FFA" w:rsidRDefault="00311FFA">
            <w:pPr>
              <w:pStyle w:val="ConsPlusNormal"/>
              <w:jc w:val="center"/>
            </w:pPr>
            <w:r>
              <w:t>N07C</w:t>
            </w:r>
          </w:p>
        </w:tc>
        <w:tc>
          <w:tcPr>
            <w:tcW w:w="8106" w:type="dxa"/>
            <w:gridSpan w:val="3"/>
          </w:tcPr>
          <w:p w:rsidR="00311FFA" w:rsidRDefault="00311FFA">
            <w:pPr>
              <w:pStyle w:val="ConsPlusNormal"/>
            </w:pPr>
            <w:r>
              <w:t>препараты для устранения головокружения</w:t>
            </w:r>
          </w:p>
        </w:tc>
      </w:tr>
      <w:tr w:rsidR="00311FFA">
        <w:tc>
          <w:tcPr>
            <w:tcW w:w="964" w:type="dxa"/>
            <w:vMerge w:val="restart"/>
          </w:tcPr>
          <w:p w:rsidR="00311FFA" w:rsidRDefault="00311FFA">
            <w:pPr>
              <w:pStyle w:val="ConsPlusNormal"/>
              <w:jc w:val="center"/>
            </w:pPr>
            <w:r>
              <w:t>N07CA</w:t>
            </w:r>
          </w:p>
        </w:tc>
        <w:tc>
          <w:tcPr>
            <w:tcW w:w="2721" w:type="dxa"/>
            <w:vMerge w:val="restart"/>
          </w:tcPr>
          <w:p w:rsidR="00311FFA" w:rsidRDefault="00311FFA">
            <w:pPr>
              <w:pStyle w:val="ConsPlusNormal"/>
            </w:pPr>
            <w:r>
              <w:t>препараты для устранения головокружения</w:t>
            </w:r>
          </w:p>
        </w:tc>
        <w:tc>
          <w:tcPr>
            <w:tcW w:w="1757" w:type="dxa"/>
            <w:vMerge w:val="restart"/>
          </w:tcPr>
          <w:p w:rsidR="00311FFA" w:rsidRDefault="00311FFA">
            <w:pPr>
              <w:pStyle w:val="ConsPlusNormal"/>
            </w:pPr>
            <w:r>
              <w:t>бетагистин</w:t>
            </w:r>
          </w:p>
        </w:tc>
        <w:tc>
          <w:tcPr>
            <w:tcW w:w="3628" w:type="dxa"/>
          </w:tcPr>
          <w:p w:rsidR="00311FFA" w:rsidRDefault="00311FFA">
            <w:pPr>
              <w:pStyle w:val="ConsPlusNormal"/>
            </w:pPr>
            <w:r>
              <w:t>капли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tcPr>
          <w:p w:rsidR="00311FFA" w:rsidRDefault="00311FFA">
            <w:pPr>
              <w:pStyle w:val="ConsPlusNormal"/>
              <w:jc w:val="center"/>
            </w:pPr>
            <w:r>
              <w:t>N07X</w:t>
            </w:r>
          </w:p>
        </w:tc>
        <w:tc>
          <w:tcPr>
            <w:tcW w:w="8106" w:type="dxa"/>
            <w:gridSpan w:val="3"/>
          </w:tcPr>
          <w:p w:rsidR="00311FFA" w:rsidRDefault="00311FFA">
            <w:pPr>
              <w:pStyle w:val="ConsPlusNormal"/>
            </w:pPr>
            <w:r>
              <w:t>другие препараты для лечения заболеваний нервной системы</w:t>
            </w:r>
          </w:p>
        </w:tc>
      </w:tr>
      <w:tr w:rsidR="00311FFA">
        <w:tc>
          <w:tcPr>
            <w:tcW w:w="964" w:type="dxa"/>
            <w:vMerge w:val="restart"/>
          </w:tcPr>
          <w:p w:rsidR="00311FFA" w:rsidRDefault="00311FFA">
            <w:pPr>
              <w:pStyle w:val="ConsPlusNormal"/>
              <w:jc w:val="center"/>
            </w:pPr>
            <w:r>
              <w:t>N07XX</w:t>
            </w:r>
          </w:p>
        </w:tc>
        <w:tc>
          <w:tcPr>
            <w:tcW w:w="2721" w:type="dxa"/>
            <w:vMerge w:val="restart"/>
          </w:tcPr>
          <w:p w:rsidR="00311FFA" w:rsidRDefault="00311FFA">
            <w:pPr>
              <w:pStyle w:val="ConsPlusNormal"/>
            </w:pPr>
            <w:r>
              <w:t>прочие препараты для лечения заболеваний нервной системы</w:t>
            </w:r>
          </w:p>
        </w:tc>
        <w:tc>
          <w:tcPr>
            <w:tcW w:w="1757" w:type="dxa"/>
            <w:vMerge w:val="restart"/>
          </w:tcPr>
          <w:p w:rsidR="00311FFA" w:rsidRDefault="00311FFA">
            <w:pPr>
              <w:pStyle w:val="ConsPlusNormal"/>
            </w:pPr>
            <w:r>
              <w:t>инозин + никотинамид + рибофлавин + янтарная кислота</w:t>
            </w:r>
          </w:p>
        </w:tc>
        <w:tc>
          <w:tcPr>
            <w:tcW w:w="3628" w:type="dxa"/>
          </w:tcPr>
          <w:p w:rsidR="00311FFA" w:rsidRDefault="00311FFA">
            <w:pPr>
              <w:pStyle w:val="ConsPlusNormal"/>
            </w:pPr>
            <w:r>
              <w:t xml:space="preserve">раствор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кишечнорастворимой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тетрабеназин</w:t>
            </w: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фампридин</w:t>
            </w:r>
          </w:p>
        </w:tc>
        <w:tc>
          <w:tcPr>
            <w:tcW w:w="3628" w:type="dxa"/>
          </w:tcPr>
          <w:p w:rsidR="00311FFA" w:rsidRDefault="00311FFA">
            <w:pPr>
              <w:pStyle w:val="ConsPlusNormal"/>
            </w:pPr>
            <w:r>
              <w:t>таблетки с пролонгированным высвобождением,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этилметилгидроксипиридина сукцинат</w:t>
            </w: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внутривенного и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tcPr>
          <w:p w:rsidR="00311FFA" w:rsidRDefault="00311FFA">
            <w:pPr>
              <w:pStyle w:val="ConsPlusNormal"/>
              <w:jc w:val="center"/>
              <w:outlineLvl w:val="3"/>
            </w:pPr>
            <w:r>
              <w:t>P</w:t>
            </w:r>
          </w:p>
        </w:tc>
        <w:tc>
          <w:tcPr>
            <w:tcW w:w="8106" w:type="dxa"/>
            <w:gridSpan w:val="3"/>
          </w:tcPr>
          <w:p w:rsidR="00311FFA" w:rsidRDefault="00311FFA">
            <w:pPr>
              <w:pStyle w:val="ConsPlusNormal"/>
            </w:pPr>
            <w:r>
              <w:t>противопаразитарные препараты, инсектициды и репелленты</w:t>
            </w:r>
          </w:p>
        </w:tc>
      </w:tr>
      <w:tr w:rsidR="00311FFA">
        <w:tc>
          <w:tcPr>
            <w:tcW w:w="964" w:type="dxa"/>
          </w:tcPr>
          <w:p w:rsidR="00311FFA" w:rsidRDefault="00311FFA">
            <w:pPr>
              <w:pStyle w:val="ConsPlusNormal"/>
              <w:jc w:val="center"/>
            </w:pPr>
            <w:r>
              <w:t>P01</w:t>
            </w:r>
          </w:p>
        </w:tc>
        <w:tc>
          <w:tcPr>
            <w:tcW w:w="8106" w:type="dxa"/>
            <w:gridSpan w:val="3"/>
          </w:tcPr>
          <w:p w:rsidR="00311FFA" w:rsidRDefault="00311FFA">
            <w:pPr>
              <w:pStyle w:val="ConsPlusNormal"/>
            </w:pPr>
            <w:r>
              <w:t>противопротозойные препараты</w:t>
            </w:r>
          </w:p>
        </w:tc>
      </w:tr>
      <w:tr w:rsidR="00311FFA">
        <w:tc>
          <w:tcPr>
            <w:tcW w:w="964" w:type="dxa"/>
          </w:tcPr>
          <w:p w:rsidR="00311FFA" w:rsidRDefault="00311FFA">
            <w:pPr>
              <w:pStyle w:val="ConsPlusNormal"/>
              <w:jc w:val="center"/>
            </w:pPr>
            <w:r>
              <w:t>P01B</w:t>
            </w:r>
          </w:p>
        </w:tc>
        <w:tc>
          <w:tcPr>
            <w:tcW w:w="8106" w:type="dxa"/>
            <w:gridSpan w:val="3"/>
          </w:tcPr>
          <w:p w:rsidR="00311FFA" w:rsidRDefault="00311FFA">
            <w:pPr>
              <w:pStyle w:val="ConsPlusNormal"/>
            </w:pPr>
            <w:r>
              <w:t>противомалярийные препараты</w:t>
            </w:r>
          </w:p>
        </w:tc>
      </w:tr>
      <w:tr w:rsidR="00311FFA">
        <w:tc>
          <w:tcPr>
            <w:tcW w:w="964" w:type="dxa"/>
          </w:tcPr>
          <w:p w:rsidR="00311FFA" w:rsidRDefault="00311FFA">
            <w:pPr>
              <w:pStyle w:val="ConsPlusNormal"/>
              <w:jc w:val="center"/>
            </w:pPr>
            <w:r>
              <w:t>P01BA</w:t>
            </w:r>
          </w:p>
        </w:tc>
        <w:tc>
          <w:tcPr>
            <w:tcW w:w="2721" w:type="dxa"/>
          </w:tcPr>
          <w:p w:rsidR="00311FFA" w:rsidRDefault="00311FFA">
            <w:pPr>
              <w:pStyle w:val="ConsPlusNormal"/>
            </w:pPr>
            <w:r>
              <w:t>аминохинолины</w:t>
            </w:r>
          </w:p>
        </w:tc>
        <w:tc>
          <w:tcPr>
            <w:tcW w:w="1757" w:type="dxa"/>
          </w:tcPr>
          <w:p w:rsidR="00311FFA" w:rsidRDefault="00311FFA">
            <w:pPr>
              <w:pStyle w:val="ConsPlusNormal"/>
            </w:pPr>
            <w:r>
              <w:t>гидроксихлорохин</w:t>
            </w:r>
          </w:p>
        </w:tc>
        <w:tc>
          <w:tcPr>
            <w:tcW w:w="3628" w:type="dxa"/>
          </w:tcPr>
          <w:p w:rsidR="00311FFA" w:rsidRDefault="00311FFA">
            <w:pPr>
              <w:pStyle w:val="ConsPlusNormal"/>
            </w:pPr>
            <w:r>
              <w:t>таблетки, покрытые пленочной оболочкой</w:t>
            </w:r>
          </w:p>
        </w:tc>
      </w:tr>
      <w:tr w:rsidR="00311FFA">
        <w:tc>
          <w:tcPr>
            <w:tcW w:w="964" w:type="dxa"/>
          </w:tcPr>
          <w:p w:rsidR="00311FFA" w:rsidRDefault="00311FFA">
            <w:pPr>
              <w:pStyle w:val="ConsPlusNormal"/>
              <w:jc w:val="center"/>
            </w:pPr>
            <w:r>
              <w:lastRenderedPageBreak/>
              <w:t>P01BC</w:t>
            </w:r>
          </w:p>
        </w:tc>
        <w:tc>
          <w:tcPr>
            <w:tcW w:w="2721" w:type="dxa"/>
          </w:tcPr>
          <w:p w:rsidR="00311FFA" w:rsidRDefault="00311FFA">
            <w:pPr>
              <w:pStyle w:val="ConsPlusNormal"/>
            </w:pPr>
            <w:r>
              <w:t>метанолхинолины</w:t>
            </w:r>
          </w:p>
        </w:tc>
        <w:tc>
          <w:tcPr>
            <w:tcW w:w="1757" w:type="dxa"/>
          </w:tcPr>
          <w:p w:rsidR="00311FFA" w:rsidRDefault="00311FFA">
            <w:pPr>
              <w:pStyle w:val="ConsPlusNormal"/>
            </w:pPr>
            <w:r>
              <w:t>мефлохин</w:t>
            </w:r>
          </w:p>
        </w:tc>
        <w:tc>
          <w:tcPr>
            <w:tcW w:w="3628" w:type="dxa"/>
          </w:tcPr>
          <w:p w:rsidR="00311FFA" w:rsidRDefault="00311FFA">
            <w:pPr>
              <w:pStyle w:val="ConsPlusNormal"/>
            </w:pPr>
            <w:r>
              <w:t>таблетки</w:t>
            </w:r>
          </w:p>
        </w:tc>
      </w:tr>
      <w:tr w:rsidR="00311FFA">
        <w:tc>
          <w:tcPr>
            <w:tcW w:w="964" w:type="dxa"/>
          </w:tcPr>
          <w:p w:rsidR="00311FFA" w:rsidRDefault="00311FFA">
            <w:pPr>
              <w:pStyle w:val="ConsPlusNormal"/>
              <w:jc w:val="center"/>
            </w:pPr>
            <w:r>
              <w:t>P02</w:t>
            </w:r>
          </w:p>
        </w:tc>
        <w:tc>
          <w:tcPr>
            <w:tcW w:w="8106" w:type="dxa"/>
            <w:gridSpan w:val="3"/>
          </w:tcPr>
          <w:p w:rsidR="00311FFA" w:rsidRDefault="00311FFA">
            <w:pPr>
              <w:pStyle w:val="ConsPlusNormal"/>
            </w:pPr>
            <w:r>
              <w:t>противогельминтные препараты</w:t>
            </w:r>
          </w:p>
        </w:tc>
      </w:tr>
      <w:tr w:rsidR="00311FFA">
        <w:tc>
          <w:tcPr>
            <w:tcW w:w="964" w:type="dxa"/>
          </w:tcPr>
          <w:p w:rsidR="00311FFA" w:rsidRDefault="00311FFA">
            <w:pPr>
              <w:pStyle w:val="ConsPlusNormal"/>
              <w:jc w:val="center"/>
            </w:pPr>
            <w:r>
              <w:t>P02B</w:t>
            </w:r>
          </w:p>
        </w:tc>
        <w:tc>
          <w:tcPr>
            <w:tcW w:w="8106" w:type="dxa"/>
            <w:gridSpan w:val="3"/>
          </w:tcPr>
          <w:p w:rsidR="00311FFA" w:rsidRDefault="00311FFA">
            <w:pPr>
              <w:pStyle w:val="ConsPlusNormal"/>
            </w:pPr>
            <w:r>
              <w:t>препараты для лечения трематодоза</w:t>
            </w:r>
          </w:p>
        </w:tc>
      </w:tr>
      <w:tr w:rsidR="00311FFA">
        <w:tc>
          <w:tcPr>
            <w:tcW w:w="964" w:type="dxa"/>
          </w:tcPr>
          <w:p w:rsidR="00311FFA" w:rsidRDefault="00311FFA">
            <w:pPr>
              <w:pStyle w:val="ConsPlusNormal"/>
              <w:jc w:val="center"/>
            </w:pPr>
            <w:r>
              <w:t>P02BA</w:t>
            </w:r>
          </w:p>
        </w:tc>
        <w:tc>
          <w:tcPr>
            <w:tcW w:w="2721" w:type="dxa"/>
          </w:tcPr>
          <w:p w:rsidR="00311FFA" w:rsidRDefault="00311FFA">
            <w:pPr>
              <w:pStyle w:val="ConsPlusNormal"/>
            </w:pPr>
            <w:r>
              <w:t>производные хинолина и родственные соединения</w:t>
            </w:r>
          </w:p>
        </w:tc>
        <w:tc>
          <w:tcPr>
            <w:tcW w:w="1757" w:type="dxa"/>
          </w:tcPr>
          <w:p w:rsidR="00311FFA" w:rsidRDefault="00311FFA">
            <w:pPr>
              <w:pStyle w:val="ConsPlusNormal"/>
            </w:pPr>
            <w:r>
              <w:t>празиквантел</w:t>
            </w:r>
          </w:p>
        </w:tc>
        <w:tc>
          <w:tcPr>
            <w:tcW w:w="3628" w:type="dxa"/>
          </w:tcPr>
          <w:p w:rsidR="00311FFA" w:rsidRDefault="00311FFA">
            <w:pPr>
              <w:pStyle w:val="ConsPlusNormal"/>
            </w:pPr>
            <w:r>
              <w:t>таблетки, покрытые пленочной оболочкой</w:t>
            </w:r>
          </w:p>
        </w:tc>
      </w:tr>
      <w:tr w:rsidR="00311FFA">
        <w:tc>
          <w:tcPr>
            <w:tcW w:w="964" w:type="dxa"/>
          </w:tcPr>
          <w:p w:rsidR="00311FFA" w:rsidRDefault="00311FFA">
            <w:pPr>
              <w:pStyle w:val="ConsPlusNormal"/>
              <w:jc w:val="center"/>
            </w:pPr>
            <w:r>
              <w:t>P02C</w:t>
            </w:r>
          </w:p>
        </w:tc>
        <w:tc>
          <w:tcPr>
            <w:tcW w:w="8106" w:type="dxa"/>
            <w:gridSpan w:val="3"/>
          </w:tcPr>
          <w:p w:rsidR="00311FFA" w:rsidRDefault="00311FFA">
            <w:pPr>
              <w:pStyle w:val="ConsPlusNormal"/>
            </w:pPr>
            <w:r>
              <w:t>препараты для лечения нематодоза</w:t>
            </w:r>
          </w:p>
        </w:tc>
      </w:tr>
      <w:tr w:rsidR="00311FFA">
        <w:tc>
          <w:tcPr>
            <w:tcW w:w="964" w:type="dxa"/>
          </w:tcPr>
          <w:p w:rsidR="00311FFA" w:rsidRDefault="00311FFA">
            <w:pPr>
              <w:pStyle w:val="ConsPlusNormal"/>
              <w:jc w:val="center"/>
            </w:pPr>
            <w:r>
              <w:t>P02CA</w:t>
            </w:r>
          </w:p>
        </w:tc>
        <w:tc>
          <w:tcPr>
            <w:tcW w:w="2721" w:type="dxa"/>
          </w:tcPr>
          <w:p w:rsidR="00311FFA" w:rsidRDefault="00311FFA">
            <w:pPr>
              <w:pStyle w:val="ConsPlusNormal"/>
            </w:pPr>
            <w:r>
              <w:t>производные бензимидазола</w:t>
            </w:r>
          </w:p>
        </w:tc>
        <w:tc>
          <w:tcPr>
            <w:tcW w:w="1757" w:type="dxa"/>
          </w:tcPr>
          <w:p w:rsidR="00311FFA" w:rsidRDefault="00311FFA">
            <w:pPr>
              <w:pStyle w:val="ConsPlusNormal"/>
            </w:pPr>
            <w:r>
              <w:t>мебендазол</w:t>
            </w:r>
          </w:p>
        </w:tc>
        <w:tc>
          <w:tcPr>
            <w:tcW w:w="3628" w:type="dxa"/>
          </w:tcPr>
          <w:p w:rsidR="00311FFA" w:rsidRDefault="00311FFA">
            <w:pPr>
              <w:pStyle w:val="ConsPlusNormal"/>
            </w:pPr>
            <w:r>
              <w:t>таблетки</w:t>
            </w:r>
          </w:p>
        </w:tc>
      </w:tr>
      <w:tr w:rsidR="00311FFA">
        <w:tc>
          <w:tcPr>
            <w:tcW w:w="964" w:type="dxa"/>
            <w:vMerge w:val="restart"/>
          </w:tcPr>
          <w:p w:rsidR="00311FFA" w:rsidRDefault="00311FFA">
            <w:pPr>
              <w:pStyle w:val="ConsPlusNormal"/>
              <w:jc w:val="center"/>
            </w:pPr>
            <w:r>
              <w:t>P02CC</w:t>
            </w:r>
          </w:p>
        </w:tc>
        <w:tc>
          <w:tcPr>
            <w:tcW w:w="2721" w:type="dxa"/>
            <w:vMerge w:val="restart"/>
          </w:tcPr>
          <w:p w:rsidR="00311FFA" w:rsidRDefault="00311FFA">
            <w:pPr>
              <w:pStyle w:val="ConsPlusNormal"/>
            </w:pPr>
            <w:r>
              <w:t>производные тетрагидропиримидина</w:t>
            </w:r>
          </w:p>
        </w:tc>
        <w:tc>
          <w:tcPr>
            <w:tcW w:w="1757" w:type="dxa"/>
            <w:vMerge w:val="restart"/>
          </w:tcPr>
          <w:p w:rsidR="00311FFA" w:rsidRDefault="00311FFA">
            <w:pPr>
              <w:pStyle w:val="ConsPlusNormal"/>
            </w:pPr>
            <w:r>
              <w:t>пирантел</w:t>
            </w:r>
          </w:p>
        </w:tc>
        <w:tc>
          <w:tcPr>
            <w:tcW w:w="3628" w:type="dxa"/>
          </w:tcPr>
          <w:p w:rsidR="00311FFA" w:rsidRDefault="00311FFA">
            <w:pPr>
              <w:pStyle w:val="ConsPlusNormal"/>
            </w:pPr>
            <w:r>
              <w:t>суспензия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tcPr>
          <w:p w:rsidR="00311FFA" w:rsidRDefault="00311FFA">
            <w:pPr>
              <w:pStyle w:val="ConsPlusNormal"/>
              <w:jc w:val="center"/>
            </w:pPr>
            <w:r>
              <w:t>P02CE</w:t>
            </w:r>
          </w:p>
        </w:tc>
        <w:tc>
          <w:tcPr>
            <w:tcW w:w="2721" w:type="dxa"/>
          </w:tcPr>
          <w:p w:rsidR="00311FFA" w:rsidRDefault="00311FFA">
            <w:pPr>
              <w:pStyle w:val="ConsPlusNormal"/>
            </w:pPr>
            <w:r>
              <w:t>производные имидазотиазола</w:t>
            </w:r>
          </w:p>
        </w:tc>
        <w:tc>
          <w:tcPr>
            <w:tcW w:w="1757" w:type="dxa"/>
          </w:tcPr>
          <w:p w:rsidR="00311FFA" w:rsidRDefault="00311FFA">
            <w:pPr>
              <w:pStyle w:val="ConsPlusNormal"/>
            </w:pPr>
            <w:r>
              <w:t>левамизол</w:t>
            </w:r>
          </w:p>
        </w:tc>
        <w:tc>
          <w:tcPr>
            <w:tcW w:w="3628" w:type="dxa"/>
          </w:tcPr>
          <w:p w:rsidR="00311FFA" w:rsidRDefault="00311FFA">
            <w:pPr>
              <w:pStyle w:val="ConsPlusNormal"/>
            </w:pPr>
            <w:r>
              <w:t>таблетки</w:t>
            </w:r>
          </w:p>
        </w:tc>
      </w:tr>
      <w:tr w:rsidR="00311FFA">
        <w:tc>
          <w:tcPr>
            <w:tcW w:w="964" w:type="dxa"/>
          </w:tcPr>
          <w:p w:rsidR="00311FFA" w:rsidRDefault="00311FFA">
            <w:pPr>
              <w:pStyle w:val="ConsPlusNormal"/>
              <w:jc w:val="center"/>
            </w:pPr>
            <w:r>
              <w:t>P03</w:t>
            </w:r>
          </w:p>
        </w:tc>
        <w:tc>
          <w:tcPr>
            <w:tcW w:w="8106" w:type="dxa"/>
            <w:gridSpan w:val="3"/>
          </w:tcPr>
          <w:p w:rsidR="00311FFA" w:rsidRDefault="00311FFA">
            <w:pPr>
              <w:pStyle w:val="ConsPlusNormal"/>
            </w:pPr>
            <w:r>
              <w:t>препараты для уничтожения эктопаразитов (в т.ч. чесоточного клеща), инсектициды и репелленты</w:t>
            </w:r>
          </w:p>
        </w:tc>
      </w:tr>
      <w:tr w:rsidR="00311FFA">
        <w:tc>
          <w:tcPr>
            <w:tcW w:w="964" w:type="dxa"/>
          </w:tcPr>
          <w:p w:rsidR="00311FFA" w:rsidRDefault="00311FFA">
            <w:pPr>
              <w:pStyle w:val="ConsPlusNormal"/>
              <w:jc w:val="center"/>
            </w:pPr>
            <w:r>
              <w:t>P03A</w:t>
            </w:r>
          </w:p>
        </w:tc>
        <w:tc>
          <w:tcPr>
            <w:tcW w:w="8106" w:type="dxa"/>
            <w:gridSpan w:val="3"/>
          </w:tcPr>
          <w:p w:rsidR="00311FFA" w:rsidRDefault="00311FFA">
            <w:pPr>
              <w:pStyle w:val="ConsPlusNormal"/>
            </w:pPr>
            <w:r>
              <w:t>препараты для уничтожения эктопаразитов (в т.ч. чесоточного клеща)</w:t>
            </w:r>
          </w:p>
        </w:tc>
      </w:tr>
      <w:tr w:rsidR="00311FFA">
        <w:tc>
          <w:tcPr>
            <w:tcW w:w="964" w:type="dxa"/>
            <w:vMerge w:val="restart"/>
          </w:tcPr>
          <w:p w:rsidR="00311FFA" w:rsidRDefault="00311FFA">
            <w:pPr>
              <w:pStyle w:val="ConsPlusNormal"/>
              <w:jc w:val="center"/>
            </w:pPr>
            <w:r>
              <w:t>P03AX</w:t>
            </w:r>
          </w:p>
        </w:tc>
        <w:tc>
          <w:tcPr>
            <w:tcW w:w="2721" w:type="dxa"/>
            <w:vMerge w:val="restart"/>
          </w:tcPr>
          <w:p w:rsidR="00311FFA" w:rsidRDefault="00311FFA">
            <w:pPr>
              <w:pStyle w:val="ConsPlusNormal"/>
            </w:pPr>
            <w:r>
              <w:t>прочие препараты для уничтожения эктопаразитов (в т.ч. чесоточного клеща)</w:t>
            </w:r>
          </w:p>
        </w:tc>
        <w:tc>
          <w:tcPr>
            <w:tcW w:w="1757" w:type="dxa"/>
            <w:vMerge w:val="restart"/>
          </w:tcPr>
          <w:p w:rsidR="00311FFA" w:rsidRDefault="00311FFA">
            <w:pPr>
              <w:pStyle w:val="ConsPlusNormal"/>
            </w:pPr>
            <w:r>
              <w:t>бензилбензоат</w:t>
            </w:r>
          </w:p>
        </w:tc>
        <w:tc>
          <w:tcPr>
            <w:tcW w:w="3628" w:type="dxa"/>
          </w:tcPr>
          <w:p w:rsidR="00311FFA" w:rsidRDefault="00311FFA">
            <w:pPr>
              <w:pStyle w:val="ConsPlusNormal"/>
            </w:pPr>
            <w:r>
              <w:t>мазь для наружного применения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эмульсия для наружного применения</w:t>
            </w:r>
          </w:p>
        </w:tc>
      </w:tr>
      <w:tr w:rsidR="00311FFA">
        <w:tc>
          <w:tcPr>
            <w:tcW w:w="964" w:type="dxa"/>
          </w:tcPr>
          <w:p w:rsidR="00311FFA" w:rsidRDefault="00311FFA">
            <w:pPr>
              <w:pStyle w:val="ConsPlusNormal"/>
              <w:jc w:val="center"/>
              <w:outlineLvl w:val="3"/>
            </w:pPr>
            <w:r>
              <w:t>R</w:t>
            </w:r>
          </w:p>
        </w:tc>
        <w:tc>
          <w:tcPr>
            <w:tcW w:w="8106" w:type="dxa"/>
            <w:gridSpan w:val="3"/>
          </w:tcPr>
          <w:p w:rsidR="00311FFA" w:rsidRDefault="00311FFA">
            <w:pPr>
              <w:pStyle w:val="ConsPlusNormal"/>
            </w:pPr>
            <w:r>
              <w:t>дыхательная система</w:t>
            </w:r>
          </w:p>
        </w:tc>
      </w:tr>
      <w:tr w:rsidR="00311FFA">
        <w:tc>
          <w:tcPr>
            <w:tcW w:w="964" w:type="dxa"/>
          </w:tcPr>
          <w:p w:rsidR="00311FFA" w:rsidRDefault="00311FFA">
            <w:pPr>
              <w:pStyle w:val="ConsPlusNormal"/>
              <w:jc w:val="center"/>
            </w:pPr>
            <w:r>
              <w:t>R01</w:t>
            </w:r>
          </w:p>
        </w:tc>
        <w:tc>
          <w:tcPr>
            <w:tcW w:w="8106" w:type="dxa"/>
            <w:gridSpan w:val="3"/>
          </w:tcPr>
          <w:p w:rsidR="00311FFA" w:rsidRDefault="00311FFA">
            <w:pPr>
              <w:pStyle w:val="ConsPlusNormal"/>
            </w:pPr>
            <w:r>
              <w:t>назальные препараты</w:t>
            </w:r>
          </w:p>
        </w:tc>
      </w:tr>
      <w:tr w:rsidR="00311FFA">
        <w:tc>
          <w:tcPr>
            <w:tcW w:w="964" w:type="dxa"/>
          </w:tcPr>
          <w:p w:rsidR="00311FFA" w:rsidRDefault="00311FFA">
            <w:pPr>
              <w:pStyle w:val="ConsPlusNormal"/>
              <w:jc w:val="center"/>
            </w:pPr>
            <w:r>
              <w:t>R01A</w:t>
            </w:r>
          </w:p>
        </w:tc>
        <w:tc>
          <w:tcPr>
            <w:tcW w:w="8106" w:type="dxa"/>
            <w:gridSpan w:val="3"/>
          </w:tcPr>
          <w:p w:rsidR="00311FFA" w:rsidRDefault="00311FFA">
            <w:pPr>
              <w:pStyle w:val="ConsPlusNormal"/>
            </w:pPr>
            <w:r>
              <w:t>деконгестанты и другие препараты для местного применения</w:t>
            </w:r>
          </w:p>
        </w:tc>
      </w:tr>
      <w:tr w:rsidR="00311FFA">
        <w:tc>
          <w:tcPr>
            <w:tcW w:w="964" w:type="dxa"/>
            <w:vMerge w:val="restart"/>
          </w:tcPr>
          <w:p w:rsidR="00311FFA" w:rsidRDefault="00311FFA">
            <w:pPr>
              <w:pStyle w:val="ConsPlusNormal"/>
              <w:jc w:val="center"/>
            </w:pPr>
            <w:r>
              <w:t>R01AA</w:t>
            </w:r>
          </w:p>
        </w:tc>
        <w:tc>
          <w:tcPr>
            <w:tcW w:w="2721" w:type="dxa"/>
            <w:vMerge w:val="restart"/>
          </w:tcPr>
          <w:p w:rsidR="00311FFA" w:rsidRDefault="00311FFA">
            <w:pPr>
              <w:pStyle w:val="ConsPlusNormal"/>
            </w:pPr>
            <w:r>
              <w:t>адреномиметики</w:t>
            </w:r>
          </w:p>
        </w:tc>
        <w:tc>
          <w:tcPr>
            <w:tcW w:w="1757" w:type="dxa"/>
            <w:vMerge w:val="restart"/>
          </w:tcPr>
          <w:p w:rsidR="00311FFA" w:rsidRDefault="00311FFA">
            <w:pPr>
              <w:pStyle w:val="ConsPlusNormal"/>
            </w:pPr>
            <w:r>
              <w:t>ксилометазолин</w:t>
            </w:r>
          </w:p>
        </w:tc>
        <w:tc>
          <w:tcPr>
            <w:tcW w:w="3628" w:type="dxa"/>
          </w:tcPr>
          <w:p w:rsidR="00311FFA" w:rsidRDefault="00311FFA">
            <w:pPr>
              <w:pStyle w:val="ConsPlusNormal"/>
            </w:pPr>
            <w:r>
              <w:t>гель назальный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капли назальные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капли назальные (для детей)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спрей назальный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спрей назальный дозированный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спрей назальный дозированный (для детей)</w:t>
            </w:r>
          </w:p>
        </w:tc>
      </w:tr>
      <w:tr w:rsidR="00311FFA">
        <w:tc>
          <w:tcPr>
            <w:tcW w:w="964" w:type="dxa"/>
          </w:tcPr>
          <w:p w:rsidR="00311FFA" w:rsidRDefault="00311FFA">
            <w:pPr>
              <w:pStyle w:val="ConsPlusNormal"/>
              <w:jc w:val="center"/>
            </w:pPr>
            <w:r>
              <w:t>R02</w:t>
            </w:r>
          </w:p>
        </w:tc>
        <w:tc>
          <w:tcPr>
            <w:tcW w:w="8106" w:type="dxa"/>
            <w:gridSpan w:val="3"/>
          </w:tcPr>
          <w:p w:rsidR="00311FFA" w:rsidRDefault="00311FFA">
            <w:pPr>
              <w:pStyle w:val="ConsPlusNormal"/>
            </w:pPr>
            <w:r>
              <w:t>препараты для лечения заболеваний горла</w:t>
            </w:r>
          </w:p>
        </w:tc>
      </w:tr>
      <w:tr w:rsidR="00311FFA">
        <w:tc>
          <w:tcPr>
            <w:tcW w:w="964" w:type="dxa"/>
          </w:tcPr>
          <w:p w:rsidR="00311FFA" w:rsidRDefault="00311FFA">
            <w:pPr>
              <w:pStyle w:val="ConsPlusNormal"/>
              <w:jc w:val="center"/>
            </w:pPr>
            <w:r>
              <w:t>R02A</w:t>
            </w:r>
          </w:p>
        </w:tc>
        <w:tc>
          <w:tcPr>
            <w:tcW w:w="8106" w:type="dxa"/>
            <w:gridSpan w:val="3"/>
          </w:tcPr>
          <w:p w:rsidR="00311FFA" w:rsidRDefault="00311FFA">
            <w:pPr>
              <w:pStyle w:val="ConsPlusNormal"/>
            </w:pPr>
            <w:r>
              <w:t>препараты для лечения заболеваний горла</w:t>
            </w:r>
          </w:p>
        </w:tc>
      </w:tr>
      <w:tr w:rsidR="00311FFA">
        <w:tc>
          <w:tcPr>
            <w:tcW w:w="964" w:type="dxa"/>
            <w:vMerge w:val="restart"/>
          </w:tcPr>
          <w:p w:rsidR="00311FFA" w:rsidRDefault="00311FFA">
            <w:pPr>
              <w:pStyle w:val="ConsPlusNormal"/>
              <w:jc w:val="center"/>
            </w:pPr>
            <w:r>
              <w:t>R02AA</w:t>
            </w:r>
          </w:p>
        </w:tc>
        <w:tc>
          <w:tcPr>
            <w:tcW w:w="2721" w:type="dxa"/>
            <w:vMerge w:val="restart"/>
          </w:tcPr>
          <w:p w:rsidR="00311FFA" w:rsidRDefault="00311FFA">
            <w:pPr>
              <w:pStyle w:val="ConsPlusNormal"/>
            </w:pPr>
            <w:r>
              <w:t xml:space="preserve">антисептические </w:t>
            </w:r>
            <w:r>
              <w:lastRenderedPageBreak/>
              <w:t>препараты</w:t>
            </w:r>
          </w:p>
        </w:tc>
        <w:tc>
          <w:tcPr>
            <w:tcW w:w="1757" w:type="dxa"/>
            <w:vMerge w:val="restart"/>
          </w:tcPr>
          <w:p w:rsidR="00311FFA" w:rsidRDefault="00311FFA">
            <w:pPr>
              <w:pStyle w:val="ConsPlusNormal"/>
            </w:pPr>
            <w:r>
              <w:lastRenderedPageBreak/>
              <w:t xml:space="preserve">йод + калия </w:t>
            </w:r>
            <w:r>
              <w:lastRenderedPageBreak/>
              <w:t>йодид + глицерол</w:t>
            </w:r>
          </w:p>
        </w:tc>
        <w:tc>
          <w:tcPr>
            <w:tcW w:w="3628" w:type="dxa"/>
          </w:tcPr>
          <w:p w:rsidR="00311FFA" w:rsidRDefault="00311FFA">
            <w:pPr>
              <w:pStyle w:val="ConsPlusNormal"/>
            </w:pPr>
            <w:r>
              <w:lastRenderedPageBreak/>
              <w:t>раствор для местного применения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спрей для местного применения</w:t>
            </w:r>
          </w:p>
        </w:tc>
      </w:tr>
      <w:tr w:rsidR="00311FFA">
        <w:tc>
          <w:tcPr>
            <w:tcW w:w="964" w:type="dxa"/>
          </w:tcPr>
          <w:p w:rsidR="00311FFA" w:rsidRDefault="00311FFA">
            <w:pPr>
              <w:pStyle w:val="ConsPlusNormal"/>
              <w:jc w:val="center"/>
            </w:pPr>
            <w:r>
              <w:t>R03</w:t>
            </w:r>
          </w:p>
        </w:tc>
        <w:tc>
          <w:tcPr>
            <w:tcW w:w="8106" w:type="dxa"/>
            <w:gridSpan w:val="3"/>
          </w:tcPr>
          <w:p w:rsidR="00311FFA" w:rsidRDefault="00311FFA">
            <w:pPr>
              <w:pStyle w:val="ConsPlusNormal"/>
            </w:pPr>
            <w:r>
              <w:t>препараты для лечения обструктивных заболеваний дыхательных путей</w:t>
            </w:r>
          </w:p>
        </w:tc>
      </w:tr>
      <w:tr w:rsidR="00311FFA">
        <w:tc>
          <w:tcPr>
            <w:tcW w:w="964" w:type="dxa"/>
          </w:tcPr>
          <w:p w:rsidR="00311FFA" w:rsidRDefault="00311FFA">
            <w:pPr>
              <w:pStyle w:val="ConsPlusNormal"/>
              <w:jc w:val="center"/>
            </w:pPr>
            <w:r>
              <w:t>R03A</w:t>
            </w:r>
          </w:p>
        </w:tc>
        <w:tc>
          <w:tcPr>
            <w:tcW w:w="8106" w:type="dxa"/>
            <w:gridSpan w:val="3"/>
          </w:tcPr>
          <w:p w:rsidR="00311FFA" w:rsidRDefault="00311FFA">
            <w:pPr>
              <w:pStyle w:val="ConsPlusNormal"/>
            </w:pPr>
            <w:r>
              <w:t>адренергические средства для ингаляционного введения</w:t>
            </w:r>
          </w:p>
        </w:tc>
      </w:tr>
      <w:tr w:rsidR="00311FFA">
        <w:tc>
          <w:tcPr>
            <w:tcW w:w="964" w:type="dxa"/>
            <w:vMerge w:val="restart"/>
          </w:tcPr>
          <w:p w:rsidR="00311FFA" w:rsidRDefault="00311FFA">
            <w:pPr>
              <w:pStyle w:val="ConsPlusNormal"/>
              <w:jc w:val="center"/>
            </w:pPr>
            <w:r>
              <w:t>R03AC</w:t>
            </w:r>
          </w:p>
        </w:tc>
        <w:tc>
          <w:tcPr>
            <w:tcW w:w="2721" w:type="dxa"/>
            <w:vMerge w:val="restart"/>
          </w:tcPr>
          <w:p w:rsidR="00311FFA" w:rsidRDefault="00311FFA">
            <w:pPr>
              <w:pStyle w:val="ConsPlusNormal"/>
            </w:pPr>
            <w:r>
              <w:t>селективные бета 2-адреномиметики</w:t>
            </w:r>
          </w:p>
        </w:tc>
        <w:tc>
          <w:tcPr>
            <w:tcW w:w="1757" w:type="dxa"/>
          </w:tcPr>
          <w:p w:rsidR="00311FFA" w:rsidRDefault="00311FFA">
            <w:pPr>
              <w:pStyle w:val="ConsPlusNormal"/>
            </w:pPr>
            <w:r>
              <w:t>индакатерол</w:t>
            </w:r>
          </w:p>
        </w:tc>
        <w:tc>
          <w:tcPr>
            <w:tcW w:w="3628" w:type="dxa"/>
          </w:tcPr>
          <w:p w:rsidR="00311FFA" w:rsidRDefault="00311FFA">
            <w:pPr>
              <w:pStyle w:val="ConsPlusNormal"/>
            </w:pPr>
            <w:r>
              <w:t>капсулы с порошком для ингаляций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сальбутамол</w:t>
            </w:r>
          </w:p>
        </w:tc>
        <w:tc>
          <w:tcPr>
            <w:tcW w:w="3628" w:type="dxa"/>
          </w:tcPr>
          <w:p w:rsidR="00311FFA" w:rsidRDefault="00311FFA">
            <w:pPr>
              <w:pStyle w:val="ConsPlusNormal"/>
            </w:pPr>
            <w:r>
              <w:t>аэрозоль для ингаляций дозированный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аэрозоль для ингаляций дозированный, активируемый вдохом</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порошок для ингаляций дозированный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ингаляций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формотерол</w:t>
            </w:r>
          </w:p>
        </w:tc>
        <w:tc>
          <w:tcPr>
            <w:tcW w:w="3628" w:type="dxa"/>
          </w:tcPr>
          <w:p w:rsidR="00311FFA" w:rsidRDefault="00311FFA">
            <w:pPr>
              <w:pStyle w:val="ConsPlusNormal"/>
            </w:pPr>
            <w:r>
              <w:t>аэрозоль для ингаляций дозированный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капсулы с порошком для ингаляций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порошок для ингаляций дозированный</w:t>
            </w:r>
          </w:p>
        </w:tc>
      </w:tr>
      <w:tr w:rsidR="00311FFA">
        <w:tc>
          <w:tcPr>
            <w:tcW w:w="964" w:type="dxa"/>
            <w:vMerge w:val="restart"/>
          </w:tcPr>
          <w:p w:rsidR="00311FFA" w:rsidRDefault="00311FFA">
            <w:pPr>
              <w:pStyle w:val="ConsPlusNormal"/>
              <w:jc w:val="center"/>
            </w:pPr>
            <w:r>
              <w:t>R03AK</w:t>
            </w:r>
          </w:p>
        </w:tc>
        <w:tc>
          <w:tcPr>
            <w:tcW w:w="2721" w:type="dxa"/>
            <w:vMerge w:val="restart"/>
          </w:tcPr>
          <w:p w:rsidR="00311FFA" w:rsidRDefault="00311FFA">
            <w:pPr>
              <w:pStyle w:val="ConsPlusNormal"/>
            </w:pPr>
            <w:r>
              <w:t>адренергические средства в комбинации с глюкокортикоидами или другими препаратами, кроме антихолинергических средств</w:t>
            </w:r>
          </w:p>
        </w:tc>
        <w:tc>
          <w:tcPr>
            <w:tcW w:w="1757" w:type="dxa"/>
          </w:tcPr>
          <w:p w:rsidR="00311FFA" w:rsidRDefault="00311FFA">
            <w:pPr>
              <w:pStyle w:val="ConsPlusNormal"/>
            </w:pPr>
            <w:r>
              <w:t>беклометазон + формотерол</w:t>
            </w:r>
          </w:p>
        </w:tc>
        <w:tc>
          <w:tcPr>
            <w:tcW w:w="3628" w:type="dxa"/>
          </w:tcPr>
          <w:p w:rsidR="00311FFA" w:rsidRDefault="00311FFA">
            <w:pPr>
              <w:pStyle w:val="ConsPlusNormal"/>
            </w:pPr>
            <w:r>
              <w:t>аэрозоль для ингаляций дозированный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будесонид + формотерол</w:t>
            </w:r>
          </w:p>
        </w:tc>
        <w:tc>
          <w:tcPr>
            <w:tcW w:w="3628" w:type="dxa"/>
          </w:tcPr>
          <w:p w:rsidR="00311FFA" w:rsidRDefault="00311FFA">
            <w:pPr>
              <w:pStyle w:val="ConsPlusNormal"/>
            </w:pPr>
            <w:r>
              <w:t>капсулы с порошком для ингаляций набор</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порошок для ингаляций дозированный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капсулы с порошком для ингаляций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вилантерол + флутиказона фуроат</w:t>
            </w:r>
          </w:p>
        </w:tc>
        <w:tc>
          <w:tcPr>
            <w:tcW w:w="3628" w:type="dxa"/>
          </w:tcPr>
          <w:p w:rsidR="00311FFA" w:rsidRDefault="00311FFA">
            <w:pPr>
              <w:pStyle w:val="ConsPlusNormal"/>
            </w:pPr>
            <w:r>
              <w:t>порошок для ингаляций дозированный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салметерол + флутиказон</w:t>
            </w:r>
          </w:p>
        </w:tc>
        <w:tc>
          <w:tcPr>
            <w:tcW w:w="3628" w:type="dxa"/>
          </w:tcPr>
          <w:p w:rsidR="00311FFA" w:rsidRDefault="00311FFA">
            <w:pPr>
              <w:pStyle w:val="ConsPlusNormal"/>
            </w:pPr>
            <w:r>
              <w:t>аэрозоль для ингаляций дозированный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капсулы с порошком для ингаляций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порошок для ингаляций дозированный</w:t>
            </w:r>
          </w:p>
        </w:tc>
      </w:tr>
      <w:tr w:rsidR="00311FFA">
        <w:tc>
          <w:tcPr>
            <w:tcW w:w="964" w:type="dxa"/>
            <w:vMerge w:val="restart"/>
          </w:tcPr>
          <w:p w:rsidR="00311FFA" w:rsidRDefault="00311FFA">
            <w:pPr>
              <w:pStyle w:val="ConsPlusNormal"/>
              <w:jc w:val="center"/>
            </w:pPr>
            <w:r>
              <w:t>R03AL</w:t>
            </w:r>
          </w:p>
        </w:tc>
        <w:tc>
          <w:tcPr>
            <w:tcW w:w="2721" w:type="dxa"/>
            <w:vMerge w:val="restart"/>
          </w:tcPr>
          <w:p w:rsidR="00311FFA" w:rsidRDefault="00311FFA">
            <w:pPr>
              <w:pStyle w:val="ConsPlusNormal"/>
            </w:pPr>
            <w:r>
              <w:t>адренергические средства в комбинации с антихолинергическими средствами</w:t>
            </w:r>
          </w:p>
        </w:tc>
        <w:tc>
          <w:tcPr>
            <w:tcW w:w="1757" w:type="dxa"/>
          </w:tcPr>
          <w:p w:rsidR="00311FFA" w:rsidRDefault="00311FFA">
            <w:pPr>
              <w:pStyle w:val="ConsPlusNormal"/>
            </w:pPr>
            <w:r>
              <w:t>вилантерол + умеклидиния бромид</w:t>
            </w:r>
          </w:p>
        </w:tc>
        <w:tc>
          <w:tcPr>
            <w:tcW w:w="3628" w:type="dxa"/>
          </w:tcPr>
          <w:p w:rsidR="00311FFA" w:rsidRDefault="00311FFA">
            <w:pPr>
              <w:pStyle w:val="ConsPlusNormal"/>
            </w:pPr>
            <w:r>
              <w:t>порошок для ингаляций дозированный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 xml:space="preserve">вилантерол + </w:t>
            </w:r>
            <w:r>
              <w:lastRenderedPageBreak/>
              <w:t>умеклидиния бромид + флутиказона фуроат</w:t>
            </w:r>
          </w:p>
        </w:tc>
        <w:tc>
          <w:tcPr>
            <w:tcW w:w="3628" w:type="dxa"/>
          </w:tcPr>
          <w:p w:rsidR="00311FFA" w:rsidRDefault="00311FFA">
            <w:pPr>
              <w:pStyle w:val="ConsPlusNormal"/>
            </w:pPr>
            <w:r>
              <w:lastRenderedPageBreak/>
              <w:t xml:space="preserve">порошок для ингаляций </w:t>
            </w:r>
            <w:r>
              <w:lastRenderedPageBreak/>
              <w:t>дозированный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аклидиния бромид + формотерол</w:t>
            </w:r>
          </w:p>
        </w:tc>
        <w:tc>
          <w:tcPr>
            <w:tcW w:w="3628" w:type="dxa"/>
          </w:tcPr>
          <w:p w:rsidR="00311FFA" w:rsidRDefault="00311FFA">
            <w:pPr>
              <w:pStyle w:val="ConsPlusNormal"/>
            </w:pPr>
            <w:r>
              <w:t>порошок для ингаляций дозированный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гликопиррония бромид + индакатерол</w:t>
            </w:r>
          </w:p>
        </w:tc>
        <w:tc>
          <w:tcPr>
            <w:tcW w:w="3628" w:type="dxa"/>
          </w:tcPr>
          <w:p w:rsidR="00311FFA" w:rsidRDefault="00311FFA">
            <w:pPr>
              <w:pStyle w:val="ConsPlusNormal"/>
            </w:pPr>
            <w:r>
              <w:t>капсулы с порошком для ингаляций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ипратропия бромид + фенотерол</w:t>
            </w:r>
          </w:p>
        </w:tc>
        <w:tc>
          <w:tcPr>
            <w:tcW w:w="3628" w:type="dxa"/>
          </w:tcPr>
          <w:p w:rsidR="00311FFA" w:rsidRDefault="00311FFA">
            <w:pPr>
              <w:pStyle w:val="ConsPlusNormal"/>
            </w:pPr>
            <w:r>
              <w:t>аэрозоль для ингаляций дозированный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ингаляций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олодатерол + тиотропия бромид</w:t>
            </w:r>
          </w:p>
        </w:tc>
        <w:tc>
          <w:tcPr>
            <w:tcW w:w="3628" w:type="dxa"/>
          </w:tcPr>
          <w:p w:rsidR="00311FFA" w:rsidRDefault="00311FFA">
            <w:pPr>
              <w:pStyle w:val="ConsPlusNormal"/>
            </w:pPr>
            <w:r>
              <w:t>раствор для ингаляций дозированный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беклометазон + гликопиррония бромид + формотерол</w:t>
            </w:r>
          </w:p>
        </w:tc>
        <w:tc>
          <w:tcPr>
            <w:tcW w:w="3628" w:type="dxa"/>
          </w:tcPr>
          <w:p w:rsidR="00311FFA" w:rsidRDefault="00311FFA">
            <w:pPr>
              <w:pStyle w:val="ConsPlusNormal"/>
            </w:pPr>
            <w:r>
              <w:t>аэрозоль для ингаляций дозированный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будесонид + гликопиррония бромид + формотерол</w:t>
            </w:r>
          </w:p>
        </w:tc>
        <w:tc>
          <w:tcPr>
            <w:tcW w:w="3628" w:type="dxa"/>
          </w:tcPr>
          <w:p w:rsidR="00311FFA" w:rsidRDefault="00311FFA">
            <w:pPr>
              <w:pStyle w:val="ConsPlusNormal"/>
            </w:pPr>
            <w:r>
              <w:t>аэрозоль для ингаляций дозированный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гликопиррония бромид + индакатерол + мометазон</w:t>
            </w:r>
          </w:p>
        </w:tc>
        <w:tc>
          <w:tcPr>
            <w:tcW w:w="3628" w:type="dxa"/>
          </w:tcPr>
          <w:p w:rsidR="00311FFA" w:rsidRDefault="00311FFA">
            <w:pPr>
              <w:pStyle w:val="ConsPlusNormal"/>
            </w:pPr>
            <w:r>
              <w:t>капсулы с порошком для ингаляций</w:t>
            </w:r>
          </w:p>
        </w:tc>
      </w:tr>
      <w:tr w:rsidR="00311FFA">
        <w:tc>
          <w:tcPr>
            <w:tcW w:w="964" w:type="dxa"/>
          </w:tcPr>
          <w:p w:rsidR="00311FFA" w:rsidRDefault="00311FFA">
            <w:pPr>
              <w:pStyle w:val="ConsPlusNormal"/>
              <w:jc w:val="center"/>
            </w:pPr>
            <w:r>
              <w:t>R03B</w:t>
            </w:r>
          </w:p>
        </w:tc>
        <w:tc>
          <w:tcPr>
            <w:tcW w:w="8106" w:type="dxa"/>
            <w:gridSpan w:val="3"/>
          </w:tcPr>
          <w:p w:rsidR="00311FFA" w:rsidRDefault="00311FFA">
            <w:pPr>
              <w:pStyle w:val="ConsPlusNormal"/>
            </w:pPr>
            <w:r>
              <w:t>другие средства для лечения обструктивных заболеваний дыхательных путей для ингаляционного введения</w:t>
            </w:r>
          </w:p>
        </w:tc>
      </w:tr>
      <w:tr w:rsidR="00311FFA">
        <w:tc>
          <w:tcPr>
            <w:tcW w:w="964" w:type="dxa"/>
            <w:vMerge w:val="restart"/>
          </w:tcPr>
          <w:p w:rsidR="00311FFA" w:rsidRDefault="00311FFA">
            <w:pPr>
              <w:pStyle w:val="ConsPlusNormal"/>
              <w:jc w:val="center"/>
            </w:pPr>
            <w:r>
              <w:t>R03BA</w:t>
            </w:r>
          </w:p>
        </w:tc>
        <w:tc>
          <w:tcPr>
            <w:tcW w:w="2721" w:type="dxa"/>
            <w:vMerge w:val="restart"/>
          </w:tcPr>
          <w:p w:rsidR="00311FFA" w:rsidRDefault="00311FFA">
            <w:pPr>
              <w:pStyle w:val="ConsPlusNormal"/>
            </w:pPr>
            <w:r>
              <w:t>глюкокортикоиды</w:t>
            </w:r>
          </w:p>
        </w:tc>
        <w:tc>
          <w:tcPr>
            <w:tcW w:w="1757" w:type="dxa"/>
            <w:vMerge w:val="restart"/>
          </w:tcPr>
          <w:p w:rsidR="00311FFA" w:rsidRDefault="00311FFA">
            <w:pPr>
              <w:pStyle w:val="ConsPlusNormal"/>
            </w:pPr>
            <w:r>
              <w:t>беклометазон</w:t>
            </w:r>
          </w:p>
        </w:tc>
        <w:tc>
          <w:tcPr>
            <w:tcW w:w="3628" w:type="dxa"/>
          </w:tcPr>
          <w:p w:rsidR="00311FFA" w:rsidRDefault="00311FFA">
            <w:pPr>
              <w:pStyle w:val="ConsPlusNormal"/>
            </w:pPr>
            <w:r>
              <w:t>аэрозоль для ингаляций дозированный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аэрозоль для ингаляций дозированный, активируемый вдохом</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спрей назальный дозированный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суспензия для ингаляций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будесонид</w:t>
            </w:r>
          </w:p>
        </w:tc>
        <w:tc>
          <w:tcPr>
            <w:tcW w:w="3628" w:type="dxa"/>
          </w:tcPr>
          <w:p w:rsidR="00311FFA" w:rsidRDefault="00311FFA">
            <w:pPr>
              <w:pStyle w:val="ConsPlusNormal"/>
            </w:pPr>
            <w:r>
              <w:t>капсулы кишечнорастворимые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порошок для ингаляций дозированный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ингаляций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спрей назальный дозированный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суспензия для ингаляций дозированная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флутиказон</w:t>
            </w:r>
          </w:p>
        </w:tc>
        <w:tc>
          <w:tcPr>
            <w:tcW w:w="3628" w:type="dxa"/>
          </w:tcPr>
          <w:p w:rsidR="00311FFA" w:rsidRDefault="00311FFA">
            <w:pPr>
              <w:pStyle w:val="ConsPlusNormal"/>
            </w:pPr>
            <w:r>
              <w:t>аэрозоль для ингаляций дозированный (для детей)</w:t>
            </w:r>
          </w:p>
        </w:tc>
      </w:tr>
      <w:tr w:rsidR="00311FFA">
        <w:tc>
          <w:tcPr>
            <w:tcW w:w="964" w:type="dxa"/>
            <w:vMerge w:val="restart"/>
          </w:tcPr>
          <w:p w:rsidR="00311FFA" w:rsidRDefault="00311FFA">
            <w:pPr>
              <w:pStyle w:val="ConsPlusNormal"/>
              <w:jc w:val="center"/>
            </w:pPr>
            <w:r>
              <w:t>R03BB</w:t>
            </w:r>
          </w:p>
        </w:tc>
        <w:tc>
          <w:tcPr>
            <w:tcW w:w="2721" w:type="dxa"/>
            <w:vMerge w:val="restart"/>
          </w:tcPr>
          <w:p w:rsidR="00311FFA" w:rsidRDefault="00311FFA">
            <w:pPr>
              <w:pStyle w:val="ConsPlusNormal"/>
            </w:pPr>
            <w:r>
              <w:t>антихолинергические средства</w:t>
            </w:r>
          </w:p>
        </w:tc>
        <w:tc>
          <w:tcPr>
            <w:tcW w:w="1757" w:type="dxa"/>
          </w:tcPr>
          <w:p w:rsidR="00311FFA" w:rsidRDefault="00311FFA">
            <w:pPr>
              <w:pStyle w:val="ConsPlusNormal"/>
            </w:pPr>
            <w:r>
              <w:t>гликопиррония бромид</w:t>
            </w:r>
          </w:p>
        </w:tc>
        <w:tc>
          <w:tcPr>
            <w:tcW w:w="3628" w:type="dxa"/>
          </w:tcPr>
          <w:p w:rsidR="00311FFA" w:rsidRDefault="00311FFA">
            <w:pPr>
              <w:pStyle w:val="ConsPlusNormal"/>
            </w:pPr>
            <w:r>
              <w:t>капсулы с порошком для ингаляций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аклидиния бромид</w:t>
            </w:r>
          </w:p>
        </w:tc>
        <w:tc>
          <w:tcPr>
            <w:tcW w:w="3628" w:type="dxa"/>
          </w:tcPr>
          <w:p w:rsidR="00311FFA" w:rsidRDefault="00311FFA">
            <w:pPr>
              <w:pStyle w:val="ConsPlusNormal"/>
            </w:pPr>
            <w:r>
              <w:t>порошок для ингаляций дозированный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ипратропия бромид</w:t>
            </w:r>
          </w:p>
        </w:tc>
        <w:tc>
          <w:tcPr>
            <w:tcW w:w="3628" w:type="dxa"/>
          </w:tcPr>
          <w:p w:rsidR="00311FFA" w:rsidRDefault="00311FFA">
            <w:pPr>
              <w:pStyle w:val="ConsPlusNormal"/>
            </w:pPr>
            <w:r>
              <w:t>аэрозоль для ингаляций дозированный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ингаляций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тиотропия бромид</w:t>
            </w:r>
          </w:p>
        </w:tc>
        <w:tc>
          <w:tcPr>
            <w:tcW w:w="3628" w:type="dxa"/>
          </w:tcPr>
          <w:p w:rsidR="00311FFA" w:rsidRDefault="00311FFA">
            <w:pPr>
              <w:pStyle w:val="ConsPlusNormal"/>
            </w:pPr>
            <w:r>
              <w:t>капсулы с порошком для ингаляций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ингаляций</w:t>
            </w:r>
          </w:p>
        </w:tc>
      </w:tr>
      <w:tr w:rsidR="00311FFA">
        <w:tc>
          <w:tcPr>
            <w:tcW w:w="964" w:type="dxa"/>
            <w:vMerge w:val="restart"/>
          </w:tcPr>
          <w:p w:rsidR="00311FFA" w:rsidRDefault="00311FFA">
            <w:pPr>
              <w:pStyle w:val="ConsPlusNormal"/>
              <w:jc w:val="center"/>
            </w:pPr>
            <w:r>
              <w:t>R03BC</w:t>
            </w:r>
          </w:p>
        </w:tc>
        <w:tc>
          <w:tcPr>
            <w:tcW w:w="2721" w:type="dxa"/>
            <w:vMerge w:val="restart"/>
          </w:tcPr>
          <w:p w:rsidR="00311FFA" w:rsidRDefault="00311FFA">
            <w:pPr>
              <w:pStyle w:val="ConsPlusNormal"/>
            </w:pPr>
            <w:r>
              <w:t>противоаллергические средства, кроме глюкокортикоидов</w:t>
            </w:r>
          </w:p>
        </w:tc>
        <w:tc>
          <w:tcPr>
            <w:tcW w:w="1757" w:type="dxa"/>
            <w:vMerge w:val="restart"/>
          </w:tcPr>
          <w:p w:rsidR="00311FFA" w:rsidRDefault="00311FFA">
            <w:pPr>
              <w:pStyle w:val="ConsPlusNormal"/>
            </w:pPr>
            <w:r>
              <w:t>кромоглициевая кислота</w:t>
            </w:r>
          </w:p>
        </w:tc>
        <w:tc>
          <w:tcPr>
            <w:tcW w:w="3628" w:type="dxa"/>
          </w:tcPr>
          <w:p w:rsidR="00311FFA" w:rsidRDefault="00311FFA">
            <w:pPr>
              <w:pStyle w:val="ConsPlusNormal"/>
            </w:pPr>
            <w:r>
              <w:t>аэрозоль для ингаляций дозированный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капли глазные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капсулы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спрей назальный дозированный</w:t>
            </w:r>
          </w:p>
        </w:tc>
      </w:tr>
      <w:tr w:rsidR="00311FFA">
        <w:tc>
          <w:tcPr>
            <w:tcW w:w="964" w:type="dxa"/>
          </w:tcPr>
          <w:p w:rsidR="00311FFA" w:rsidRDefault="00311FFA">
            <w:pPr>
              <w:pStyle w:val="ConsPlusNormal"/>
              <w:jc w:val="center"/>
            </w:pPr>
            <w:r>
              <w:t>R03D</w:t>
            </w:r>
          </w:p>
        </w:tc>
        <w:tc>
          <w:tcPr>
            <w:tcW w:w="8106" w:type="dxa"/>
            <w:gridSpan w:val="3"/>
          </w:tcPr>
          <w:p w:rsidR="00311FFA" w:rsidRDefault="00311FFA">
            <w:pPr>
              <w:pStyle w:val="ConsPlusNormal"/>
            </w:pPr>
            <w:r>
              <w:t>другие средства системного действия для лечения обструктивных заболеваний дыхательных путей</w:t>
            </w:r>
          </w:p>
        </w:tc>
      </w:tr>
      <w:tr w:rsidR="00311FFA">
        <w:tc>
          <w:tcPr>
            <w:tcW w:w="964" w:type="dxa"/>
            <w:vMerge w:val="restart"/>
          </w:tcPr>
          <w:p w:rsidR="00311FFA" w:rsidRDefault="00311FFA">
            <w:pPr>
              <w:pStyle w:val="ConsPlusNormal"/>
              <w:jc w:val="center"/>
            </w:pPr>
            <w:r>
              <w:t>R03DA</w:t>
            </w:r>
          </w:p>
        </w:tc>
        <w:tc>
          <w:tcPr>
            <w:tcW w:w="2721" w:type="dxa"/>
            <w:vMerge w:val="restart"/>
          </w:tcPr>
          <w:p w:rsidR="00311FFA" w:rsidRDefault="00311FFA">
            <w:pPr>
              <w:pStyle w:val="ConsPlusNormal"/>
            </w:pPr>
            <w:r>
              <w:t>ксантины</w:t>
            </w:r>
          </w:p>
        </w:tc>
        <w:tc>
          <w:tcPr>
            <w:tcW w:w="1757" w:type="dxa"/>
            <w:vMerge w:val="restart"/>
          </w:tcPr>
          <w:p w:rsidR="00311FFA" w:rsidRDefault="00311FFA">
            <w:pPr>
              <w:pStyle w:val="ConsPlusNormal"/>
            </w:pPr>
            <w:r>
              <w:t>аминофиллин</w:t>
            </w:r>
          </w:p>
        </w:tc>
        <w:tc>
          <w:tcPr>
            <w:tcW w:w="3628" w:type="dxa"/>
          </w:tcPr>
          <w:p w:rsidR="00311FFA" w:rsidRDefault="00311FFA">
            <w:pPr>
              <w:pStyle w:val="ConsPlusNormal"/>
            </w:pPr>
            <w:r>
              <w:t xml:space="preserve">раствор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vMerge w:val="restart"/>
          </w:tcPr>
          <w:p w:rsidR="00311FFA" w:rsidRDefault="00311FFA">
            <w:pPr>
              <w:pStyle w:val="ConsPlusNormal"/>
              <w:jc w:val="center"/>
            </w:pPr>
            <w:r>
              <w:t>R03DX</w:t>
            </w:r>
          </w:p>
        </w:tc>
        <w:tc>
          <w:tcPr>
            <w:tcW w:w="2721" w:type="dxa"/>
            <w:vMerge w:val="restart"/>
          </w:tcPr>
          <w:p w:rsidR="00311FFA" w:rsidRDefault="00311FFA">
            <w:pPr>
              <w:pStyle w:val="ConsPlusNormal"/>
            </w:pPr>
            <w:r>
              <w:t>прочие средства системного действия для лечения обструктивных заболеваний дыхательных путей</w:t>
            </w:r>
          </w:p>
        </w:tc>
        <w:tc>
          <w:tcPr>
            <w:tcW w:w="1757" w:type="dxa"/>
          </w:tcPr>
          <w:p w:rsidR="00311FFA" w:rsidRDefault="00311FFA">
            <w:pPr>
              <w:pStyle w:val="ConsPlusNormal"/>
            </w:pPr>
            <w:r>
              <w:t>бенрализумаб</w:t>
            </w:r>
          </w:p>
        </w:tc>
        <w:tc>
          <w:tcPr>
            <w:tcW w:w="3628" w:type="dxa"/>
          </w:tcPr>
          <w:p w:rsidR="00311FFA" w:rsidRDefault="00311FFA">
            <w:pPr>
              <w:pStyle w:val="ConsPlusNormal"/>
            </w:pPr>
            <w:r>
              <w:t>раствор для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меполизумаб</w:t>
            </w:r>
          </w:p>
        </w:tc>
        <w:tc>
          <w:tcPr>
            <w:tcW w:w="3628" w:type="dxa"/>
          </w:tcPr>
          <w:p w:rsidR="00311FFA" w:rsidRDefault="00311FFA">
            <w:pPr>
              <w:pStyle w:val="ConsPlusNormal"/>
            </w:pPr>
            <w:r>
              <w:t>лиофилизат для приготовления раствора для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омализумаб</w:t>
            </w:r>
          </w:p>
        </w:tc>
        <w:tc>
          <w:tcPr>
            <w:tcW w:w="3628" w:type="dxa"/>
          </w:tcPr>
          <w:p w:rsidR="00311FFA" w:rsidRDefault="00311FFA">
            <w:pPr>
              <w:pStyle w:val="ConsPlusNormal"/>
            </w:pPr>
            <w:r>
              <w:t>лиофилизат для приготовления раствора для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реслизумаб</w:t>
            </w:r>
          </w:p>
        </w:tc>
        <w:tc>
          <w:tcPr>
            <w:tcW w:w="3628" w:type="dxa"/>
          </w:tcPr>
          <w:p w:rsidR="00311FFA" w:rsidRDefault="00311FFA">
            <w:pPr>
              <w:pStyle w:val="ConsPlusNormal"/>
            </w:pPr>
            <w:r>
              <w:t xml:space="preserve">концентрат для приготовления раствора для инфузий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тезепелумаб</w:t>
            </w:r>
          </w:p>
        </w:tc>
        <w:tc>
          <w:tcPr>
            <w:tcW w:w="3628" w:type="dxa"/>
          </w:tcPr>
          <w:p w:rsidR="00311FFA" w:rsidRDefault="00311FFA">
            <w:pPr>
              <w:pStyle w:val="ConsPlusNormal"/>
            </w:pPr>
            <w:r>
              <w:t>раствор для подкожного введения</w:t>
            </w:r>
          </w:p>
        </w:tc>
      </w:tr>
      <w:tr w:rsidR="00311FFA">
        <w:tc>
          <w:tcPr>
            <w:tcW w:w="964" w:type="dxa"/>
          </w:tcPr>
          <w:p w:rsidR="00311FFA" w:rsidRDefault="00311FFA">
            <w:pPr>
              <w:pStyle w:val="ConsPlusNormal"/>
              <w:jc w:val="center"/>
            </w:pPr>
            <w:r>
              <w:t>R05</w:t>
            </w:r>
          </w:p>
        </w:tc>
        <w:tc>
          <w:tcPr>
            <w:tcW w:w="8106" w:type="dxa"/>
            <w:gridSpan w:val="3"/>
          </w:tcPr>
          <w:p w:rsidR="00311FFA" w:rsidRDefault="00311FFA">
            <w:pPr>
              <w:pStyle w:val="ConsPlusNormal"/>
            </w:pPr>
            <w:r>
              <w:t>противокашлевые препараты и средства для лечения простудных заболеваний</w:t>
            </w:r>
          </w:p>
        </w:tc>
      </w:tr>
      <w:tr w:rsidR="00311FFA">
        <w:tc>
          <w:tcPr>
            <w:tcW w:w="964" w:type="dxa"/>
          </w:tcPr>
          <w:p w:rsidR="00311FFA" w:rsidRDefault="00311FFA">
            <w:pPr>
              <w:pStyle w:val="ConsPlusNormal"/>
              <w:jc w:val="center"/>
            </w:pPr>
            <w:r>
              <w:t>R05C</w:t>
            </w:r>
          </w:p>
        </w:tc>
        <w:tc>
          <w:tcPr>
            <w:tcW w:w="8106" w:type="dxa"/>
            <w:gridSpan w:val="3"/>
          </w:tcPr>
          <w:p w:rsidR="00311FFA" w:rsidRDefault="00311FFA">
            <w:pPr>
              <w:pStyle w:val="ConsPlusNormal"/>
            </w:pPr>
            <w:r>
              <w:t>отхаркивающие препараты, кроме комбинаций с противокашлевыми средствами</w:t>
            </w:r>
          </w:p>
        </w:tc>
      </w:tr>
      <w:tr w:rsidR="00311FFA">
        <w:tc>
          <w:tcPr>
            <w:tcW w:w="964" w:type="dxa"/>
            <w:vMerge w:val="restart"/>
          </w:tcPr>
          <w:p w:rsidR="00311FFA" w:rsidRDefault="00311FFA">
            <w:pPr>
              <w:pStyle w:val="ConsPlusNormal"/>
              <w:jc w:val="center"/>
            </w:pPr>
            <w:r>
              <w:t>R05CB</w:t>
            </w:r>
          </w:p>
        </w:tc>
        <w:tc>
          <w:tcPr>
            <w:tcW w:w="2721" w:type="dxa"/>
            <w:vMerge w:val="restart"/>
          </w:tcPr>
          <w:p w:rsidR="00311FFA" w:rsidRDefault="00311FFA">
            <w:pPr>
              <w:pStyle w:val="ConsPlusNormal"/>
            </w:pPr>
            <w:r>
              <w:t>муколитические препараты</w:t>
            </w:r>
          </w:p>
        </w:tc>
        <w:tc>
          <w:tcPr>
            <w:tcW w:w="1757" w:type="dxa"/>
            <w:vMerge w:val="restart"/>
          </w:tcPr>
          <w:p w:rsidR="00311FFA" w:rsidRDefault="00311FFA">
            <w:pPr>
              <w:pStyle w:val="ConsPlusNormal"/>
            </w:pPr>
            <w:r>
              <w:t>амброксол</w:t>
            </w:r>
          </w:p>
        </w:tc>
        <w:tc>
          <w:tcPr>
            <w:tcW w:w="3628" w:type="dxa"/>
          </w:tcPr>
          <w:p w:rsidR="00311FFA" w:rsidRDefault="00311FFA">
            <w:pPr>
              <w:pStyle w:val="ConsPlusNormal"/>
            </w:pPr>
            <w:r>
              <w:t>капсулы пролонгированного действия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пастилки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раствор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приема внутрь и ингаляций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сироп</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диспергируемые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ацетилцистеин</w:t>
            </w:r>
          </w:p>
        </w:tc>
        <w:tc>
          <w:tcPr>
            <w:tcW w:w="3628" w:type="dxa"/>
          </w:tcPr>
          <w:p w:rsidR="00311FFA" w:rsidRDefault="00311FFA">
            <w:pPr>
              <w:pStyle w:val="ConsPlusNormal"/>
            </w:pPr>
            <w:r>
              <w:t>гранулы для приготовления раствора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гранулы для приготовления сиропа</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порошок для приготовления раствора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порошок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внутривенного введения и ингаляций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сироп</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диспергируемые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шипучие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дорназа альфа</w:t>
            </w:r>
          </w:p>
        </w:tc>
        <w:tc>
          <w:tcPr>
            <w:tcW w:w="3628" w:type="dxa"/>
          </w:tcPr>
          <w:p w:rsidR="00311FFA" w:rsidRDefault="00311FFA">
            <w:pPr>
              <w:pStyle w:val="ConsPlusNormal"/>
            </w:pPr>
            <w:r>
              <w:t>раствор для ингаляций</w:t>
            </w:r>
          </w:p>
        </w:tc>
      </w:tr>
      <w:tr w:rsidR="00311FFA">
        <w:tc>
          <w:tcPr>
            <w:tcW w:w="964" w:type="dxa"/>
          </w:tcPr>
          <w:p w:rsidR="00311FFA" w:rsidRDefault="00311FFA">
            <w:pPr>
              <w:pStyle w:val="ConsPlusNormal"/>
              <w:jc w:val="center"/>
            </w:pPr>
            <w:r>
              <w:t>R06</w:t>
            </w:r>
          </w:p>
        </w:tc>
        <w:tc>
          <w:tcPr>
            <w:tcW w:w="8106" w:type="dxa"/>
            <w:gridSpan w:val="3"/>
          </w:tcPr>
          <w:p w:rsidR="00311FFA" w:rsidRDefault="00311FFA">
            <w:pPr>
              <w:pStyle w:val="ConsPlusNormal"/>
            </w:pPr>
            <w:r>
              <w:t>антигистаминные средства системного действия</w:t>
            </w:r>
          </w:p>
        </w:tc>
      </w:tr>
      <w:tr w:rsidR="00311FFA">
        <w:tc>
          <w:tcPr>
            <w:tcW w:w="964" w:type="dxa"/>
          </w:tcPr>
          <w:p w:rsidR="00311FFA" w:rsidRDefault="00311FFA">
            <w:pPr>
              <w:pStyle w:val="ConsPlusNormal"/>
              <w:jc w:val="center"/>
            </w:pPr>
            <w:r>
              <w:t>R06A</w:t>
            </w:r>
          </w:p>
        </w:tc>
        <w:tc>
          <w:tcPr>
            <w:tcW w:w="8106" w:type="dxa"/>
            <w:gridSpan w:val="3"/>
          </w:tcPr>
          <w:p w:rsidR="00311FFA" w:rsidRDefault="00311FFA">
            <w:pPr>
              <w:pStyle w:val="ConsPlusNormal"/>
            </w:pPr>
            <w:r>
              <w:t>антигистаминные средства системного действия</w:t>
            </w:r>
          </w:p>
        </w:tc>
      </w:tr>
      <w:tr w:rsidR="00311FFA">
        <w:tc>
          <w:tcPr>
            <w:tcW w:w="964" w:type="dxa"/>
            <w:vMerge w:val="restart"/>
          </w:tcPr>
          <w:p w:rsidR="00311FFA" w:rsidRDefault="00311FFA">
            <w:pPr>
              <w:pStyle w:val="ConsPlusNormal"/>
              <w:jc w:val="center"/>
            </w:pPr>
            <w:r>
              <w:t>R06AA</w:t>
            </w:r>
          </w:p>
        </w:tc>
        <w:tc>
          <w:tcPr>
            <w:tcW w:w="2721" w:type="dxa"/>
            <w:vMerge w:val="restart"/>
          </w:tcPr>
          <w:p w:rsidR="00311FFA" w:rsidRDefault="00311FFA">
            <w:pPr>
              <w:pStyle w:val="ConsPlusNormal"/>
            </w:pPr>
            <w:r>
              <w:t>эфиры алкиламинов</w:t>
            </w:r>
          </w:p>
        </w:tc>
        <w:tc>
          <w:tcPr>
            <w:tcW w:w="1757" w:type="dxa"/>
            <w:vMerge w:val="restart"/>
          </w:tcPr>
          <w:p w:rsidR="00311FFA" w:rsidRDefault="00311FFA">
            <w:pPr>
              <w:pStyle w:val="ConsPlusNormal"/>
            </w:pPr>
            <w:r>
              <w:t>дифенгидрамин</w:t>
            </w:r>
          </w:p>
        </w:tc>
        <w:tc>
          <w:tcPr>
            <w:tcW w:w="3628" w:type="dxa"/>
          </w:tcPr>
          <w:p w:rsidR="00311FFA" w:rsidRDefault="00311FFA">
            <w:pPr>
              <w:pStyle w:val="ConsPlusNormal"/>
            </w:pPr>
            <w:r>
              <w:t>раствор для внутривенного и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vMerge w:val="restart"/>
          </w:tcPr>
          <w:p w:rsidR="00311FFA" w:rsidRDefault="00311FFA">
            <w:pPr>
              <w:pStyle w:val="ConsPlusNormal"/>
              <w:jc w:val="center"/>
            </w:pPr>
            <w:r>
              <w:t>R06AC</w:t>
            </w:r>
          </w:p>
        </w:tc>
        <w:tc>
          <w:tcPr>
            <w:tcW w:w="2721" w:type="dxa"/>
            <w:vMerge w:val="restart"/>
          </w:tcPr>
          <w:p w:rsidR="00311FFA" w:rsidRDefault="00311FFA">
            <w:pPr>
              <w:pStyle w:val="ConsPlusNormal"/>
            </w:pPr>
            <w:r>
              <w:t>замещенные этилендиамины</w:t>
            </w:r>
          </w:p>
        </w:tc>
        <w:tc>
          <w:tcPr>
            <w:tcW w:w="1757" w:type="dxa"/>
            <w:vMerge w:val="restart"/>
          </w:tcPr>
          <w:p w:rsidR="00311FFA" w:rsidRDefault="00311FFA">
            <w:pPr>
              <w:pStyle w:val="ConsPlusNormal"/>
            </w:pPr>
            <w:r>
              <w:t>хлоропирамин</w:t>
            </w:r>
          </w:p>
        </w:tc>
        <w:tc>
          <w:tcPr>
            <w:tcW w:w="3628" w:type="dxa"/>
          </w:tcPr>
          <w:p w:rsidR="00311FFA" w:rsidRDefault="00311FFA">
            <w:pPr>
              <w:pStyle w:val="ConsPlusNormal"/>
            </w:pPr>
            <w:r>
              <w:t>раствор для внутривенного и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vMerge w:val="restart"/>
          </w:tcPr>
          <w:p w:rsidR="00311FFA" w:rsidRDefault="00311FFA">
            <w:pPr>
              <w:pStyle w:val="ConsPlusNormal"/>
              <w:jc w:val="center"/>
            </w:pPr>
            <w:r>
              <w:t>R06AE</w:t>
            </w:r>
          </w:p>
        </w:tc>
        <w:tc>
          <w:tcPr>
            <w:tcW w:w="2721" w:type="dxa"/>
            <w:vMerge w:val="restart"/>
          </w:tcPr>
          <w:p w:rsidR="00311FFA" w:rsidRDefault="00311FFA">
            <w:pPr>
              <w:pStyle w:val="ConsPlusNormal"/>
            </w:pPr>
            <w:r>
              <w:t>производные пиперазина</w:t>
            </w:r>
          </w:p>
        </w:tc>
        <w:tc>
          <w:tcPr>
            <w:tcW w:w="1757" w:type="dxa"/>
            <w:vMerge w:val="restart"/>
          </w:tcPr>
          <w:p w:rsidR="00311FFA" w:rsidRDefault="00311FFA">
            <w:pPr>
              <w:pStyle w:val="ConsPlusNormal"/>
            </w:pPr>
            <w:r>
              <w:t>цетиризин</w:t>
            </w:r>
          </w:p>
        </w:tc>
        <w:tc>
          <w:tcPr>
            <w:tcW w:w="3628" w:type="dxa"/>
          </w:tcPr>
          <w:p w:rsidR="00311FFA" w:rsidRDefault="00311FFA">
            <w:pPr>
              <w:pStyle w:val="ConsPlusNormal"/>
            </w:pPr>
            <w:r>
              <w:t>капли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сироп</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val="restart"/>
          </w:tcPr>
          <w:p w:rsidR="00311FFA" w:rsidRDefault="00311FFA">
            <w:pPr>
              <w:pStyle w:val="ConsPlusNormal"/>
              <w:jc w:val="center"/>
            </w:pPr>
            <w:r>
              <w:t>R06AX</w:t>
            </w:r>
          </w:p>
        </w:tc>
        <w:tc>
          <w:tcPr>
            <w:tcW w:w="2721" w:type="dxa"/>
            <w:vMerge w:val="restart"/>
          </w:tcPr>
          <w:p w:rsidR="00311FFA" w:rsidRDefault="00311FFA">
            <w:pPr>
              <w:pStyle w:val="ConsPlusNormal"/>
            </w:pPr>
            <w:r>
              <w:t>другие антигистаминные средства системного действия</w:t>
            </w:r>
          </w:p>
        </w:tc>
        <w:tc>
          <w:tcPr>
            <w:tcW w:w="1757" w:type="dxa"/>
            <w:vMerge w:val="restart"/>
          </w:tcPr>
          <w:p w:rsidR="00311FFA" w:rsidRDefault="00311FFA">
            <w:pPr>
              <w:pStyle w:val="ConsPlusNormal"/>
            </w:pPr>
            <w:r>
              <w:t>лоратадин</w:t>
            </w:r>
          </w:p>
        </w:tc>
        <w:tc>
          <w:tcPr>
            <w:tcW w:w="3628" w:type="dxa"/>
          </w:tcPr>
          <w:p w:rsidR="00311FFA" w:rsidRDefault="00311FFA">
            <w:pPr>
              <w:pStyle w:val="ConsPlusNormal"/>
            </w:pPr>
            <w:r>
              <w:t>сироп</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суспензия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w:t>
            </w:r>
          </w:p>
        </w:tc>
      </w:tr>
      <w:tr w:rsidR="00311FFA">
        <w:tc>
          <w:tcPr>
            <w:tcW w:w="964" w:type="dxa"/>
          </w:tcPr>
          <w:p w:rsidR="00311FFA" w:rsidRDefault="00311FFA">
            <w:pPr>
              <w:pStyle w:val="ConsPlusNormal"/>
              <w:jc w:val="center"/>
            </w:pPr>
            <w:r>
              <w:t>R07</w:t>
            </w:r>
          </w:p>
        </w:tc>
        <w:tc>
          <w:tcPr>
            <w:tcW w:w="8106" w:type="dxa"/>
            <w:gridSpan w:val="3"/>
          </w:tcPr>
          <w:p w:rsidR="00311FFA" w:rsidRDefault="00311FFA">
            <w:pPr>
              <w:pStyle w:val="ConsPlusNormal"/>
            </w:pPr>
            <w:r>
              <w:t>другие препараты для лечения заболеваний дыхательной системы</w:t>
            </w:r>
          </w:p>
        </w:tc>
      </w:tr>
      <w:tr w:rsidR="00311FFA">
        <w:tc>
          <w:tcPr>
            <w:tcW w:w="964" w:type="dxa"/>
          </w:tcPr>
          <w:p w:rsidR="00311FFA" w:rsidRDefault="00311FFA">
            <w:pPr>
              <w:pStyle w:val="ConsPlusNormal"/>
              <w:jc w:val="center"/>
            </w:pPr>
            <w:r>
              <w:t>R07A</w:t>
            </w:r>
          </w:p>
        </w:tc>
        <w:tc>
          <w:tcPr>
            <w:tcW w:w="8106" w:type="dxa"/>
            <w:gridSpan w:val="3"/>
          </w:tcPr>
          <w:p w:rsidR="00311FFA" w:rsidRDefault="00311FFA">
            <w:pPr>
              <w:pStyle w:val="ConsPlusNormal"/>
            </w:pPr>
            <w:r>
              <w:t>другие препараты для лечения заболеваний дыхательной системы</w:t>
            </w:r>
          </w:p>
        </w:tc>
      </w:tr>
      <w:tr w:rsidR="00311FFA">
        <w:tc>
          <w:tcPr>
            <w:tcW w:w="964" w:type="dxa"/>
            <w:vMerge w:val="restart"/>
          </w:tcPr>
          <w:p w:rsidR="00311FFA" w:rsidRDefault="00311FFA">
            <w:pPr>
              <w:pStyle w:val="ConsPlusNormal"/>
              <w:jc w:val="center"/>
            </w:pPr>
            <w:r>
              <w:t>R07AA</w:t>
            </w:r>
          </w:p>
        </w:tc>
        <w:tc>
          <w:tcPr>
            <w:tcW w:w="2721" w:type="dxa"/>
            <w:vMerge w:val="restart"/>
          </w:tcPr>
          <w:p w:rsidR="00311FFA" w:rsidRDefault="00311FFA">
            <w:pPr>
              <w:pStyle w:val="ConsPlusNormal"/>
            </w:pPr>
            <w:r>
              <w:t>легочные сурфактанты</w:t>
            </w:r>
          </w:p>
        </w:tc>
        <w:tc>
          <w:tcPr>
            <w:tcW w:w="1757" w:type="dxa"/>
          </w:tcPr>
          <w:p w:rsidR="00311FFA" w:rsidRDefault="00311FFA">
            <w:pPr>
              <w:pStyle w:val="ConsPlusNormal"/>
            </w:pPr>
            <w:r>
              <w:t>берактант</w:t>
            </w:r>
          </w:p>
        </w:tc>
        <w:tc>
          <w:tcPr>
            <w:tcW w:w="3628" w:type="dxa"/>
          </w:tcPr>
          <w:p w:rsidR="00311FFA" w:rsidRDefault="00311FFA">
            <w:pPr>
              <w:pStyle w:val="ConsPlusNormal"/>
            </w:pPr>
            <w:r>
              <w:t xml:space="preserve">суспензия для эндотрахеального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порактант альфа</w:t>
            </w:r>
          </w:p>
        </w:tc>
        <w:tc>
          <w:tcPr>
            <w:tcW w:w="3628" w:type="dxa"/>
          </w:tcPr>
          <w:p w:rsidR="00311FFA" w:rsidRDefault="00311FFA">
            <w:pPr>
              <w:pStyle w:val="ConsPlusNormal"/>
            </w:pPr>
            <w:r>
              <w:t xml:space="preserve">суспензия для эндотрахеального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сурфактант-БЛ</w:t>
            </w:r>
          </w:p>
        </w:tc>
        <w:tc>
          <w:tcPr>
            <w:tcW w:w="3628" w:type="dxa"/>
          </w:tcPr>
          <w:p w:rsidR="00311FFA" w:rsidRDefault="00311FFA">
            <w:pPr>
              <w:pStyle w:val="ConsPlusNormal"/>
            </w:pPr>
            <w:r>
              <w:t xml:space="preserve">лиофилизат для приготовления эмульсии для ингаляционного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лиофилизат для приготовления эмульсии для эндотрахеального, эндобронхиального и ингаляционного введения </w:t>
            </w:r>
            <w:hyperlink w:anchor="P4597">
              <w:r>
                <w:rPr>
                  <w:color w:val="0000FF"/>
                </w:rPr>
                <w:t>&lt;*&gt;</w:t>
              </w:r>
            </w:hyperlink>
          </w:p>
        </w:tc>
      </w:tr>
      <w:tr w:rsidR="00311FFA">
        <w:tc>
          <w:tcPr>
            <w:tcW w:w="964" w:type="dxa"/>
            <w:vMerge w:val="restart"/>
          </w:tcPr>
          <w:p w:rsidR="00311FFA" w:rsidRDefault="00311FFA">
            <w:pPr>
              <w:pStyle w:val="ConsPlusNormal"/>
              <w:jc w:val="center"/>
            </w:pPr>
            <w:r>
              <w:t>R07AX</w:t>
            </w:r>
          </w:p>
        </w:tc>
        <w:tc>
          <w:tcPr>
            <w:tcW w:w="2721" w:type="dxa"/>
            <w:vMerge w:val="restart"/>
          </w:tcPr>
          <w:p w:rsidR="00311FFA" w:rsidRDefault="00311FFA">
            <w:pPr>
              <w:pStyle w:val="ConsPlusNormal"/>
            </w:pPr>
            <w:r>
              <w:t>прочие препараты для лечения заболеваний органов дыхания</w:t>
            </w:r>
          </w:p>
        </w:tc>
        <w:tc>
          <w:tcPr>
            <w:tcW w:w="1757" w:type="dxa"/>
          </w:tcPr>
          <w:p w:rsidR="00311FFA" w:rsidRDefault="00311FFA">
            <w:pPr>
              <w:pStyle w:val="ConsPlusNormal"/>
            </w:pPr>
            <w:r>
              <w:t>ивакафтор + лумакафтор</w:t>
            </w:r>
          </w:p>
        </w:tc>
        <w:tc>
          <w:tcPr>
            <w:tcW w:w="3628" w:type="dxa"/>
          </w:tcPr>
          <w:p w:rsidR="00311FFA" w:rsidRDefault="00311FFA">
            <w:pPr>
              <w:pStyle w:val="ConsPlusNormal"/>
            </w:pPr>
            <w:r>
              <w:t>таблетки, покрытые пленочной оболочкой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тирозил-D-аланил-глицил-фенилаланил-лейцил-аргинина сукцинат</w:t>
            </w:r>
          </w:p>
        </w:tc>
        <w:tc>
          <w:tcPr>
            <w:tcW w:w="3628" w:type="dxa"/>
          </w:tcPr>
          <w:p w:rsidR="00311FFA" w:rsidRDefault="00311FFA">
            <w:pPr>
              <w:pStyle w:val="ConsPlusNormal"/>
            </w:pPr>
            <w:r>
              <w:t>лиофилизат для приготовления раствора для внутримышечного введения и раствора для ингаляций</w:t>
            </w:r>
          </w:p>
        </w:tc>
      </w:tr>
      <w:tr w:rsidR="00311FFA">
        <w:tc>
          <w:tcPr>
            <w:tcW w:w="964" w:type="dxa"/>
          </w:tcPr>
          <w:p w:rsidR="00311FFA" w:rsidRDefault="00311FFA">
            <w:pPr>
              <w:pStyle w:val="ConsPlusNormal"/>
              <w:jc w:val="center"/>
              <w:outlineLvl w:val="3"/>
            </w:pPr>
            <w:r>
              <w:t>S</w:t>
            </w:r>
          </w:p>
        </w:tc>
        <w:tc>
          <w:tcPr>
            <w:tcW w:w="8106" w:type="dxa"/>
            <w:gridSpan w:val="3"/>
          </w:tcPr>
          <w:p w:rsidR="00311FFA" w:rsidRDefault="00311FFA">
            <w:pPr>
              <w:pStyle w:val="ConsPlusNormal"/>
            </w:pPr>
            <w:r>
              <w:t>органы чувств</w:t>
            </w:r>
          </w:p>
        </w:tc>
      </w:tr>
      <w:tr w:rsidR="00311FFA">
        <w:tc>
          <w:tcPr>
            <w:tcW w:w="964" w:type="dxa"/>
          </w:tcPr>
          <w:p w:rsidR="00311FFA" w:rsidRDefault="00311FFA">
            <w:pPr>
              <w:pStyle w:val="ConsPlusNormal"/>
              <w:jc w:val="center"/>
            </w:pPr>
            <w:r>
              <w:t>S01</w:t>
            </w:r>
          </w:p>
        </w:tc>
        <w:tc>
          <w:tcPr>
            <w:tcW w:w="8106" w:type="dxa"/>
            <w:gridSpan w:val="3"/>
          </w:tcPr>
          <w:p w:rsidR="00311FFA" w:rsidRDefault="00311FFA">
            <w:pPr>
              <w:pStyle w:val="ConsPlusNormal"/>
            </w:pPr>
            <w:r>
              <w:t>офтальмологические препараты</w:t>
            </w:r>
          </w:p>
        </w:tc>
      </w:tr>
      <w:tr w:rsidR="00311FFA">
        <w:tc>
          <w:tcPr>
            <w:tcW w:w="964" w:type="dxa"/>
          </w:tcPr>
          <w:p w:rsidR="00311FFA" w:rsidRDefault="00311FFA">
            <w:pPr>
              <w:pStyle w:val="ConsPlusNormal"/>
              <w:jc w:val="center"/>
            </w:pPr>
            <w:r>
              <w:t>S01A</w:t>
            </w:r>
          </w:p>
        </w:tc>
        <w:tc>
          <w:tcPr>
            <w:tcW w:w="8106" w:type="dxa"/>
            <w:gridSpan w:val="3"/>
          </w:tcPr>
          <w:p w:rsidR="00311FFA" w:rsidRDefault="00311FFA">
            <w:pPr>
              <w:pStyle w:val="ConsPlusNormal"/>
            </w:pPr>
            <w:r>
              <w:t>противомикробные препараты</w:t>
            </w:r>
          </w:p>
        </w:tc>
      </w:tr>
      <w:tr w:rsidR="00311FFA">
        <w:tc>
          <w:tcPr>
            <w:tcW w:w="964" w:type="dxa"/>
          </w:tcPr>
          <w:p w:rsidR="00311FFA" w:rsidRDefault="00311FFA">
            <w:pPr>
              <w:pStyle w:val="ConsPlusNormal"/>
              <w:jc w:val="center"/>
            </w:pPr>
            <w:r>
              <w:t>S01AA</w:t>
            </w:r>
          </w:p>
        </w:tc>
        <w:tc>
          <w:tcPr>
            <w:tcW w:w="2721" w:type="dxa"/>
          </w:tcPr>
          <w:p w:rsidR="00311FFA" w:rsidRDefault="00311FFA">
            <w:pPr>
              <w:pStyle w:val="ConsPlusNormal"/>
            </w:pPr>
            <w:r>
              <w:t>антибиотики</w:t>
            </w:r>
          </w:p>
        </w:tc>
        <w:tc>
          <w:tcPr>
            <w:tcW w:w="1757" w:type="dxa"/>
          </w:tcPr>
          <w:p w:rsidR="00311FFA" w:rsidRDefault="00311FFA">
            <w:pPr>
              <w:pStyle w:val="ConsPlusNormal"/>
            </w:pPr>
            <w:r>
              <w:t>тетрациклин</w:t>
            </w:r>
          </w:p>
        </w:tc>
        <w:tc>
          <w:tcPr>
            <w:tcW w:w="3628" w:type="dxa"/>
          </w:tcPr>
          <w:p w:rsidR="00311FFA" w:rsidRDefault="00311FFA">
            <w:pPr>
              <w:pStyle w:val="ConsPlusNormal"/>
            </w:pPr>
            <w:r>
              <w:t>мазь глазная</w:t>
            </w:r>
          </w:p>
        </w:tc>
      </w:tr>
      <w:tr w:rsidR="00311FFA">
        <w:tc>
          <w:tcPr>
            <w:tcW w:w="964" w:type="dxa"/>
          </w:tcPr>
          <w:p w:rsidR="00311FFA" w:rsidRDefault="00311FFA">
            <w:pPr>
              <w:pStyle w:val="ConsPlusNormal"/>
              <w:jc w:val="center"/>
            </w:pPr>
            <w:r>
              <w:lastRenderedPageBreak/>
              <w:t>S01E</w:t>
            </w:r>
          </w:p>
        </w:tc>
        <w:tc>
          <w:tcPr>
            <w:tcW w:w="8106" w:type="dxa"/>
            <w:gridSpan w:val="3"/>
          </w:tcPr>
          <w:p w:rsidR="00311FFA" w:rsidRDefault="00311FFA">
            <w:pPr>
              <w:pStyle w:val="ConsPlusNormal"/>
            </w:pPr>
            <w:r>
              <w:t>противоглаукомные препараты и миотические средства</w:t>
            </w:r>
          </w:p>
        </w:tc>
      </w:tr>
      <w:tr w:rsidR="00311FFA">
        <w:tc>
          <w:tcPr>
            <w:tcW w:w="964" w:type="dxa"/>
          </w:tcPr>
          <w:p w:rsidR="00311FFA" w:rsidRDefault="00311FFA">
            <w:pPr>
              <w:pStyle w:val="ConsPlusNormal"/>
              <w:jc w:val="center"/>
            </w:pPr>
            <w:r>
              <w:t>S01EB</w:t>
            </w:r>
          </w:p>
        </w:tc>
        <w:tc>
          <w:tcPr>
            <w:tcW w:w="2721" w:type="dxa"/>
          </w:tcPr>
          <w:p w:rsidR="00311FFA" w:rsidRDefault="00311FFA">
            <w:pPr>
              <w:pStyle w:val="ConsPlusNormal"/>
            </w:pPr>
            <w:r>
              <w:t>парасимпатомиметики</w:t>
            </w:r>
          </w:p>
        </w:tc>
        <w:tc>
          <w:tcPr>
            <w:tcW w:w="1757" w:type="dxa"/>
          </w:tcPr>
          <w:p w:rsidR="00311FFA" w:rsidRDefault="00311FFA">
            <w:pPr>
              <w:pStyle w:val="ConsPlusNormal"/>
            </w:pPr>
            <w:r>
              <w:t>пилокарпин</w:t>
            </w:r>
          </w:p>
        </w:tc>
        <w:tc>
          <w:tcPr>
            <w:tcW w:w="3628" w:type="dxa"/>
          </w:tcPr>
          <w:p w:rsidR="00311FFA" w:rsidRDefault="00311FFA">
            <w:pPr>
              <w:pStyle w:val="ConsPlusNormal"/>
            </w:pPr>
            <w:r>
              <w:t>капли глазные</w:t>
            </w:r>
          </w:p>
        </w:tc>
      </w:tr>
      <w:tr w:rsidR="00311FFA">
        <w:tc>
          <w:tcPr>
            <w:tcW w:w="964" w:type="dxa"/>
            <w:vMerge w:val="restart"/>
          </w:tcPr>
          <w:p w:rsidR="00311FFA" w:rsidRDefault="00311FFA">
            <w:pPr>
              <w:pStyle w:val="ConsPlusNormal"/>
              <w:jc w:val="center"/>
            </w:pPr>
            <w:r>
              <w:t>S01EC</w:t>
            </w:r>
          </w:p>
        </w:tc>
        <w:tc>
          <w:tcPr>
            <w:tcW w:w="2721" w:type="dxa"/>
            <w:vMerge w:val="restart"/>
          </w:tcPr>
          <w:p w:rsidR="00311FFA" w:rsidRDefault="00311FFA">
            <w:pPr>
              <w:pStyle w:val="ConsPlusNormal"/>
            </w:pPr>
            <w:r>
              <w:t>ингибиторы карбоангидразы</w:t>
            </w:r>
          </w:p>
        </w:tc>
        <w:tc>
          <w:tcPr>
            <w:tcW w:w="1757" w:type="dxa"/>
          </w:tcPr>
          <w:p w:rsidR="00311FFA" w:rsidRDefault="00311FFA">
            <w:pPr>
              <w:pStyle w:val="ConsPlusNormal"/>
            </w:pPr>
            <w:r>
              <w:t>ацетазоламид</w:t>
            </w: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дорзоламид</w:t>
            </w:r>
          </w:p>
        </w:tc>
        <w:tc>
          <w:tcPr>
            <w:tcW w:w="3628" w:type="dxa"/>
          </w:tcPr>
          <w:p w:rsidR="00311FFA" w:rsidRDefault="00311FFA">
            <w:pPr>
              <w:pStyle w:val="ConsPlusNormal"/>
            </w:pPr>
            <w:r>
              <w:t>капли глазные</w:t>
            </w:r>
          </w:p>
        </w:tc>
      </w:tr>
      <w:tr w:rsidR="00311FFA">
        <w:tc>
          <w:tcPr>
            <w:tcW w:w="964" w:type="dxa"/>
          </w:tcPr>
          <w:p w:rsidR="00311FFA" w:rsidRDefault="00311FFA">
            <w:pPr>
              <w:pStyle w:val="ConsPlusNormal"/>
              <w:jc w:val="center"/>
            </w:pPr>
            <w:r>
              <w:t>S01ED</w:t>
            </w:r>
          </w:p>
        </w:tc>
        <w:tc>
          <w:tcPr>
            <w:tcW w:w="2721" w:type="dxa"/>
          </w:tcPr>
          <w:p w:rsidR="00311FFA" w:rsidRDefault="00311FFA">
            <w:pPr>
              <w:pStyle w:val="ConsPlusNormal"/>
            </w:pPr>
            <w:r>
              <w:t>бета-адреноблокаторы</w:t>
            </w:r>
          </w:p>
        </w:tc>
        <w:tc>
          <w:tcPr>
            <w:tcW w:w="1757" w:type="dxa"/>
          </w:tcPr>
          <w:p w:rsidR="00311FFA" w:rsidRDefault="00311FFA">
            <w:pPr>
              <w:pStyle w:val="ConsPlusNormal"/>
            </w:pPr>
            <w:r>
              <w:t>тимолол</w:t>
            </w:r>
          </w:p>
        </w:tc>
        <w:tc>
          <w:tcPr>
            <w:tcW w:w="3628" w:type="dxa"/>
          </w:tcPr>
          <w:p w:rsidR="00311FFA" w:rsidRDefault="00311FFA">
            <w:pPr>
              <w:pStyle w:val="ConsPlusNormal"/>
            </w:pPr>
            <w:r>
              <w:t>капли глазные</w:t>
            </w:r>
          </w:p>
        </w:tc>
      </w:tr>
      <w:tr w:rsidR="00311FFA">
        <w:tc>
          <w:tcPr>
            <w:tcW w:w="964" w:type="dxa"/>
          </w:tcPr>
          <w:p w:rsidR="00311FFA" w:rsidRDefault="00311FFA">
            <w:pPr>
              <w:pStyle w:val="ConsPlusNormal"/>
              <w:jc w:val="center"/>
            </w:pPr>
            <w:r>
              <w:t>S01EE</w:t>
            </w:r>
          </w:p>
        </w:tc>
        <w:tc>
          <w:tcPr>
            <w:tcW w:w="2721" w:type="dxa"/>
          </w:tcPr>
          <w:p w:rsidR="00311FFA" w:rsidRDefault="00311FFA">
            <w:pPr>
              <w:pStyle w:val="ConsPlusNormal"/>
            </w:pPr>
            <w:r>
              <w:t>аналоги простагландинов</w:t>
            </w:r>
          </w:p>
        </w:tc>
        <w:tc>
          <w:tcPr>
            <w:tcW w:w="1757" w:type="dxa"/>
          </w:tcPr>
          <w:p w:rsidR="00311FFA" w:rsidRDefault="00311FFA">
            <w:pPr>
              <w:pStyle w:val="ConsPlusNormal"/>
            </w:pPr>
            <w:r>
              <w:t>тафлупрост</w:t>
            </w:r>
          </w:p>
        </w:tc>
        <w:tc>
          <w:tcPr>
            <w:tcW w:w="3628" w:type="dxa"/>
          </w:tcPr>
          <w:p w:rsidR="00311FFA" w:rsidRDefault="00311FFA">
            <w:pPr>
              <w:pStyle w:val="ConsPlusNormal"/>
            </w:pPr>
            <w:r>
              <w:t>капли глазные</w:t>
            </w:r>
          </w:p>
        </w:tc>
      </w:tr>
      <w:tr w:rsidR="00311FFA">
        <w:tc>
          <w:tcPr>
            <w:tcW w:w="964" w:type="dxa"/>
          </w:tcPr>
          <w:p w:rsidR="00311FFA" w:rsidRDefault="00311FFA">
            <w:pPr>
              <w:pStyle w:val="ConsPlusNormal"/>
              <w:jc w:val="center"/>
            </w:pPr>
            <w:r>
              <w:t>S01EX</w:t>
            </w:r>
          </w:p>
        </w:tc>
        <w:tc>
          <w:tcPr>
            <w:tcW w:w="2721" w:type="dxa"/>
          </w:tcPr>
          <w:p w:rsidR="00311FFA" w:rsidRDefault="00311FFA">
            <w:pPr>
              <w:pStyle w:val="ConsPlusNormal"/>
            </w:pPr>
            <w:r>
              <w:t>другие противоглаукомные препараты</w:t>
            </w:r>
          </w:p>
        </w:tc>
        <w:tc>
          <w:tcPr>
            <w:tcW w:w="1757" w:type="dxa"/>
          </w:tcPr>
          <w:p w:rsidR="00311FFA" w:rsidRDefault="00311FFA">
            <w:pPr>
              <w:pStyle w:val="ConsPlusNormal"/>
            </w:pPr>
            <w:r>
              <w:t>бутиламиногидроксипропоксифеноксиметил метилоксадиазол</w:t>
            </w:r>
          </w:p>
        </w:tc>
        <w:tc>
          <w:tcPr>
            <w:tcW w:w="3628" w:type="dxa"/>
          </w:tcPr>
          <w:p w:rsidR="00311FFA" w:rsidRDefault="00311FFA">
            <w:pPr>
              <w:pStyle w:val="ConsPlusNormal"/>
            </w:pPr>
            <w:r>
              <w:t>капли глазные</w:t>
            </w:r>
          </w:p>
        </w:tc>
      </w:tr>
      <w:tr w:rsidR="00311FFA">
        <w:tc>
          <w:tcPr>
            <w:tcW w:w="964" w:type="dxa"/>
          </w:tcPr>
          <w:p w:rsidR="00311FFA" w:rsidRDefault="00311FFA">
            <w:pPr>
              <w:pStyle w:val="ConsPlusNormal"/>
              <w:jc w:val="center"/>
            </w:pPr>
            <w:r>
              <w:t>S01F</w:t>
            </w:r>
          </w:p>
        </w:tc>
        <w:tc>
          <w:tcPr>
            <w:tcW w:w="8106" w:type="dxa"/>
            <w:gridSpan w:val="3"/>
          </w:tcPr>
          <w:p w:rsidR="00311FFA" w:rsidRDefault="00311FFA">
            <w:pPr>
              <w:pStyle w:val="ConsPlusNormal"/>
            </w:pPr>
            <w:r>
              <w:t>мидриатические и циклоплегические средства</w:t>
            </w:r>
          </w:p>
        </w:tc>
      </w:tr>
      <w:tr w:rsidR="00311FFA">
        <w:tc>
          <w:tcPr>
            <w:tcW w:w="964" w:type="dxa"/>
          </w:tcPr>
          <w:p w:rsidR="00311FFA" w:rsidRDefault="00311FFA">
            <w:pPr>
              <w:pStyle w:val="ConsPlusNormal"/>
              <w:jc w:val="center"/>
            </w:pPr>
            <w:r>
              <w:t>S01FA</w:t>
            </w:r>
          </w:p>
        </w:tc>
        <w:tc>
          <w:tcPr>
            <w:tcW w:w="2721" w:type="dxa"/>
          </w:tcPr>
          <w:p w:rsidR="00311FFA" w:rsidRDefault="00311FFA">
            <w:pPr>
              <w:pStyle w:val="ConsPlusNormal"/>
            </w:pPr>
            <w:r>
              <w:t>антихолинергические средства</w:t>
            </w:r>
          </w:p>
        </w:tc>
        <w:tc>
          <w:tcPr>
            <w:tcW w:w="1757" w:type="dxa"/>
          </w:tcPr>
          <w:p w:rsidR="00311FFA" w:rsidRDefault="00311FFA">
            <w:pPr>
              <w:pStyle w:val="ConsPlusNormal"/>
            </w:pPr>
            <w:r>
              <w:t>тропикамид</w:t>
            </w:r>
          </w:p>
        </w:tc>
        <w:tc>
          <w:tcPr>
            <w:tcW w:w="3628" w:type="dxa"/>
          </w:tcPr>
          <w:p w:rsidR="00311FFA" w:rsidRDefault="00311FFA">
            <w:pPr>
              <w:pStyle w:val="ConsPlusNormal"/>
            </w:pPr>
            <w:r>
              <w:t>капли глазные</w:t>
            </w:r>
          </w:p>
        </w:tc>
      </w:tr>
      <w:tr w:rsidR="00311FFA">
        <w:tc>
          <w:tcPr>
            <w:tcW w:w="964" w:type="dxa"/>
          </w:tcPr>
          <w:p w:rsidR="00311FFA" w:rsidRDefault="00311FFA">
            <w:pPr>
              <w:pStyle w:val="ConsPlusNormal"/>
              <w:jc w:val="center"/>
            </w:pPr>
            <w:r>
              <w:t>S01H</w:t>
            </w:r>
          </w:p>
        </w:tc>
        <w:tc>
          <w:tcPr>
            <w:tcW w:w="8106" w:type="dxa"/>
            <w:gridSpan w:val="3"/>
          </w:tcPr>
          <w:p w:rsidR="00311FFA" w:rsidRDefault="00311FFA">
            <w:pPr>
              <w:pStyle w:val="ConsPlusNormal"/>
            </w:pPr>
            <w:r>
              <w:t>местные анестетики</w:t>
            </w:r>
          </w:p>
        </w:tc>
      </w:tr>
      <w:tr w:rsidR="00311FFA">
        <w:tc>
          <w:tcPr>
            <w:tcW w:w="964" w:type="dxa"/>
          </w:tcPr>
          <w:p w:rsidR="00311FFA" w:rsidRDefault="00311FFA">
            <w:pPr>
              <w:pStyle w:val="ConsPlusNormal"/>
              <w:jc w:val="center"/>
            </w:pPr>
            <w:r>
              <w:t>S01HA</w:t>
            </w:r>
          </w:p>
        </w:tc>
        <w:tc>
          <w:tcPr>
            <w:tcW w:w="2721" w:type="dxa"/>
          </w:tcPr>
          <w:p w:rsidR="00311FFA" w:rsidRDefault="00311FFA">
            <w:pPr>
              <w:pStyle w:val="ConsPlusNormal"/>
            </w:pPr>
            <w:r>
              <w:t>местные анестетики</w:t>
            </w:r>
          </w:p>
        </w:tc>
        <w:tc>
          <w:tcPr>
            <w:tcW w:w="1757" w:type="dxa"/>
          </w:tcPr>
          <w:p w:rsidR="00311FFA" w:rsidRDefault="00311FFA">
            <w:pPr>
              <w:pStyle w:val="ConsPlusNormal"/>
            </w:pPr>
            <w:r>
              <w:t>оксибупрокаин</w:t>
            </w:r>
          </w:p>
        </w:tc>
        <w:tc>
          <w:tcPr>
            <w:tcW w:w="3628" w:type="dxa"/>
          </w:tcPr>
          <w:p w:rsidR="00311FFA" w:rsidRDefault="00311FFA">
            <w:pPr>
              <w:pStyle w:val="ConsPlusNormal"/>
            </w:pPr>
            <w:r>
              <w:t>капли глазные</w:t>
            </w:r>
          </w:p>
        </w:tc>
      </w:tr>
      <w:tr w:rsidR="00311FFA">
        <w:tc>
          <w:tcPr>
            <w:tcW w:w="964" w:type="dxa"/>
          </w:tcPr>
          <w:p w:rsidR="00311FFA" w:rsidRDefault="00311FFA">
            <w:pPr>
              <w:pStyle w:val="ConsPlusNormal"/>
              <w:jc w:val="center"/>
            </w:pPr>
            <w:r>
              <w:t>S01J</w:t>
            </w:r>
          </w:p>
        </w:tc>
        <w:tc>
          <w:tcPr>
            <w:tcW w:w="8106" w:type="dxa"/>
            <w:gridSpan w:val="3"/>
          </w:tcPr>
          <w:p w:rsidR="00311FFA" w:rsidRDefault="00311FFA">
            <w:pPr>
              <w:pStyle w:val="ConsPlusNormal"/>
            </w:pPr>
            <w:r>
              <w:t>диагностические препараты</w:t>
            </w:r>
          </w:p>
        </w:tc>
      </w:tr>
      <w:tr w:rsidR="00311FFA">
        <w:tc>
          <w:tcPr>
            <w:tcW w:w="964" w:type="dxa"/>
          </w:tcPr>
          <w:p w:rsidR="00311FFA" w:rsidRDefault="00311FFA">
            <w:pPr>
              <w:pStyle w:val="ConsPlusNormal"/>
              <w:jc w:val="center"/>
            </w:pPr>
            <w:r>
              <w:t>S01JA</w:t>
            </w:r>
          </w:p>
        </w:tc>
        <w:tc>
          <w:tcPr>
            <w:tcW w:w="2721" w:type="dxa"/>
          </w:tcPr>
          <w:p w:rsidR="00311FFA" w:rsidRDefault="00311FFA">
            <w:pPr>
              <w:pStyle w:val="ConsPlusNormal"/>
            </w:pPr>
            <w:r>
              <w:t>красящие средства</w:t>
            </w:r>
          </w:p>
        </w:tc>
        <w:tc>
          <w:tcPr>
            <w:tcW w:w="1757" w:type="dxa"/>
          </w:tcPr>
          <w:p w:rsidR="00311FFA" w:rsidRDefault="00311FFA">
            <w:pPr>
              <w:pStyle w:val="ConsPlusNormal"/>
            </w:pPr>
            <w:r>
              <w:t>флуоресцеин натрия</w:t>
            </w:r>
          </w:p>
        </w:tc>
        <w:tc>
          <w:tcPr>
            <w:tcW w:w="3628" w:type="dxa"/>
          </w:tcPr>
          <w:p w:rsidR="00311FFA" w:rsidRDefault="00311FFA">
            <w:pPr>
              <w:pStyle w:val="ConsPlusNormal"/>
            </w:pPr>
            <w:r>
              <w:t xml:space="preserve">раствор для внутривенного введения </w:t>
            </w:r>
            <w:hyperlink w:anchor="P4597">
              <w:r>
                <w:rPr>
                  <w:color w:val="0000FF"/>
                </w:rPr>
                <w:t>&lt;*&gt;</w:t>
              </w:r>
            </w:hyperlink>
          </w:p>
        </w:tc>
      </w:tr>
      <w:tr w:rsidR="00311FFA">
        <w:tc>
          <w:tcPr>
            <w:tcW w:w="964" w:type="dxa"/>
          </w:tcPr>
          <w:p w:rsidR="00311FFA" w:rsidRDefault="00311FFA">
            <w:pPr>
              <w:pStyle w:val="ConsPlusNormal"/>
              <w:jc w:val="center"/>
            </w:pPr>
            <w:r>
              <w:t>S01K</w:t>
            </w:r>
          </w:p>
        </w:tc>
        <w:tc>
          <w:tcPr>
            <w:tcW w:w="8106" w:type="dxa"/>
            <w:gridSpan w:val="3"/>
          </w:tcPr>
          <w:p w:rsidR="00311FFA" w:rsidRDefault="00311FFA">
            <w:pPr>
              <w:pStyle w:val="ConsPlusNormal"/>
            </w:pPr>
            <w:r>
              <w:t>препараты, используемые при хирургических вмешательствах в офтальмологии</w:t>
            </w:r>
          </w:p>
        </w:tc>
      </w:tr>
      <w:tr w:rsidR="00311FFA">
        <w:tc>
          <w:tcPr>
            <w:tcW w:w="964" w:type="dxa"/>
          </w:tcPr>
          <w:p w:rsidR="00311FFA" w:rsidRDefault="00311FFA">
            <w:pPr>
              <w:pStyle w:val="ConsPlusNormal"/>
              <w:jc w:val="center"/>
            </w:pPr>
            <w:r>
              <w:t>S01KA</w:t>
            </w:r>
          </w:p>
        </w:tc>
        <w:tc>
          <w:tcPr>
            <w:tcW w:w="2721" w:type="dxa"/>
          </w:tcPr>
          <w:p w:rsidR="00311FFA" w:rsidRDefault="00311FFA">
            <w:pPr>
              <w:pStyle w:val="ConsPlusNormal"/>
            </w:pPr>
            <w:r>
              <w:t>вязкоэластичные соединения</w:t>
            </w:r>
          </w:p>
        </w:tc>
        <w:tc>
          <w:tcPr>
            <w:tcW w:w="1757" w:type="dxa"/>
          </w:tcPr>
          <w:p w:rsidR="00311FFA" w:rsidRDefault="00311FFA">
            <w:pPr>
              <w:pStyle w:val="ConsPlusNormal"/>
            </w:pPr>
            <w:r>
              <w:t>гипромеллоза</w:t>
            </w:r>
          </w:p>
        </w:tc>
        <w:tc>
          <w:tcPr>
            <w:tcW w:w="3628" w:type="dxa"/>
          </w:tcPr>
          <w:p w:rsidR="00311FFA" w:rsidRDefault="00311FFA">
            <w:pPr>
              <w:pStyle w:val="ConsPlusNormal"/>
            </w:pPr>
            <w:r>
              <w:t>капли глазные</w:t>
            </w:r>
          </w:p>
        </w:tc>
      </w:tr>
      <w:tr w:rsidR="00311FFA">
        <w:tc>
          <w:tcPr>
            <w:tcW w:w="964" w:type="dxa"/>
          </w:tcPr>
          <w:p w:rsidR="00311FFA" w:rsidRDefault="00311FFA">
            <w:pPr>
              <w:pStyle w:val="ConsPlusNormal"/>
              <w:jc w:val="center"/>
            </w:pPr>
            <w:r>
              <w:t>S01L</w:t>
            </w:r>
          </w:p>
        </w:tc>
        <w:tc>
          <w:tcPr>
            <w:tcW w:w="8106" w:type="dxa"/>
            <w:gridSpan w:val="3"/>
          </w:tcPr>
          <w:p w:rsidR="00311FFA" w:rsidRDefault="00311FFA">
            <w:pPr>
              <w:pStyle w:val="ConsPlusNormal"/>
            </w:pPr>
            <w:r>
              <w:t>средства, применяемые при заболеваниях сосудистой оболочки глаза</w:t>
            </w:r>
          </w:p>
        </w:tc>
      </w:tr>
      <w:tr w:rsidR="00311FFA">
        <w:tc>
          <w:tcPr>
            <w:tcW w:w="964" w:type="dxa"/>
            <w:vMerge w:val="restart"/>
          </w:tcPr>
          <w:p w:rsidR="00311FFA" w:rsidRDefault="00311FFA">
            <w:pPr>
              <w:pStyle w:val="ConsPlusNormal"/>
              <w:jc w:val="center"/>
            </w:pPr>
            <w:r>
              <w:t>S01LA</w:t>
            </w:r>
          </w:p>
        </w:tc>
        <w:tc>
          <w:tcPr>
            <w:tcW w:w="2721" w:type="dxa"/>
            <w:vMerge w:val="restart"/>
          </w:tcPr>
          <w:p w:rsidR="00311FFA" w:rsidRDefault="00311FFA">
            <w:pPr>
              <w:pStyle w:val="ConsPlusNormal"/>
            </w:pPr>
            <w:r>
              <w:t>средства, препятствующие новообразованию сосудов</w:t>
            </w:r>
          </w:p>
        </w:tc>
        <w:tc>
          <w:tcPr>
            <w:tcW w:w="1757" w:type="dxa"/>
          </w:tcPr>
          <w:p w:rsidR="00311FFA" w:rsidRDefault="00311FFA">
            <w:pPr>
              <w:pStyle w:val="ConsPlusNormal"/>
            </w:pPr>
            <w:r>
              <w:t>ранибизумаб</w:t>
            </w:r>
          </w:p>
        </w:tc>
        <w:tc>
          <w:tcPr>
            <w:tcW w:w="3628" w:type="dxa"/>
          </w:tcPr>
          <w:p w:rsidR="00311FFA" w:rsidRDefault="00311FFA">
            <w:pPr>
              <w:pStyle w:val="ConsPlusNormal"/>
            </w:pPr>
            <w:r>
              <w:t xml:space="preserve">раствор для внутриглазного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бролуцизумаб</w:t>
            </w:r>
          </w:p>
        </w:tc>
        <w:tc>
          <w:tcPr>
            <w:tcW w:w="3628" w:type="dxa"/>
          </w:tcPr>
          <w:p w:rsidR="00311FFA" w:rsidRDefault="00311FFA">
            <w:pPr>
              <w:pStyle w:val="ConsPlusNormal"/>
            </w:pPr>
            <w:r>
              <w:t xml:space="preserve">раствор для внутриглазного введения </w:t>
            </w:r>
            <w:hyperlink w:anchor="P4597">
              <w:r>
                <w:rPr>
                  <w:color w:val="0000FF"/>
                </w:rPr>
                <w:t>&lt;*&gt;</w:t>
              </w:r>
            </w:hyperlink>
          </w:p>
        </w:tc>
      </w:tr>
      <w:tr w:rsidR="00311FFA">
        <w:tc>
          <w:tcPr>
            <w:tcW w:w="964" w:type="dxa"/>
          </w:tcPr>
          <w:p w:rsidR="00311FFA" w:rsidRDefault="00311FFA">
            <w:pPr>
              <w:pStyle w:val="ConsPlusNormal"/>
              <w:jc w:val="center"/>
            </w:pPr>
            <w:r>
              <w:t>S02</w:t>
            </w:r>
          </w:p>
        </w:tc>
        <w:tc>
          <w:tcPr>
            <w:tcW w:w="8106" w:type="dxa"/>
            <w:gridSpan w:val="3"/>
          </w:tcPr>
          <w:p w:rsidR="00311FFA" w:rsidRDefault="00311FFA">
            <w:pPr>
              <w:pStyle w:val="ConsPlusNormal"/>
            </w:pPr>
            <w:r>
              <w:t>препараты для лечения заболеваний уха</w:t>
            </w:r>
          </w:p>
        </w:tc>
      </w:tr>
      <w:tr w:rsidR="00311FFA">
        <w:tc>
          <w:tcPr>
            <w:tcW w:w="964" w:type="dxa"/>
          </w:tcPr>
          <w:p w:rsidR="00311FFA" w:rsidRDefault="00311FFA">
            <w:pPr>
              <w:pStyle w:val="ConsPlusNormal"/>
              <w:jc w:val="center"/>
            </w:pPr>
            <w:r>
              <w:t>S02A</w:t>
            </w:r>
          </w:p>
        </w:tc>
        <w:tc>
          <w:tcPr>
            <w:tcW w:w="8106" w:type="dxa"/>
            <w:gridSpan w:val="3"/>
          </w:tcPr>
          <w:p w:rsidR="00311FFA" w:rsidRDefault="00311FFA">
            <w:pPr>
              <w:pStyle w:val="ConsPlusNormal"/>
            </w:pPr>
            <w:r>
              <w:t>противомикробные препараты</w:t>
            </w:r>
          </w:p>
        </w:tc>
      </w:tr>
      <w:tr w:rsidR="00311FFA">
        <w:tc>
          <w:tcPr>
            <w:tcW w:w="964" w:type="dxa"/>
          </w:tcPr>
          <w:p w:rsidR="00311FFA" w:rsidRDefault="00311FFA">
            <w:pPr>
              <w:pStyle w:val="ConsPlusNormal"/>
              <w:jc w:val="center"/>
            </w:pPr>
            <w:r>
              <w:t>S02AA</w:t>
            </w:r>
          </w:p>
        </w:tc>
        <w:tc>
          <w:tcPr>
            <w:tcW w:w="2721" w:type="dxa"/>
          </w:tcPr>
          <w:p w:rsidR="00311FFA" w:rsidRDefault="00311FFA">
            <w:pPr>
              <w:pStyle w:val="ConsPlusNormal"/>
            </w:pPr>
            <w:r>
              <w:t>противомикробные препараты</w:t>
            </w:r>
          </w:p>
        </w:tc>
        <w:tc>
          <w:tcPr>
            <w:tcW w:w="1757" w:type="dxa"/>
          </w:tcPr>
          <w:p w:rsidR="00311FFA" w:rsidRDefault="00311FFA">
            <w:pPr>
              <w:pStyle w:val="ConsPlusNormal"/>
            </w:pPr>
            <w:r>
              <w:t>рифамицин</w:t>
            </w:r>
          </w:p>
        </w:tc>
        <w:tc>
          <w:tcPr>
            <w:tcW w:w="3628" w:type="dxa"/>
          </w:tcPr>
          <w:p w:rsidR="00311FFA" w:rsidRDefault="00311FFA">
            <w:pPr>
              <w:pStyle w:val="ConsPlusNormal"/>
            </w:pPr>
            <w:r>
              <w:t>капли ушные</w:t>
            </w:r>
          </w:p>
        </w:tc>
      </w:tr>
      <w:tr w:rsidR="00311FFA">
        <w:tc>
          <w:tcPr>
            <w:tcW w:w="964" w:type="dxa"/>
          </w:tcPr>
          <w:p w:rsidR="00311FFA" w:rsidRDefault="00311FFA">
            <w:pPr>
              <w:pStyle w:val="ConsPlusNormal"/>
              <w:jc w:val="center"/>
              <w:outlineLvl w:val="3"/>
            </w:pPr>
            <w:r>
              <w:t>V</w:t>
            </w:r>
          </w:p>
        </w:tc>
        <w:tc>
          <w:tcPr>
            <w:tcW w:w="8106" w:type="dxa"/>
            <w:gridSpan w:val="3"/>
          </w:tcPr>
          <w:p w:rsidR="00311FFA" w:rsidRDefault="00311FFA">
            <w:pPr>
              <w:pStyle w:val="ConsPlusNormal"/>
            </w:pPr>
            <w:r>
              <w:t>прочие препараты</w:t>
            </w:r>
          </w:p>
        </w:tc>
      </w:tr>
      <w:tr w:rsidR="00311FFA">
        <w:tc>
          <w:tcPr>
            <w:tcW w:w="964" w:type="dxa"/>
          </w:tcPr>
          <w:p w:rsidR="00311FFA" w:rsidRDefault="00311FFA">
            <w:pPr>
              <w:pStyle w:val="ConsPlusNormal"/>
              <w:jc w:val="center"/>
            </w:pPr>
            <w:r>
              <w:t>V01</w:t>
            </w:r>
          </w:p>
        </w:tc>
        <w:tc>
          <w:tcPr>
            <w:tcW w:w="8106" w:type="dxa"/>
            <w:gridSpan w:val="3"/>
          </w:tcPr>
          <w:p w:rsidR="00311FFA" w:rsidRDefault="00311FFA">
            <w:pPr>
              <w:pStyle w:val="ConsPlusNormal"/>
            </w:pPr>
            <w:r>
              <w:t>аллергены</w:t>
            </w:r>
          </w:p>
        </w:tc>
      </w:tr>
      <w:tr w:rsidR="00311FFA">
        <w:tc>
          <w:tcPr>
            <w:tcW w:w="964" w:type="dxa"/>
          </w:tcPr>
          <w:p w:rsidR="00311FFA" w:rsidRDefault="00311FFA">
            <w:pPr>
              <w:pStyle w:val="ConsPlusNormal"/>
              <w:jc w:val="center"/>
            </w:pPr>
            <w:r>
              <w:t>V01A</w:t>
            </w:r>
          </w:p>
        </w:tc>
        <w:tc>
          <w:tcPr>
            <w:tcW w:w="8106" w:type="dxa"/>
            <w:gridSpan w:val="3"/>
          </w:tcPr>
          <w:p w:rsidR="00311FFA" w:rsidRDefault="00311FFA">
            <w:pPr>
              <w:pStyle w:val="ConsPlusNormal"/>
            </w:pPr>
            <w:r>
              <w:t>аллергены</w:t>
            </w:r>
          </w:p>
        </w:tc>
      </w:tr>
      <w:tr w:rsidR="00311FFA">
        <w:tc>
          <w:tcPr>
            <w:tcW w:w="964" w:type="dxa"/>
            <w:vMerge w:val="restart"/>
          </w:tcPr>
          <w:p w:rsidR="00311FFA" w:rsidRDefault="00311FFA">
            <w:pPr>
              <w:pStyle w:val="ConsPlusNormal"/>
              <w:jc w:val="center"/>
            </w:pPr>
            <w:r>
              <w:lastRenderedPageBreak/>
              <w:t>V01AA</w:t>
            </w:r>
          </w:p>
        </w:tc>
        <w:tc>
          <w:tcPr>
            <w:tcW w:w="2721" w:type="dxa"/>
            <w:vMerge w:val="restart"/>
          </w:tcPr>
          <w:p w:rsidR="00311FFA" w:rsidRDefault="00311FFA">
            <w:pPr>
              <w:pStyle w:val="ConsPlusNormal"/>
            </w:pPr>
            <w:r>
              <w:t>аллергенов экстракт</w:t>
            </w:r>
          </w:p>
        </w:tc>
        <w:tc>
          <w:tcPr>
            <w:tcW w:w="1757" w:type="dxa"/>
          </w:tcPr>
          <w:p w:rsidR="00311FFA" w:rsidRDefault="00311FFA">
            <w:pPr>
              <w:pStyle w:val="ConsPlusNormal"/>
            </w:pPr>
            <w:r>
              <w:t>аллергены бактерий</w:t>
            </w:r>
          </w:p>
        </w:tc>
        <w:tc>
          <w:tcPr>
            <w:tcW w:w="3628" w:type="dxa"/>
          </w:tcPr>
          <w:p w:rsidR="00311FFA" w:rsidRDefault="00311FFA">
            <w:pPr>
              <w:pStyle w:val="ConsPlusNormal"/>
            </w:pPr>
            <w:r>
              <w:t xml:space="preserve">раствор для внутрикожного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аллерген бактерий (туберкулезный рекомбинантный)</w:t>
            </w:r>
          </w:p>
        </w:tc>
        <w:tc>
          <w:tcPr>
            <w:tcW w:w="3628" w:type="dxa"/>
          </w:tcPr>
          <w:p w:rsidR="00311FFA" w:rsidRDefault="00311FFA">
            <w:pPr>
              <w:pStyle w:val="ConsPlusNormal"/>
            </w:pPr>
            <w:r>
              <w:t xml:space="preserve">раствор для внутрикожного введения </w:t>
            </w:r>
            <w:hyperlink w:anchor="P4597">
              <w:r>
                <w:rPr>
                  <w:color w:val="0000FF"/>
                </w:rPr>
                <w:t>&lt;*&gt;</w:t>
              </w:r>
            </w:hyperlink>
          </w:p>
        </w:tc>
      </w:tr>
      <w:tr w:rsidR="00311FFA">
        <w:tc>
          <w:tcPr>
            <w:tcW w:w="964" w:type="dxa"/>
          </w:tcPr>
          <w:p w:rsidR="00311FFA" w:rsidRDefault="00311FFA">
            <w:pPr>
              <w:pStyle w:val="ConsPlusNormal"/>
              <w:jc w:val="center"/>
            </w:pPr>
            <w:r>
              <w:t>V03</w:t>
            </w:r>
          </w:p>
        </w:tc>
        <w:tc>
          <w:tcPr>
            <w:tcW w:w="8106" w:type="dxa"/>
            <w:gridSpan w:val="3"/>
          </w:tcPr>
          <w:p w:rsidR="00311FFA" w:rsidRDefault="00311FFA">
            <w:pPr>
              <w:pStyle w:val="ConsPlusNormal"/>
            </w:pPr>
            <w:r>
              <w:t>другие лечебные средства</w:t>
            </w:r>
          </w:p>
        </w:tc>
      </w:tr>
      <w:tr w:rsidR="00311FFA">
        <w:tc>
          <w:tcPr>
            <w:tcW w:w="964" w:type="dxa"/>
          </w:tcPr>
          <w:p w:rsidR="00311FFA" w:rsidRDefault="00311FFA">
            <w:pPr>
              <w:pStyle w:val="ConsPlusNormal"/>
              <w:jc w:val="center"/>
            </w:pPr>
            <w:r>
              <w:t>V03A</w:t>
            </w:r>
          </w:p>
        </w:tc>
        <w:tc>
          <w:tcPr>
            <w:tcW w:w="8106" w:type="dxa"/>
            <w:gridSpan w:val="3"/>
          </w:tcPr>
          <w:p w:rsidR="00311FFA" w:rsidRDefault="00311FFA">
            <w:pPr>
              <w:pStyle w:val="ConsPlusNormal"/>
            </w:pPr>
            <w:r>
              <w:t>другие лечебные средства</w:t>
            </w:r>
          </w:p>
        </w:tc>
      </w:tr>
      <w:tr w:rsidR="00311FFA">
        <w:tc>
          <w:tcPr>
            <w:tcW w:w="964" w:type="dxa"/>
            <w:vMerge w:val="restart"/>
          </w:tcPr>
          <w:p w:rsidR="00311FFA" w:rsidRDefault="00311FFA">
            <w:pPr>
              <w:pStyle w:val="ConsPlusNormal"/>
              <w:jc w:val="center"/>
            </w:pPr>
            <w:r>
              <w:t>V03AB</w:t>
            </w:r>
          </w:p>
        </w:tc>
        <w:tc>
          <w:tcPr>
            <w:tcW w:w="2721" w:type="dxa"/>
            <w:vMerge w:val="restart"/>
          </w:tcPr>
          <w:p w:rsidR="00311FFA" w:rsidRDefault="00311FFA">
            <w:pPr>
              <w:pStyle w:val="ConsPlusNormal"/>
            </w:pPr>
            <w:r>
              <w:t>антидоты</w:t>
            </w:r>
          </w:p>
        </w:tc>
        <w:tc>
          <w:tcPr>
            <w:tcW w:w="1757" w:type="dxa"/>
          </w:tcPr>
          <w:p w:rsidR="00311FFA" w:rsidRDefault="00311FFA">
            <w:pPr>
              <w:pStyle w:val="ConsPlusNormal"/>
            </w:pPr>
            <w:r>
              <w:t>димеркаптопропансульфонат натрия</w:t>
            </w:r>
          </w:p>
        </w:tc>
        <w:tc>
          <w:tcPr>
            <w:tcW w:w="3628" w:type="dxa"/>
          </w:tcPr>
          <w:p w:rsidR="00311FFA" w:rsidRDefault="00311FFA">
            <w:pPr>
              <w:pStyle w:val="ConsPlusNormal"/>
            </w:pPr>
            <w:r>
              <w:t>раствор для внутримышечного и подкожного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калий-железо гексацианоферрат</w:t>
            </w:r>
          </w:p>
        </w:tc>
        <w:tc>
          <w:tcPr>
            <w:tcW w:w="3628" w:type="dxa"/>
          </w:tcPr>
          <w:p w:rsidR="00311FFA" w:rsidRDefault="00311FFA">
            <w:pPr>
              <w:pStyle w:val="ConsPlusNormal"/>
            </w:pPr>
            <w:r>
              <w:t>таблетки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кальция тринатрия пентетат</w:t>
            </w:r>
          </w:p>
        </w:tc>
        <w:tc>
          <w:tcPr>
            <w:tcW w:w="3628" w:type="dxa"/>
          </w:tcPr>
          <w:p w:rsidR="00311FFA" w:rsidRDefault="00311FFA">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раствор для внутривенного введения и ингаляций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карбоксим</w:t>
            </w:r>
          </w:p>
        </w:tc>
        <w:tc>
          <w:tcPr>
            <w:tcW w:w="3628" w:type="dxa"/>
          </w:tcPr>
          <w:p w:rsidR="00311FFA" w:rsidRDefault="00311FFA">
            <w:pPr>
              <w:pStyle w:val="ConsPlusNormal"/>
            </w:pPr>
            <w:r>
              <w:t xml:space="preserve">раствор для внутримышечного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налоксон</w:t>
            </w:r>
          </w:p>
        </w:tc>
        <w:tc>
          <w:tcPr>
            <w:tcW w:w="3628" w:type="dxa"/>
          </w:tcPr>
          <w:p w:rsidR="00311FFA" w:rsidRDefault="00311FFA">
            <w:pPr>
              <w:pStyle w:val="ConsPlusNormal"/>
            </w:pPr>
            <w:r>
              <w:t>раствор для инъекций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натрия тиосульфат</w:t>
            </w:r>
          </w:p>
        </w:tc>
        <w:tc>
          <w:tcPr>
            <w:tcW w:w="3628" w:type="dxa"/>
          </w:tcPr>
          <w:p w:rsidR="00311FFA" w:rsidRDefault="00311FFA">
            <w:pPr>
              <w:pStyle w:val="ConsPlusNormal"/>
            </w:pPr>
            <w:r>
              <w:t xml:space="preserve">раствор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протамина сульфат</w:t>
            </w:r>
          </w:p>
        </w:tc>
        <w:tc>
          <w:tcPr>
            <w:tcW w:w="3628" w:type="dxa"/>
          </w:tcPr>
          <w:p w:rsidR="00311FFA" w:rsidRDefault="00311FFA">
            <w:pPr>
              <w:pStyle w:val="ConsPlusNormal"/>
            </w:pPr>
            <w:r>
              <w:t xml:space="preserve">раствор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 xml:space="preserve">раствор для инъекций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сугаммадекс</w:t>
            </w:r>
          </w:p>
        </w:tc>
        <w:tc>
          <w:tcPr>
            <w:tcW w:w="3628" w:type="dxa"/>
          </w:tcPr>
          <w:p w:rsidR="00311FFA" w:rsidRDefault="00311FFA">
            <w:pPr>
              <w:pStyle w:val="ConsPlusNormal"/>
            </w:pPr>
            <w:r>
              <w:t xml:space="preserve">раствор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цинка бисвинилимидазола диацетат</w:t>
            </w:r>
          </w:p>
        </w:tc>
        <w:tc>
          <w:tcPr>
            <w:tcW w:w="3628" w:type="dxa"/>
          </w:tcPr>
          <w:p w:rsidR="00311FFA" w:rsidRDefault="00311FFA">
            <w:pPr>
              <w:pStyle w:val="ConsPlusNormal"/>
            </w:pPr>
            <w:r>
              <w:t xml:space="preserve">раствор для внутримышечного введения </w:t>
            </w:r>
            <w:hyperlink w:anchor="P4597">
              <w:r>
                <w:rPr>
                  <w:color w:val="0000FF"/>
                </w:rPr>
                <w:t>&lt;*&gt;</w:t>
              </w:r>
            </w:hyperlink>
          </w:p>
        </w:tc>
      </w:tr>
      <w:tr w:rsidR="00311FFA">
        <w:tc>
          <w:tcPr>
            <w:tcW w:w="964" w:type="dxa"/>
            <w:vMerge w:val="restart"/>
          </w:tcPr>
          <w:p w:rsidR="00311FFA" w:rsidRDefault="00311FFA">
            <w:pPr>
              <w:pStyle w:val="ConsPlusNormal"/>
              <w:jc w:val="center"/>
            </w:pPr>
            <w:r>
              <w:t>V03AC</w:t>
            </w:r>
          </w:p>
        </w:tc>
        <w:tc>
          <w:tcPr>
            <w:tcW w:w="2721" w:type="dxa"/>
            <w:vMerge w:val="restart"/>
          </w:tcPr>
          <w:p w:rsidR="00311FFA" w:rsidRDefault="00311FFA">
            <w:pPr>
              <w:pStyle w:val="ConsPlusNormal"/>
            </w:pPr>
            <w:r>
              <w:t>железосвязывающие препараты</w:t>
            </w:r>
          </w:p>
        </w:tc>
        <w:tc>
          <w:tcPr>
            <w:tcW w:w="1757" w:type="dxa"/>
            <w:vMerge w:val="restart"/>
          </w:tcPr>
          <w:p w:rsidR="00311FFA" w:rsidRDefault="00311FFA">
            <w:pPr>
              <w:pStyle w:val="ConsPlusNormal"/>
            </w:pPr>
            <w:r>
              <w:t>деферазирокс</w:t>
            </w:r>
          </w:p>
        </w:tc>
        <w:tc>
          <w:tcPr>
            <w:tcW w:w="3628" w:type="dxa"/>
          </w:tcPr>
          <w:p w:rsidR="00311FFA" w:rsidRDefault="00311FFA">
            <w:pPr>
              <w:pStyle w:val="ConsPlusNormal"/>
            </w:pPr>
            <w:r>
              <w:t>таблетки диспергируемые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таблетки, покрытые пленочной оболочкой</w:t>
            </w:r>
          </w:p>
        </w:tc>
      </w:tr>
      <w:tr w:rsidR="00311FFA">
        <w:tc>
          <w:tcPr>
            <w:tcW w:w="964" w:type="dxa"/>
            <w:vMerge w:val="restart"/>
          </w:tcPr>
          <w:p w:rsidR="00311FFA" w:rsidRDefault="00311FFA">
            <w:pPr>
              <w:pStyle w:val="ConsPlusNormal"/>
              <w:jc w:val="center"/>
            </w:pPr>
            <w:r>
              <w:t>V03AE</w:t>
            </w:r>
          </w:p>
        </w:tc>
        <w:tc>
          <w:tcPr>
            <w:tcW w:w="2721" w:type="dxa"/>
            <w:vMerge w:val="restart"/>
          </w:tcPr>
          <w:p w:rsidR="00311FFA" w:rsidRDefault="00311FFA">
            <w:pPr>
              <w:pStyle w:val="ConsPlusNormal"/>
            </w:pPr>
            <w:r>
              <w:t>препараты для лечения гиперкалиемии и гиперфосфатемии</w:t>
            </w:r>
          </w:p>
        </w:tc>
        <w:tc>
          <w:tcPr>
            <w:tcW w:w="1757" w:type="dxa"/>
          </w:tcPr>
          <w:p w:rsidR="00311FFA" w:rsidRDefault="00311FFA">
            <w:pPr>
              <w:pStyle w:val="ConsPlusNormal"/>
            </w:pPr>
            <w:r>
              <w:t>кальция полистиролсульфонат</w:t>
            </w:r>
          </w:p>
        </w:tc>
        <w:tc>
          <w:tcPr>
            <w:tcW w:w="3628" w:type="dxa"/>
          </w:tcPr>
          <w:p w:rsidR="00311FFA" w:rsidRDefault="00311FFA">
            <w:pPr>
              <w:pStyle w:val="ConsPlusNormal"/>
            </w:pPr>
            <w:r>
              <w:t>порошок для приготовления суспензии для приема внутрь</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комплекс железа (III) оксигидроксида, сахарозы и крахмала</w:t>
            </w:r>
          </w:p>
        </w:tc>
        <w:tc>
          <w:tcPr>
            <w:tcW w:w="3628" w:type="dxa"/>
          </w:tcPr>
          <w:p w:rsidR="00311FFA" w:rsidRDefault="00311FFA">
            <w:pPr>
              <w:pStyle w:val="ConsPlusNormal"/>
            </w:pPr>
            <w:r>
              <w:t>таблетки жевательные</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севеламер</w:t>
            </w:r>
          </w:p>
        </w:tc>
        <w:tc>
          <w:tcPr>
            <w:tcW w:w="3628" w:type="dxa"/>
          </w:tcPr>
          <w:p w:rsidR="00311FFA" w:rsidRDefault="00311FFA">
            <w:pPr>
              <w:pStyle w:val="ConsPlusNormal"/>
            </w:pPr>
            <w:r>
              <w:t>таблетки, покрытые пленочной оболочкой</w:t>
            </w:r>
          </w:p>
        </w:tc>
      </w:tr>
      <w:tr w:rsidR="00311FFA">
        <w:tc>
          <w:tcPr>
            <w:tcW w:w="964" w:type="dxa"/>
            <w:vMerge w:val="restart"/>
          </w:tcPr>
          <w:p w:rsidR="00311FFA" w:rsidRDefault="00311FFA">
            <w:pPr>
              <w:pStyle w:val="ConsPlusNormal"/>
              <w:jc w:val="center"/>
            </w:pPr>
            <w:r>
              <w:t>V03AF</w:t>
            </w:r>
          </w:p>
        </w:tc>
        <w:tc>
          <w:tcPr>
            <w:tcW w:w="2721" w:type="dxa"/>
            <w:vMerge w:val="restart"/>
          </w:tcPr>
          <w:p w:rsidR="00311FFA" w:rsidRDefault="00311FFA">
            <w:pPr>
              <w:pStyle w:val="ConsPlusNormal"/>
            </w:pPr>
            <w:r>
              <w:t>дезинтоксикационные препараты для противоопухолевой терапии</w:t>
            </w:r>
          </w:p>
        </w:tc>
        <w:tc>
          <w:tcPr>
            <w:tcW w:w="1757" w:type="dxa"/>
            <w:vMerge w:val="restart"/>
          </w:tcPr>
          <w:p w:rsidR="00311FFA" w:rsidRDefault="00311FFA">
            <w:pPr>
              <w:pStyle w:val="ConsPlusNormal"/>
            </w:pPr>
            <w:r>
              <w:t>кальция фолинат</w:t>
            </w:r>
          </w:p>
        </w:tc>
        <w:tc>
          <w:tcPr>
            <w:tcW w:w="3628" w:type="dxa"/>
          </w:tcPr>
          <w:p w:rsidR="00311FFA" w:rsidRDefault="00311FFA">
            <w:pPr>
              <w:pStyle w:val="ConsPlusNormal"/>
            </w:pPr>
            <w:r>
              <w:t>лиофилизат для приготовления раствора для внутривенного и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раствор для внутривенного и внутримышечного введения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месна</w:t>
            </w:r>
          </w:p>
        </w:tc>
        <w:tc>
          <w:tcPr>
            <w:tcW w:w="3628" w:type="dxa"/>
          </w:tcPr>
          <w:p w:rsidR="00311FFA" w:rsidRDefault="00311FFA">
            <w:pPr>
              <w:pStyle w:val="ConsPlusNormal"/>
            </w:pPr>
            <w:r>
              <w:t xml:space="preserve">раствор для внутривенного введения </w:t>
            </w:r>
            <w:hyperlink w:anchor="P4597">
              <w:r>
                <w:rPr>
                  <w:color w:val="0000FF"/>
                </w:rPr>
                <w:t>&lt;*&gt;</w:t>
              </w:r>
            </w:hyperlink>
          </w:p>
        </w:tc>
      </w:tr>
      <w:tr w:rsidR="00311FFA">
        <w:tc>
          <w:tcPr>
            <w:tcW w:w="964" w:type="dxa"/>
          </w:tcPr>
          <w:p w:rsidR="00311FFA" w:rsidRDefault="00311FFA">
            <w:pPr>
              <w:pStyle w:val="ConsPlusNormal"/>
              <w:jc w:val="center"/>
            </w:pPr>
            <w:r>
              <w:t>V03AX</w:t>
            </w:r>
          </w:p>
        </w:tc>
        <w:tc>
          <w:tcPr>
            <w:tcW w:w="2721" w:type="dxa"/>
          </w:tcPr>
          <w:p w:rsidR="00311FFA" w:rsidRDefault="00311FFA">
            <w:pPr>
              <w:pStyle w:val="ConsPlusNormal"/>
            </w:pPr>
            <w:r>
              <w:t>прочие лечебные средства</w:t>
            </w:r>
          </w:p>
        </w:tc>
        <w:tc>
          <w:tcPr>
            <w:tcW w:w="1757" w:type="dxa"/>
          </w:tcPr>
          <w:p w:rsidR="00311FFA" w:rsidRDefault="00311FFA">
            <w:pPr>
              <w:pStyle w:val="ConsPlusNormal"/>
            </w:pPr>
            <w:r>
              <w:t>дезоксирибонуклеиновая кислота плазмидная (сверхскрученная кольцевая двуцепочечная)</w:t>
            </w:r>
          </w:p>
        </w:tc>
        <w:tc>
          <w:tcPr>
            <w:tcW w:w="3628" w:type="dxa"/>
          </w:tcPr>
          <w:p w:rsidR="00311FFA" w:rsidRDefault="00311FFA">
            <w:pPr>
              <w:pStyle w:val="ConsPlusNormal"/>
            </w:pPr>
            <w:r>
              <w:t xml:space="preserve">лиофилизат для приготовления раствора для внутримышечного введения </w:t>
            </w:r>
            <w:hyperlink w:anchor="P4597">
              <w:r>
                <w:rPr>
                  <w:color w:val="0000FF"/>
                </w:rPr>
                <w:t>&lt;*&gt;</w:t>
              </w:r>
            </w:hyperlink>
          </w:p>
        </w:tc>
      </w:tr>
      <w:tr w:rsidR="00311FFA">
        <w:tc>
          <w:tcPr>
            <w:tcW w:w="964" w:type="dxa"/>
          </w:tcPr>
          <w:p w:rsidR="00311FFA" w:rsidRDefault="00311FFA">
            <w:pPr>
              <w:pStyle w:val="ConsPlusNormal"/>
              <w:jc w:val="center"/>
            </w:pPr>
            <w:r>
              <w:t>V06</w:t>
            </w:r>
          </w:p>
        </w:tc>
        <w:tc>
          <w:tcPr>
            <w:tcW w:w="8106" w:type="dxa"/>
            <w:gridSpan w:val="3"/>
          </w:tcPr>
          <w:p w:rsidR="00311FFA" w:rsidRDefault="00311FFA">
            <w:pPr>
              <w:pStyle w:val="ConsPlusNormal"/>
            </w:pPr>
            <w:r>
              <w:t>лечебное питание</w:t>
            </w:r>
          </w:p>
        </w:tc>
      </w:tr>
      <w:tr w:rsidR="00311FFA">
        <w:tc>
          <w:tcPr>
            <w:tcW w:w="964" w:type="dxa"/>
          </w:tcPr>
          <w:p w:rsidR="00311FFA" w:rsidRDefault="00311FFA">
            <w:pPr>
              <w:pStyle w:val="ConsPlusNormal"/>
              <w:jc w:val="center"/>
            </w:pPr>
            <w:r>
              <w:t>V06D</w:t>
            </w:r>
          </w:p>
        </w:tc>
        <w:tc>
          <w:tcPr>
            <w:tcW w:w="8106" w:type="dxa"/>
            <w:gridSpan w:val="3"/>
          </w:tcPr>
          <w:p w:rsidR="00311FFA" w:rsidRDefault="00311FFA">
            <w:pPr>
              <w:pStyle w:val="ConsPlusNormal"/>
            </w:pPr>
            <w:r>
              <w:t>другие продукты лечебного питания</w:t>
            </w:r>
          </w:p>
        </w:tc>
      </w:tr>
      <w:tr w:rsidR="00311FFA">
        <w:tc>
          <w:tcPr>
            <w:tcW w:w="964" w:type="dxa"/>
            <w:vMerge w:val="restart"/>
          </w:tcPr>
          <w:p w:rsidR="00311FFA" w:rsidRDefault="00311FFA">
            <w:pPr>
              <w:pStyle w:val="ConsPlusNormal"/>
              <w:jc w:val="center"/>
            </w:pPr>
            <w:r>
              <w:t>V06DD</w:t>
            </w:r>
          </w:p>
        </w:tc>
        <w:tc>
          <w:tcPr>
            <w:tcW w:w="2721" w:type="dxa"/>
            <w:vMerge w:val="restart"/>
          </w:tcPr>
          <w:p w:rsidR="00311FFA" w:rsidRDefault="00311FFA">
            <w:pPr>
              <w:pStyle w:val="ConsPlusNormal"/>
            </w:pPr>
            <w:r>
              <w:t>аминокислоты, включая комбинации с полипептидами</w:t>
            </w:r>
          </w:p>
        </w:tc>
        <w:tc>
          <w:tcPr>
            <w:tcW w:w="1757" w:type="dxa"/>
          </w:tcPr>
          <w:p w:rsidR="00311FFA" w:rsidRDefault="00311FFA">
            <w:pPr>
              <w:pStyle w:val="ConsPlusNormal"/>
            </w:pPr>
            <w:r>
              <w:t>аминокислоты для парентерального питания</w:t>
            </w:r>
          </w:p>
        </w:tc>
        <w:tc>
          <w:tcPr>
            <w:tcW w:w="3628" w:type="dxa"/>
          </w:tcPr>
          <w:p w:rsidR="00311FFA" w:rsidRDefault="00311FFA">
            <w:pPr>
              <w:pStyle w:val="ConsPlusNormal"/>
            </w:pP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аминокислоты и их смеси</w:t>
            </w:r>
          </w:p>
        </w:tc>
        <w:tc>
          <w:tcPr>
            <w:tcW w:w="3628" w:type="dxa"/>
          </w:tcPr>
          <w:p w:rsidR="00311FFA" w:rsidRDefault="00311FFA">
            <w:pPr>
              <w:pStyle w:val="ConsPlusNormal"/>
            </w:pP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кетоаналоги аминокислот</w:t>
            </w:r>
          </w:p>
        </w:tc>
        <w:tc>
          <w:tcPr>
            <w:tcW w:w="3628" w:type="dxa"/>
          </w:tcPr>
          <w:p w:rsidR="00311FFA" w:rsidRDefault="00311FFA">
            <w:pPr>
              <w:pStyle w:val="ConsPlusNormal"/>
            </w:pPr>
            <w:r>
              <w:t>таблетки, покрытые пленочной оболочкой</w:t>
            </w:r>
          </w:p>
        </w:tc>
      </w:tr>
      <w:tr w:rsidR="00311FFA">
        <w:tc>
          <w:tcPr>
            <w:tcW w:w="964" w:type="dxa"/>
          </w:tcPr>
          <w:p w:rsidR="00311FFA" w:rsidRDefault="00311FFA">
            <w:pPr>
              <w:pStyle w:val="ConsPlusNormal"/>
              <w:jc w:val="center"/>
            </w:pPr>
            <w:r>
              <w:t>V06DE</w:t>
            </w:r>
          </w:p>
        </w:tc>
        <w:tc>
          <w:tcPr>
            <w:tcW w:w="2721" w:type="dxa"/>
          </w:tcPr>
          <w:p w:rsidR="00311FFA" w:rsidRDefault="00311FFA">
            <w:pPr>
              <w:pStyle w:val="ConsPlusNormal"/>
            </w:pPr>
            <w:r>
              <w:t>аминокислоты, углеводы, минеральные вещества, витамины в комбинации</w:t>
            </w:r>
          </w:p>
        </w:tc>
        <w:tc>
          <w:tcPr>
            <w:tcW w:w="1757" w:type="dxa"/>
          </w:tcPr>
          <w:p w:rsidR="00311FFA" w:rsidRDefault="00311FFA">
            <w:pPr>
              <w:pStyle w:val="ConsPlusNormal"/>
            </w:pPr>
            <w:r>
              <w:t>аминокислоты для парентерального питания + прочие препараты</w:t>
            </w:r>
          </w:p>
        </w:tc>
        <w:tc>
          <w:tcPr>
            <w:tcW w:w="3628" w:type="dxa"/>
          </w:tcPr>
          <w:p w:rsidR="00311FFA" w:rsidRDefault="00311FFA">
            <w:pPr>
              <w:pStyle w:val="ConsPlusNormal"/>
            </w:pPr>
          </w:p>
        </w:tc>
      </w:tr>
      <w:tr w:rsidR="00311FFA">
        <w:tc>
          <w:tcPr>
            <w:tcW w:w="964" w:type="dxa"/>
          </w:tcPr>
          <w:p w:rsidR="00311FFA" w:rsidRDefault="00311FFA">
            <w:pPr>
              <w:pStyle w:val="ConsPlusNormal"/>
              <w:jc w:val="center"/>
            </w:pPr>
            <w:r>
              <w:t>V07</w:t>
            </w:r>
          </w:p>
        </w:tc>
        <w:tc>
          <w:tcPr>
            <w:tcW w:w="8106" w:type="dxa"/>
            <w:gridSpan w:val="3"/>
          </w:tcPr>
          <w:p w:rsidR="00311FFA" w:rsidRDefault="00311FFA">
            <w:pPr>
              <w:pStyle w:val="ConsPlusNormal"/>
            </w:pPr>
            <w:r>
              <w:t>другие нелечебные средства</w:t>
            </w:r>
          </w:p>
        </w:tc>
      </w:tr>
      <w:tr w:rsidR="00311FFA">
        <w:tc>
          <w:tcPr>
            <w:tcW w:w="964" w:type="dxa"/>
          </w:tcPr>
          <w:p w:rsidR="00311FFA" w:rsidRDefault="00311FFA">
            <w:pPr>
              <w:pStyle w:val="ConsPlusNormal"/>
              <w:jc w:val="center"/>
            </w:pPr>
            <w:r>
              <w:t>V07A</w:t>
            </w:r>
          </w:p>
        </w:tc>
        <w:tc>
          <w:tcPr>
            <w:tcW w:w="8106" w:type="dxa"/>
            <w:gridSpan w:val="3"/>
          </w:tcPr>
          <w:p w:rsidR="00311FFA" w:rsidRDefault="00311FFA">
            <w:pPr>
              <w:pStyle w:val="ConsPlusNormal"/>
            </w:pPr>
            <w:r>
              <w:t>другие нелечебные средства</w:t>
            </w:r>
          </w:p>
        </w:tc>
      </w:tr>
      <w:tr w:rsidR="00311FFA">
        <w:tc>
          <w:tcPr>
            <w:tcW w:w="964" w:type="dxa"/>
          </w:tcPr>
          <w:p w:rsidR="00311FFA" w:rsidRDefault="00311FFA">
            <w:pPr>
              <w:pStyle w:val="ConsPlusNormal"/>
              <w:jc w:val="center"/>
            </w:pPr>
            <w:r>
              <w:t>V07AB</w:t>
            </w:r>
          </w:p>
        </w:tc>
        <w:tc>
          <w:tcPr>
            <w:tcW w:w="2721" w:type="dxa"/>
          </w:tcPr>
          <w:p w:rsidR="00311FFA" w:rsidRDefault="00311FFA">
            <w:pPr>
              <w:pStyle w:val="ConsPlusNormal"/>
            </w:pPr>
            <w:r>
              <w:t>растворители и разбавители, включая ирригационные растворы</w:t>
            </w:r>
          </w:p>
        </w:tc>
        <w:tc>
          <w:tcPr>
            <w:tcW w:w="1757" w:type="dxa"/>
          </w:tcPr>
          <w:p w:rsidR="00311FFA" w:rsidRDefault="00311FFA">
            <w:pPr>
              <w:pStyle w:val="ConsPlusNormal"/>
            </w:pPr>
            <w:r>
              <w:t>вода для инъекций</w:t>
            </w:r>
          </w:p>
        </w:tc>
        <w:tc>
          <w:tcPr>
            <w:tcW w:w="3628" w:type="dxa"/>
          </w:tcPr>
          <w:p w:rsidR="00311FFA" w:rsidRDefault="00311FFA">
            <w:pPr>
              <w:pStyle w:val="ConsPlusNormal"/>
            </w:pPr>
            <w:r>
              <w:t>растворитель для приготовления лекарственных форм для инъекций</w:t>
            </w:r>
          </w:p>
        </w:tc>
      </w:tr>
      <w:tr w:rsidR="00311FFA">
        <w:tc>
          <w:tcPr>
            <w:tcW w:w="964" w:type="dxa"/>
          </w:tcPr>
          <w:p w:rsidR="00311FFA" w:rsidRDefault="00311FFA">
            <w:pPr>
              <w:pStyle w:val="ConsPlusNormal"/>
              <w:jc w:val="center"/>
            </w:pPr>
            <w:r>
              <w:lastRenderedPageBreak/>
              <w:t>V08</w:t>
            </w:r>
          </w:p>
        </w:tc>
        <w:tc>
          <w:tcPr>
            <w:tcW w:w="8106" w:type="dxa"/>
            <w:gridSpan w:val="3"/>
          </w:tcPr>
          <w:p w:rsidR="00311FFA" w:rsidRDefault="00311FFA">
            <w:pPr>
              <w:pStyle w:val="ConsPlusNormal"/>
            </w:pPr>
            <w:r>
              <w:t>контрастные средства</w:t>
            </w:r>
          </w:p>
        </w:tc>
      </w:tr>
      <w:tr w:rsidR="00311FFA">
        <w:tc>
          <w:tcPr>
            <w:tcW w:w="964" w:type="dxa"/>
          </w:tcPr>
          <w:p w:rsidR="00311FFA" w:rsidRDefault="00311FFA">
            <w:pPr>
              <w:pStyle w:val="ConsPlusNormal"/>
              <w:jc w:val="center"/>
            </w:pPr>
            <w:r>
              <w:t>V08A</w:t>
            </w:r>
          </w:p>
        </w:tc>
        <w:tc>
          <w:tcPr>
            <w:tcW w:w="8106" w:type="dxa"/>
            <w:gridSpan w:val="3"/>
          </w:tcPr>
          <w:p w:rsidR="00311FFA" w:rsidRDefault="00311FFA">
            <w:pPr>
              <w:pStyle w:val="ConsPlusNormal"/>
            </w:pPr>
            <w:r>
              <w:t>рентгеноконтрастные средства, содержащие йод</w:t>
            </w:r>
          </w:p>
        </w:tc>
      </w:tr>
      <w:tr w:rsidR="00311FFA">
        <w:tc>
          <w:tcPr>
            <w:tcW w:w="964" w:type="dxa"/>
          </w:tcPr>
          <w:p w:rsidR="00311FFA" w:rsidRDefault="00311FFA">
            <w:pPr>
              <w:pStyle w:val="ConsPlusNormal"/>
              <w:jc w:val="center"/>
            </w:pPr>
            <w:r>
              <w:t>V08AA</w:t>
            </w:r>
          </w:p>
        </w:tc>
        <w:tc>
          <w:tcPr>
            <w:tcW w:w="2721" w:type="dxa"/>
          </w:tcPr>
          <w:p w:rsidR="00311FFA" w:rsidRDefault="00311FFA">
            <w:pPr>
              <w:pStyle w:val="ConsPlusNormal"/>
            </w:pPr>
            <w:r>
              <w:t>водорастворимые нефротропные высокоосмолярные рентгеноконтрастные средства</w:t>
            </w:r>
          </w:p>
        </w:tc>
        <w:tc>
          <w:tcPr>
            <w:tcW w:w="1757" w:type="dxa"/>
          </w:tcPr>
          <w:p w:rsidR="00311FFA" w:rsidRDefault="00311FFA">
            <w:pPr>
              <w:pStyle w:val="ConsPlusNormal"/>
            </w:pPr>
            <w:r>
              <w:t>натрия амидотризоат</w:t>
            </w:r>
          </w:p>
        </w:tc>
        <w:tc>
          <w:tcPr>
            <w:tcW w:w="3628" w:type="dxa"/>
          </w:tcPr>
          <w:p w:rsidR="00311FFA" w:rsidRDefault="00311FFA">
            <w:pPr>
              <w:pStyle w:val="ConsPlusNormal"/>
            </w:pPr>
            <w:r>
              <w:t>раствор для инъекций</w:t>
            </w:r>
          </w:p>
        </w:tc>
      </w:tr>
      <w:tr w:rsidR="00311FFA">
        <w:tc>
          <w:tcPr>
            <w:tcW w:w="964" w:type="dxa"/>
            <w:vMerge w:val="restart"/>
          </w:tcPr>
          <w:p w:rsidR="00311FFA" w:rsidRDefault="00311FFA">
            <w:pPr>
              <w:pStyle w:val="ConsPlusNormal"/>
              <w:jc w:val="center"/>
            </w:pPr>
            <w:r>
              <w:t>V08AB</w:t>
            </w:r>
          </w:p>
        </w:tc>
        <w:tc>
          <w:tcPr>
            <w:tcW w:w="2721" w:type="dxa"/>
            <w:vMerge w:val="restart"/>
          </w:tcPr>
          <w:p w:rsidR="00311FFA" w:rsidRDefault="00311FFA">
            <w:pPr>
              <w:pStyle w:val="ConsPlusNormal"/>
            </w:pPr>
            <w:r>
              <w:t>водорастворимые нефротропные низкоосмолярные рентгеноконтрастные средства</w:t>
            </w:r>
          </w:p>
        </w:tc>
        <w:tc>
          <w:tcPr>
            <w:tcW w:w="1757" w:type="dxa"/>
          </w:tcPr>
          <w:p w:rsidR="00311FFA" w:rsidRDefault="00311FFA">
            <w:pPr>
              <w:pStyle w:val="ConsPlusNormal"/>
            </w:pPr>
            <w:r>
              <w:t>йоверсол</w:t>
            </w:r>
          </w:p>
        </w:tc>
        <w:tc>
          <w:tcPr>
            <w:tcW w:w="3628" w:type="dxa"/>
          </w:tcPr>
          <w:p w:rsidR="00311FFA" w:rsidRDefault="00311FFA">
            <w:pPr>
              <w:pStyle w:val="ConsPlusNormal"/>
            </w:pPr>
            <w:r>
              <w:t xml:space="preserve">раствор для внутривенного и внутриартериального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йогексол</w:t>
            </w:r>
          </w:p>
        </w:tc>
        <w:tc>
          <w:tcPr>
            <w:tcW w:w="3628" w:type="dxa"/>
          </w:tcPr>
          <w:p w:rsidR="00311FFA" w:rsidRDefault="00311FFA">
            <w:pPr>
              <w:pStyle w:val="ConsPlusNormal"/>
            </w:pPr>
            <w:r>
              <w:t xml:space="preserve">раствор для инъекций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йомепрол</w:t>
            </w:r>
          </w:p>
        </w:tc>
        <w:tc>
          <w:tcPr>
            <w:tcW w:w="3628" w:type="dxa"/>
          </w:tcPr>
          <w:p w:rsidR="00311FFA" w:rsidRDefault="00311FFA">
            <w:pPr>
              <w:pStyle w:val="ConsPlusNormal"/>
            </w:pPr>
            <w:r>
              <w:t xml:space="preserve">раствор для инъекций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йопромид</w:t>
            </w:r>
          </w:p>
        </w:tc>
        <w:tc>
          <w:tcPr>
            <w:tcW w:w="3628" w:type="dxa"/>
          </w:tcPr>
          <w:p w:rsidR="00311FFA" w:rsidRDefault="00311FFA">
            <w:pPr>
              <w:pStyle w:val="ConsPlusNormal"/>
            </w:pPr>
            <w:r>
              <w:t xml:space="preserve">раствор для инъекций </w:t>
            </w:r>
            <w:hyperlink w:anchor="P4597">
              <w:r>
                <w:rPr>
                  <w:color w:val="0000FF"/>
                </w:rPr>
                <w:t>&lt;*&gt;</w:t>
              </w:r>
            </w:hyperlink>
          </w:p>
        </w:tc>
      </w:tr>
      <w:tr w:rsidR="00311FFA">
        <w:tc>
          <w:tcPr>
            <w:tcW w:w="964" w:type="dxa"/>
          </w:tcPr>
          <w:p w:rsidR="00311FFA" w:rsidRDefault="00311FFA">
            <w:pPr>
              <w:pStyle w:val="ConsPlusNormal"/>
              <w:jc w:val="center"/>
            </w:pPr>
            <w:r>
              <w:t>V08B</w:t>
            </w:r>
          </w:p>
        </w:tc>
        <w:tc>
          <w:tcPr>
            <w:tcW w:w="8106" w:type="dxa"/>
            <w:gridSpan w:val="3"/>
          </w:tcPr>
          <w:p w:rsidR="00311FFA" w:rsidRDefault="00311FFA">
            <w:pPr>
              <w:pStyle w:val="ConsPlusNormal"/>
            </w:pPr>
            <w:r>
              <w:t>рентгеноконтрастные средства, кроме йодсодержащих</w:t>
            </w:r>
          </w:p>
        </w:tc>
      </w:tr>
      <w:tr w:rsidR="00311FFA">
        <w:tc>
          <w:tcPr>
            <w:tcW w:w="964" w:type="dxa"/>
          </w:tcPr>
          <w:p w:rsidR="00311FFA" w:rsidRDefault="00311FFA">
            <w:pPr>
              <w:pStyle w:val="ConsPlusNormal"/>
              <w:jc w:val="center"/>
            </w:pPr>
            <w:r>
              <w:t>V08BA</w:t>
            </w:r>
          </w:p>
        </w:tc>
        <w:tc>
          <w:tcPr>
            <w:tcW w:w="2721" w:type="dxa"/>
          </w:tcPr>
          <w:p w:rsidR="00311FFA" w:rsidRDefault="00311FFA">
            <w:pPr>
              <w:pStyle w:val="ConsPlusNormal"/>
            </w:pPr>
            <w:r>
              <w:t>рентгеноконтрастные средства, содержащие бария сульфат</w:t>
            </w:r>
          </w:p>
        </w:tc>
        <w:tc>
          <w:tcPr>
            <w:tcW w:w="1757" w:type="dxa"/>
          </w:tcPr>
          <w:p w:rsidR="00311FFA" w:rsidRDefault="00311FFA">
            <w:pPr>
              <w:pStyle w:val="ConsPlusNormal"/>
            </w:pPr>
            <w:r>
              <w:t>бария сульфат</w:t>
            </w:r>
          </w:p>
        </w:tc>
        <w:tc>
          <w:tcPr>
            <w:tcW w:w="3628" w:type="dxa"/>
          </w:tcPr>
          <w:p w:rsidR="00311FFA" w:rsidRDefault="00311FFA">
            <w:pPr>
              <w:pStyle w:val="ConsPlusNormal"/>
            </w:pPr>
            <w:r>
              <w:t xml:space="preserve">порошок для приготовления суспензии для приема внутрь </w:t>
            </w:r>
            <w:hyperlink w:anchor="P4597">
              <w:r>
                <w:rPr>
                  <w:color w:val="0000FF"/>
                </w:rPr>
                <w:t>&lt;*&gt;</w:t>
              </w:r>
            </w:hyperlink>
          </w:p>
        </w:tc>
      </w:tr>
      <w:tr w:rsidR="00311FFA">
        <w:tc>
          <w:tcPr>
            <w:tcW w:w="964" w:type="dxa"/>
          </w:tcPr>
          <w:p w:rsidR="00311FFA" w:rsidRDefault="00311FFA">
            <w:pPr>
              <w:pStyle w:val="ConsPlusNormal"/>
              <w:jc w:val="center"/>
            </w:pPr>
            <w:r>
              <w:t>V08C</w:t>
            </w:r>
          </w:p>
        </w:tc>
        <w:tc>
          <w:tcPr>
            <w:tcW w:w="8106" w:type="dxa"/>
            <w:gridSpan w:val="3"/>
          </w:tcPr>
          <w:p w:rsidR="00311FFA" w:rsidRDefault="00311FFA">
            <w:pPr>
              <w:pStyle w:val="ConsPlusNormal"/>
            </w:pPr>
            <w:r>
              <w:t>контрастные средства для магнитно-резонансной томографии</w:t>
            </w:r>
          </w:p>
        </w:tc>
      </w:tr>
      <w:tr w:rsidR="00311FFA">
        <w:tc>
          <w:tcPr>
            <w:tcW w:w="964" w:type="dxa"/>
            <w:vMerge w:val="restart"/>
          </w:tcPr>
          <w:p w:rsidR="00311FFA" w:rsidRDefault="00311FFA">
            <w:pPr>
              <w:pStyle w:val="ConsPlusNormal"/>
              <w:jc w:val="center"/>
            </w:pPr>
            <w:r>
              <w:t>V08CA</w:t>
            </w:r>
          </w:p>
        </w:tc>
        <w:tc>
          <w:tcPr>
            <w:tcW w:w="2721" w:type="dxa"/>
            <w:vMerge w:val="restart"/>
          </w:tcPr>
          <w:p w:rsidR="00311FFA" w:rsidRDefault="00311FFA">
            <w:pPr>
              <w:pStyle w:val="ConsPlusNormal"/>
            </w:pPr>
            <w:r>
              <w:t>парамагнитные контрастные средства</w:t>
            </w:r>
          </w:p>
        </w:tc>
        <w:tc>
          <w:tcPr>
            <w:tcW w:w="1757" w:type="dxa"/>
          </w:tcPr>
          <w:p w:rsidR="00311FFA" w:rsidRDefault="00311FFA">
            <w:pPr>
              <w:pStyle w:val="ConsPlusNormal"/>
            </w:pPr>
            <w:r>
              <w:t>гадобеновая кислота</w:t>
            </w:r>
          </w:p>
        </w:tc>
        <w:tc>
          <w:tcPr>
            <w:tcW w:w="3628" w:type="dxa"/>
          </w:tcPr>
          <w:p w:rsidR="00311FFA" w:rsidRDefault="00311FFA">
            <w:pPr>
              <w:pStyle w:val="ConsPlusNormal"/>
            </w:pPr>
            <w:r>
              <w:t xml:space="preserve">раствор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гадобутрол</w:t>
            </w:r>
          </w:p>
        </w:tc>
        <w:tc>
          <w:tcPr>
            <w:tcW w:w="3628" w:type="dxa"/>
          </w:tcPr>
          <w:p w:rsidR="00311FFA" w:rsidRDefault="00311FFA">
            <w:pPr>
              <w:pStyle w:val="ConsPlusNormal"/>
            </w:pPr>
            <w:r>
              <w:t xml:space="preserve">раствор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гадодиамид</w:t>
            </w:r>
          </w:p>
        </w:tc>
        <w:tc>
          <w:tcPr>
            <w:tcW w:w="3628" w:type="dxa"/>
          </w:tcPr>
          <w:p w:rsidR="00311FFA" w:rsidRDefault="00311FFA">
            <w:pPr>
              <w:pStyle w:val="ConsPlusNormal"/>
            </w:pPr>
            <w:r>
              <w:t xml:space="preserve">раствор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гадоксетовая кислота</w:t>
            </w:r>
          </w:p>
        </w:tc>
        <w:tc>
          <w:tcPr>
            <w:tcW w:w="3628" w:type="dxa"/>
          </w:tcPr>
          <w:p w:rsidR="00311FFA" w:rsidRDefault="00311FFA">
            <w:pPr>
              <w:pStyle w:val="ConsPlusNormal"/>
            </w:pPr>
            <w:r>
              <w:t xml:space="preserve">раствор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гадопентетовая кислота</w:t>
            </w:r>
          </w:p>
        </w:tc>
        <w:tc>
          <w:tcPr>
            <w:tcW w:w="3628" w:type="dxa"/>
          </w:tcPr>
          <w:p w:rsidR="00311FFA" w:rsidRDefault="00311FFA">
            <w:pPr>
              <w:pStyle w:val="ConsPlusNormal"/>
            </w:pPr>
            <w:r>
              <w:t xml:space="preserve">раствор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гадотеридол</w:t>
            </w:r>
          </w:p>
        </w:tc>
        <w:tc>
          <w:tcPr>
            <w:tcW w:w="3628" w:type="dxa"/>
          </w:tcPr>
          <w:p w:rsidR="00311FFA" w:rsidRDefault="00311FFA">
            <w:pPr>
              <w:pStyle w:val="ConsPlusNormal"/>
            </w:pPr>
            <w:r>
              <w:t xml:space="preserve">раствор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гадотеровая кислота</w:t>
            </w:r>
          </w:p>
        </w:tc>
        <w:tc>
          <w:tcPr>
            <w:tcW w:w="3628" w:type="dxa"/>
          </w:tcPr>
          <w:p w:rsidR="00311FFA" w:rsidRDefault="00311FFA">
            <w:pPr>
              <w:pStyle w:val="ConsPlusNormal"/>
            </w:pPr>
            <w:r>
              <w:t xml:space="preserve">раствор для внутривенного введения </w:t>
            </w:r>
            <w:hyperlink w:anchor="P4597">
              <w:r>
                <w:rPr>
                  <w:color w:val="0000FF"/>
                </w:rPr>
                <w:t>&lt;*&gt;</w:t>
              </w:r>
            </w:hyperlink>
          </w:p>
        </w:tc>
      </w:tr>
      <w:tr w:rsidR="00311FFA">
        <w:tc>
          <w:tcPr>
            <w:tcW w:w="964" w:type="dxa"/>
            <w:vMerge w:val="restart"/>
          </w:tcPr>
          <w:p w:rsidR="00311FFA" w:rsidRDefault="00311FFA">
            <w:pPr>
              <w:pStyle w:val="ConsPlusNormal"/>
              <w:jc w:val="center"/>
            </w:pPr>
            <w:r>
              <w:t>V09</w:t>
            </w:r>
          </w:p>
        </w:tc>
        <w:tc>
          <w:tcPr>
            <w:tcW w:w="2721" w:type="dxa"/>
            <w:vMerge w:val="restart"/>
          </w:tcPr>
          <w:p w:rsidR="00311FFA" w:rsidRDefault="00311FFA">
            <w:pPr>
              <w:pStyle w:val="ConsPlusNormal"/>
            </w:pPr>
            <w:r>
              <w:t>диагностические радиофармацевтические средства</w:t>
            </w:r>
          </w:p>
        </w:tc>
        <w:tc>
          <w:tcPr>
            <w:tcW w:w="1757" w:type="dxa"/>
          </w:tcPr>
          <w:p w:rsidR="00311FFA" w:rsidRDefault="00311FFA">
            <w:pPr>
              <w:pStyle w:val="ConsPlusNormal"/>
            </w:pPr>
            <w:r>
              <w:t>меброфенин</w:t>
            </w:r>
          </w:p>
        </w:tc>
        <w:tc>
          <w:tcPr>
            <w:tcW w:w="3628" w:type="dxa"/>
          </w:tcPr>
          <w:p w:rsidR="00311FFA" w:rsidRDefault="00311FFA">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пентатех 99mTc</w:t>
            </w:r>
          </w:p>
        </w:tc>
        <w:tc>
          <w:tcPr>
            <w:tcW w:w="3628" w:type="dxa"/>
          </w:tcPr>
          <w:p w:rsidR="00311FFA" w:rsidRDefault="00311FFA">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пирфотех 99mTc</w:t>
            </w:r>
          </w:p>
        </w:tc>
        <w:tc>
          <w:tcPr>
            <w:tcW w:w="3628" w:type="dxa"/>
          </w:tcPr>
          <w:p w:rsidR="00311FFA" w:rsidRDefault="00311FFA">
            <w:pPr>
              <w:pStyle w:val="ConsPlusNormal"/>
            </w:pPr>
            <w:r>
              <w:t xml:space="preserve">лиофилизат для приготовления </w:t>
            </w:r>
            <w:r>
              <w:lastRenderedPageBreak/>
              <w:t xml:space="preserve">раствора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технеция (99mTc) оксабифор</w:t>
            </w:r>
          </w:p>
        </w:tc>
        <w:tc>
          <w:tcPr>
            <w:tcW w:w="3628" w:type="dxa"/>
          </w:tcPr>
          <w:p w:rsidR="00311FFA" w:rsidRDefault="00311FFA">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технеция (99mTc) фитат</w:t>
            </w:r>
          </w:p>
        </w:tc>
        <w:tc>
          <w:tcPr>
            <w:tcW w:w="3628" w:type="dxa"/>
          </w:tcPr>
          <w:p w:rsidR="00311FFA" w:rsidRDefault="00311FFA">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311FFA">
        <w:tc>
          <w:tcPr>
            <w:tcW w:w="964" w:type="dxa"/>
          </w:tcPr>
          <w:p w:rsidR="00311FFA" w:rsidRDefault="00311FFA">
            <w:pPr>
              <w:pStyle w:val="ConsPlusNormal"/>
              <w:jc w:val="center"/>
            </w:pPr>
            <w:r>
              <w:t>V10</w:t>
            </w:r>
          </w:p>
        </w:tc>
        <w:tc>
          <w:tcPr>
            <w:tcW w:w="8106" w:type="dxa"/>
            <w:gridSpan w:val="3"/>
          </w:tcPr>
          <w:p w:rsidR="00311FFA" w:rsidRDefault="00311FFA">
            <w:pPr>
              <w:pStyle w:val="ConsPlusNormal"/>
            </w:pPr>
            <w:r>
              <w:t>терапевтические радиофармацевтические средства</w:t>
            </w:r>
          </w:p>
        </w:tc>
      </w:tr>
      <w:tr w:rsidR="00311FFA">
        <w:tc>
          <w:tcPr>
            <w:tcW w:w="964" w:type="dxa"/>
          </w:tcPr>
          <w:p w:rsidR="00311FFA" w:rsidRDefault="00311FFA">
            <w:pPr>
              <w:pStyle w:val="ConsPlusNormal"/>
              <w:jc w:val="center"/>
            </w:pPr>
            <w:r>
              <w:t>V10B</w:t>
            </w:r>
          </w:p>
        </w:tc>
        <w:tc>
          <w:tcPr>
            <w:tcW w:w="8106" w:type="dxa"/>
            <w:gridSpan w:val="3"/>
          </w:tcPr>
          <w:p w:rsidR="00311FFA" w:rsidRDefault="00311FFA">
            <w:pPr>
              <w:pStyle w:val="ConsPlusNormal"/>
            </w:pPr>
            <w:r>
              <w:t>радиофармацевтические средства для уменьшения боли при новообразованиях костной ткани</w:t>
            </w:r>
          </w:p>
        </w:tc>
      </w:tr>
      <w:tr w:rsidR="00311FFA">
        <w:tc>
          <w:tcPr>
            <w:tcW w:w="964" w:type="dxa"/>
          </w:tcPr>
          <w:p w:rsidR="00311FFA" w:rsidRDefault="00311FFA">
            <w:pPr>
              <w:pStyle w:val="ConsPlusNormal"/>
              <w:jc w:val="center"/>
            </w:pPr>
            <w:r>
              <w:t>V10BX</w:t>
            </w:r>
          </w:p>
        </w:tc>
        <w:tc>
          <w:tcPr>
            <w:tcW w:w="2721" w:type="dxa"/>
          </w:tcPr>
          <w:p w:rsidR="00311FFA" w:rsidRDefault="00311FFA">
            <w:pPr>
              <w:pStyle w:val="ConsPlusNormal"/>
            </w:pPr>
            <w:r>
              <w:t>разные радиофармацевтические средства для уменьшения боли</w:t>
            </w:r>
          </w:p>
        </w:tc>
        <w:tc>
          <w:tcPr>
            <w:tcW w:w="1757" w:type="dxa"/>
          </w:tcPr>
          <w:p w:rsidR="00311FFA" w:rsidRDefault="00311FFA">
            <w:pPr>
              <w:pStyle w:val="ConsPlusNormal"/>
            </w:pPr>
            <w:r>
              <w:t>стронция хлорид 89Sr</w:t>
            </w:r>
          </w:p>
        </w:tc>
        <w:tc>
          <w:tcPr>
            <w:tcW w:w="3628" w:type="dxa"/>
          </w:tcPr>
          <w:p w:rsidR="00311FFA" w:rsidRDefault="00311FFA">
            <w:pPr>
              <w:pStyle w:val="ConsPlusNormal"/>
            </w:pPr>
            <w:r>
              <w:t xml:space="preserve">раствор для внутривенного введения </w:t>
            </w:r>
            <w:hyperlink w:anchor="P4597">
              <w:r>
                <w:rPr>
                  <w:color w:val="0000FF"/>
                </w:rPr>
                <w:t>&lt;*&gt;</w:t>
              </w:r>
            </w:hyperlink>
          </w:p>
        </w:tc>
      </w:tr>
      <w:tr w:rsidR="00311FFA">
        <w:tc>
          <w:tcPr>
            <w:tcW w:w="964" w:type="dxa"/>
          </w:tcPr>
          <w:p w:rsidR="00311FFA" w:rsidRDefault="00311FFA">
            <w:pPr>
              <w:pStyle w:val="ConsPlusNormal"/>
              <w:jc w:val="center"/>
            </w:pPr>
            <w:r>
              <w:t>V10X</w:t>
            </w:r>
          </w:p>
        </w:tc>
        <w:tc>
          <w:tcPr>
            <w:tcW w:w="8106" w:type="dxa"/>
            <w:gridSpan w:val="3"/>
          </w:tcPr>
          <w:p w:rsidR="00311FFA" w:rsidRDefault="00311FFA">
            <w:pPr>
              <w:pStyle w:val="ConsPlusNormal"/>
            </w:pPr>
            <w:r>
              <w:t>другие терапевтические радиофармацевтические средства</w:t>
            </w:r>
          </w:p>
        </w:tc>
      </w:tr>
      <w:tr w:rsidR="00311FFA">
        <w:tc>
          <w:tcPr>
            <w:tcW w:w="964" w:type="dxa"/>
          </w:tcPr>
          <w:p w:rsidR="00311FFA" w:rsidRDefault="00311FFA">
            <w:pPr>
              <w:pStyle w:val="ConsPlusNormal"/>
              <w:jc w:val="center"/>
            </w:pPr>
            <w:r>
              <w:t>V10XX</w:t>
            </w:r>
          </w:p>
        </w:tc>
        <w:tc>
          <w:tcPr>
            <w:tcW w:w="2721" w:type="dxa"/>
          </w:tcPr>
          <w:p w:rsidR="00311FFA" w:rsidRDefault="00311FFA">
            <w:pPr>
              <w:pStyle w:val="ConsPlusNormal"/>
            </w:pPr>
            <w:r>
              <w:t>разные терапевтические радиофармацевтические средства</w:t>
            </w:r>
          </w:p>
        </w:tc>
        <w:tc>
          <w:tcPr>
            <w:tcW w:w="1757" w:type="dxa"/>
          </w:tcPr>
          <w:p w:rsidR="00311FFA" w:rsidRDefault="00311FFA">
            <w:pPr>
              <w:pStyle w:val="ConsPlusNormal"/>
            </w:pPr>
            <w:r>
              <w:t>радия хлорид (223 Ra)</w:t>
            </w:r>
          </w:p>
        </w:tc>
        <w:tc>
          <w:tcPr>
            <w:tcW w:w="3628" w:type="dxa"/>
          </w:tcPr>
          <w:p w:rsidR="00311FFA" w:rsidRDefault="00311FFA">
            <w:pPr>
              <w:pStyle w:val="ConsPlusNormal"/>
            </w:pPr>
            <w:r>
              <w:t xml:space="preserve">раствор для внутривенного введения </w:t>
            </w:r>
            <w:hyperlink w:anchor="P4597">
              <w:r>
                <w:rPr>
                  <w:color w:val="0000FF"/>
                </w:rPr>
                <w:t>&lt;*&gt;</w:t>
              </w:r>
            </w:hyperlink>
          </w:p>
        </w:tc>
      </w:tr>
      <w:tr w:rsidR="00311FFA">
        <w:tc>
          <w:tcPr>
            <w:tcW w:w="9070" w:type="dxa"/>
            <w:gridSpan w:val="4"/>
          </w:tcPr>
          <w:p w:rsidR="00311FFA" w:rsidRDefault="00311FFA">
            <w:pPr>
              <w:pStyle w:val="ConsPlusNormal"/>
              <w:outlineLvl w:val="2"/>
            </w:pPr>
            <w:r>
              <w:t>Медицинские изделия:</w:t>
            </w:r>
          </w:p>
        </w:tc>
      </w:tr>
      <w:tr w:rsidR="00311FFA">
        <w:tc>
          <w:tcPr>
            <w:tcW w:w="964" w:type="dxa"/>
            <w:vMerge w:val="restart"/>
          </w:tcPr>
          <w:p w:rsidR="00311FFA" w:rsidRDefault="00311FFA">
            <w:pPr>
              <w:pStyle w:val="ConsPlusNormal"/>
            </w:pPr>
          </w:p>
        </w:tc>
        <w:tc>
          <w:tcPr>
            <w:tcW w:w="2721" w:type="dxa"/>
            <w:vMerge w:val="restart"/>
          </w:tcPr>
          <w:p w:rsidR="00311FFA" w:rsidRDefault="00311FFA">
            <w:pPr>
              <w:pStyle w:val="ConsPlusNormal"/>
            </w:pPr>
          </w:p>
        </w:tc>
        <w:tc>
          <w:tcPr>
            <w:tcW w:w="1757" w:type="dxa"/>
          </w:tcPr>
          <w:p w:rsidR="00311FFA" w:rsidRDefault="00311FFA">
            <w:pPr>
              <w:pStyle w:val="ConsPlusNormal"/>
              <w:jc w:val="center"/>
            </w:pPr>
            <w:r>
              <w:t>Наименование медицинского изделия</w:t>
            </w:r>
          </w:p>
        </w:tc>
        <w:tc>
          <w:tcPr>
            <w:tcW w:w="3628" w:type="dxa"/>
          </w:tcPr>
          <w:p w:rsidR="00311FFA" w:rsidRDefault="00311FFA">
            <w:pPr>
              <w:pStyle w:val="ConsPlusNormal"/>
              <w:jc w:val="center"/>
            </w:pPr>
            <w:r>
              <w:t>Наименование вида медицинского изделия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иглы инсулиновые</w:t>
            </w:r>
          </w:p>
        </w:tc>
        <w:tc>
          <w:tcPr>
            <w:tcW w:w="3628" w:type="dxa"/>
          </w:tcPr>
          <w:p w:rsidR="00311FFA" w:rsidRDefault="00311FFA">
            <w:pPr>
              <w:pStyle w:val="ConsPlusNormal"/>
            </w:pPr>
            <w:r>
              <w:t>игла для автоинъектора</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игла для подкожных инъекций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шприц-ручка</w:t>
            </w:r>
          </w:p>
        </w:tc>
        <w:tc>
          <w:tcPr>
            <w:tcW w:w="3628" w:type="dxa"/>
          </w:tcPr>
          <w:p w:rsidR="00311FFA" w:rsidRDefault="00311FFA">
            <w:pPr>
              <w:pStyle w:val="ConsPlusNormal"/>
            </w:pPr>
            <w:r>
              <w:t>автоинъектор, используемый со сменным картриджем, механический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инфузионные наборы к инсулиновой помпе</w:t>
            </w:r>
          </w:p>
        </w:tc>
        <w:tc>
          <w:tcPr>
            <w:tcW w:w="3628" w:type="dxa"/>
          </w:tcPr>
          <w:p w:rsidR="00311FFA" w:rsidRDefault="00311FFA">
            <w:pPr>
              <w:pStyle w:val="ConsPlusNormal"/>
            </w:pPr>
            <w:r>
              <w:t>набор для введения инсулина амбулаторный</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резервуары к инсулиновой помпе</w:t>
            </w:r>
          </w:p>
        </w:tc>
        <w:tc>
          <w:tcPr>
            <w:tcW w:w="3628" w:type="dxa"/>
          </w:tcPr>
          <w:p w:rsidR="00311FFA" w:rsidRDefault="00311FFA">
            <w:pPr>
              <w:pStyle w:val="ConsPlusNormal"/>
            </w:pPr>
            <w:r>
              <w:t>резервуар для амбулаторной инсулиновой инфузионной помпы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tcPr>
          <w:p w:rsidR="00311FFA" w:rsidRDefault="00311FFA">
            <w:pPr>
              <w:pStyle w:val="ConsPlusNormal"/>
            </w:pPr>
            <w:r>
              <w:t>тест-полоски для определения содержания глюкозы в крови</w:t>
            </w:r>
          </w:p>
        </w:tc>
        <w:tc>
          <w:tcPr>
            <w:tcW w:w="3628" w:type="dxa"/>
          </w:tcPr>
          <w:p w:rsidR="00311FFA" w:rsidRDefault="00311FFA">
            <w:pPr>
              <w:pStyle w:val="ConsPlusNormal"/>
            </w:pPr>
            <w:r>
              <w:t>глюкоза ИВД, реагент</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val="restart"/>
          </w:tcPr>
          <w:p w:rsidR="00311FFA" w:rsidRDefault="00311FFA">
            <w:pPr>
              <w:pStyle w:val="ConsPlusNormal"/>
            </w:pPr>
            <w:r>
              <w:t xml:space="preserve">системы </w:t>
            </w:r>
            <w:r>
              <w:lastRenderedPageBreak/>
              <w:t>мониторинга уровня глюкозы и сопутствующие изделия</w:t>
            </w:r>
          </w:p>
        </w:tc>
        <w:tc>
          <w:tcPr>
            <w:tcW w:w="3628" w:type="dxa"/>
          </w:tcPr>
          <w:p w:rsidR="00311FFA" w:rsidRDefault="00311FFA">
            <w:pPr>
              <w:pStyle w:val="ConsPlusNormal"/>
            </w:pPr>
            <w:r>
              <w:lastRenderedPageBreak/>
              <w:t xml:space="preserve">система чрескожного мониторинга </w:t>
            </w:r>
            <w:r>
              <w:lastRenderedPageBreak/>
              <w:t>уровня глюкозы в интерстициальной жидкости, электрохимический метод</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электрод игольчатый системы чрескожного мониторинга уровня глюкозы в интерстициальной жидкости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передатчик системы чрескожного мониторинга уровня глюкозы в интерстициальной жидкости</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система мониторинга уровня глюкозы имплантируемая</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датчик имплантируемой системы мониторинга уровня глюкозы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передатчик имплантируемой системы мониторинга уровня глюкозы</w:t>
            </w:r>
          </w:p>
        </w:tc>
      </w:tr>
      <w:tr w:rsidR="00311FFA">
        <w:tc>
          <w:tcPr>
            <w:tcW w:w="964" w:type="dxa"/>
            <w:vMerge/>
          </w:tcPr>
          <w:p w:rsidR="00311FFA" w:rsidRDefault="00311FFA">
            <w:pPr>
              <w:pStyle w:val="ConsPlusNormal"/>
            </w:pPr>
          </w:p>
        </w:tc>
        <w:tc>
          <w:tcPr>
            <w:tcW w:w="272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приемник (сканер) системы чрескожного мониторинга уровня глюкозы в интерстициальной жидкости</w:t>
            </w:r>
          </w:p>
        </w:tc>
      </w:tr>
      <w:tr w:rsidR="00311FFA">
        <w:tc>
          <w:tcPr>
            <w:tcW w:w="9070" w:type="dxa"/>
            <w:gridSpan w:val="4"/>
          </w:tcPr>
          <w:p w:rsidR="00311FFA" w:rsidRDefault="00311FFA">
            <w:pPr>
              <w:pStyle w:val="ConsPlusNormal"/>
              <w:outlineLvl w:val="2"/>
            </w:pPr>
            <w:r>
              <w:t>Специализированные продукты лечебного питания:</w:t>
            </w:r>
          </w:p>
        </w:tc>
      </w:tr>
      <w:tr w:rsidR="00311FFA">
        <w:tc>
          <w:tcPr>
            <w:tcW w:w="964" w:type="dxa"/>
          </w:tcPr>
          <w:p w:rsidR="00311FFA" w:rsidRDefault="00311FFA">
            <w:pPr>
              <w:pStyle w:val="ConsPlusNormal"/>
            </w:pPr>
          </w:p>
        </w:tc>
        <w:tc>
          <w:tcPr>
            <w:tcW w:w="2721" w:type="dxa"/>
          </w:tcPr>
          <w:p w:rsidR="00311FFA" w:rsidRDefault="00311FFA">
            <w:pPr>
              <w:pStyle w:val="ConsPlusNormal"/>
            </w:pPr>
          </w:p>
        </w:tc>
        <w:tc>
          <w:tcPr>
            <w:tcW w:w="1757" w:type="dxa"/>
          </w:tcPr>
          <w:p w:rsidR="00311FFA" w:rsidRDefault="00311FFA">
            <w:pPr>
              <w:pStyle w:val="ConsPlusNormal"/>
            </w:pPr>
            <w:r>
              <w:t>специализированные продукты лечебного питания, без фенилаланина, для детей, страдающих фенилкетонурией, и смесь незаменимых и заменимых аминокислот, без лизина и триптофана, для детей, страдающих глютарикацидурией в соответствии с действующим перечнем</w:t>
            </w:r>
          </w:p>
        </w:tc>
        <w:tc>
          <w:tcPr>
            <w:tcW w:w="3628" w:type="dxa"/>
          </w:tcPr>
          <w:p w:rsidR="00311FFA" w:rsidRDefault="00311FFA">
            <w:pPr>
              <w:pStyle w:val="ConsPlusNormal"/>
            </w:pPr>
          </w:p>
        </w:tc>
      </w:tr>
    </w:tbl>
    <w:p w:rsidR="00311FFA" w:rsidRDefault="00311FFA">
      <w:pPr>
        <w:pStyle w:val="ConsPlusNormal"/>
        <w:ind w:firstLine="540"/>
        <w:jc w:val="both"/>
      </w:pPr>
    </w:p>
    <w:p w:rsidR="00311FFA" w:rsidRDefault="00311FFA">
      <w:pPr>
        <w:pStyle w:val="ConsPlusNormal"/>
        <w:ind w:firstLine="540"/>
        <w:jc w:val="both"/>
      </w:pPr>
      <w:r>
        <w:t>--------------------------------</w:t>
      </w:r>
    </w:p>
    <w:p w:rsidR="00311FFA" w:rsidRDefault="00311FFA">
      <w:pPr>
        <w:pStyle w:val="ConsPlusNormal"/>
        <w:spacing w:before="220"/>
        <w:ind w:firstLine="540"/>
        <w:jc w:val="both"/>
      </w:pPr>
      <w:bookmarkStart w:id="6" w:name="P4597"/>
      <w:bookmarkEnd w:id="6"/>
      <w:r>
        <w:t>&lt;*&gt; Лекарственные препараты, используемые исключительно в стационарных условиях.</w:t>
      </w:r>
    </w:p>
    <w:p w:rsidR="00311FFA" w:rsidRDefault="00311FFA">
      <w:pPr>
        <w:pStyle w:val="ConsPlusNormal"/>
        <w:spacing w:before="220"/>
        <w:ind w:firstLine="540"/>
        <w:jc w:val="both"/>
      </w:pPr>
      <w:r>
        <w:lastRenderedPageBreak/>
        <w:t>".</w:t>
      </w: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jc w:val="right"/>
        <w:outlineLvl w:val="1"/>
      </w:pPr>
      <w:r>
        <w:t>Приложение N 2</w:t>
      </w:r>
    </w:p>
    <w:p w:rsidR="00311FFA" w:rsidRDefault="00311FFA">
      <w:pPr>
        <w:pStyle w:val="ConsPlusNormal"/>
        <w:jc w:val="right"/>
      </w:pPr>
      <w:r>
        <w:t>к Территориальной программе</w:t>
      </w:r>
    </w:p>
    <w:p w:rsidR="00311FFA" w:rsidRDefault="00311FFA">
      <w:pPr>
        <w:pStyle w:val="ConsPlusNormal"/>
        <w:jc w:val="right"/>
      </w:pPr>
      <w:r>
        <w:t>государственных гарантий бесплатного</w:t>
      </w:r>
    </w:p>
    <w:p w:rsidR="00311FFA" w:rsidRDefault="00311FFA">
      <w:pPr>
        <w:pStyle w:val="ConsPlusNormal"/>
        <w:jc w:val="right"/>
      </w:pPr>
      <w:r>
        <w:t>оказания гражданам медицинской</w:t>
      </w:r>
    </w:p>
    <w:p w:rsidR="00311FFA" w:rsidRDefault="00311FFA">
      <w:pPr>
        <w:pStyle w:val="ConsPlusNormal"/>
        <w:jc w:val="right"/>
      </w:pPr>
      <w:r>
        <w:t>помощи в Новосибирской области</w:t>
      </w:r>
    </w:p>
    <w:p w:rsidR="00311FFA" w:rsidRDefault="00311FFA">
      <w:pPr>
        <w:pStyle w:val="ConsPlusNormal"/>
        <w:jc w:val="right"/>
      </w:pPr>
      <w:r>
        <w:t>на 2026 год и на плановый</w:t>
      </w:r>
    </w:p>
    <w:p w:rsidR="00311FFA" w:rsidRDefault="00311FFA">
      <w:pPr>
        <w:pStyle w:val="ConsPlusNormal"/>
        <w:jc w:val="right"/>
      </w:pPr>
      <w:r>
        <w:t>период 2027 и 2028 годов</w:t>
      </w:r>
    </w:p>
    <w:p w:rsidR="00311FFA" w:rsidRDefault="00311FFA">
      <w:pPr>
        <w:pStyle w:val="ConsPlusNormal"/>
        <w:ind w:firstLine="540"/>
        <w:jc w:val="both"/>
      </w:pPr>
    </w:p>
    <w:p w:rsidR="00311FFA" w:rsidRDefault="00311FFA">
      <w:pPr>
        <w:pStyle w:val="ConsPlusTitle"/>
        <w:jc w:val="center"/>
      </w:pPr>
      <w:bookmarkStart w:id="7" w:name="P4612"/>
      <w:bookmarkEnd w:id="7"/>
      <w:r>
        <w:t>ПЕРЕЧЕНЬ</w:t>
      </w:r>
    </w:p>
    <w:p w:rsidR="00311FFA" w:rsidRDefault="00311FFA">
      <w:pPr>
        <w:pStyle w:val="ConsPlusTitle"/>
        <w:jc w:val="center"/>
      </w:pPr>
      <w:r>
        <w:t>медицинских организаций, участвующих в реализации</w:t>
      </w:r>
    </w:p>
    <w:p w:rsidR="00311FFA" w:rsidRDefault="00311FFA">
      <w:pPr>
        <w:pStyle w:val="ConsPlusTitle"/>
        <w:jc w:val="center"/>
      </w:pPr>
      <w:r>
        <w:t>Территориальной программы государственных гарантий</w:t>
      </w:r>
    </w:p>
    <w:p w:rsidR="00311FFA" w:rsidRDefault="00311FFA">
      <w:pPr>
        <w:pStyle w:val="ConsPlusTitle"/>
        <w:jc w:val="center"/>
      </w:pPr>
      <w:r>
        <w:t>бесплатного оказания гражданам медицинской помощи</w:t>
      </w:r>
    </w:p>
    <w:p w:rsidR="00311FFA" w:rsidRDefault="00311FFA">
      <w:pPr>
        <w:pStyle w:val="ConsPlusTitle"/>
        <w:jc w:val="center"/>
      </w:pPr>
      <w:r>
        <w:t>в Новосибирской области, в том числе территориальной</w:t>
      </w:r>
    </w:p>
    <w:p w:rsidR="00311FFA" w:rsidRDefault="00311FFA">
      <w:pPr>
        <w:pStyle w:val="ConsPlusTitle"/>
        <w:jc w:val="center"/>
      </w:pPr>
      <w:r>
        <w:t>программы обязательного медицинского страхования,</w:t>
      </w:r>
    </w:p>
    <w:p w:rsidR="00311FFA" w:rsidRDefault="00311FFA">
      <w:pPr>
        <w:pStyle w:val="ConsPlusTitle"/>
        <w:jc w:val="center"/>
      </w:pPr>
      <w:r>
        <w:t>на 2026 год и на плановый период 2027 и 2028 годов</w:t>
      </w:r>
    </w:p>
    <w:p w:rsidR="00311FFA" w:rsidRDefault="00311FFA">
      <w:pPr>
        <w:pStyle w:val="ConsPlusNormal"/>
        <w:ind w:firstLine="540"/>
        <w:jc w:val="both"/>
      </w:pPr>
    </w:p>
    <w:p w:rsidR="00311FFA" w:rsidRDefault="00311FFA">
      <w:pPr>
        <w:pStyle w:val="ConsPlusNormal"/>
        <w:sectPr w:rsidR="00311FFA" w:rsidSect="00655D79">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2"/>
        <w:gridCol w:w="964"/>
        <w:gridCol w:w="2948"/>
        <w:gridCol w:w="1361"/>
        <w:gridCol w:w="907"/>
        <w:gridCol w:w="907"/>
        <w:gridCol w:w="850"/>
        <w:gridCol w:w="850"/>
        <w:gridCol w:w="850"/>
        <w:gridCol w:w="850"/>
        <w:gridCol w:w="848"/>
        <w:gridCol w:w="848"/>
        <w:gridCol w:w="850"/>
      </w:tblGrid>
      <w:tr w:rsidR="00311FFA">
        <w:tc>
          <w:tcPr>
            <w:tcW w:w="562" w:type="dxa"/>
            <w:vMerge w:val="restart"/>
          </w:tcPr>
          <w:p w:rsidR="00311FFA" w:rsidRDefault="00311FFA">
            <w:pPr>
              <w:pStyle w:val="ConsPlusNormal"/>
              <w:jc w:val="center"/>
            </w:pPr>
            <w:r>
              <w:lastRenderedPageBreak/>
              <w:t>N п/п</w:t>
            </w:r>
          </w:p>
        </w:tc>
        <w:tc>
          <w:tcPr>
            <w:tcW w:w="964" w:type="dxa"/>
            <w:vMerge w:val="restart"/>
          </w:tcPr>
          <w:p w:rsidR="00311FFA" w:rsidRDefault="00311FFA">
            <w:pPr>
              <w:pStyle w:val="ConsPlusNormal"/>
              <w:jc w:val="center"/>
            </w:pPr>
            <w:r>
              <w:t>Код медицинской организации по реестру</w:t>
            </w:r>
          </w:p>
        </w:tc>
        <w:tc>
          <w:tcPr>
            <w:tcW w:w="2948" w:type="dxa"/>
            <w:vMerge w:val="restart"/>
          </w:tcPr>
          <w:p w:rsidR="00311FFA" w:rsidRDefault="00311FFA">
            <w:pPr>
              <w:pStyle w:val="ConsPlusNormal"/>
              <w:jc w:val="center"/>
            </w:pPr>
            <w:r>
              <w:t>Наименование медицинской организации</w:t>
            </w:r>
          </w:p>
        </w:tc>
        <w:tc>
          <w:tcPr>
            <w:tcW w:w="9121" w:type="dxa"/>
            <w:gridSpan w:val="10"/>
          </w:tcPr>
          <w:p w:rsidR="00311FFA" w:rsidRDefault="00311FFA">
            <w:pPr>
              <w:pStyle w:val="ConsPlusNormal"/>
              <w:jc w:val="center"/>
            </w:pPr>
            <w:r>
              <w:t>В том числе</w:t>
            </w:r>
          </w:p>
        </w:tc>
      </w:tr>
      <w:tr w:rsidR="00311FFA">
        <w:tc>
          <w:tcPr>
            <w:tcW w:w="562" w:type="dxa"/>
            <w:vMerge/>
          </w:tcPr>
          <w:p w:rsidR="00311FFA" w:rsidRDefault="00311FFA">
            <w:pPr>
              <w:pStyle w:val="ConsPlusNormal"/>
            </w:pPr>
          </w:p>
        </w:tc>
        <w:tc>
          <w:tcPr>
            <w:tcW w:w="964" w:type="dxa"/>
            <w:vMerge/>
          </w:tcPr>
          <w:p w:rsidR="00311FFA" w:rsidRDefault="00311FFA">
            <w:pPr>
              <w:pStyle w:val="ConsPlusNormal"/>
            </w:pPr>
          </w:p>
        </w:tc>
        <w:tc>
          <w:tcPr>
            <w:tcW w:w="2948" w:type="dxa"/>
            <w:vMerge/>
          </w:tcPr>
          <w:p w:rsidR="00311FFA" w:rsidRDefault="00311FFA">
            <w:pPr>
              <w:pStyle w:val="ConsPlusNormal"/>
            </w:pPr>
          </w:p>
        </w:tc>
        <w:tc>
          <w:tcPr>
            <w:tcW w:w="1361" w:type="dxa"/>
            <w:vMerge w:val="restart"/>
          </w:tcPr>
          <w:p w:rsidR="00311FFA" w:rsidRDefault="00311FFA">
            <w:pPr>
              <w:pStyle w:val="ConsPlusNormal"/>
              <w:jc w:val="center"/>
            </w:pPr>
            <w:r>
              <w:t>осуществляющие деятельность в рамках выполнения государственного задания за счет средств бюджетных ассигнований бюджета субъекта Российской Федерации</w:t>
            </w:r>
          </w:p>
        </w:tc>
        <w:tc>
          <w:tcPr>
            <w:tcW w:w="907" w:type="dxa"/>
            <w:vMerge w:val="restart"/>
          </w:tcPr>
          <w:p w:rsidR="00311FFA" w:rsidRDefault="00311FFA">
            <w:pPr>
              <w:pStyle w:val="ConsPlusNormal"/>
              <w:jc w:val="center"/>
            </w:pPr>
            <w:r>
              <w:t>осуществляющие деятельность в сфере обязательного медицинского страхования</w:t>
            </w:r>
          </w:p>
        </w:tc>
        <w:tc>
          <w:tcPr>
            <w:tcW w:w="6853" w:type="dxa"/>
            <w:gridSpan w:val="8"/>
          </w:tcPr>
          <w:p w:rsidR="00311FFA" w:rsidRDefault="00311FFA">
            <w:pPr>
              <w:pStyle w:val="ConsPlusNormal"/>
              <w:jc w:val="center"/>
            </w:pPr>
            <w:r>
              <w:t>из них</w:t>
            </w:r>
          </w:p>
        </w:tc>
      </w:tr>
      <w:tr w:rsidR="00311FFA">
        <w:tc>
          <w:tcPr>
            <w:tcW w:w="562" w:type="dxa"/>
            <w:vMerge/>
          </w:tcPr>
          <w:p w:rsidR="00311FFA" w:rsidRDefault="00311FFA">
            <w:pPr>
              <w:pStyle w:val="ConsPlusNormal"/>
            </w:pPr>
          </w:p>
        </w:tc>
        <w:tc>
          <w:tcPr>
            <w:tcW w:w="964" w:type="dxa"/>
            <w:vMerge/>
          </w:tcPr>
          <w:p w:rsidR="00311FFA" w:rsidRDefault="00311FFA">
            <w:pPr>
              <w:pStyle w:val="ConsPlusNormal"/>
            </w:pPr>
          </w:p>
        </w:tc>
        <w:tc>
          <w:tcPr>
            <w:tcW w:w="2948" w:type="dxa"/>
            <w:vMerge/>
          </w:tcPr>
          <w:p w:rsidR="00311FFA" w:rsidRDefault="00311FFA">
            <w:pPr>
              <w:pStyle w:val="ConsPlusNormal"/>
            </w:pPr>
          </w:p>
        </w:tc>
        <w:tc>
          <w:tcPr>
            <w:tcW w:w="1361" w:type="dxa"/>
            <w:vMerge/>
          </w:tcPr>
          <w:p w:rsidR="00311FFA" w:rsidRDefault="00311FFA">
            <w:pPr>
              <w:pStyle w:val="ConsPlusNormal"/>
            </w:pPr>
          </w:p>
        </w:tc>
        <w:tc>
          <w:tcPr>
            <w:tcW w:w="907" w:type="dxa"/>
            <w:vMerge/>
          </w:tcPr>
          <w:p w:rsidR="00311FFA" w:rsidRDefault="00311FFA">
            <w:pPr>
              <w:pStyle w:val="ConsPlusNormal"/>
            </w:pPr>
          </w:p>
        </w:tc>
        <w:tc>
          <w:tcPr>
            <w:tcW w:w="907" w:type="dxa"/>
            <w:vMerge w:val="restart"/>
          </w:tcPr>
          <w:p w:rsidR="00311FFA" w:rsidRDefault="00311FFA">
            <w:pPr>
              <w:pStyle w:val="ConsPlusNormal"/>
              <w:jc w:val="center"/>
            </w:pPr>
            <w:r>
              <w:t>проводящие профилактические медицинские осмотры, в том числе в рамках диспансеризации</w:t>
            </w:r>
          </w:p>
        </w:tc>
        <w:tc>
          <w:tcPr>
            <w:tcW w:w="1700" w:type="dxa"/>
            <w:gridSpan w:val="2"/>
          </w:tcPr>
          <w:p w:rsidR="00311FFA" w:rsidRDefault="00311FFA">
            <w:pPr>
              <w:pStyle w:val="ConsPlusNormal"/>
              <w:jc w:val="center"/>
            </w:pPr>
            <w:r>
              <w:t>в том числе:</w:t>
            </w:r>
          </w:p>
        </w:tc>
        <w:tc>
          <w:tcPr>
            <w:tcW w:w="850" w:type="dxa"/>
            <w:vMerge w:val="restart"/>
          </w:tcPr>
          <w:p w:rsidR="00311FFA" w:rsidRDefault="00311FFA">
            <w:pPr>
              <w:pStyle w:val="ConsPlusNormal"/>
              <w:jc w:val="center"/>
            </w:pPr>
            <w:r>
              <w:t>проводящие диспансерное наблюдение</w:t>
            </w:r>
          </w:p>
        </w:tc>
        <w:tc>
          <w:tcPr>
            <w:tcW w:w="850" w:type="dxa"/>
            <w:vMerge w:val="restart"/>
          </w:tcPr>
          <w:p w:rsidR="00311FFA" w:rsidRDefault="00311FFA">
            <w:pPr>
              <w:pStyle w:val="ConsPlusNormal"/>
              <w:jc w:val="center"/>
            </w:pPr>
            <w:r>
              <w:t>проводящие медицинскую реабилитацию</w:t>
            </w:r>
          </w:p>
        </w:tc>
        <w:tc>
          <w:tcPr>
            <w:tcW w:w="2546" w:type="dxa"/>
            <w:gridSpan w:val="3"/>
          </w:tcPr>
          <w:p w:rsidR="00311FFA" w:rsidRDefault="00311FFA">
            <w:pPr>
              <w:pStyle w:val="ConsPlusNormal"/>
              <w:jc w:val="center"/>
            </w:pPr>
            <w:r>
              <w:t>в том числе:</w:t>
            </w:r>
          </w:p>
        </w:tc>
      </w:tr>
      <w:tr w:rsidR="00311FFA">
        <w:tc>
          <w:tcPr>
            <w:tcW w:w="562" w:type="dxa"/>
            <w:vMerge/>
          </w:tcPr>
          <w:p w:rsidR="00311FFA" w:rsidRDefault="00311FFA">
            <w:pPr>
              <w:pStyle w:val="ConsPlusNormal"/>
            </w:pPr>
          </w:p>
        </w:tc>
        <w:tc>
          <w:tcPr>
            <w:tcW w:w="964" w:type="dxa"/>
            <w:vMerge/>
          </w:tcPr>
          <w:p w:rsidR="00311FFA" w:rsidRDefault="00311FFA">
            <w:pPr>
              <w:pStyle w:val="ConsPlusNormal"/>
            </w:pPr>
          </w:p>
        </w:tc>
        <w:tc>
          <w:tcPr>
            <w:tcW w:w="2948" w:type="dxa"/>
            <w:vMerge/>
          </w:tcPr>
          <w:p w:rsidR="00311FFA" w:rsidRDefault="00311FFA">
            <w:pPr>
              <w:pStyle w:val="ConsPlusNormal"/>
            </w:pPr>
          </w:p>
        </w:tc>
        <w:tc>
          <w:tcPr>
            <w:tcW w:w="1361" w:type="dxa"/>
            <w:vMerge/>
          </w:tcPr>
          <w:p w:rsidR="00311FFA" w:rsidRDefault="00311FFA">
            <w:pPr>
              <w:pStyle w:val="ConsPlusNormal"/>
            </w:pPr>
          </w:p>
        </w:tc>
        <w:tc>
          <w:tcPr>
            <w:tcW w:w="907" w:type="dxa"/>
            <w:vMerge/>
          </w:tcPr>
          <w:p w:rsidR="00311FFA" w:rsidRDefault="00311FFA">
            <w:pPr>
              <w:pStyle w:val="ConsPlusNormal"/>
            </w:pPr>
          </w:p>
        </w:tc>
        <w:tc>
          <w:tcPr>
            <w:tcW w:w="907" w:type="dxa"/>
            <w:vMerge/>
          </w:tcPr>
          <w:p w:rsidR="00311FFA" w:rsidRDefault="00311FFA">
            <w:pPr>
              <w:pStyle w:val="ConsPlusNormal"/>
            </w:pPr>
          </w:p>
        </w:tc>
        <w:tc>
          <w:tcPr>
            <w:tcW w:w="850" w:type="dxa"/>
          </w:tcPr>
          <w:p w:rsidR="00311FFA" w:rsidRDefault="00311FFA">
            <w:pPr>
              <w:pStyle w:val="ConsPlusNormal"/>
              <w:jc w:val="center"/>
            </w:pPr>
            <w:r>
              <w:t>углубленную диспансеризацию</w:t>
            </w:r>
          </w:p>
        </w:tc>
        <w:tc>
          <w:tcPr>
            <w:tcW w:w="850" w:type="dxa"/>
          </w:tcPr>
          <w:p w:rsidR="00311FFA" w:rsidRDefault="00311FFA">
            <w:pPr>
              <w:pStyle w:val="ConsPlusNormal"/>
              <w:jc w:val="center"/>
            </w:pPr>
            <w:r>
              <w:t>для оценки репродуктивного здоровья женщин и мужчин</w:t>
            </w:r>
          </w:p>
        </w:tc>
        <w:tc>
          <w:tcPr>
            <w:tcW w:w="850" w:type="dxa"/>
            <w:vMerge/>
          </w:tcPr>
          <w:p w:rsidR="00311FFA" w:rsidRDefault="00311FFA">
            <w:pPr>
              <w:pStyle w:val="ConsPlusNormal"/>
            </w:pPr>
          </w:p>
        </w:tc>
        <w:tc>
          <w:tcPr>
            <w:tcW w:w="850" w:type="dxa"/>
            <w:vMerge/>
          </w:tcPr>
          <w:p w:rsidR="00311FFA" w:rsidRDefault="00311FFA">
            <w:pPr>
              <w:pStyle w:val="ConsPlusNormal"/>
            </w:pPr>
          </w:p>
        </w:tc>
        <w:tc>
          <w:tcPr>
            <w:tcW w:w="848" w:type="dxa"/>
          </w:tcPr>
          <w:p w:rsidR="00311FFA" w:rsidRDefault="00311FFA">
            <w:pPr>
              <w:pStyle w:val="ConsPlusNormal"/>
              <w:jc w:val="center"/>
            </w:pPr>
            <w:r>
              <w:t>в амбулаторных условиях</w:t>
            </w:r>
          </w:p>
        </w:tc>
        <w:tc>
          <w:tcPr>
            <w:tcW w:w="848" w:type="dxa"/>
          </w:tcPr>
          <w:p w:rsidR="00311FFA" w:rsidRDefault="00311FFA">
            <w:pPr>
              <w:pStyle w:val="ConsPlusNormal"/>
              <w:jc w:val="center"/>
            </w:pPr>
            <w:r>
              <w:t>в условиях дневных стационаров</w:t>
            </w:r>
          </w:p>
        </w:tc>
        <w:tc>
          <w:tcPr>
            <w:tcW w:w="850" w:type="dxa"/>
          </w:tcPr>
          <w:p w:rsidR="00311FFA" w:rsidRDefault="00311FFA">
            <w:pPr>
              <w:pStyle w:val="ConsPlusNormal"/>
              <w:jc w:val="center"/>
            </w:pPr>
            <w:r>
              <w:t>в условиях круглосуточных стационаров</w:t>
            </w:r>
          </w:p>
        </w:tc>
      </w:tr>
      <w:tr w:rsidR="00311FFA">
        <w:tc>
          <w:tcPr>
            <w:tcW w:w="562" w:type="dxa"/>
          </w:tcPr>
          <w:p w:rsidR="00311FFA" w:rsidRDefault="00311FFA">
            <w:pPr>
              <w:pStyle w:val="ConsPlusNormal"/>
              <w:jc w:val="center"/>
            </w:pPr>
            <w:r>
              <w:t>1</w:t>
            </w:r>
          </w:p>
        </w:tc>
        <w:tc>
          <w:tcPr>
            <w:tcW w:w="964" w:type="dxa"/>
          </w:tcPr>
          <w:p w:rsidR="00311FFA" w:rsidRDefault="00311FFA">
            <w:pPr>
              <w:pStyle w:val="ConsPlusNormal"/>
              <w:jc w:val="center"/>
            </w:pPr>
            <w:r>
              <w:t>-</w:t>
            </w:r>
          </w:p>
        </w:tc>
        <w:tc>
          <w:tcPr>
            <w:tcW w:w="2948" w:type="dxa"/>
          </w:tcPr>
          <w:p w:rsidR="00311FFA" w:rsidRDefault="00311FFA">
            <w:pPr>
              <w:pStyle w:val="ConsPlusNormal"/>
            </w:pPr>
            <w:r>
              <w:t>Государственное бюджетное учреждение здравоохранения Новосибирской области "Государственная Новосибирская клиническая психиатрическая больница N 3"</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2</w:t>
            </w:r>
          </w:p>
        </w:tc>
        <w:tc>
          <w:tcPr>
            <w:tcW w:w="964" w:type="dxa"/>
          </w:tcPr>
          <w:p w:rsidR="00311FFA" w:rsidRDefault="00311FFA">
            <w:pPr>
              <w:pStyle w:val="ConsPlusNormal"/>
              <w:jc w:val="center"/>
            </w:pPr>
            <w:r>
              <w:t>-</w:t>
            </w:r>
          </w:p>
        </w:tc>
        <w:tc>
          <w:tcPr>
            <w:tcW w:w="2948" w:type="dxa"/>
          </w:tcPr>
          <w:p w:rsidR="00311FFA" w:rsidRDefault="00311FFA">
            <w:pPr>
              <w:pStyle w:val="ConsPlusNormal"/>
            </w:pPr>
            <w:r>
              <w:t xml:space="preserve">Государственное бюджетное учреждение здравоохранения Новосибирской области "Новосибирская областная психиатрическая больница N </w:t>
            </w:r>
            <w:r>
              <w:lastRenderedPageBreak/>
              <w:t>6 специализированного типа"</w:t>
            </w:r>
          </w:p>
        </w:tc>
        <w:tc>
          <w:tcPr>
            <w:tcW w:w="1361" w:type="dxa"/>
          </w:tcPr>
          <w:p w:rsidR="00311FFA" w:rsidRDefault="00311FFA">
            <w:pPr>
              <w:pStyle w:val="ConsPlusNormal"/>
              <w:jc w:val="center"/>
            </w:pPr>
            <w:r>
              <w:lastRenderedPageBreak/>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3</w:t>
            </w:r>
          </w:p>
        </w:tc>
        <w:tc>
          <w:tcPr>
            <w:tcW w:w="964" w:type="dxa"/>
          </w:tcPr>
          <w:p w:rsidR="00311FFA" w:rsidRDefault="00311FFA">
            <w:pPr>
              <w:pStyle w:val="ConsPlusNormal"/>
              <w:jc w:val="center"/>
            </w:pPr>
            <w:r>
              <w:t>-</w:t>
            </w:r>
          </w:p>
        </w:tc>
        <w:tc>
          <w:tcPr>
            <w:tcW w:w="2948" w:type="dxa"/>
          </w:tcPr>
          <w:p w:rsidR="00311FFA" w:rsidRDefault="00311FFA">
            <w:pPr>
              <w:pStyle w:val="ConsPlusNormal"/>
            </w:pPr>
            <w:r>
              <w:t>Государственное бюджетное учреждение здравоохранения Новосибирской области "Новосибирский областной детский клинический психоневрологический диспансер"</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4</w:t>
            </w:r>
          </w:p>
        </w:tc>
        <w:tc>
          <w:tcPr>
            <w:tcW w:w="964" w:type="dxa"/>
          </w:tcPr>
          <w:p w:rsidR="00311FFA" w:rsidRDefault="00311FFA">
            <w:pPr>
              <w:pStyle w:val="ConsPlusNormal"/>
              <w:jc w:val="center"/>
            </w:pPr>
            <w:r>
              <w:t>-</w:t>
            </w:r>
          </w:p>
        </w:tc>
        <w:tc>
          <w:tcPr>
            <w:tcW w:w="2948" w:type="dxa"/>
          </w:tcPr>
          <w:p w:rsidR="00311FFA" w:rsidRDefault="00311FFA">
            <w:pPr>
              <w:pStyle w:val="ConsPlusNormal"/>
            </w:pPr>
            <w:r>
              <w:t>Государственное бюджетное учреждение здравоохранения Новосибирской области "Государственная областная Новосибирская клиническая туберкулезная больница"</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5</w:t>
            </w:r>
          </w:p>
        </w:tc>
        <w:tc>
          <w:tcPr>
            <w:tcW w:w="964" w:type="dxa"/>
          </w:tcPr>
          <w:p w:rsidR="00311FFA" w:rsidRDefault="00311FFA">
            <w:pPr>
              <w:pStyle w:val="ConsPlusNormal"/>
              <w:jc w:val="center"/>
            </w:pPr>
            <w:r>
              <w:t>-</w:t>
            </w:r>
          </w:p>
        </w:tc>
        <w:tc>
          <w:tcPr>
            <w:tcW w:w="2948" w:type="dxa"/>
          </w:tcPr>
          <w:p w:rsidR="00311FFA" w:rsidRDefault="00311FFA">
            <w:pPr>
              <w:pStyle w:val="ConsPlusNormal"/>
            </w:pPr>
            <w:r>
              <w:t>Государственное бюджетное учреждение здравоохранения Новосибирской области "Новосибирский областной клинический наркологический диспансер"</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6</w:t>
            </w:r>
          </w:p>
        </w:tc>
        <w:tc>
          <w:tcPr>
            <w:tcW w:w="964" w:type="dxa"/>
          </w:tcPr>
          <w:p w:rsidR="00311FFA" w:rsidRDefault="00311FFA">
            <w:pPr>
              <w:pStyle w:val="ConsPlusNormal"/>
              <w:jc w:val="center"/>
            </w:pPr>
            <w:r>
              <w:t>-</w:t>
            </w:r>
          </w:p>
        </w:tc>
        <w:tc>
          <w:tcPr>
            <w:tcW w:w="2948" w:type="dxa"/>
          </w:tcPr>
          <w:p w:rsidR="00311FFA" w:rsidRDefault="00311FFA">
            <w:pPr>
              <w:pStyle w:val="ConsPlusNormal"/>
            </w:pPr>
            <w:r>
              <w:t>Государственное бюджетное учреждение здравоохранения Новосибирской области "Новосибирское областное клиническое бюро судебно-медицинской экспертизы"</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lastRenderedPageBreak/>
              <w:t>7</w:t>
            </w:r>
          </w:p>
        </w:tc>
        <w:tc>
          <w:tcPr>
            <w:tcW w:w="964" w:type="dxa"/>
          </w:tcPr>
          <w:p w:rsidR="00311FFA" w:rsidRDefault="00311FFA">
            <w:pPr>
              <w:pStyle w:val="ConsPlusNormal"/>
              <w:jc w:val="center"/>
            </w:pPr>
            <w:r>
              <w:t>-</w:t>
            </w:r>
          </w:p>
        </w:tc>
        <w:tc>
          <w:tcPr>
            <w:tcW w:w="2948" w:type="dxa"/>
          </w:tcPr>
          <w:p w:rsidR="00311FFA" w:rsidRDefault="00311FFA">
            <w:pPr>
              <w:pStyle w:val="ConsPlusNormal"/>
            </w:pPr>
            <w:r>
              <w:t>Государственное казенное учреждение здравоохранения Новосибирской области "Территориальный центр медицины катастроф Новосибирской области"</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8</w:t>
            </w:r>
          </w:p>
        </w:tc>
        <w:tc>
          <w:tcPr>
            <w:tcW w:w="964" w:type="dxa"/>
          </w:tcPr>
          <w:p w:rsidR="00311FFA" w:rsidRDefault="00311FFA">
            <w:pPr>
              <w:pStyle w:val="ConsPlusNormal"/>
              <w:jc w:val="center"/>
            </w:pPr>
            <w:r>
              <w:t>-</w:t>
            </w:r>
          </w:p>
        </w:tc>
        <w:tc>
          <w:tcPr>
            <w:tcW w:w="2948" w:type="dxa"/>
          </w:tcPr>
          <w:p w:rsidR="00311FFA" w:rsidRDefault="00311FFA">
            <w:pPr>
              <w:pStyle w:val="ConsPlusNormal"/>
            </w:pPr>
            <w:r>
              <w:t>Государственное казенное учреждение здравоохранения особого типа Новосибирской области "Медицинский центр мобилизационных резервов "Резерв"</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9</w:t>
            </w:r>
          </w:p>
        </w:tc>
        <w:tc>
          <w:tcPr>
            <w:tcW w:w="964" w:type="dxa"/>
          </w:tcPr>
          <w:p w:rsidR="00311FFA" w:rsidRDefault="00311FFA">
            <w:pPr>
              <w:pStyle w:val="ConsPlusNormal"/>
              <w:jc w:val="center"/>
            </w:pPr>
            <w:r>
              <w:t>-</w:t>
            </w:r>
          </w:p>
        </w:tc>
        <w:tc>
          <w:tcPr>
            <w:tcW w:w="2948" w:type="dxa"/>
          </w:tcPr>
          <w:p w:rsidR="00311FFA" w:rsidRDefault="00311FFA">
            <w:pPr>
              <w:pStyle w:val="ConsPlusNormal"/>
            </w:pPr>
            <w:r>
              <w:t>Государственное бюджетное учреждение здравоохранения Новосибирской области особого типа "Медицинский информационно-аналитический центр"</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10</w:t>
            </w:r>
          </w:p>
        </w:tc>
        <w:tc>
          <w:tcPr>
            <w:tcW w:w="964" w:type="dxa"/>
          </w:tcPr>
          <w:p w:rsidR="00311FFA" w:rsidRDefault="00311FFA">
            <w:pPr>
              <w:pStyle w:val="ConsPlusNormal"/>
              <w:jc w:val="center"/>
            </w:pPr>
            <w:r>
              <w:t>-</w:t>
            </w:r>
          </w:p>
        </w:tc>
        <w:tc>
          <w:tcPr>
            <w:tcW w:w="2948" w:type="dxa"/>
          </w:tcPr>
          <w:p w:rsidR="00311FFA" w:rsidRDefault="00311FFA">
            <w:pPr>
              <w:pStyle w:val="ConsPlusNormal"/>
            </w:pPr>
            <w:r>
              <w:t>Государственное казенное учреждение здравоохранения Новосибирской области "Региональный центр медицинской профилактики"</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11</w:t>
            </w:r>
          </w:p>
        </w:tc>
        <w:tc>
          <w:tcPr>
            <w:tcW w:w="964" w:type="dxa"/>
          </w:tcPr>
          <w:p w:rsidR="00311FFA" w:rsidRDefault="00311FFA">
            <w:pPr>
              <w:pStyle w:val="ConsPlusNormal"/>
              <w:jc w:val="center"/>
            </w:pPr>
            <w:r>
              <w:t>-</w:t>
            </w:r>
          </w:p>
        </w:tc>
        <w:tc>
          <w:tcPr>
            <w:tcW w:w="2948" w:type="dxa"/>
          </w:tcPr>
          <w:p w:rsidR="00311FFA" w:rsidRDefault="00311FFA">
            <w:pPr>
              <w:pStyle w:val="ConsPlusNormal"/>
            </w:pPr>
            <w:r>
              <w:t xml:space="preserve">Государственное автономное учреждение здравоохранения </w:t>
            </w:r>
            <w:r>
              <w:lastRenderedPageBreak/>
              <w:t>Новосибирской области "Молочная кухня"</w:t>
            </w:r>
          </w:p>
        </w:tc>
        <w:tc>
          <w:tcPr>
            <w:tcW w:w="1361" w:type="dxa"/>
          </w:tcPr>
          <w:p w:rsidR="00311FFA" w:rsidRDefault="00311FFA">
            <w:pPr>
              <w:pStyle w:val="ConsPlusNormal"/>
              <w:jc w:val="center"/>
            </w:pPr>
            <w:r>
              <w:lastRenderedPageBreak/>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12</w:t>
            </w:r>
          </w:p>
        </w:tc>
        <w:tc>
          <w:tcPr>
            <w:tcW w:w="964" w:type="dxa"/>
          </w:tcPr>
          <w:p w:rsidR="00311FFA" w:rsidRDefault="00311FFA">
            <w:pPr>
              <w:pStyle w:val="ConsPlusNormal"/>
              <w:jc w:val="center"/>
            </w:pPr>
            <w:r>
              <w:t>-</w:t>
            </w:r>
          </w:p>
        </w:tc>
        <w:tc>
          <w:tcPr>
            <w:tcW w:w="2948" w:type="dxa"/>
          </w:tcPr>
          <w:p w:rsidR="00311FFA" w:rsidRDefault="00311FFA">
            <w:pPr>
              <w:pStyle w:val="ConsPlusNormal"/>
            </w:pPr>
            <w:r>
              <w:t>Государственное казенное учреждение Новосибирской области "Новосибоблфарм"</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13</w:t>
            </w:r>
          </w:p>
        </w:tc>
        <w:tc>
          <w:tcPr>
            <w:tcW w:w="964" w:type="dxa"/>
          </w:tcPr>
          <w:p w:rsidR="00311FFA" w:rsidRDefault="00311FFA">
            <w:pPr>
              <w:pStyle w:val="ConsPlusNormal"/>
              <w:jc w:val="center"/>
            </w:pPr>
            <w:r>
              <w:t>-</w:t>
            </w:r>
          </w:p>
        </w:tc>
        <w:tc>
          <w:tcPr>
            <w:tcW w:w="2948" w:type="dxa"/>
          </w:tcPr>
          <w:p w:rsidR="00311FFA" w:rsidRDefault="00311FFA">
            <w:pPr>
              <w:pStyle w:val="ConsPlusNormal"/>
            </w:pPr>
            <w:r>
              <w:t>Государственное казенное учреждение Новосибирской области "Служба технического контроля и развития материально-технической базы"</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14</w:t>
            </w:r>
          </w:p>
        </w:tc>
        <w:tc>
          <w:tcPr>
            <w:tcW w:w="964" w:type="dxa"/>
          </w:tcPr>
          <w:p w:rsidR="00311FFA" w:rsidRDefault="00311FFA">
            <w:pPr>
              <w:pStyle w:val="ConsPlusNormal"/>
              <w:jc w:val="center"/>
            </w:pPr>
            <w:r>
              <w:t>-</w:t>
            </w:r>
          </w:p>
        </w:tc>
        <w:tc>
          <w:tcPr>
            <w:tcW w:w="2948" w:type="dxa"/>
          </w:tcPr>
          <w:p w:rsidR="00311FFA" w:rsidRDefault="00311FFA">
            <w:pPr>
              <w:pStyle w:val="ConsPlusNormal"/>
            </w:pPr>
            <w:r>
              <w:t>Государственное бюджетное учреждение Новосибирской области "Медтранс"</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15</w:t>
            </w:r>
          </w:p>
        </w:tc>
        <w:tc>
          <w:tcPr>
            <w:tcW w:w="964" w:type="dxa"/>
          </w:tcPr>
          <w:p w:rsidR="00311FFA" w:rsidRDefault="00311FFA">
            <w:pPr>
              <w:pStyle w:val="ConsPlusNormal"/>
              <w:jc w:val="center"/>
            </w:pPr>
            <w:r>
              <w:t>-</w:t>
            </w:r>
          </w:p>
        </w:tc>
        <w:tc>
          <w:tcPr>
            <w:tcW w:w="2948" w:type="dxa"/>
          </w:tcPr>
          <w:p w:rsidR="00311FFA" w:rsidRDefault="00311FFA">
            <w:pPr>
              <w:pStyle w:val="ConsPlusNormal"/>
            </w:pPr>
            <w:r>
              <w:t>Государственное бюджетное учреждение Новосибирской области "Медтранс N 3"</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16</w:t>
            </w:r>
          </w:p>
        </w:tc>
        <w:tc>
          <w:tcPr>
            <w:tcW w:w="964" w:type="dxa"/>
          </w:tcPr>
          <w:p w:rsidR="00311FFA" w:rsidRDefault="00311FFA">
            <w:pPr>
              <w:pStyle w:val="ConsPlusNormal"/>
              <w:jc w:val="center"/>
            </w:pPr>
            <w:r>
              <w:t>-</w:t>
            </w:r>
          </w:p>
        </w:tc>
        <w:tc>
          <w:tcPr>
            <w:tcW w:w="2948" w:type="dxa"/>
          </w:tcPr>
          <w:p w:rsidR="00311FFA" w:rsidRDefault="00311FFA">
            <w:pPr>
              <w:pStyle w:val="ConsPlusNormal"/>
            </w:pPr>
            <w:r>
              <w:t>Государственное бюджетное учреждение Новосибирской области "Областной центр дезинфекции"</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17</w:t>
            </w:r>
          </w:p>
        </w:tc>
        <w:tc>
          <w:tcPr>
            <w:tcW w:w="964" w:type="dxa"/>
          </w:tcPr>
          <w:p w:rsidR="00311FFA" w:rsidRDefault="00311FFA">
            <w:pPr>
              <w:pStyle w:val="ConsPlusNormal"/>
              <w:jc w:val="center"/>
            </w:pPr>
            <w:r>
              <w:t>-</w:t>
            </w:r>
          </w:p>
        </w:tc>
        <w:tc>
          <w:tcPr>
            <w:tcW w:w="2948" w:type="dxa"/>
          </w:tcPr>
          <w:p w:rsidR="00311FFA" w:rsidRDefault="00311FFA">
            <w:pPr>
              <w:pStyle w:val="ConsPlusNormal"/>
            </w:pPr>
            <w:r>
              <w:t>Государственное автономное профессиональное образовательное учреждение Новосибирской области "Новосибирский медицинский колледж"</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18</w:t>
            </w:r>
          </w:p>
        </w:tc>
        <w:tc>
          <w:tcPr>
            <w:tcW w:w="964" w:type="dxa"/>
          </w:tcPr>
          <w:p w:rsidR="00311FFA" w:rsidRDefault="00311FFA">
            <w:pPr>
              <w:pStyle w:val="ConsPlusNormal"/>
              <w:jc w:val="center"/>
            </w:pPr>
            <w:r>
              <w:t>-</w:t>
            </w:r>
          </w:p>
        </w:tc>
        <w:tc>
          <w:tcPr>
            <w:tcW w:w="2948" w:type="dxa"/>
          </w:tcPr>
          <w:p w:rsidR="00311FFA" w:rsidRDefault="00311FFA">
            <w:pPr>
              <w:pStyle w:val="ConsPlusNormal"/>
            </w:pPr>
            <w:r>
              <w:t xml:space="preserve">Государственное автономное </w:t>
            </w:r>
            <w:r>
              <w:lastRenderedPageBreak/>
              <w:t>профессиональное образовательное учреждение Новосибирской области "Барабинский медицинский колледж"</w:t>
            </w:r>
          </w:p>
        </w:tc>
        <w:tc>
          <w:tcPr>
            <w:tcW w:w="1361" w:type="dxa"/>
          </w:tcPr>
          <w:p w:rsidR="00311FFA" w:rsidRDefault="00311FFA">
            <w:pPr>
              <w:pStyle w:val="ConsPlusNormal"/>
              <w:jc w:val="center"/>
            </w:pPr>
            <w:r>
              <w:lastRenderedPageBreak/>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19</w:t>
            </w:r>
          </w:p>
        </w:tc>
        <w:tc>
          <w:tcPr>
            <w:tcW w:w="964" w:type="dxa"/>
          </w:tcPr>
          <w:p w:rsidR="00311FFA" w:rsidRDefault="00311FFA">
            <w:pPr>
              <w:pStyle w:val="ConsPlusNormal"/>
              <w:jc w:val="center"/>
            </w:pPr>
            <w:r>
              <w:t>-</w:t>
            </w:r>
          </w:p>
        </w:tc>
        <w:tc>
          <w:tcPr>
            <w:tcW w:w="2948" w:type="dxa"/>
          </w:tcPr>
          <w:p w:rsidR="00311FFA" w:rsidRDefault="00311FFA">
            <w:pPr>
              <w:pStyle w:val="ConsPlusNormal"/>
            </w:pPr>
            <w:r>
              <w:t>Государственное автономное профессиональное образовательное учреждение Новосибирской области "Куйбышевский медицинский техникум"</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20</w:t>
            </w:r>
          </w:p>
        </w:tc>
        <w:tc>
          <w:tcPr>
            <w:tcW w:w="964" w:type="dxa"/>
          </w:tcPr>
          <w:p w:rsidR="00311FFA" w:rsidRDefault="00311FFA">
            <w:pPr>
              <w:pStyle w:val="ConsPlusNormal"/>
              <w:jc w:val="center"/>
            </w:pPr>
            <w:r>
              <w:t>-</w:t>
            </w:r>
          </w:p>
        </w:tc>
        <w:tc>
          <w:tcPr>
            <w:tcW w:w="2948" w:type="dxa"/>
          </w:tcPr>
          <w:p w:rsidR="00311FFA" w:rsidRDefault="00311FFA">
            <w:pPr>
              <w:pStyle w:val="ConsPlusNormal"/>
            </w:pPr>
            <w:r>
              <w:t>Государственное автономное профессиональное образовательное учреждение Новосибирской области "Купинский медицинский техникум"</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21</w:t>
            </w:r>
          </w:p>
        </w:tc>
        <w:tc>
          <w:tcPr>
            <w:tcW w:w="964" w:type="dxa"/>
          </w:tcPr>
          <w:p w:rsidR="00311FFA" w:rsidRDefault="00311FFA">
            <w:pPr>
              <w:pStyle w:val="ConsPlusNormal"/>
              <w:jc w:val="center"/>
            </w:pPr>
            <w:r>
              <w:t>540001</w:t>
            </w:r>
          </w:p>
        </w:tc>
        <w:tc>
          <w:tcPr>
            <w:tcW w:w="2948" w:type="dxa"/>
          </w:tcPr>
          <w:p w:rsidR="00311FFA" w:rsidRDefault="00311FFA">
            <w:pPr>
              <w:pStyle w:val="ConsPlusNormal"/>
            </w:pPr>
            <w:r>
              <w:t>Государственное бюджетное учреждение здравоохранения Новосибирской области "Государственная новосибирская областная клиническая больница"</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22</w:t>
            </w:r>
          </w:p>
        </w:tc>
        <w:tc>
          <w:tcPr>
            <w:tcW w:w="964" w:type="dxa"/>
          </w:tcPr>
          <w:p w:rsidR="00311FFA" w:rsidRDefault="00311FFA">
            <w:pPr>
              <w:pStyle w:val="ConsPlusNormal"/>
              <w:jc w:val="center"/>
            </w:pPr>
            <w:r>
              <w:t>540002</w:t>
            </w:r>
          </w:p>
        </w:tc>
        <w:tc>
          <w:tcPr>
            <w:tcW w:w="2948" w:type="dxa"/>
          </w:tcPr>
          <w:p w:rsidR="00311FFA" w:rsidRDefault="00311FFA">
            <w:pPr>
              <w:pStyle w:val="ConsPlusNormal"/>
            </w:pPr>
            <w:r>
              <w:t xml:space="preserve">Государственное бюджетное учреждение здравоохранения Новосибирской области "Новосибирский областной клинический онкологический </w:t>
            </w:r>
            <w:r>
              <w:lastRenderedPageBreak/>
              <w:t>диспансер"</w:t>
            </w:r>
          </w:p>
        </w:tc>
        <w:tc>
          <w:tcPr>
            <w:tcW w:w="1361" w:type="dxa"/>
          </w:tcPr>
          <w:p w:rsidR="00311FFA" w:rsidRDefault="00311FFA">
            <w:pPr>
              <w:pStyle w:val="ConsPlusNormal"/>
              <w:jc w:val="center"/>
            </w:pPr>
            <w:r>
              <w:lastRenderedPageBreak/>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23</w:t>
            </w:r>
          </w:p>
        </w:tc>
        <w:tc>
          <w:tcPr>
            <w:tcW w:w="964" w:type="dxa"/>
          </w:tcPr>
          <w:p w:rsidR="00311FFA" w:rsidRDefault="00311FFA">
            <w:pPr>
              <w:pStyle w:val="ConsPlusNormal"/>
              <w:jc w:val="center"/>
            </w:pPr>
            <w:r>
              <w:t>540004</w:t>
            </w:r>
          </w:p>
        </w:tc>
        <w:tc>
          <w:tcPr>
            <w:tcW w:w="2948" w:type="dxa"/>
          </w:tcPr>
          <w:p w:rsidR="00311FFA" w:rsidRDefault="00311FFA">
            <w:pPr>
              <w:pStyle w:val="ConsPlusNormal"/>
            </w:pPr>
            <w:r>
              <w:t>Государственное бюджетное учреждение здравоохранения Новосибирской области "Государственный Новосибирский областной клинический госпиталь ветеранов войн"</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24</w:t>
            </w:r>
          </w:p>
        </w:tc>
        <w:tc>
          <w:tcPr>
            <w:tcW w:w="964" w:type="dxa"/>
          </w:tcPr>
          <w:p w:rsidR="00311FFA" w:rsidRDefault="00311FFA">
            <w:pPr>
              <w:pStyle w:val="ConsPlusNormal"/>
              <w:jc w:val="center"/>
            </w:pPr>
            <w:r>
              <w:t>540006</w:t>
            </w:r>
          </w:p>
        </w:tc>
        <w:tc>
          <w:tcPr>
            <w:tcW w:w="2948" w:type="dxa"/>
          </w:tcPr>
          <w:p w:rsidR="00311FFA" w:rsidRDefault="00311FFA">
            <w:pPr>
              <w:pStyle w:val="ConsPlusNormal"/>
            </w:pPr>
            <w:r>
              <w:t>Государственное бюджетное учреждение здравоохранения Новосибирской области "Новосибирский областной клинический кожно-венерологический диспансер"</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25</w:t>
            </w:r>
          </w:p>
        </w:tc>
        <w:tc>
          <w:tcPr>
            <w:tcW w:w="964" w:type="dxa"/>
          </w:tcPr>
          <w:p w:rsidR="00311FFA" w:rsidRDefault="00311FFA">
            <w:pPr>
              <w:pStyle w:val="ConsPlusNormal"/>
              <w:jc w:val="center"/>
            </w:pPr>
            <w:r>
              <w:t>540007</w:t>
            </w:r>
          </w:p>
        </w:tc>
        <w:tc>
          <w:tcPr>
            <w:tcW w:w="2948" w:type="dxa"/>
          </w:tcPr>
          <w:p w:rsidR="00311FFA" w:rsidRDefault="00311FFA">
            <w:pPr>
              <w:pStyle w:val="ConsPlusNormal"/>
            </w:pPr>
            <w:r>
              <w:t>Автономная некоммерческая организация "Региональный центр высоких медицинских технологий"</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26</w:t>
            </w:r>
          </w:p>
        </w:tc>
        <w:tc>
          <w:tcPr>
            <w:tcW w:w="964" w:type="dxa"/>
          </w:tcPr>
          <w:p w:rsidR="00311FFA" w:rsidRDefault="00311FFA">
            <w:pPr>
              <w:pStyle w:val="ConsPlusNormal"/>
              <w:jc w:val="center"/>
            </w:pPr>
            <w:r>
              <w:t>540009</w:t>
            </w:r>
          </w:p>
        </w:tc>
        <w:tc>
          <w:tcPr>
            <w:tcW w:w="2948" w:type="dxa"/>
          </w:tcPr>
          <w:p w:rsidR="00311FFA" w:rsidRDefault="00311FFA">
            <w:pPr>
              <w:pStyle w:val="ConsPlusNormal"/>
            </w:pPr>
            <w:r>
              <w:t>Государственное бюджетное учреждение здравоохранения Новосибирской области "Новосибирский областной клинический кардиологический диспансер"</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27</w:t>
            </w:r>
          </w:p>
        </w:tc>
        <w:tc>
          <w:tcPr>
            <w:tcW w:w="964" w:type="dxa"/>
          </w:tcPr>
          <w:p w:rsidR="00311FFA" w:rsidRDefault="00311FFA">
            <w:pPr>
              <w:pStyle w:val="ConsPlusNormal"/>
              <w:jc w:val="center"/>
            </w:pPr>
            <w:r>
              <w:t>540033</w:t>
            </w:r>
          </w:p>
        </w:tc>
        <w:tc>
          <w:tcPr>
            <w:tcW w:w="2948" w:type="dxa"/>
          </w:tcPr>
          <w:p w:rsidR="00311FFA" w:rsidRDefault="00311FFA">
            <w:pPr>
              <w:pStyle w:val="ConsPlusNormal"/>
            </w:pPr>
            <w:r>
              <w:t xml:space="preserve">Государственное бюджетное </w:t>
            </w:r>
            <w:r>
              <w:lastRenderedPageBreak/>
              <w:t>учреждение здравоохранения Новосибирской области "Станция скорой медицинской помощи"</w:t>
            </w:r>
          </w:p>
        </w:tc>
        <w:tc>
          <w:tcPr>
            <w:tcW w:w="1361" w:type="dxa"/>
          </w:tcPr>
          <w:p w:rsidR="00311FFA" w:rsidRDefault="00311FFA">
            <w:pPr>
              <w:pStyle w:val="ConsPlusNormal"/>
              <w:jc w:val="center"/>
            </w:pPr>
            <w:r>
              <w:lastRenderedPageBreak/>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28</w:t>
            </w:r>
          </w:p>
        </w:tc>
        <w:tc>
          <w:tcPr>
            <w:tcW w:w="964" w:type="dxa"/>
          </w:tcPr>
          <w:p w:rsidR="00311FFA" w:rsidRDefault="00311FFA">
            <w:pPr>
              <w:pStyle w:val="ConsPlusNormal"/>
              <w:jc w:val="center"/>
            </w:pPr>
            <w:r>
              <w:t>540041</w:t>
            </w:r>
          </w:p>
        </w:tc>
        <w:tc>
          <w:tcPr>
            <w:tcW w:w="2948" w:type="dxa"/>
          </w:tcPr>
          <w:p w:rsidR="00311FFA" w:rsidRDefault="00311FFA">
            <w:pPr>
              <w:pStyle w:val="ConsPlusNormal"/>
            </w:pPr>
            <w:r>
              <w:t>Общество с ограниченной ответственностью "МРТ Альянс Новосибирск"</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29</w:t>
            </w:r>
          </w:p>
        </w:tc>
        <w:tc>
          <w:tcPr>
            <w:tcW w:w="964" w:type="dxa"/>
          </w:tcPr>
          <w:p w:rsidR="00311FFA" w:rsidRDefault="00311FFA">
            <w:pPr>
              <w:pStyle w:val="ConsPlusNormal"/>
              <w:jc w:val="center"/>
            </w:pPr>
            <w:r>
              <w:t>540048</w:t>
            </w:r>
          </w:p>
        </w:tc>
        <w:tc>
          <w:tcPr>
            <w:tcW w:w="2948" w:type="dxa"/>
          </w:tcPr>
          <w:p w:rsidR="00311FFA" w:rsidRDefault="00311FFA">
            <w:pPr>
              <w:pStyle w:val="ConsPlusNormal"/>
            </w:pPr>
            <w:r>
              <w:t>Общество с ограниченной ответственностью "Медпарк новые технологии"</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30</w:t>
            </w:r>
          </w:p>
        </w:tc>
        <w:tc>
          <w:tcPr>
            <w:tcW w:w="964" w:type="dxa"/>
          </w:tcPr>
          <w:p w:rsidR="00311FFA" w:rsidRDefault="00311FFA">
            <w:pPr>
              <w:pStyle w:val="ConsPlusNormal"/>
              <w:jc w:val="center"/>
            </w:pPr>
            <w:r>
              <w:t>540054</w:t>
            </w:r>
          </w:p>
        </w:tc>
        <w:tc>
          <w:tcPr>
            <w:tcW w:w="2948" w:type="dxa"/>
          </w:tcPr>
          <w:p w:rsidR="00311FFA" w:rsidRDefault="00311FFA">
            <w:pPr>
              <w:pStyle w:val="ConsPlusNormal"/>
            </w:pPr>
            <w:r>
              <w:t>Общество с ограниченной ответственностью "ДВА-А"</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31</w:t>
            </w:r>
          </w:p>
        </w:tc>
        <w:tc>
          <w:tcPr>
            <w:tcW w:w="964" w:type="dxa"/>
          </w:tcPr>
          <w:p w:rsidR="00311FFA" w:rsidRDefault="00311FFA">
            <w:pPr>
              <w:pStyle w:val="ConsPlusNormal"/>
              <w:jc w:val="center"/>
            </w:pPr>
            <w:r>
              <w:t>540062</w:t>
            </w:r>
          </w:p>
        </w:tc>
        <w:tc>
          <w:tcPr>
            <w:tcW w:w="2948" w:type="dxa"/>
          </w:tcPr>
          <w:p w:rsidR="00311FFA" w:rsidRDefault="00311FFA">
            <w:pPr>
              <w:pStyle w:val="ConsPlusNormal"/>
            </w:pPr>
            <w:r>
              <w:t>Общество с ограниченной ответственностью "Витромед"</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32</w:t>
            </w:r>
          </w:p>
        </w:tc>
        <w:tc>
          <w:tcPr>
            <w:tcW w:w="964" w:type="dxa"/>
          </w:tcPr>
          <w:p w:rsidR="00311FFA" w:rsidRDefault="00311FFA">
            <w:pPr>
              <w:pStyle w:val="ConsPlusNormal"/>
              <w:jc w:val="center"/>
            </w:pPr>
            <w:r>
              <w:t>540063</w:t>
            </w:r>
          </w:p>
        </w:tc>
        <w:tc>
          <w:tcPr>
            <w:tcW w:w="2948" w:type="dxa"/>
          </w:tcPr>
          <w:p w:rsidR="00311FFA" w:rsidRDefault="00311FFA">
            <w:pPr>
              <w:pStyle w:val="ConsPlusNormal"/>
            </w:pPr>
            <w:r>
              <w:t>Общество с ограниченной ответственностью "МРТ Экспресс"</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33</w:t>
            </w:r>
          </w:p>
        </w:tc>
        <w:tc>
          <w:tcPr>
            <w:tcW w:w="964" w:type="dxa"/>
          </w:tcPr>
          <w:p w:rsidR="00311FFA" w:rsidRDefault="00311FFA">
            <w:pPr>
              <w:pStyle w:val="ConsPlusNormal"/>
              <w:jc w:val="center"/>
            </w:pPr>
            <w:r>
              <w:t>540064</w:t>
            </w:r>
          </w:p>
        </w:tc>
        <w:tc>
          <w:tcPr>
            <w:tcW w:w="2948" w:type="dxa"/>
          </w:tcPr>
          <w:p w:rsidR="00311FFA" w:rsidRDefault="00311FFA">
            <w:pPr>
              <w:pStyle w:val="ConsPlusNormal"/>
            </w:pPr>
            <w:r>
              <w:t>Общество с ограниченной ответственностью "МРТ Альянс плюс"</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34</w:t>
            </w:r>
          </w:p>
        </w:tc>
        <w:tc>
          <w:tcPr>
            <w:tcW w:w="964" w:type="dxa"/>
          </w:tcPr>
          <w:p w:rsidR="00311FFA" w:rsidRDefault="00311FFA">
            <w:pPr>
              <w:pStyle w:val="ConsPlusNormal"/>
              <w:jc w:val="center"/>
            </w:pPr>
            <w:r>
              <w:t>540067</w:t>
            </w:r>
          </w:p>
        </w:tc>
        <w:tc>
          <w:tcPr>
            <w:tcW w:w="2948" w:type="dxa"/>
          </w:tcPr>
          <w:p w:rsidR="00311FFA" w:rsidRDefault="00311FFA">
            <w:pPr>
              <w:pStyle w:val="ConsPlusNormal"/>
            </w:pPr>
            <w:r>
              <w:t>Общество с ограниченной ответственностью "Академмедикал"</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35</w:t>
            </w:r>
          </w:p>
        </w:tc>
        <w:tc>
          <w:tcPr>
            <w:tcW w:w="964" w:type="dxa"/>
          </w:tcPr>
          <w:p w:rsidR="00311FFA" w:rsidRDefault="00311FFA">
            <w:pPr>
              <w:pStyle w:val="ConsPlusNormal"/>
              <w:jc w:val="center"/>
            </w:pPr>
            <w:r>
              <w:t>540068</w:t>
            </w:r>
          </w:p>
        </w:tc>
        <w:tc>
          <w:tcPr>
            <w:tcW w:w="2948" w:type="dxa"/>
          </w:tcPr>
          <w:p w:rsidR="00311FFA" w:rsidRDefault="00311FFA">
            <w:pPr>
              <w:pStyle w:val="ConsPlusNormal"/>
            </w:pPr>
            <w:r>
              <w:t xml:space="preserve">Общество с ограниченной ответственностью "Клиника </w:t>
            </w:r>
            <w:r>
              <w:lastRenderedPageBreak/>
              <w:t>Санитас на Восходе"</w:t>
            </w:r>
          </w:p>
        </w:tc>
        <w:tc>
          <w:tcPr>
            <w:tcW w:w="1361" w:type="dxa"/>
          </w:tcPr>
          <w:p w:rsidR="00311FFA" w:rsidRDefault="00311FFA">
            <w:pPr>
              <w:pStyle w:val="ConsPlusNormal"/>
              <w:jc w:val="center"/>
            </w:pPr>
            <w:r>
              <w:lastRenderedPageBreak/>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36</w:t>
            </w:r>
          </w:p>
        </w:tc>
        <w:tc>
          <w:tcPr>
            <w:tcW w:w="964" w:type="dxa"/>
          </w:tcPr>
          <w:p w:rsidR="00311FFA" w:rsidRDefault="00311FFA">
            <w:pPr>
              <w:pStyle w:val="ConsPlusNormal"/>
              <w:jc w:val="center"/>
            </w:pPr>
            <w:r>
              <w:t>540070</w:t>
            </w:r>
          </w:p>
        </w:tc>
        <w:tc>
          <w:tcPr>
            <w:tcW w:w="2948" w:type="dxa"/>
          </w:tcPr>
          <w:p w:rsidR="00311FFA" w:rsidRDefault="00311FFA">
            <w:pPr>
              <w:pStyle w:val="ConsPlusNormal"/>
            </w:pPr>
            <w:r>
              <w:t>Общество с ограниченной ответственностью "Хеликс Новосибирск"</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37</w:t>
            </w:r>
          </w:p>
        </w:tc>
        <w:tc>
          <w:tcPr>
            <w:tcW w:w="964" w:type="dxa"/>
          </w:tcPr>
          <w:p w:rsidR="00311FFA" w:rsidRDefault="00311FFA">
            <w:pPr>
              <w:pStyle w:val="ConsPlusNormal"/>
              <w:jc w:val="center"/>
            </w:pPr>
            <w:r>
              <w:t>540071</w:t>
            </w:r>
          </w:p>
        </w:tc>
        <w:tc>
          <w:tcPr>
            <w:tcW w:w="2948" w:type="dxa"/>
          </w:tcPr>
          <w:p w:rsidR="00311FFA" w:rsidRDefault="00311FFA">
            <w:pPr>
              <w:pStyle w:val="ConsPlusNormal"/>
            </w:pPr>
            <w:r>
              <w:t>Общество с ограниченной ответственностью "Медика Нск"</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38</w:t>
            </w:r>
          </w:p>
        </w:tc>
        <w:tc>
          <w:tcPr>
            <w:tcW w:w="964" w:type="dxa"/>
          </w:tcPr>
          <w:p w:rsidR="00311FFA" w:rsidRDefault="00311FFA">
            <w:pPr>
              <w:pStyle w:val="ConsPlusNormal"/>
              <w:jc w:val="center"/>
            </w:pPr>
            <w:r>
              <w:t>540072</w:t>
            </w:r>
          </w:p>
        </w:tc>
        <w:tc>
          <w:tcPr>
            <w:tcW w:w="2948" w:type="dxa"/>
          </w:tcPr>
          <w:p w:rsidR="00311FFA" w:rsidRDefault="00311FFA">
            <w:pPr>
              <w:pStyle w:val="ConsPlusNormal"/>
            </w:pPr>
            <w:r>
              <w:t>Федеральное государственное автономное образовательное учреждение высшего образования "Новосибирский национальный исследовательский государственный университет"</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39</w:t>
            </w:r>
          </w:p>
        </w:tc>
        <w:tc>
          <w:tcPr>
            <w:tcW w:w="964" w:type="dxa"/>
          </w:tcPr>
          <w:p w:rsidR="00311FFA" w:rsidRDefault="00311FFA">
            <w:pPr>
              <w:pStyle w:val="ConsPlusNormal"/>
              <w:jc w:val="center"/>
            </w:pPr>
            <w:r>
              <w:t>540073</w:t>
            </w:r>
          </w:p>
        </w:tc>
        <w:tc>
          <w:tcPr>
            <w:tcW w:w="2948" w:type="dxa"/>
          </w:tcPr>
          <w:p w:rsidR="00311FFA" w:rsidRDefault="00311FFA">
            <w:pPr>
              <w:pStyle w:val="ConsPlusNormal"/>
            </w:pPr>
            <w:r>
              <w:t>Общество с ограниченной ответственностью "Меднск"</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40</w:t>
            </w:r>
          </w:p>
        </w:tc>
        <w:tc>
          <w:tcPr>
            <w:tcW w:w="964" w:type="dxa"/>
          </w:tcPr>
          <w:p w:rsidR="00311FFA" w:rsidRDefault="00311FFA">
            <w:pPr>
              <w:pStyle w:val="ConsPlusNormal"/>
              <w:jc w:val="center"/>
            </w:pPr>
            <w:r>
              <w:t>540074</w:t>
            </w:r>
          </w:p>
        </w:tc>
        <w:tc>
          <w:tcPr>
            <w:tcW w:w="2948" w:type="dxa"/>
          </w:tcPr>
          <w:p w:rsidR="00311FFA" w:rsidRDefault="00311FFA">
            <w:pPr>
              <w:pStyle w:val="ConsPlusNormal"/>
            </w:pPr>
            <w:r>
              <w:t>Общество с ограниченной ответственностью "Сибдент"</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41</w:t>
            </w:r>
          </w:p>
        </w:tc>
        <w:tc>
          <w:tcPr>
            <w:tcW w:w="964" w:type="dxa"/>
          </w:tcPr>
          <w:p w:rsidR="00311FFA" w:rsidRDefault="00311FFA">
            <w:pPr>
              <w:pStyle w:val="ConsPlusNormal"/>
              <w:jc w:val="center"/>
            </w:pPr>
            <w:r>
              <w:t>540075</w:t>
            </w:r>
          </w:p>
        </w:tc>
        <w:tc>
          <w:tcPr>
            <w:tcW w:w="2948" w:type="dxa"/>
          </w:tcPr>
          <w:p w:rsidR="00311FFA" w:rsidRDefault="00311FFA">
            <w:pPr>
              <w:pStyle w:val="ConsPlusNormal"/>
            </w:pPr>
            <w:r>
              <w:t>Общество с ограниченной ответственностью "Медпоток"</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42</w:t>
            </w:r>
          </w:p>
        </w:tc>
        <w:tc>
          <w:tcPr>
            <w:tcW w:w="964" w:type="dxa"/>
          </w:tcPr>
          <w:p w:rsidR="00311FFA" w:rsidRDefault="00311FFA">
            <w:pPr>
              <w:pStyle w:val="ConsPlusNormal"/>
              <w:jc w:val="center"/>
            </w:pPr>
            <w:r>
              <w:t>540076</w:t>
            </w:r>
          </w:p>
        </w:tc>
        <w:tc>
          <w:tcPr>
            <w:tcW w:w="2948" w:type="dxa"/>
          </w:tcPr>
          <w:p w:rsidR="00311FFA" w:rsidRDefault="00311FFA">
            <w:pPr>
              <w:pStyle w:val="ConsPlusNormal"/>
            </w:pPr>
            <w:r>
              <w:t>Общество с ограниченной ответственностью "Центр эндоскопической хирургии"</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43</w:t>
            </w:r>
          </w:p>
        </w:tc>
        <w:tc>
          <w:tcPr>
            <w:tcW w:w="964" w:type="dxa"/>
          </w:tcPr>
          <w:p w:rsidR="00311FFA" w:rsidRDefault="00311FFA">
            <w:pPr>
              <w:pStyle w:val="ConsPlusNormal"/>
              <w:jc w:val="center"/>
            </w:pPr>
            <w:r>
              <w:t>540077</w:t>
            </w:r>
          </w:p>
        </w:tc>
        <w:tc>
          <w:tcPr>
            <w:tcW w:w="2948" w:type="dxa"/>
          </w:tcPr>
          <w:p w:rsidR="00311FFA" w:rsidRDefault="00311FFA">
            <w:pPr>
              <w:pStyle w:val="ConsPlusNormal"/>
            </w:pPr>
            <w:r>
              <w:t xml:space="preserve">Общество с ограниченной </w:t>
            </w:r>
            <w:r>
              <w:lastRenderedPageBreak/>
              <w:t>ответственностью "Центрмедикал"</w:t>
            </w:r>
          </w:p>
        </w:tc>
        <w:tc>
          <w:tcPr>
            <w:tcW w:w="1361" w:type="dxa"/>
          </w:tcPr>
          <w:p w:rsidR="00311FFA" w:rsidRDefault="00311FFA">
            <w:pPr>
              <w:pStyle w:val="ConsPlusNormal"/>
              <w:jc w:val="center"/>
            </w:pPr>
            <w:r>
              <w:lastRenderedPageBreak/>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44</w:t>
            </w:r>
          </w:p>
        </w:tc>
        <w:tc>
          <w:tcPr>
            <w:tcW w:w="964" w:type="dxa"/>
          </w:tcPr>
          <w:p w:rsidR="00311FFA" w:rsidRDefault="00311FFA">
            <w:pPr>
              <w:pStyle w:val="ConsPlusNormal"/>
              <w:jc w:val="center"/>
            </w:pPr>
            <w:r>
              <w:t>540100</w:t>
            </w:r>
          </w:p>
        </w:tc>
        <w:tc>
          <w:tcPr>
            <w:tcW w:w="2948" w:type="dxa"/>
          </w:tcPr>
          <w:p w:rsidR="00311FFA" w:rsidRDefault="00311FFA">
            <w:pPr>
              <w:pStyle w:val="ConsPlusNormal"/>
            </w:pPr>
            <w:r>
              <w:t>Государственное бюджетное учреждение здравоохранения Новосибирской области "Городская клиническая больница N 1"</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45</w:t>
            </w:r>
          </w:p>
        </w:tc>
        <w:tc>
          <w:tcPr>
            <w:tcW w:w="964" w:type="dxa"/>
          </w:tcPr>
          <w:p w:rsidR="00311FFA" w:rsidRDefault="00311FFA">
            <w:pPr>
              <w:pStyle w:val="ConsPlusNormal"/>
              <w:jc w:val="center"/>
            </w:pPr>
            <w:r>
              <w:t>540103</w:t>
            </w:r>
          </w:p>
        </w:tc>
        <w:tc>
          <w:tcPr>
            <w:tcW w:w="2948" w:type="dxa"/>
          </w:tcPr>
          <w:p w:rsidR="00311FFA" w:rsidRDefault="00311FFA">
            <w:pPr>
              <w:pStyle w:val="ConsPlusNormal"/>
            </w:pPr>
            <w:r>
              <w:t>Государственное бюджетное учреждение здравоохранения Новосибирской области "Городская клиническая больница N 2"</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46</w:t>
            </w:r>
          </w:p>
        </w:tc>
        <w:tc>
          <w:tcPr>
            <w:tcW w:w="964" w:type="dxa"/>
          </w:tcPr>
          <w:p w:rsidR="00311FFA" w:rsidRDefault="00311FFA">
            <w:pPr>
              <w:pStyle w:val="ConsPlusNormal"/>
              <w:jc w:val="center"/>
            </w:pPr>
            <w:r>
              <w:t>540104</w:t>
            </w:r>
          </w:p>
        </w:tc>
        <w:tc>
          <w:tcPr>
            <w:tcW w:w="2948" w:type="dxa"/>
          </w:tcPr>
          <w:p w:rsidR="00311FFA" w:rsidRDefault="00311FFA">
            <w:pPr>
              <w:pStyle w:val="ConsPlusNormal"/>
            </w:pPr>
            <w:r>
              <w:t>Государственное бюджетное учреждение здравоохранения Новосибирской области "Городская клиническая больница N 12"</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47</w:t>
            </w:r>
          </w:p>
        </w:tc>
        <w:tc>
          <w:tcPr>
            <w:tcW w:w="964" w:type="dxa"/>
          </w:tcPr>
          <w:p w:rsidR="00311FFA" w:rsidRDefault="00311FFA">
            <w:pPr>
              <w:pStyle w:val="ConsPlusNormal"/>
              <w:jc w:val="center"/>
            </w:pPr>
            <w:r>
              <w:t>540105</w:t>
            </w:r>
          </w:p>
        </w:tc>
        <w:tc>
          <w:tcPr>
            <w:tcW w:w="2948" w:type="dxa"/>
          </w:tcPr>
          <w:p w:rsidR="00311FFA" w:rsidRDefault="00311FFA">
            <w:pPr>
              <w:pStyle w:val="ConsPlusNormal"/>
            </w:pPr>
            <w:r>
              <w:t>Государственное бюджетное учреждение здравоохранения Новосибирской области "Детская городская клиническая больница N 6"</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48</w:t>
            </w:r>
          </w:p>
        </w:tc>
        <w:tc>
          <w:tcPr>
            <w:tcW w:w="964" w:type="dxa"/>
          </w:tcPr>
          <w:p w:rsidR="00311FFA" w:rsidRDefault="00311FFA">
            <w:pPr>
              <w:pStyle w:val="ConsPlusNormal"/>
              <w:jc w:val="center"/>
            </w:pPr>
            <w:r>
              <w:t>540110</w:t>
            </w:r>
          </w:p>
        </w:tc>
        <w:tc>
          <w:tcPr>
            <w:tcW w:w="2948" w:type="dxa"/>
          </w:tcPr>
          <w:p w:rsidR="00311FFA" w:rsidRDefault="00311FFA">
            <w:pPr>
              <w:pStyle w:val="ConsPlusNormal"/>
            </w:pPr>
            <w:r>
              <w:t xml:space="preserve">Государственное бюджетное учреждение здравоохранения Новосибирской области </w:t>
            </w:r>
            <w:r>
              <w:lastRenderedPageBreak/>
              <w:t>"Гинекологическая больница N 2"</w:t>
            </w:r>
          </w:p>
        </w:tc>
        <w:tc>
          <w:tcPr>
            <w:tcW w:w="1361" w:type="dxa"/>
          </w:tcPr>
          <w:p w:rsidR="00311FFA" w:rsidRDefault="00311FFA">
            <w:pPr>
              <w:pStyle w:val="ConsPlusNormal"/>
              <w:jc w:val="center"/>
            </w:pPr>
            <w:r>
              <w:lastRenderedPageBreak/>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49</w:t>
            </w:r>
          </w:p>
        </w:tc>
        <w:tc>
          <w:tcPr>
            <w:tcW w:w="964" w:type="dxa"/>
          </w:tcPr>
          <w:p w:rsidR="00311FFA" w:rsidRDefault="00311FFA">
            <w:pPr>
              <w:pStyle w:val="ConsPlusNormal"/>
              <w:jc w:val="center"/>
            </w:pPr>
            <w:r>
              <w:t>540111</w:t>
            </w:r>
          </w:p>
        </w:tc>
        <w:tc>
          <w:tcPr>
            <w:tcW w:w="2948" w:type="dxa"/>
          </w:tcPr>
          <w:p w:rsidR="00311FFA" w:rsidRDefault="00311FFA">
            <w:pPr>
              <w:pStyle w:val="ConsPlusNormal"/>
            </w:pPr>
            <w:r>
              <w:t>Государственное бюджетное учреждение здравоохранения Новосибирской области "Детская городская клиническая больница N 3"</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50</w:t>
            </w:r>
          </w:p>
        </w:tc>
        <w:tc>
          <w:tcPr>
            <w:tcW w:w="964" w:type="dxa"/>
          </w:tcPr>
          <w:p w:rsidR="00311FFA" w:rsidRDefault="00311FFA">
            <w:pPr>
              <w:pStyle w:val="ConsPlusNormal"/>
              <w:jc w:val="center"/>
            </w:pPr>
            <w:r>
              <w:t>540112</w:t>
            </w:r>
          </w:p>
        </w:tc>
        <w:tc>
          <w:tcPr>
            <w:tcW w:w="2948" w:type="dxa"/>
          </w:tcPr>
          <w:p w:rsidR="00311FFA" w:rsidRDefault="00311FFA">
            <w:pPr>
              <w:pStyle w:val="ConsPlusNormal"/>
            </w:pPr>
            <w:r>
              <w:t>Государственное бюджетное учреждение здравоохранения Новосибирской области "Городская больница N 4"</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51</w:t>
            </w:r>
          </w:p>
        </w:tc>
        <w:tc>
          <w:tcPr>
            <w:tcW w:w="964" w:type="dxa"/>
          </w:tcPr>
          <w:p w:rsidR="00311FFA" w:rsidRDefault="00311FFA">
            <w:pPr>
              <w:pStyle w:val="ConsPlusNormal"/>
              <w:jc w:val="center"/>
            </w:pPr>
            <w:r>
              <w:t>540115</w:t>
            </w:r>
          </w:p>
        </w:tc>
        <w:tc>
          <w:tcPr>
            <w:tcW w:w="2948" w:type="dxa"/>
          </w:tcPr>
          <w:p w:rsidR="00311FFA" w:rsidRDefault="00311FFA">
            <w:pPr>
              <w:pStyle w:val="ConsPlusNormal"/>
            </w:pPr>
            <w:r>
              <w:t>Государственное бюджетное учреждение здравоохранения Новосибирской области "Детская городская клиническая больница N 1"</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52</w:t>
            </w:r>
          </w:p>
        </w:tc>
        <w:tc>
          <w:tcPr>
            <w:tcW w:w="964" w:type="dxa"/>
          </w:tcPr>
          <w:p w:rsidR="00311FFA" w:rsidRDefault="00311FFA">
            <w:pPr>
              <w:pStyle w:val="ConsPlusNormal"/>
              <w:jc w:val="center"/>
            </w:pPr>
            <w:r>
              <w:t>540116</w:t>
            </w:r>
          </w:p>
        </w:tc>
        <w:tc>
          <w:tcPr>
            <w:tcW w:w="2948" w:type="dxa"/>
          </w:tcPr>
          <w:p w:rsidR="00311FFA" w:rsidRDefault="00311FFA">
            <w:pPr>
              <w:pStyle w:val="ConsPlusNormal"/>
            </w:pPr>
            <w:r>
              <w:t>Государственное бюджетное учреждение здравоохранения Новосибирской области "Городская клиническая поликлиника N 13"</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53</w:t>
            </w:r>
          </w:p>
        </w:tc>
        <w:tc>
          <w:tcPr>
            <w:tcW w:w="964" w:type="dxa"/>
          </w:tcPr>
          <w:p w:rsidR="00311FFA" w:rsidRDefault="00311FFA">
            <w:pPr>
              <w:pStyle w:val="ConsPlusNormal"/>
              <w:jc w:val="center"/>
            </w:pPr>
            <w:r>
              <w:t>540120</w:t>
            </w:r>
          </w:p>
        </w:tc>
        <w:tc>
          <w:tcPr>
            <w:tcW w:w="2948" w:type="dxa"/>
          </w:tcPr>
          <w:p w:rsidR="00311FFA" w:rsidRDefault="00311FFA">
            <w:pPr>
              <w:pStyle w:val="ConsPlusNormal"/>
            </w:pPr>
            <w:r>
              <w:t xml:space="preserve">Государственное бюджетное учреждение здравоохранения Новосибирской области "Детская городская </w:t>
            </w:r>
            <w:r>
              <w:lastRenderedPageBreak/>
              <w:t>клиническая больница N 4 имени В.С. Гераськова"</w:t>
            </w:r>
          </w:p>
        </w:tc>
        <w:tc>
          <w:tcPr>
            <w:tcW w:w="1361" w:type="dxa"/>
          </w:tcPr>
          <w:p w:rsidR="00311FFA" w:rsidRDefault="00311FFA">
            <w:pPr>
              <w:pStyle w:val="ConsPlusNormal"/>
              <w:jc w:val="center"/>
            </w:pPr>
            <w:r>
              <w:lastRenderedPageBreak/>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54</w:t>
            </w:r>
          </w:p>
        </w:tc>
        <w:tc>
          <w:tcPr>
            <w:tcW w:w="964" w:type="dxa"/>
          </w:tcPr>
          <w:p w:rsidR="00311FFA" w:rsidRDefault="00311FFA">
            <w:pPr>
              <w:pStyle w:val="ConsPlusNormal"/>
              <w:jc w:val="center"/>
            </w:pPr>
            <w:r>
              <w:t>540121</w:t>
            </w:r>
          </w:p>
        </w:tc>
        <w:tc>
          <w:tcPr>
            <w:tcW w:w="2948" w:type="dxa"/>
          </w:tcPr>
          <w:p w:rsidR="00311FFA" w:rsidRDefault="00311FFA">
            <w:pPr>
              <w:pStyle w:val="ConsPlusNormal"/>
            </w:pPr>
            <w:r>
              <w:t>Государственное бюджетное учреждение здравоохранения Новосибирской области "Новосибирская областная клиническая инфекционная больница"</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55</w:t>
            </w:r>
          </w:p>
        </w:tc>
        <w:tc>
          <w:tcPr>
            <w:tcW w:w="964" w:type="dxa"/>
          </w:tcPr>
          <w:p w:rsidR="00311FFA" w:rsidRDefault="00311FFA">
            <w:pPr>
              <w:pStyle w:val="ConsPlusNormal"/>
              <w:jc w:val="center"/>
            </w:pPr>
            <w:r>
              <w:t>540123</w:t>
            </w:r>
          </w:p>
        </w:tc>
        <w:tc>
          <w:tcPr>
            <w:tcW w:w="2948" w:type="dxa"/>
          </w:tcPr>
          <w:p w:rsidR="00311FFA" w:rsidRDefault="00311FFA">
            <w:pPr>
              <w:pStyle w:val="ConsPlusNormal"/>
            </w:pPr>
            <w:r>
              <w:t>Государственное бюджетное учреждение здравоохранения Новосибирской области "Городская клиническая больница N 11"</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56</w:t>
            </w:r>
          </w:p>
        </w:tc>
        <w:tc>
          <w:tcPr>
            <w:tcW w:w="964" w:type="dxa"/>
          </w:tcPr>
          <w:p w:rsidR="00311FFA" w:rsidRDefault="00311FFA">
            <w:pPr>
              <w:pStyle w:val="ConsPlusNormal"/>
              <w:jc w:val="center"/>
            </w:pPr>
            <w:r>
              <w:t>540125</w:t>
            </w:r>
          </w:p>
        </w:tc>
        <w:tc>
          <w:tcPr>
            <w:tcW w:w="2948" w:type="dxa"/>
          </w:tcPr>
          <w:p w:rsidR="00311FFA" w:rsidRDefault="00311FFA">
            <w:pPr>
              <w:pStyle w:val="ConsPlusNormal"/>
            </w:pPr>
            <w:r>
              <w:t>Государственное бюджетное учреждение здравоохранения Новосибирской области "Городская клиническая больница N 34"</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57</w:t>
            </w:r>
          </w:p>
        </w:tc>
        <w:tc>
          <w:tcPr>
            <w:tcW w:w="964" w:type="dxa"/>
          </w:tcPr>
          <w:p w:rsidR="00311FFA" w:rsidRDefault="00311FFA">
            <w:pPr>
              <w:pStyle w:val="ConsPlusNormal"/>
              <w:jc w:val="center"/>
            </w:pPr>
            <w:r>
              <w:t>540126</w:t>
            </w:r>
          </w:p>
        </w:tc>
        <w:tc>
          <w:tcPr>
            <w:tcW w:w="2948" w:type="dxa"/>
          </w:tcPr>
          <w:p w:rsidR="00311FFA" w:rsidRDefault="00311FFA">
            <w:pPr>
              <w:pStyle w:val="ConsPlusNormal"/>
            </w:pPr>
            <w:r>
              <w:t>Государственное бюджетное учреждение здравоохранения Новосибирской области "Городская клиническая больница скорой медицинской помощи N 2"</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58</w:t>
            </w:r>
          </w:p>
        </w:tc>
        <w:tc>
          <w:tcPr>
            <w:tcW w:w="964" w:type="dxa"/>
          </w:tcPr>
          <w:p w:rsidR="00311FFA" w:rsidRDefault="00311FFA">
            <w:pPr>
              <w:pStyle w:val="ConsPlusNormal"/>
              <w:jc w:val="center"/>
            </w:pPr>
            <w:r>
              <w:t>540130</w:t>
            </w:r>
          </w:p>
        </w:tc>
        <w:tc>
          <w:tcPr>
            <w:tcW w:w="2948" w:type="dxa"/>
          </w:tcPr>
          <w:p w:rsidR="00311FFA" w:rsidRDefault="00311FFA">
            <w:pPr>
              <w:pStyle w:val="ConsPlusNormal"/>
            </w:pPr>
            <w:r>
              <w:t xml:space="preserve">Государственное бюджетное учреждение </w:t>
            </w:r>
            <w:r>
              <w:lastRenderedPageBreak/>
              <w:t>здравоохранения Новосибирской области "Городская клиническая больница N 19"</w:t>
            </w:r>
          </w:p>
        </w:tc>
        <w:tc>
          <w:tcPr>
            <w:tcW w:w="1361" w:type="dxa"/>
          </w:tcPr>
          <w:p w:rsidR="00311FFA" w:rsidRDefault="00311FFA">
            <w:pPr>
              <w:pStyle w:val="ConsPlusNormal"/>
              <w:jc w:val="center"/>
            </w:pPr>
            <w:r>
              <w:lastRenderedPageBreak/>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59</w:t>
            </w:r>
          </w:p>
        </w:tc>
        <w:tc>
          <w:tcPr>
            <w:tcW w:w="964" w:type="dxa"/>
          </w:tcPr>
          <w:p w:rsidR="00311FFA" w:rsidRDefault="00311FFA">
            <w:pPr>
              <w:pStyle w:val="ConsPlusNormal"/>
              <w:jc w:val="center"/>
            </w:pPr>
            <w:r>
              <w:t>540131</w:t>
            </w:r>
          </w:p>
        </w:tc>
        <w:tc>
          <w:tcPr>
            <w:tcW w:w="2948" w:type="dxa"/>
          </w:tcPr>
          <w:p w:rsidR="00311FFA" w:rsidRDefault="00311FFA">
            <w:pPr>
              <w:pStyle w:val="ConsPlusNormal"/>
            </w:pPr>
            <w:r>
              <w:t>Государственное бюджетное учреждение здравоохранения Новосибирской области "Городская больница N 3"</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60</w:t>
            </w:r>
          </w:p>
        </w:tc>
        <w:tc>
          <w:tcPr>
            <w:tcW w:w="964" w:type="dxa"/>
          </w:tcPr>
          <w:p w:rsidR="00311FFA" w:rsidRDefault="00311FFA">
            <w:pPr>
              <w:pStyle w:val="ConsPlusNormal"/>
              <w:jc w:val="center"/>
            </w:pPr>
            <w:r>
              <w:t>540134</w:t>
            </w:r>
          </w:p>
        </w:tc>
        <w:tc>
          <w:tcPr>
            <w:tcW w:w="2948" w:type="dxa"/>
          </w:tcPr>
          <w:p w:rsidR="00311FFA" w:rsidRDefault="00311FFA">
            <w:pPr>
              <w:pStyle w:val="ConsPlusNormal"/>
            </w:pPr>
            <w:r>
              <w:t>Государственное бюджетное учреждение здравоохранения Новосибирской области "Городская детская клиническая больница скорой медицинской помощи"</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61</w:t>
            </w:r>
          </w:p>
        </w:tc>
        <w:tc>
          <w:tcPr>
            <w:tcW w:w="964" w:type="dxa"/>
          </w:tcPr>
          <w:p w:rsidR="00311FFA" w:rsidRDefault="00311FFA">
            <w:pPr>
              <w:pStyle w:val="ConsPlusNormal"/>
              <w:jc w:val="center"/>
            </w:pPr>
            <w:r>
              <w:t>540135</w:t>
            </w:r>
          </w:p>
        </w:tc>
        <w:tc>
          <w:tcPr>
            <w:tcW w:w="2948" w:type="dxa"/>
          </w:tcPr>
          <w:p w:rsidR="00311FFA" w:rsidRDefault="00311FFA">
            <w:pPr>
              <w:pStyle w:val="ConsPlusNormal"/>
            </w:pPr>
            <w:r>
              <w:t>Государственное бюджетное учреждение здравоохранения Новосибирской области "Новосибирский областной клинический госпиталь ветеранов войн N 3"</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62</w:t>
            </w:r>
          </w:p>
        </w:tc>
        <w:tc>
          <w:tcPr>
            <w:tcW w:w="964" w:type="dxa"/>
          </w:tcPr>
          <w:p w:rsidR="00311FFA" w:rsidRDefault="00311FFA">
            <w:pPr>
              <w:pStyle w:val="ConsPlusNormal"/>
              <w:jc w:val="center"/>
            </w:pPr>
            <w:r>
              <w:t>540140</w:t>
            </w:r>
          </w:p>
        </w:tc>
        <w:tc>
          <w:tcPr>
            <w:tcW w:w="2948" w:type="dxa"/>
          </w:tcPr>
          <w:p w:rsidR="00311FFA" w:rsidRDefault="00311FFA">
            <w:pPr>
              <w:pStyle w:val="ConsPlusNormal"/>
            </w:pPr>
            <w:r>
              <w:t>Государственное бюджетное учреждение здравоохранения Новосибирской области "Городская клиническая больница N 25"</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lastRenderedPageBreak/>
              <w:t>63</w:t>
            </w:r>
          </w:p>
        </w:tc>
        <w:tc>
          <w:tcPr>
            <w:tcW w:w="964" w:type="dxa"/>
          </w:tcPr>
          <w:p w:rsidR="00311FFA" w:rsidRDefault="00311FFA">
            <w:pPr>
              <w:pStyle w:val="ConsPlusNormal"/>
              <w:jc w:val="center"/>
            </w:pPr>
            <w:r>
              <w:t>540143</w:t>
            </w:r>
          </w:p>
        </w:tc>
        <w:tc>
          <w:tcPr>
            <w:tcW w:w="2948" w:type="dxa"/>
          </w:tcPr>
          <w:p w:rsidR="00311FFA" w:rsidRDefault="00311FFA">
            <w:pPr>
              <w:pStyle w:val="ConsPlusNormal"/>
            </w:pPr>
            <w:r>
              <w:t>Федеральное государственное бюджетное учреждение здравоохранения "Сибирский окружной медицинский центр Федерального медико-биологического агентства"</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64</w:t>
            </w:r>
          </w:p>
        </w:tc>
        <w:tc>
          <w:tcPr>
            <w:tcW w:w="964" w:type="dxa"/>
          </w:tcPr>
          <w:p w:rsidR="00311FFA" w:rsidRDefault="00311FFA">
            <w:pPr>
              <w:pStyle w:val="ConsPlusNormal"/>
              <w:jc w:val="center"/>
            </w:pPr>
            <w:r>
              <w:t>540145</w:t>
            </w:r>
          </w:p>
        </w:tc>
        <w:tc>
          <w:tcPr>
            <w:tcW w:w="2948" w:type="dxa"/>
          </w:tcPr>
          <w:p w:rsidR="00311FFA" w:rsidRDefault="00311FFA">
            <w:pPr>
              <w:pStyle w:val="ConsPlusNormal"/>
            </w:pPr>
            <w:r>
              <w:t>Частное учреждение здравоохранения "Клиническая больница "РЖД-медицина" города Новосибирск"</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65</w:t>
            </w:r>
          </w:p>
        </w:tc>
        <w:tc>
          <w:tcPr>
            <w:tcW w:w="964" w:type="dxa"/>
          </w:tcPr>
          <w:p w:rsidR="00311FFA" w:rsidRDefault="00311FFA">
            <w:pPr>
              <w:pStyle w:val="ConsPlusNormal"/>
              <w:jc w:val="center"/>
            </w:pPr>
            <w:r>
              <w:t>540147</w:t>
            </w:r>
          </w:p>
        </w:tc>
        <w:tc>
          <w:tcPr>
            <w:tcW w:w="2948" w:type="dxa"/>
          </w:tcPr>
          <w:p w:rsidR="00311FFA" w:rsidRDefault="00311FFA">
            <w:pPr>
              <w:pStyle w:val="ConsPlusNormal"/>
            </w:pPr>
            <w:r>
              <w:t>Федеральное государственное бюджетное учреждение "Национальный медицинский исследовательский центр имени академика Е.Н. Мешалкина" Министерства здравоохранения Российской Федерации</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66</w:t>
            </w:r>
          </w:p>
        </w:tc>
        <w:tc>
          <w:tcPr>
            <w:tcW w:w="964" w:type="dxa"/>
          </w:tcPr>
          <w:p w:rsidR="00311FFA" w:rsidRDefault="00311FFA">
            <w:pPr>
              <w:pStyle w:val="ConsPlusNormal"/>
              <w:jc w:val="center"/>
            </w:pPr>
            <w:r>
              <w:t>540150</w:t>
            </w:r>
          </w:p>
        </w:tc>
        <w:tc>
          <w:tcPr>
            <w:tcW w:w="2948" w:type="dxa"/>
          </w:tcPr>
          <w:p w:rsidR="00311FFA" w:rsidRDefault="00311FFA">
            <w:pPr>
              <w:pStyle w:val="ConsPlusNormal"/>
            </w:pPr>
            <w:r>
              <w:t>Государственное бюджетное учреждение здравоохранения Новосибирской области "Центральная клиническая больница"</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67</w:t>
            </w:r>
          </w:p>
        </w:tc>
        <w:tc>
          <w:tcPr>
            <w:tcW w:w="964" w:type="dxa"/>
          </w:tcPr>
          <w:p w:rsidR="00311FFA" w:rsidRDefault="00311FFA">
            <w:pPr>
              <w:pStyle w:val="ConsPlusNormal"/>
              <w:jc w:val="center"/>
            </w:pPr>
            <w:r>
              <w:t>540152</w:t>
            </w:r>
          </w:p>
        </w:tc>
        <w:tc>
          <w:tcPr>
            <w:tcW w:w="2948" w:type="dxa"/>
          </w:tcPr>
          <w:p w:rsidR="00311FFA" w:rsidRDefault="00311FFA">
            <w:pPr>
              <w:pStyle w:val="ConsPlusNormal"/>
            </w:pPr>
            <w:r>
              <w:t>Федеральное казенное учреждение здравоохранения "Медико-</w:t>
            </w:r>
            <w:r>
              <w:lastRenderedPageBreak/>
              <w:t>санитарная часть Министерства внутренних дел Российской Федерации по Новосибирской области"</w:t>
            </w:r>
          </w:p>
        </w:tc>
        <w:tc>
          <w:tcPr>
            <w:tcW w:w="1361" w:type="dxa"/>
          </w:tcPr>
          <w:p w:rsidR="00311FFA" w:rsidRDefault="00311FFA">
            <w:pPr>
              <w:pStyle w:val="ConsPlusNormal"/>
              <w:jc w:val="center"/>
            </w:pPr>
            <w:r>
              <w:lastRenderedPageBreak/>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68</w:t>
            </w:r>
          </w:p>
        </w:tc>
        <w:tc>
          <w:tcPr>
            <w:tcW w:w="964" w:type="dxa"/>
          </w:tcPr>
          <w:p w:rsidR="00311FFA" w:rsidRDefault="00311FFA">
            <w:pPr>
              <w:pStyle w:val="ConsPlusNormal"/>
              <w:jc w:val="center"/>
            </w:pPr>
            <w:r>
              <w:t>540160</w:t>
            </w:r>
          </w:p>
        </w:tc>
        <w:tc>
          <w:tcPr>
            <w:tcW w:w="2948" w:type="dxa"/>
          </w:tcPr>
          <w:p w:rsidR="00311FFA" w:rsidRDefault="00311FFA">
            <w:pPr>
              <w:pStyle w:val="ConsPlusNormal"/>
            </w:pPr>
            <w:r>
              <w:t>Государственное бюджетное учреждение здравоохранения Новосибирской области "Городская клиническая поликлиника N 14"</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69</w:t>
            </w:r>
          </w:p>
        </w:tc>
        <w:tc>
          <w:tcPr>
            <w:tcW w:w="964" w:type="dxa"/>
          </w:tcPr>
          <w:p w:rsidR="00311FFA" w:rsidRDefault="00311FFA">
            <w:pPr>
              <w:pStyle w:val="ConsPlusNormal"/>
              <w:jc w:val="center"/>
            </w:pPr>
            <w:r>
              <w:t>540170</w:t>
            </w:r>
          </w:p>
        </w:tc>
        <w:tc>
          <w:tcPr>
            <w:tcW w:w="2948" w:type="dxa"/>
          </w:tcPr>
          <w:p w:rsidR="00311FFA" w:rsidRDefault="00311FFA">
            <w:pPr>
              <w:pStyle w:val="ConsPlusNormal"/>
            </w:pPr>
            <w:r>
              <w:t>Федеральное государственное бюджетное учреждение "Новосибирский научно-исследовательский институт травматологии и ортопедии им. Я.Л. Цивьяна" Министерства здравоохранения Российской Федерации</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70</w:t>
            </w:r>
          </w:p>
        </w:tc>
        <w:tc>
          <w:tcPr>
            <w:tcW w:w="964" w:type="dxa"/>
          </w:tcPr>
          <w:p w:rsidR="00311FFA" w:rsidRDefault="00311FFA">
            <w:pPr>
              <w:pStyle w:val="ConsPlusNormal"/>
              <w:jc w:val="center"/>
            </w:pPr>
            <w:r>
              <w:t>540171</w:t>
            </w:r>
          </w:p>
        </w:tc>
        <w:tc>
          <w:tcPr>
            <w:tcW w:w="2948" w:type="dxa"/>
          </w:tcPr>
          <w:p w:rsidR="00311FFA" w:rsidRDefault="00311FFA">
            <w:pPr>
              <w:pStyle w:val="ConsPlusNormal"/>
            </w:pPr>
            <w:r>
              <w:t>Государственное бюджетное учреждение здравоохранения Новосибирской области "Новосибирский областной госпиталь N 2 ветеранов войн"</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71</w:t>
            </w:r>
          </w:p>
        </w:tc>
        <w:tc>
          <w:tcPr>
            <w:tcW w:w="964" w:type="dxa"/>
          </w:tcPr>
          <w:p w:rsidR="00311FFA" w:rsidRDefault="00311FFA">
            <w:pPr>
              <w:pStyle w:val="ConsPlusNormal"/>
              <w:jc w:val="center"/>
            </w:pPr>
            <w:r>
              <w:t>540180</w:t>
            </w:r>
          </w:p>
        </w:tc>
        <w:tc>
          <w:tcPr>
            <w:tcW w:w="2948" w:type="dxa"/>
          </w:tcPr>
          <w:p w:rsidR="00311FFA" w:rsidRDefault="00311FFA">
            <w:pPr>
              <w:pStyle w:val="ConsPlusNormal"/>
            </w:pPr>
            <w:r>
              <w:t xml:space="preserve">Государственное бюджетное учреждение здравоохранения Новосибирской области </w:t>
            </w:r>
            <w:r>
              <w:lastRenderedPageBreak/>
              <w:t>"Новосибирский городской клинический перинатальный центр"</w:t>
            </w:r>
          </w:p>
        </w:tc>
        <w:tc>
          <w:tcPr>
            <w:tcW w:w="1361" w:type="dxa"/>
          </w:tcPr>
          <w:p w:rsidR="00311FFA" w:rsidRDefault="00311FFA">
            <w:pPr>
              <w:pStyle w:val="ConsPlusNormal"/>
              <w:jc w:val="center"/>
            </w:pPr>
            <w:r>
              <w:lastRenderedPageBreak/>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72</w:t>
            </w:r>
          </w:p>
        </w:tc>
        <w:tc>
          <w:tcPr>
            <w:tcW w:w="964" w:type="dxa"/>
          </w:tcPr>
          <w:p w:rsidR="00311FFA" w:rsidRDefault="00311FFA">
            <w:pPr>
              <w:pStyle w:val="ConsPlusNormal"/>
              <w:jc w:val="center"/>
            </w:pPr>
            <w:r>
              <w:t>540186</w:t>
            </w:r>
          </w:p>
        </w:tc>
        <w:tc>
          <w:tcPr>
            <w:tcW w:w="2948" w:type="dxa"/>
          </w:tcPr>
          <w:p w:rsidR="00311FFA" w:rsidRDefault="00311FFA">
            <w:pPr>
              <w:pStyle w:val="ConsPlusNormal"/>
            </w:pPr>
            <w:r>
              <w:t>Государственное бюджетное учреждение здравоохранения Новосибирской области "Клинический родильный дом N 6"</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73</w:t>
            </w:r>
          </w:p>
        </w:tc>
        <w:tc>
          <w:tcPr>
            <w:tcW w:w="964" w:type="dxa"/>
          </w:tcPr>
          <w:p w:rsidR="00311FFA" w:rsidRDefault="00311FFA">
            <w:pPr>
              <w:pStyle w:val="ConsPlusNormal"/>
              <w:jc w:val="center"/>
            </w:pPr>
            <w:r>
              <w:t>540187</w:t>
            </w:r>
          </w:p>
        </w:tc>
        <w:tc>
          <w:tcPr>
            <w:tcW w:w="2948" w:type="dxa"/>
          </w:tcPr>
          <w:p w:rsidR="00311FFA" w:rsidRDefault="00311FFA">
            <w:pPr>
              <w:pStyle w:val="ConsPlusNormal"/>
            </w:pPr>
            <w:r>
              <w:t>Государственное бюджетное учреждение здравоохранения Новосибирской области "Родильный дом N 7"</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74</w:t>
            </w:r>
          </w:p>
        </w:tc>
        <w:tc>
          <w:tcPr>
            <w:tcW w:w="964" w:type="dxa"/>
          </w:tcPr>
          <w:p w:rsidR="00311FFA" w:rsidRDefault="00311FFA">
            <w:pPr>
              <w:pStyle w:val="ConsPlusNormal"/>
              <w:jc w:val="center"/>
            </w:pPr>
            <w:r>
              <w:t>540190</w:t>
            </w:r>
          </w:p>
        </w:tc>
        <w:tc>
          <w:tcPr>
            <w:tcW w:w="2948" w:type="dxa"/>
          </w:tcPr>
          <w:p w:rsidR="00311FFA" w:rsidRDefault="00311FFA">
            <w:pPr>
              <w:pStyle w:val="ConsPlusNormal"/>
            </w:pPr>
            <w:r>
              <w:t>Федеральное государственное бюджетное научное учреждение "Федеральный исследовательский центр фундаментальной и трансляционной медицины"</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75</w:t>
            </w:r>
          </w:p>
        </w:tc>
        <w:tc>
          <w:tcPr>
            <w:tcW w:w="964" w:type="dxa"/>
          </w:tcPr>
          <w:p w:rsidR="00311FFA" w:rsidRDefault="00311FFA">
            <w:pPr>
              <w:pStyle w:val="ConsPlusNormal"/>
              <w:jc w:val="center"/>
            </w:pPr>
            <w:r>
              <w:t>540201</w:t>
            </w:r>
          </w:p>
        </w:tc>
        <w:tc>
          <w:tcPr>
            <w:tcW w:w="2948" w:type="dxa"/>
          </w:tcPr>
          <w:p w:rsidR="00311FFA" w:rsidRDefault="00311FFA">
            <w:pPr>
              <w:pStyle w:val="ConsPlusNormal"/>
            </w:pPr>
            <w:r>
              <w:t>Закрытое акционерное общество "Стоматологическая поликлиника N 9"</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76</w:t>
            </w:r>
          </w:p>
        </w:tc>
        <w:tc>
          <w:tcPr>
            <w:tcW w:w="964" w:type="dxa"/>
          </w:tcPr>
          <w:p w:rsidR="00311FFA" w:rsidRDefault="00311FFA">
            <w:pPr>
              <w:pStyle w:val="ConsPlusNormal"/>
              <w:jc w:val="center"/>
            </w:pPr>
            <w:r>
              <w:t>540204</w:t>
            </w:r>
          </w:p>
        </w:tc>
        <w:tc>
          <w:tcPr>
            <w:tcW w:w="2948" w:type="dxa"/>
          </w:tcPr>
          <w:p w:rsidR="00311FFA" w:rsidRDefault="00311FFA">
            <w:pPr>
              <w:pStyle w:val="ConsPlusNormal"/>
            </w:pPr>
            <w:r>
              <w:t xml:space="preserve">Государственное бюджетное учреждение здравоохранения Новосибирской области "Городская поликлиника N </w:t>
            </w:r>
            <w:r>
              <w:lastRenderedPageBreak/>
              <w:t>17"</w:t>
            </w:r>
          </w:p>
        </w:tc>
        <w:tc>
          <w:tcPr>
            <w:tcW w:w="1361" w:type="dxa"/>
          </w:tcPr>
          <w:p w:rsidR="00311FFA" w:rsidRDefault="00311FFA">
            <w:pPr>
              <w:pStyle w:val="ConsPlusNormal"/>
              <w:jc w:val="center"/>
            </w:pPr>
            <w:r>
              <w:lastRenderedPageBreak/>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77</w:t>
            </w:r>
          </w:p>
        </w:tc>
        <w:tc>
          <w:tcPr>
            <w:tcW w:w="964" w:type="dxa"/>
          </w:tcPr>
          <w:p w:rsidR="00311FFA" w:rsidRDefault="00311FFA">
            <w:pPr>
              <w:pStyle w:val="ConsPlusNormal"/>
              <w:jc w:val="center"/>
            </w:pPr>
            <w:r>
              <w:t>540205</w:t>
            </w:r>
          </w:p>
        </w:tc>
        <w:tc>
          <w:tcPr>
            <w:tcW w:w="2948" w:type="dxa"/>
          </w:tcPr>
          <w:p w:rsidR="00311FFA" w:rsidRDefault="00311FFA">
            <w:pPr>
              <w:pStyle w:val="ConsPlusNormal"/>
            </w:pPr>
            <w:r>
              <w:t>Государственное автономное учреждение здравоохранения Новосибирской области "Стоматологическая поликлиника N 5"</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78</w:t>
            </w:r>
          </w:p>
        </w:tc>
        <w:tc>
          <w:tcPr>
            <w:tcW w:w="964" w:type="dxa"/>
          </w:tcPr>
          <w:p w:rsidR="00311FFA" w:rsidRDefault="00311FFA">
            <w:pPr>
              <w:pStyle w:val="ConsPlusNormal"/>
              <w:jc w:val="center"/>
            </w:pPr>
            <w:r>
              <w:t>540211</w:t>
            </w:r>
          </w:p>
        </w:tc>
        <w:tc>
          <w:tcPr>
            <w:tcW w:w="2948" w:type="dxa"/>
          </w:tcPr>
          <w:p w:rsidR="00311FFA" w:rsidRDefault="00311FFA">
            <w:pPr>
              <w:pStyle w:val="ConsPlusNormal"/>
            </w:pPr>
            <w:r>
              <w:t>Закрытое акционерное общество "Городская стоматологическая поликлиника N 6"</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79</w:t>
            </w:r>
          </w:p>
        </w:tc>
        <w:tc>
          <w:tcPr>
            <w:tcW w:w="964" w:type="dxa"/>
          </w:tcPr>
          <w:p w:rsidR="00311FFA" w:rsidRDefault="00311FFA">
            <w:pPr>
              <w:pStyle w:val="ConsPlusNormal"/>
              <w:jc w:val="center"/>
            </w:pPr>
            <w:r>
              <w:t>540214</w:t>
            </w:r>
          </w:p>
        </w:tc>
        <w:tc>
          <w:tcPr>
            <w:tcW w:w="2948" w:type="dxa"/>
          </w:tcPr>
          <w:p w:rsidR="00311FFA" w:rsidRDefault="00311FFA">
            <w:pPr>
              <w:pStyle w:val="ConsPlusNormal"/>
            </w:pPr>
            <w:r>
              <w:t>Государственное бюджетное учреждение здравоохранения Новосибирской области "Клиническая стоматологическая поликлиника N 2"</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80</w:t>
            </w:r>
          </w:p>
        </w:tc>
        <w:tc>
          <w:tcPr>
            <w:tcW w:w="964" w:type="dxa"/>
          </w:tcPr>
          <w:p w:rsidR="00311FFA" w:rsidRDefault="00311FFA">
            <w:pPr>
              <w:pStyle w:val="ConsPlusNormal"/>
              <w:jc w:val="center"/>
            </w:pPr>
            <w:r>
              <w:t>540217</w:t>
            </w:r>
          </w:p>
        </w:tc>
        <w:tc>
          <w:tcPr>
            <w:tcW w:w="2948" w:type="dxa"/>
          </w:tcPr>
          <w:p w:rsidR="00311FFA" w:rsidRDefault="00311FFA">
            <w:pPr>
              <w:pStyle w:val="ConsPlusNormal"/>
            </w:pPr>
            <w:r>
              <w:t>Государственное бюджетное учреждение здравоохранения Новосибирской области "Клиническая консультативно-диагностическая поликлиника N 27"</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81</w:t>
            </w:r>
          </w:p>
        </w:tc>
        <w:tc>
          <w:tcPr>
            <w:tcW w:w="964" w:type="dxa"/>
          </w:tcPr>
          <w:p w:rsidR="00311FFA" w:rsidRDefault="00311FFA">
            <w:pPr>
              <w:pStyle w:val="ConsPlusNormal"/>
              <w:jc w:val="center"/>
            </w:pPr>
            <w:r>
              <w:t>540223</w:t>
            </w:r>
          </w:p>
        </w:tc>
        <w:tc>
          <w:tcPr>
            <w:tcW w:w="2948" w:type="dxa"/>
          </w:tcPr>
          <w:p w:rsidR="00311FFA" w:rsidRDefault="00311FFA">
            <w:pPr>
              <w:pStyle w:val="ConsPlusNormal"/>
            </w:pPr>
            <w:r>
              <w:t xml:space="preserve">Государственное бюджетное учреждение здравоохранения Новосибирской области </w:t>
            </w:r>
            <w:r>
              <w:lastRenderedPageBreak/>
              <w:t>"Клиническая стоматологическая поликлиника N 3"</w:t>
            </w:r>
          </w:p>
        </w:tc>
        <w:tc>
          <w:tcPr>
            <w:tcW w:w="1361" w:type="dxa"/>
          </w:tcPr>
          <w:p w:rsidR="00311FFA" w:rsidRDefault="00311FFA">
            <w:pPr>
              <w:pStyle w:val="ConsPlusNormal"/>
              <w:jc w:val="center"/>
            </w:pPr>
            <w:r>
              <w:lastRenderedPageBreak/>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82</w:t>
            </w:r>
          </w:p>
        </w:tc>
        <w:tc>
          <w:tcPr>
            <w:tcW w:w="964" w:type="dxa"/>
          </w:tcPr>
          <w:p w:rsidR="00311FFA" w:rsidRDefault="00311FFA">
            <w:pPr>
              <w:pStyle w:val="ConsPlusNormal"/>
              <w:jc w:val="center"/>
            </w:pPr>
            <w:r>
              <w:t>540225</w:t>
            </w:r>
          </w:p>
        </w:tc>
        <w:tc>
          <w:tcPr>
            <w:tcW w:w="2948" w:type="dxa"/>
          </w:tcPr>
          <w:p w:rsidR="00311FFA" w:rsidRDefault="00311FFA">
            <w:pPr>
              <w:pStyle w:val="ConsPlusNormal"/>
            </w:pPr>
            <w:r>
              <w:t>Государственное бюджетное учреждение здравоохранения Новосибирской области "Городская клиническая поликлиника N 21"</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83</w:t>
            </w:r>
          </w:p>
        </w:tc>
        <w:tc>
          <w:tcPr>
            <w:tcW w:w="964" w:type="dxa"/>
          </w:tcPr>
          <w:p w:rsidR="00311FFA" w:rsidRDefault="00311FFA">
            <w:pPr>
              <w:pStyle w:val="ConsPlusNormal"/>
              <w:jc w:val="center"/>
            </w:pPr>
            <w:r>
              <w:t>540230</w:t>
            </w:r>
          </w:p>
        </w:tc>
        <w:tc>
          <w:tcPr>
            <w:tcW w:w="2948" w:type="dxa"/>
          </w:tcPr>
          <w:p w:rsidR="00311FFA" w:rsidRDefault="00311FFA">
            <w:pPr>
              <w:pStyle w:val="ConsPlusNormal"/>
            </w:pPr>
            <w:r>
              <w:t>Государственное бюджетное учреждение здравоохранения Новосибирской области "Городская клиническая поликлиника N 16"</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84</w:t>
            </w:r>
          </w:p>
        </w:tc>
        <w:tc>
          <w:tcPr>
            <w:tcW w:w="964" w:type="dxa"/>
          </w:tcPr>
          <w:p w:rsidR="00311FFA" w:rsidRDefault="00311FFA">
            <w:pPr>
              <w:pStyle w:val="ConsPlusNormal"/>
              <w:jc w:val="center"/>
            </w:pPr>
            <w:r>
              <w:t>540231</w:t>
            </w:r>
          </w:p>
        </w:tc>
        <w:tc>
          <w:tcPr>
            <w:tcW w:w="2948" w:type="dxa"/>
          </w:tcPr>
          <w:p w:rsidR="00311FFA" w:rsidRDefault="00311FFA">
            <w:pPr>
              <w:pStyle w:val="ConsPlusNormal"/>
            </w:pPr>
            <w:r>
              <w:t>Государственное автономное учреждение здравоохранения Новосибирской области "Клиническая стоматологическая поликлиника N 1"</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85</w:t>
            </w:r>
          </w:p>
        </w:tc>
        <w:tc>
          <w:tcPr>
            <w:tcW w:w="964" w:type="dxa"/>
          </w:tcPr>
          <w:p w:rsidR="00311FFA" w:rsidRDefault="00311FFA">
            <w:pPr>
              <w:pStyle w:val="ConsPlusNormal"/>
              <w:jc w:val="center"/>
            </w:pPr>
            <w:r>
              <w:t>540233</w:t>
            </w:r>
          </w:p>
        </w:tc>
        <w:tc>
          <w:tcPr>
            <w:tcW w:w="2948" w:type="dxa"/>
          </w:tcPr>
          <w:p w:rsidR="00311FFA" w:rsidRDefault="00311FFA">
            <w:pPr>
              <w:pStyle w:val="ConsPlusNormal"/>
            </w:pPr>
            <w:r>
              <w:t>Государственное бюджетное учреждение здравоохранения Новосибирской области "Городская поликлиника N 24"</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86</w:t>
            </w:r>
          </w:p>
        </w:tc>
        <w:tc>
          <w:tcPr>
            <w:tcW w:w="964" w:type="dxa"/>
          </w:tcPr>
          <w:p w:rsidR="00311FFA" w:rsidRDefault="00311FFA">
            <w:pPr>
              <w:pStyle w:val="ConsPlusNormal"/>
              <w:jc w:val="center"/>
            </w:pPr>
            <w:r>
              <w:t>540234</w:t>
            </w:r>
          </w:p>
        </w:tc>
        <w:tc>
          <w:tcPr>
            <w:tcW w:w="2948" w:type="dxa"/>
          </w:tcPr>
          <w:p w:rsidR="00311FFA" w:rsidRDefault="00311FFA">
            <w:pPr>
              <w:pStyle w:val="ConsPlusNormal"/>
            </w:pPr>
            <w:r>
              <w:t xml:space="preserve">Государственное бюджетное учреждение </w:t>
            </w:r>
            <w:r>
              <w:lastRenderedPageBreak/>
              <w:t>здравоохранения Новосибирской области "Городская поликлиника N 18"</w:t>
            </w:r>
          </w:p>
        </w:tc>
        <w:tc>
          <w:tcPr>
            <w:tcW w:w="1361" w:type="dxa"/>
          </w:tcPr>
          <w:p w:rsidR="00311FFA" w:rsidRDefault="00311FFA">
            <w:pPr>
              <w:pStyle w:val="ConsPlusNormal"/>
              <w:jc w:val="center"/>
            </w:pPr>
            <w:r>
              <w:lastRenderedPageBreak/>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87</w:t>
            </w:r>
          </w:p>
        </w:tc>
        <w:tc>
          <w:tcPr>
            <w:tcW w:w="964" w:type="dxa"/>
          </w:tcPr>
          <w:p w:rsidR="00311FFA" w:rsidRDefault="00311FFA">
            <w:pPr>
              <w:pStyle w:val="ConsPlusNormal"/>
              <w:jc w:val="center"/>
            </w:pPr>
            <w:r>
              <w:t>540237</w:t>
            </w:r>
          </w:p>
        </w:tc>
        <w:tc>
          <w:tcPr>
            <w:tcW w:w="2948" w:type="dxa"/>
          </w:tcPr>
          <w:p w:rsidR="00311FFA" w:rsidRDefault="00311FFA">
            <w:pPr>
              <w:pStyle w:val="ConsPlusNormal"/>
            </w:pPr>
            <w:r>
              <w:t>Государственное бюджетное учреждение здравоохранения Новосибирской области "Городская клиническая поликлиника N 7"</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88</w:t>
            </w:r>
          </w:p>
        </w:tc>
        <w:tc>
          <w:tcPr>
            <w:tcW w:w="964" w:type="dxa"/>
          </w:tcPr>
          <w:p w:rsidR="00311FFA" w:rsidRDefault="00311FFA">
            <w:pPr>
              <w:pStyle w:val="ConsPlusNormal"/>
              <w:jc w:val="center"/>
            </w:pPr>
            <w:r>
              <w:t>540238</w:t>
            </w:r>
          </w:p>
        </w:tc>
        <w:tc>
          <w:tcPr>
            <w:tcW w:w="2948" w:type="dxa"/>
          </w:tcPr>
          <w:p w:rsidR="00311FFA" w:rsidRDefault="00311FFA">
            <w:pPr>
              <w:pStyle w:val="ConsPlusNormal"/>
            </w:pPr>
            <w:r>
              <w:t>Закрытое акционерное общество "Стоматологическая поликлиника N 4"</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89</w:t>
            </w:r>
          </w:p>
        </w:tc>
        <w:tc>
          <w:tcPr>
            <w:tcW w:w="964" w:type="dxa"/>
          </w:tcPr>
          <w:p w:rsidR="00311FFA" w:rsidRDefault="00311FFA">
            <w:pPr>
              <w:pStyle w:val="ConsPlusNormal"/>
              <w:jc w:val="center"/>
            </w:pPr>
            <w:r>
              <w:t>540240</w:t>
            </w:r>
          </w:p>
        </w:tc>
        <w:tc>
          <w:tcPr>
            <w:tcW w:w="2948" w:type="dxa"/>
          </w:tcPr>
          <w:p w:rsidR="00311FFA" w:rsidRDefault="00311FFA">
            <w:pPr>
              <w:pStyle w:val="ConsPlusNormal"/>
            </w:pPr>
            <w:r>
              <w:t>Государственное автономное учреждение здравоохранения Новосибирской области "Стоматологическая поликлиника N 8"</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90</w:t>
            </w:r>
          </w:p>
        </w:tc>
        <w:tc>
          <w:tcPr>
            <w:tcW w:w="964" w:type="dxa"/>
          </w:tcPr>
          <w:p w:rsidR="00311FFA" w:rsidRDefault="00311FFA">
            <w:pPr>
              <w:pStyle w:val="ConsPlusNormal"/>
              <w:jc w:val="center"/>
            </w:pPr>
            <w:r>
              <w:t>540241</w:t>
            </w:r>
          </w:p>
        </w:tc>
        <w:tc>
          <w:tcPr>
            <w:tcW w:w="2948" w:type="dxa"/>
          </w:tcPr>
          <w:p w:rsidR="00311FFA" w:rsidRDefault="00311FFA">
            <w:pPr>
              <w:pStyle w:val="ConsPlusNormal"/>
            </w:pPr>
            <w:r>
              <w:t>Государственное автономное учреждение здравоохранения Новосибирской области "Городская клиническая поликлиника N 1"</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91</w:t>
            </w:r>
          </w:p>
        </w:tc>
        <w:tc>
          <w:tcPr>
            <w:tcW w:w="964" w:type="dxa"/>
          </w:tcPr>
          <w:p w:rsidR="00311FFA" w:rsidRDefault="00311FFA">
            <w:pPr>
              <w:pStyle w:val="ConsPlusNormal"/>
              <w:jc w:val="center"/>
            </w:pPr>
            <w:r>
              <w:t>540260</w:t>
            </w:r>
          </w:p>
        </w:tc>
        <w:tc>
          <w:tcPr>
            <w:tcW w:w="2948" w:type="dxa"/>
          </w:tcPr>
          <w:p w:rsidR="00311FFA" w:rsidRDefault="00311FFA">
            <w:pPr>
              <w:pStyle w:val="ConsPlusNormal"/>
            </w:pPr>
            <w:r>
              <w:t xml:space="preserve">Государственное бюджетное учреждение здравоохранения Новосибирской области </w:t>
            </w:r>
            <w:r>
              <w:lastRenderedPageBreak/>
              <w:t>"Городская клиническая поликлиника N 2"</w:t>
            </w:r>
          </w:p>
        </w:tc>
        <w:tc>
          <w:tcPr>
            <w:tcW w:w="1361" w:type="dxa"/>
          </w:tcPr>
          <w:p w:rsidR="00311FFA" w:rsidRDefault="00311FFA">
            <w:pPr>
              <w:pStyle w:val="ConsPlusNormal"/>
              <w:jc w:val="center"/>
            </w:pPr>
            <w:r>
              <w:lastRenderedPageBreak/>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92</w:t>
            </w:r>
          </w:p>
        </w:tc>
        <w:tc>
          <w:tcPr>
            <w:tcW w:w="964" w:type="dxa"/>
          </w:tcPr>
          <w:p w:rsidR="00311FFA" w:rsidRDefault="00311FFA">
            <w:pPr>
              <w:pStyle w:val="ConsPlusNormal"/>
              <w:jc w:val="center"/>
            </w:pPr>
            <w:r>
              <w:t>540265</w:t>
            </w:r>
          </w:p>
        </w:tc>
        <w:tc>
          <w:tcPr>
            <w:tcW w:w="2948" w:type="dxa"/>
          </w:tcPr>
          <w:p w:rsidR="00311FFA" w:rsidRDefault="00311FFA">
            <w:pPr>
              <w:pStyle w:val="ConsPlusNormal"/>
            </w:pPr>
            <w:r>
              <w:t>Государственное бюджетное учреждение здравоохранения Новосибирской области "Консультативно-диагностическая поликлиника N 2"</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93</w:t>
            </w:r>
          </w:p>
        </w:tc>
        <w:tc>
          <w:tcPr>
            <w:tcW w:w="964" w:type="dxa"/>
          </w:tcPr>
          <w:p w:rsidR="00311FFA" w:rsidRDefault="00311FFA">
            <w:pPr>
              <w:pStyle w:val="ConsPlusNormal"/>
              <w:jc w:val="center"/>
            </w:pPr>
            <w:r>
              <w:t>540267</w:t>
            </w:r>
          </w:p>
        </w:tc>
        <w:tc>
          <w:tcPr>
            <w:tcW w:w="2948" w:type="dxa"/>
          </w:tcPr>
          <w:p w:rsidR="00311FFA" w:rsidRDefault="00311FFA">
            <w:pPr>
              <w:pStyle w:val="ConsPlusNormal"/>
            </w:pPr>
            <w:r>
              <w:t>Государственное бюджетное учреждение здравоохранения Новосибирской области "Городская клиническая поликлиника N 22"</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94</w:t>
            </w:r>
          </w:p>
        </w:tc>
        <w:tc>
          <w:tcPr>
            <w:tcW w:w="964" w:type="dxa"/>
          </w:tcPr>
          <w:p w:rsidR="00311FFA" w:rsidRDefault="00311FFA">
            <w:pPr>
              <w:pStyle w:val="ConsPlusNormal"/>
              <w:jc w:val="center"/>
            </w:pPr>
            <w:r>
              <w:t>540268</w:t>
            </w:r>
          </w:p>
        </w:tc>
        <w:tc>
          <w:tcPr>
            <w:tcW w:w="2948" w:type="dxa"/>
          </w:tcPr>
          <w:p w:rsidR="00311FFA" w:rsidRDefault="00311FFA">
            <w:pPr>
              <w:pStyle w:val="ConsPlusNormal"/>
            </w:pPr>
            <w:r>
              <w:t>Государственное бюджетное учреждение здравоохранения Новосибирской области "Городская клиническая поликлиника N 20"</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95</w:t>
            </w:r>
          </w:p>
        </w:tc>
        <w:tc>
          <w:tcPr>
            <w:tcW w:w="964" w:type="dxa"/>
          </w:tcPr>
          <w:p w:rsidR="00311FFA" w:rsidRDefault="00311FFA">
            <w:pPr>
              <w:pStyle w:val="ConsPlusNormal"/>
              <w:jc w:val="center"/>
            </w:pPr>
            <w:r>
              <w:t>540269</w:t>
            </w:r>
          </w:p>
        </w:tc>
        <w:tc>
          <w:tcPr>
            <w:tcW w:w="2948" w:type="dxa"/>
          </w:tcPr>
          <w:p w:rsidR="00311FFA" w:rsidRDefault="00311FFA">
            <w:pPr>
              <w:pStyle w:val="ConsPlusNormal"/>
            </w:pPr>
            <w:r>
              <w:t>Государственное бюджетное учреждение здравоохранения Новосибирской области "Городская клиническая поликлиника N 29"</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96</w:t>
            </w:r>
          </w:p>
        </w:tc>
        <w:tc>
          <w:tcPr>
            <w:tcW w:w="964" w:type="dxa"/>
          </w:tcPr>
          <w:p w:rsidR="00311FFA" w:rsidRDefault="00311FFA">
            <w:pPr>
              <w:pStyle w:val="ConsPlusNormal"/>
              <w:jc w:val="center"/>
            </w:pPr>
            <w:r>
              <w:t>540270</w:t>
            </w:r>
          </w:p>
        </w:tc>
        <w:tc>
          <w:tcPr>
            <w:tcW w:w="2948" w:type="dxa"/>
          </w:tcPr>
          <w:p w:rsidR="00311FFA" w:rsidRDefault="00311FFA">
            <w:pPr>
              <w:pStyle w:val="ConsPlusNormal"/>
            </w:pPr>
            <w:r>
              <w:t xml:space="preserve">Государственное бюджетное учреждение здравоохранения </w:t>
            </w:r>
            <w:r>
              <w:lastRenderedPageBreak/>
              <w:t>Новосибирской области "Детская городская клиническая стоматологическая поликлиника"</w:t>
            </w:r>
          </w:p>
        </w:tc>
        <w:tc>
          <w:tcPr>
            <w:tcW w:w="1361" w:type="dxa"/>
          </w:tcPr>
          <w:p w:rsidR="00311FFA" w:rsidRDefault="00311FFA">
            <w:pPr>
              <w:pStyle w:val="ConsPlusNormal"/>
              <w:jc w:val="center"/>
            </w:pPr>
            <w:r>
              <w:lastRenderedPageBreak/>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97</w:t>
            </w:r>
          </w:p>
        </w:tc>
        <w:tc>
          <w:tcPr>
            <w:tcW w:w="964" w:type="dxa"/>
          </w:tcPr>
          <w:p w:rsidR="00311FFA" w:rsidRDefault="00311FFA">
            <w:pPr>
              <w:pStyle w:val="ConsPlusNormal"/>
              <w:jc w:val="center"/>
            </w:pPr>
            <w:r>
              <w:t>540274</w:t>
            </w:r>
          </w:p>
        </w:tc>
        <w:tc>
          <w:tcPr>
            <w:tcW w:w="2948" w:type="dxa"/>
          </w:tcPr>
          <w:p w:rsidR="00311FFA" w:rsidRDefault="00311FFA">
            <w:pPr>
              <w:pStyle w:val="ConsPlusNormal"/>
            </w:pPr>
            <w:r>
              <w:t>Общество с ограниченной ответственностью "Центр лабораторной диагностики"</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98</w:t>
            </w:r>
          </w:p>
        </w:tc>
        <w:tc>
          <w:tcPr>
            <w:tcW w:w="964" w:type="dxa"/>
          </w:tcPr>
          <w:p w:rsidR="00311FFA" w:rsidRDefault="00311FFA">
            <w:pPr>
              <w:pStyle w:val="ConsPlusNormal"/>
              <w:jc w:val="center"/>
            </w:pPr>
            <w:r>
              <w:t>540284</w:t>
            </w:r>
          </w:p>
        </w:tc>
        <w:tc>
          <w:tcPr>
            <w:tcW w:w="2948" w:type="dxa"/>
          </w:tcPr>
          <w:p w:rsidR="00311FFA" w:rsidRDefault="00311FFA">
            <w:pPr>
              <w:pStyle w:val="ConsPlusNormal"/>
            </w:pPr>
            <w:r>
              <w:t>Автономная некоммерческая организация "Клиника травматологии, ортопедии и нейрохирургии НИИТО"</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99</w:t>
            </w:r>
          </w:p>
        </w:tc>
        <w:tc>
          <w:tcPr>
            <w:tcW w:w="964" w:type="dxa"/>
          </w:tcPr>
          <w:p w:rsidR="00311FFA" w:rsidRDefault="00311FFA">
            <w:pPr>
              <w:pStyle w:val="ConsPlusNormal"/>
              <w:jc w:val="center"/>
            </w:pPr>
            <w:r>
              <w:t>540289</w:t>
            </w:r>
          </w:p>
        </w:tc>
        <w:tc>
          <w:tcPr>
            <w:tcW w:w="2948" w:type="dxa"/>
          </w:tcPr>
          <w:p w:rsidR="00311FFA" w:rsidRDefault="00311FFA">
            <w:pPr>
              <w:pStyle w:val="ConsPlusNormal"/>
            </w:pPr>
            <w:r>
              <w:t>Закрытое акционерное общество "Клиника Санитас"</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100</w:t>
            </w:r>
          </w:p>
        </w:tc>
        <w:tc>
          <w:tcPr>
            <w:tcW w:w="964" w:type="dxa"/>
          </w:tcPr>
          <w:p w:rsidR="00311FFA" w:rsidRDefault="00311FFA">
            <w:pPr>
              <w:pStyle w:val="ConsPlusNormal"/>
              <w:jc w:val="center"/>
            </w:pPr>
            <w:r>
              <w:t>540290</w:t>
            </w:r>
          </w:p>
        </w:tc>
        <w:tc>
          <w:tcPr>
            <w:tcW w:w="2948" w:type="dxa"/>
          </w:tcPr>
          <w:p w:rsidR="00311FFA" w:rsidRDefault="00311FFA">
            <w:pPr>
              <w:pStyle w:val="ConsPlusNormal"/>
            </w:pPr>
            <w:r>
              <w:t>Общество с ограниченной ответственностью "Клиника Санитас+"</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101</w:t>
            </w:r>
          </w:p>
        </w:tc>
        <w:tc>
          <w:tcPr>
            <w:tcW w:w="964" w:type="dxa"/>
          </w:tcPr>
          <w:p w:rsidR="00311FFA" w:rsidRDefault="00311FFA">
            <w:pPr>
              <w:pStyle w:val="ConsPlusNormal"/>
              <w:jc w:val="center"/>
            </w:pPr>
            <w:r>
              <w:t>540317</w:t>
            </w:r>
          </w:p>
        </w:tc>
        <w:tc>
          <w:tcPr>
            <w:tcW w:w="2948" w:type="dxa"/>
          </w:tcPr>
          <w:p w:rsidR="00311FFA" w:rsidRDefault="00311FFA">
            <w:pPr>
              <w:pStyle w:val="ConsPlusNormal"/>
            </w:pPr>
            <w:r>
              <w:t>Общество с ограниченной ответственностью "Инвитро-Сибирь"</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102</w:t>
            </w:r>
          </w:p>
        </w:tc>
        <w:tc>
          <w:tcPr>
            <w:tcW w:w="964" w:type="dxa"/>
          </w:tcPr>
          <w:p w:rsidR="00311FFA" w:rsidRDefault="00311FFA">
            <w:pPr>
              <w:pStyle w:val="ConsPlusNormal"/>
              <w:jc w:val="center"/>
            </w:pPr>
            <w:r>
              <w:t>540329</w:t>
            </w:r>
          </w:p>
        </w:tc>
        <w:tc>
          <w:tcPr>
            <w:tcW w:w="2948" w:type="dxa"/>
          </w:tcPr>
          <w:p w:rsidR="00311FFA" w:rsidRDefault="00311FFA">
            <w:pPr>
              <w:pStyle w:val="ConsPlusNormal"/>
            </w:pPr>
            <w:r>
              <w:t>Акционерное общество медицинский центр "Авиценна"</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103</w:t>
            </w:r>
          </w:p>
        </w:tc>
        <w:tc>
          <w:tcPr>
            <w:tcW w:w="964" w:type="dxa"/>
          </w:tcPr>
          <w:p w:rsidR="00311FFA" w:rsidRDefault="00311FFA">
            <w:pPr>
              <w:pStyle w:val="ConsPlusNormal"/>
              <w:jc w:val="center"/>
            </w:pPr>
            <w:r>
              <w:t>540333</w:t>
            </w:r>
          </w:p>
        </w:tc>
        <w:tc>
          <w:tcPr>
            <w:tcW w:w="2948" w:type="dxa"/>
          </w:tcPr>
          <w:p w:rsidR="00311FFA" w:rsidRDefault="00311FFA">
            <w:pPr>
              <w:pStyle w:val="ConsPlusNormal"/>
            </w:pPr>
            <w:r>
              <w:t>Общество с ограниченной ответственностью "Клиника эксперт Новосибирск"</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104</w:t>
            </w:r>
          </w:p>
        </w:tc>
        <w:tc>
          <w:tcPr>
            <w:tcW w:w="964" w:type="dxa"/>
          </w:tcPr>
          <w:p w:rsidR="00311FFA" w:rsidRDefault="00311FFA">
            <w:pPr>
              <w:pStyle w:val="ConsPlusNormal"/>
              <w:jc w:val="center"/>
            </w:pPr>
            <w:r>
              <w:t>540338</w:t>
            </w:r>
          </w:p>
        </w:tc>
        <w:tc>
          <w:tcPr>
            <w:tcW w:w="2948" w:type="dxa"/>
          </w:tcPr>
          <w:p w:rsidR="00311FFA" w:rsidRDefault="00311FFA">
            <w:pPr>
              <w:pStyle w:val="ConsPlusNormal"/>
            </w:pPr>
            <w:r>
              <w:t xml:space="preserve">Федеральное </w:t>
            </w:r>
            <w:r>
              <w:lastRenderedPageBreak/>
              <w:t>государственное бюджетное научное учреждение "Научно-исследовательский институт фундаментальной и клинической иммунологии"</w:t>
            </w:r>
          </w:p>
        </w:tc>
        <w:tc>
          <w:tcPr>
            <w:tcW w:w="1361" w:type="dxa"/>
          </w:tcPr>
          <w:p w:rsidR="00311FFA" w:rsidRDefault="00311FFA">
            <w:pPr>
              <w:pStyle w:val="ConsPlusNormal"/>
              <w:jc w:val="center"/>
            </w:pPr>
            <w:r>
              <w:lastRenderedPageBreak/>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105</w:t>
            </w:r>
          </w:p>
        </w:tc>
        <w:tc>
          <w:tcPr>
            <w:tcW w:w="964" w:type="dxa"/>
          </w:tcPr>
          <w:p w:rsidR="00311FFA" w:rsidRDefault="00311FFA">
            <w:pPr>
              <w:pStyle w:val="ConsPlusNormal"/>
              <w:jc w:val="center"/>
            </w:pPr>
            <w:r>
              <w:t>540341</w:t>
            </w:r>
          </w:p>
        </w:tc>
        <w:tc>
          <w:tcPr>
            <w:tcW w:w="2948" w:type="dxa"/>
          </w:tcPr>
          <w:p w:rsidR="00311FFA" w:rsidRDefault="00311FFA">
            <w:pPr>
              <w:pStyle w:val="ConsPlusNormal"/>
            </w:pPr>
            <w:r>
              <w:t>Общество с ограниченной ответственностью "Санталь"</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106</w:t>
            </w:r>
          </w:p>
        </w:tc>
        <w:tc>
          <w:tcPr>
            <w:tcW w:w="964" w:type="dxa"/>
          </w:tcPr>
          <w:p w:rsidR="00311FFA" w:rsidRDefault="00311FFA">
            <w:pPr>
              <w:pStyle w:val="ConsPlusNormal"/>
              <w:jc w:val="center"/>
            </w:pPr>
            <w:r>
              <w:t>540343</w:t>
            </w:r>
          </w:p>
        </w:tc>
        <w:tc>
          <w:tcPr>
            <w:tcW w:w="2948" w:type="dxa"/>
          </w:tcPr>
          <w:p w:rsidR="00311FFA" w:rsidRDefault="00311FFA">
            <w:pPr>
              <w:pStyle w:val="ConsPlusNormal"/>
            </w:pPr>
            <w:r>
              <w:t>Общество с ограниченной ответственностью "Клиника профессора Пасман"</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107</w:t>
            </w:r>
          </w:p>
        </w:tc>
        <w:tc>
          <w:tcPr>
            <w:tcW w:w="964" w:type="dxa"/>
          </w:tcPr>
          <w:p w:rsidR="00311FFA" w:rsidRDefault="00311FFA">
            <w:pPr>
              <w:pStyle w:val="ConsPlusNormal"/>
              <w:jc w:val="center"/>
            </w:pPr>
            <w:r>
              <w:t>540346</w:t>
            </w:r>
          </w:p>
        </w:tc>
        <w:tc>
          <w:tcPr>
            <w:tcW w:w="2948" w:type="dxa"/>
          </w:tcPr>
          <w:p w:rsidR="00311FFA" w:rsidRDefault="00311FFA">
            <w:pPr>
              <w:pStyle w:val="ConsPlusNormal"/>
            </w:pPr>
            <w:r>
              <w:t>Общество с ограниченной ответственностью "Новосибирский центр репродуктивной медицины"</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108</w:t>
            </w:r>
          </w:p>
        </w:tc>
        <w:tc>
          <w:tcPr>
            <w:tcW w:w="964" w:type="dxa"/>
          </w:tcPr>
          <w:p w:rsidR="00311FFA" w:rsidRDefault="00311FFA">
            <w:pPr>
              <w:pStyle w:val="ConsPlusNormal"/>
              <w:jc w:val="center"/>
            </w:pPr>
            <w:r>
              <w:t>540347</w:t>
            </w:r>
          </w:p>
        </w:tc>
        <w:tc>
          <w:tcPr>
            <w:tcW w:w="2948" w:type="dxa"/>
          </w:tcPr>
          <w:p w:rsidR="00311FFA" w:rsidRDefault="00311FFA">
            <w:pPr>
              <w:pStyle w:val="ConsPlusNormal"/>
            </w:pPr>
            <w:r>
              <w:t>Федеральное государственное бюджетное учреждение "Новосибирский научно-исследовательский институт туберкулеза" Министерства здравоохранения Российской Федерации</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109</w:t>
            </w:r>
          </w:p>
        </w:tc>
        <w:tc>
          <w:tcPr>
            <w:tcW w:w="964" w:type="dxa"/>
          </w:tcPr>
          <w:p w:rsidR="00311FFA" w:rsidRDefault="00311FFA">
            <w:pPr>
              <w:pStyle w:val="ConsPlusNormal"/>
              <w:jc w:val="center"/>
            </w:pPr>
            <w:r>
              <w:t>540362</w:t>
            </w:r>
          </w:p>
        </w:tc>
        <w:tc>
          <w:tcPr>
            <w:tcW w:w="2948" w:type="dxa"/>
          </w:tcPr>
          <w:p w:rsidR="00311FFA" w:rsidRDefault="00311FFA">
            <w:pPr>
              <w:pStyle w:val="ConsPlusNormal"/>
            </w:pPr>
            <w:r>
              <w:t>Общество с ограниченной ответственностью "Интегральная медицина"</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110</w:t>
            </w:r>
          </w:p>
        </w:tc>
        <w:tc>
          <w:tcPr>
            <w:tcW w:w="964" w:type="dxa"/>
          </w:tcPr>
          <w:p w:rsidR="00311FFA" w:rsidRDefault="00311FFA">
            <w:pPr>
              <w:pStyle w:val="ConsPlusNormal"/>
              <w:jc w:val="center"/>
            </w:pPr>
            <w:r>
              <w:t>540370</w:t>
            </w:r>
          </w:p>
        </w:tc>
        <w:tc>
          <w:tcPr>
            <w:tcW w:w="2948" w:type="dxa"/>
          </w:tcPr>
          <w:p w:rsidR="00311FFA" w:rsidRDefault="00311FFA">
            <w:pPr>
              <w:pStyle w:val="ConsPlusNormal"/>
            </w:pPr>
            <w:r>
              <w:t>Общество с ограниченной ответственностью "Б. Браун Авитум Руссланд Клиникс"</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lastRenderedPageBreak/>
              <w:t>111</w:t>
            </w:r>
          </w:p>
        </w:tc>
        <w:tc>
          <w:tcPr>
            <w:tcW w:w="964" w:type="dxa"/>
          </w:tcPr>
          <w:p w:rsidR="00311FFA" w:rsidRDefault="00311FFA">
            <w:pPr>
              <w:pStyle w:val="ConsPlusNormal"/>
              <w:jc w:val="center"/>
            </w:pPr>
            <w:r>
              <w:t>540382</w:t>
            </w:r>
          </w:p>
        </w:tc>
        <w:tc>
          <w:tcPr>
            <w:tcW w:w="2948" w:type="dxa"/>
          </w:tcPr>
          <w:p w:rsidR="00311FFA" w:rsidRDefault="00311FFA">
            <w:pPr>
              <w:pStyle w:val="ConsPlusNormal"/>
            </w:pPr>
            <w:r>
              <w:t>Государственное бюджетное учреждение здравоохранения Новосибирской области "Клинический центр охраны здоровья семьи и репродукции"</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112</w:t>
            </w:r>
          </w:p>
        </w:tc>
        <w:tc>
          <w:tcPr>
            <w:tcW w:w="964" w:type="dxa"/>
          </w:tcPr>
          <w:p w:rsidR="00311FFA" w:rsidRDefault="00311FFA">
            <w:pPr>
              <w:pStyle w:val="ConsPlusNormal"/>
              <w:jc w:val="center"/>
            </w:pPr>
            <w:r>
              <w:t>540383</w:t>
            </w:r>
          </w:p>
        </w:tc>
        <w:tc>
          <w:tcPr>
            <w:tcW w:w="2948" w:type="dxa"/>
          </w:tcPr>
          <w:p w:rsidR="00311FFA" w:rsidRDefault="00311FFA">
            <w:pPr>
              <w:pStyle w:val="ConsPlusNormal"/>
            </w:pPr>
            <w:r>
              <w:t>Общество с ограниченной ответственностью "Центр персонализированной медицины"</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113</w:t>
            </w:r>
          </w:p>
        </w:tc>
        <w:tc>
          <w:tcPr>
            <w:tcW w:w="964" w:type="dxa"/>
          </w:tcPr>
          <w:p w:rsidR="00311FFA" w:rsidRDefault="00311FFA">
            <w:pPr>
              <w:pStyle w:val="ConsPlusNormal"/>
              <w:jc w:val="center"/>
            </w:pPr>
            <w:r>
              <w:t>540388</w:t>
            </w:r>
          </w:p>
        </w:tc>
        <w:tc>
          <w:tcPr>
            <w:tcW w:w="2948" w:type="dxa"/>
          </w:tcPr>
          <w:p w:rsidR="00311FFA" w:rsidRDefault="00311FFA">
            <w:pPr>
              <w:pStyle w:val="ConsPlusNormal"/>
            </w:pPr>
            <w:r>
              <w:t>Общество с ограниченной ответственностью "Центр семейной медицины"</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114</w:t>
            </w:r>
          </w:p>
        </w:tc>
        <w:tc>
          <w:tcPr>
            <w:tcW w:w="964" w:type="dxa"/>
          </w:tcPr>
          <w:p w:rsidR="00311FFA" w:rsidRDefault="00311FFA">
            <w:pPr>
              <w:pStyle w:val="ConsPlusNormal"/>
              <w:jc w:val="center"/>
            </w:pPr>
            <w:r>
              <w:t>540390</w:t>
            </w:r>
          </w:p>
        </w:tc>
        <w:tc>
          <w:tcPr>
            <w:tcW w:w="2948" w:type="dxa"/>
          </w:tcPr>
          <w:p w:rsidR="00311FFA" w:rsidRDefault="00311FFA">
            <w:pPr>
              <w:pStyle w:val="ConsPlusNormal"/>
            </w:pPr>
            <w:r>
              <w:t>Государственное бюджетное учреждение здравоохранения Новосибирской области "Новосибирский клинический центр крови"</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115</w:t>
            </w:r>
          </w:p>
        </w:tc>
        <w:tc>
          <w:tcPr>
            <w:tcW w:w="964" w:type="dxa"/>
          </w:tcPr>
          <w:p w:rsidR="00311FFA" w:rsidRDefault="00311FFA">
            <w:pPr>
              <w:pStyle w:val="ConsPlusNormal"/>
              <w:jc w:val="center"/>
            </w:pPr>
            <w:r>
              <w:t>540392</w:t>
            </w:r>
          </w:p>
        </w:tc>
        <w:tc>
          <w:tcPr>
            <w:tcW w:w="2948" w:type="dxa"/>
          </w:tcPr>
          <w:p w:rsidR="00311FFA" w:rsidRDefault="00311FFA">
            <w:pPr>
              <w:pStyle w:val="ConsPlusNormal"/>
            </w:pPr>
            <w:r>
              <w:t>Государственное бюджетное учреждение здравоохранения Новосибирской области "Детский лечебно-реабилитационный центр"</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116</w:t>
            </w:r>
          </w:p>
        </w:tc>
        <w:tc>
          <w:tcPr>
            <w:tcW w:w="964" w:type="dxa"/>
          </w:tcPr>
          <w:p w:rsidR="00311FFA" w:rsidRDefault="00311FFA">
            <w:pPr>
              <w:pStyle w:val="ConsPlusNormal"/>
              <w:jc w:val="center"/>
            </w:pPr>
            <w:r>
              <w:t>540394</w:t>
            </w:r>
          </w:p>
        </w:tc>
        <w:tc>
          <w:tcPr>
            <w:tcW w:w="2948" w:type="dxa"/>
          </w:tcPr>
          <w:p w:rsidR="00311FFA" w:rsidRDefault="00311FFA">
            <w:pPr>
              <w:pStyle w:val="ConsPlusNormal"/>
            </w:pPr>
            <w:r>
              <w:t>Общество с ограниченной ответственностью "Медикофармсервис"</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lastRenderedPageBreak/>
              <w:t>117</w:t>
            </w:r>
          </w:p>
        </w:tc>
        <w:tc>
          <w:tcPr>
            <w:tcW w:w="964" w:type="dxa"/>
          </w:tcPr>
          <w:p w:rsidR="00311FFA" w:rsidRDefault="00311FFA">
            <w:pPr>
              <w:pStyle w:val="ConsPlusNormal"/>
              <w:jc w:val="center"/>
            </w:pPr>
            <w:r>
              <w:t>540395</w:t>
            </w:r>
          </w:p>
        </w:tc>
        <w:tc>
          <w:tcPr>
            <w:tcW w:w="2948" w:type="dxa"/>
          </w:tcPr>
          <w:p w:rsidR="00311FFA" w:rsidRDefault="00311FFA">
            <w:pPr>
              <w:pStyle w:val="ConsPlusNormal"/>
            </w:pPr>
            <w:r>
              <w:t>Федеральное государственное бюджетное научное учреждение "Федеральный исследовательский центр институт цитологии и генетики Сибирского отделения Российской академии наук"</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118</w:t>
            </w:r>
          </w:p>
        </w:tc>
        <w:tc>
          <w:tcPr>
            <w:tcW w:w="964" w:type="dxa"/>
          </w:tcPr>
          <w:p w:rsidR="00311FFA" w:rsidRDefault="00311FFA">
            <w:pPr>
              <w:pStyle w:val="ConsPlusNormal"/>
              <w:jc w:val="center"/>
            </w:pPr>
            <w:r>
              <w:t>540401</w:t>
            </w:r>
          </w:p>
        </w:tc>
        <w:tc>
          <w:tcPr>
            <w:tcW w:w="2948" w:type="dxa"/>
          </w:tcPr>
          <w:p w:rsidR="00311FFA" w:rsidRDefault="00311FFA">
            <w:pPr>
              <w:pStyle w:val="ConsPlusNormal"/>
            </w:pPr>
            <w:r>
              <w:t>Общество с ограниченной ответственностью "Фрезениус Нефрокеа"</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119</w:t>
            </w:r>
          </w:p>
        </w:tc>
        <w:tc>
          <w:tcPr>
            <w:tcW w:w="964" w:type="dxa"/>
          </w:tcPr>
          <w:p w:rsidR="00311FFA" w:rsidRDefault="00311FFA">
            <w:pPr>
              <w:pStyle w:val="ConsPlusNormal"/>
              <w:jc w:val="center"/>
            </w:pPr>
            <w:r>
              <w:t>540404</w:t>
            </w:r>
          </w:p>
        </w:tc>
        <w:tc>
          <w:tcPr>
            <w:tcW w:w="2948" w:type="dxa"/>
          </w:tcPr>
          <w:p w:rsidR="00311FFA" w:rsidRDefault="00311FFA">
            <w:pPr>
              <w:pStyle w:val="ConsPlusNormal"/>
            </w:pPr>
            <w:r>
              <w:t>Общество с ограниченной ответственностью "Нефролайн-Сибирь"</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120</w:t>
            </w:r>
          </w:p>
        </w:tc>
        <w:tc>
          <w:tcPr>
            <w:tcW w:w="964" w:type="dxa"/>
          </w:tcPr>
          <w:p w:rsidR="00311FFA" w:rsidRDefault="00311FFA">
            <w:pPr>
              <w:pStyle w:val="ConsPlusNormal"/>
              <w:jc w:val="center"/>
            </w:pPr>
            <w:r>
              <w:t>540405</w:t>
            </w:r>
          </w:p>
        </w:tc>
        <w:tc>
          <w:tcPr>
            <w:tcW w:w="2948" w:type="dxa"/>
          </w:tcPr>
          <w:p w:rsidR="00311FFA" w:rsidRDefault="00311FFA">
            <w:pPr>
              <w:pStyle w:val="ConsPlusNormal"/>
            </w:pPr>
            <w:r>
              <w:t>Общество с ограниченной ответственностью реабилитационный центр "Шагаем вместе"</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121</w:t>
            </w:r>
          </w:p>
        </w:tc>
        <w:tc>
          <w:tcPr>
            <w:tcW w:w="964" w:type="dxa"/>
          </w:tcPr>
          <w:p w:rsidR="00311FFA" w:rsidRDefault="00311FFA">
            <w:pPr>
              <w:pStyle w:val="ConsPlusNormal"/>
              <w:jc w:val="center"/>
            </w:pPr>
            <w:r>
              <w:t>540407</w:t>
            </w:r>
          </w:p>
        </w:tc>
        <w:tc>
          <w:tcPr>
            <w:tcW w:w="2948" w:type="dxa"/>
          </w:tcPr>
          <w:p w:rsidR="00311FFA" w:rsidRDefault="00311FFA">
            <w:pPr>
              <w:pStyle w:val="ConsPlusNormal"/>
            </w:pPr>
            <w:r>
              <w:t>Общество с ограниченной ответственностью "Центр МРТ Верум"</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122</w:t>
            </w:r>
          </w:p>
        </w:tc>
        <w:tc>
          <w:tcPr>
            <w:tcW w:w="964" w:type="dxa"/>
          </w:tcPr>
          <w:p w:rsidR="00311FFA" w:rsidRDefault="00311FFA">
            <w:pPr>
              <w:pStyle w:val="ConsPlusNormal"/>
              <w:jc w:val="center"/>
            </w:pPr>
            <w:r>
              <w:t>540416</w:t>
            </w:r>
          </w:p>
        </w:tc>
        <w:tc>
          <w:tcPr>
            <w:tcW w:w="2948" w:type="dxa"/>
          </w:tcPr>
          <w:p w:rsidR="00311FFA" w:rsidRDefault="00311FFA">
            <w:pPr>
              <w:pStyle w:val="ConsPlusNormal"/>
            </w:pPr>
            <w:r>
              <w:t>Общество с ограниченной ответственностью "Медицинский центр "Медлайн-Новосибирск"</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123</w:t>
            </w:r>
          </w:p>
        </w:tc>
        <w:tc>
          <w:tcPr>
            <w:tcW w:w="964" w:type="dxa"/>
          </w:tcPr>
          <w:p w:rsidR="00311FFA" w:rsidRDefault="00311FFA">
            <w:pPr>
              <w:pStyle w:val="ConsPlusNormal"/>
              <w:jc w:val="center"/>
            </w:pPr>
            <w:r>
              <w:t>540420</w:t>
            </w:r>
          </w:p>
        </w:tc>
        <w:tc>
          <w:tcPr>
            <w:tcW w:w="2948" w:type="dxa"/>
          </w:tcPr>
          <w:p w:rsidR="00311FFA" w:rsidRDefault="00311FFA">
            <w:pPr>
              <w:pStyle w:val="ConsPlusNormal"/>
            </w:pPr>
            <w:r>
              <w:t>Общество с ограниченной ответственностью "МРТ гранд"</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lastRenderedPageBreak/>
              <w:t>124</w:t>
            </w:r>
          </w:p>
        </w:tc>
        <w:tc>
          <w:tcPr>
            <w:tcW w:w="964" w:type="dxa"/>
          </w:tcPr>
          <w:p w:rsidR="00311FFA" w:rsidRDefault="00311FFA">
            <w:pPr>
              <w:pStyle w:val="ConsPlusNormal"/>
              <w:jc w:val="center"/>
            </w:pPr>
            <w:r>
              <w:t>540430</w:t>
            </w:r>
          </w:p>
        </w:tc>
        <w:tc>
          <w:tcPr>
            <w:tcW w:w="2948" w:type="dxa"/>
          </w:tcPr>
          <w:p w:rsidR="00311FFA" w:rsidRDefault="00311FFA">
            <w:pPr>
              <w:pStyle w:val="ConsPlusNormal"/>
            </w:pPr>
            <w:r>
              <w:t>Общество с ограниченной ответственностью "Лечебно-диагностический центр Международного института биологических систем имени Сергея Березина"</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125</w:t>
            </w:r>
          </w:p>
        </w:tc>
        <w:tc>
          <w:tcPr>
            <w:tcW w:w="964" w:type="dxa"/>
          </w:tcPr>
          <w:p w:rsidR="00311FFA" w:rsidRDefault="00311FFA">
            <w:pPr>
              <w:pStyle w:val="ConsPlusNormal"/>
              <w:jc w:val="center"/>
            </w:pPr>
            <w:r>
              <w:t>540436</w:t>
            </w:r>
          </w:p>
        </w:tc>
        <w:tc>
          <w:tcPr>
            <w:tcW w:w="2948" w:type="dxa"/>
          </w:tcPr>
          <w:p w:rsidR="00311FFA" w:rsidRDefault="00311FFA">
            <w:pPr>
              <w:pStyle w:val="ConsPlusNormal"/>
            </w:pPr>
            <w:r>
              <w:t>Общество с ограниченной ответственностью "Дуэт клиник"</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126</w:t>
            </w:r>
          </w:p>
        </w:tc>
        <w:tc>
          <w:tcPr>
            <w:tcW w:w="964" w:type="dxa"/>
          </w:tcPr>
          <w:p w:rsidR="00311FFA" w:rsidRDefault="00311FFA">
            <w:pPr>
              <w:pStyle w:val="ConsPlusNormal"/>
              <w:jc w:val="center"/>
            </w:pPr>
            <w:r>
              <w:t>540438</w:t>
            </w:r>
          </w:p>
        </w:tc>
        <w:tc>
          <w:tcPr>
            <w:tcW w:w="2948" w:type="dxa"/>
          </w:tcPr>
          <w:p w:rsidR="00311FFA" w:rsidRDefault="00311FFA">
            <w:pPr>
              <w:pStyle w:val="ConsPlusNormal"/>
            </w:pPr>
            <w:r>
              <w:t>Общество с ограниченной ответственностью "Линии жизни"</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127</w:t>
            </w:r>
          </w:p>
        </w:tc>
        <w:tc>
          <w:tcPr>
            <w:tcW w:w="964" w:type="dxa"/>
          </w:tcPr>
          <w:p w:rsidR="00311FFA" w:rsidRDefault="00311FFA">
            <w:pPr>
              <w:pStyle w:val="ConsPlusNormal"/>
              <w:jc w:val="center"/>
            </w:pPr>
            <w:r>
              <w:t>540440</w:t>
            </w:r>
          </w:p>
        </w:tc>
        <w:tc>
          <w:tcPr>
            <w:tcW w:w="2948" w:type="dxa"/>
          </w:tcPr>
          <w:p w:rsidR="00311FFA" w:rsidRDefault="00311FFA">
            <w:pPr>
              <w:pStyle w:val="ConsPlusNormal"/>
            </w:pPr>
            <w:r>
              <w:t>Общество с ограниченной ответственностью "Сибирский центр ядерной медицины"</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128</w:t>
            </w:r>
          </w:p>
        </w:tc>
        <w:tc>
          <w:tcPr>
            <w:tcW w:w="964" w:type="dxa"/>
          </w:tcPr>
          <w:p w:rsidR="00311FFA" w:rsidRDefault="00311FFA">
            <w:pPr>
              <w:pStyle w:val="ConsPlusNormal"/>
              <w:jc w:val="center"/>
            </w:pPr>
            <w:r>
              <w:t>540441</w:t>
            </w:r>
          </w:p>
        </w:tc>
        <w:tc>
          <w:tcPr>
            <w:tcW w:w="2948" w:type="dxa"/>
          </w:tcPr>
          <w:p w:rsidR="00311FFA" w:rsidRDefault="00311FFA">
            <w:pPr>
              <w:pStyle w:val="ConsPlusNormal"/>
            </w:pPr>
            <w:r>
              <w:t>Общество с ограниченной ответственностью "Санталь 54"</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129</w:t>
            </w:r>
          </w:p>
        </w:tc>
        <w:tc>
          <w:tcPr>
            <w:tcW w:w="964" w:type="dxa"/>
          </w:tcPr>
          <w:p w:rsidR="00311FFA" w:rsidRDefault="00311FFA">
            <w:pPr>
              <w:pStyle w:val="ConsPlusNormal"/>
              <w:jc w:val="center"/>
            </w:pPr>
            <w:r>
              <w:t>540600</w:t>
            </w:r>
          </w:p>
        </w:tc>
        <w:tc>
          <w:tcPr>
            <w:tcW w:w="2948" w:type="dxa"/>
          </w:tcPr>
          <w:p w:rsidR="00311FFA" w:rsidRDefault="00311FFA">
            <w:pPr>
              <w:pStyle w:val="ConsPlusNormal"/>
            </w:pPr>
            <w:r>
              <w:t>Государственное бюджетное учреждение здравоохранения Новосибирской области "Баганская центральная районная больница"</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130</w:t>
            </w:r>
          </w:p>
        </w:tc>
        <w:tc>
          <w:tcPr>
            <w:tcW w:w="964" w:type="dxa"/>
          </w:tcPr>
          <w:p w:rsidR="00311FFA" w:rsidRDefault="00311FFA">
            <w:pPr>
              <w:pStyle w:val="ConsPlusNormal"/>
              <w:jc w:val="center"/>
            </w:pPr>
            <w:r>
              <w:t>540601</w:t>
            </w:r>
          </w:p>
        </w:tc>
        <w:tc>
          <w:tcPr>
            <w:tcW w:w="2948" w:type="dxa"/>
          </w:tcPr>
          <w:p w:rsidR="00311FFA" w:rsidRDefault="00311FFA">
            <w:pPr>
              <w:pStyle w:val="ConsPlusNormal"/>
            </w:pPr>
            <w:r>
              <w:t xml:space="preserve">Государственное бюджетное учреждение здравоохранения Новосибирской области </w:t>
            </w:r>
            <w:r>
              <w:lastRenderedPageBreak/>
              <w:t>"Барабинская центральная районная больница"</w:t>
            </w:r>
          </w:p>
        </w:tc>
        <w:tc>
          <w:tcPr>
            <w:tcW w:w="1361" w:type="dxa"/>
          </w:tcPr>
          <w:p w:rsidR="00311FFA" w:rsidRDefault="00311FFA">
            <w:pPr>
              <w:pStyle w:val="ConsPlusNormal"/>
              <w:jc w:val="center"/>
            </w:pPr>
            <w:r>
              <w:lastRenderedPageBreak/>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131</w:t>
            </w:r>
          </w:p>
        </w:tc>
        <w:tc>
          <w:tcPr>
            <w:tcW w:w="964" w:type="dxa"/>
          </w:tcPr>
          <w:p w:rsidR="00311FFA" w:rsidRDefault="00311FFA">
            <w:pPr>
              <w:pStyle w:val="ConsPlusNormal"/>
              <w:jc w:val="center"/>
            </w:pPr>
            <w:r>
              <w:t>540602</w:t>
            </w:r>
          </w:p>
        </w:tc>
        <w:tc>
          <w:tcPr>
            <w:tcW w:w="2948" w:type="dxa"/>
          </w:tcPr>
          <w:p w:rsidR="00311FFA" w:rsidRDefault="00311FFA">
            <w:pPr>
              <w:pStyle w:val="ConsPlusNormal"/>
            </w:pPr>
            <w:r>
              <w:t>Государственное бюджетное учреждение здравоохранения Новосибирской области "Болотнинская центральная районная больница"</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132</w:t>
            </w:r>
          </w:p>
        </w:tc>
        <w:tc>
          <w:tcPr>
            <w:tcW w:w="964" w:type="dxa"/>
          </w:tcPr>
          <w:p w:rsidR="00311FFA" w:rsidRDefault="00311FFA">
            <w:pPr>
              <w:pStyle w:val="ConsPlusNormal"/>
              <w:jc w:val="center"/>
            </w:pPr>
            <w:r>
              <w:t>540603</w:t>
            </w:r>
          </w:p>
        </w:tc>
        <w:tc>
          <w:tcPr>
            <w:tcW w:w="2948" w:type="dxa"/>
          </w:tcPr>
          <w:p w:rsidR="00311FFA" w:rsidRDefault="00311FFA">
            <w:pPr>
              <w:pStyle w:val="ConsPlusNormal"/>
            </w:pPr>
            <w:r>
              <w:t>Государственное бюджетное учреждение здравоохранения Новосибирской области "Венгеровская центральная районная больница"</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133</w:t>
            </w:r>
          </w:p>
        </w:tc>
        <w:tc>
          <w:tcPr>
            <w:tcW w:w="964" w:type="dxa"/>
          </w:tcPr>
          <w:p w:rsidR="00311FFA" w:rsidRDefault="00311FFA">
            <w:pPr>
              <w:pStyle w:val="ConsPlusNormal"/>
              <w:jc w:val="center"/>
            </w:pPr>
            <w:r>
              <w:t>540604</w:t>
            </w:r>
          </w:p>
        </w:tc>
        <w:tc>
          <w:tcPr>
            <w:tcW w:w="2948" w:type="dxa"/>
          </w:tcPr>
          <w:p w:rsidR="00311FFA" w:rsidRDefault="00311FFA">
            <w:pPr>
              <w:pStyle w:val="ConsPlusNormal"/>
            </w:pPr>
            <w:r>
              <w:t>Государственное бюджетное учреждение здравоохранения Новосибирской области "Доволенская центральная районная больница"</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134</w:t>
            </w:r>
          </w:p>
        </w:tc>
        <w:tc>
          <w:tcPr>
            <w:tcW w:w="964" w:type="dxa"/>
          </w:tcPr>
          <w:p w:rsidR="00311FFA" w:rsidRDefault="00311FFA">
            <w:pPr>
              <w:pStyle w:val="ConsPlusNormal"/>
              <w:jc w:val="center"/>
            </w:pPr>
            <w:r>
              <w:t>540605</w:t>
            </w:r>
          </w:p>
        </w:tc>
        <w:tc>
          <w:tcPr>
            <w:tcW w:w="2948" w:type="dxa"/>
          </w:tcPr>
          <w:p w:rsidR="00311FFA" w:rsidRDefault="00311FFA">
            <w:pPr>
              <w:pStyle w:val="ConsPlusNormal"/>
            </w:pPr>
            <w:r>
              <w:t>Государственное бюджетное учреждение здравоохранения Новосибирской области "Здвинская центральная районная больница"</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135</w:t>
            </w:r>
          </w:p>
        </w:tc>
        <w:tc>
          <w:tcPr>
            <w:tcW w:w="964" w:type="dxa"/>
          </w:tcPr>
          <w:p w:rsidR="00311FFA" w:rsidRDefault="00311FFA">
            <w:pPr>
              <w:pStyle w:val="ConsPlusNormal"/>
              <w:jc w:val="center"/>
            </w:pPr>
            <w:r>
              <w:t>540607</w:t>
            </w:r>
          </w:p>
        </w:tc>
        <w:tc>
          <w:tcPr>
            <w:tcW w:w="2948" w:type="dxa"/>
          </w:tcPr>
          <w:p w:rsidR="00311FFA" w:rsidRDefault="00311FFA">
            <w:pPr>
              <w:pStyle w:val="ConsPlusNormal"/>
            </w:pPr>
            <w:r>
              <w:t xml:space="preserve">Государственное бюджетное учреждение здравоохранения Новосибирской области </w:t>
            </w:r>
            <w:r>
              <w:lastRenderedPageBreak/>
              <w:t>"Искитимская центральная районная больница"</w:t>
            </w:r>
          </w:p>
        </w:tc>
        <w:tc>
          <w:tcPr>
            <w:tcW w:w="1361" w:type="dxa"/>
          </w:tcPr>
          <w:p w:rsidR="00311FFA" w:rsidRDefault="00311FFA">
            <w:pPr>
              <w:pStyle w:val="ConsPlusNormal"/>
              <w:jc w:val="center"/>
            </w:pPr>
            <w:r>
              <w:lastRenderedPageBreak/>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136</w:t>
            </w:r>
          </w:p>
        </w:tc>
        <w:tc>
          <w:tcPr>
            <w:tcW w:w="964" w:type="dxa"/>
          </w:tcPr>
          <w:p w:rsidR="00311FFA" w:rsidRDefault="00311FFA">
            <w:pPr>
              <w:pStyle w:val="ConsPlusNormal"/>
              <w:jc w:val="center"/>
            </w:pPr>
            <w:r>
              <w:t>540610</w:t>
            </w:r>
          </w:p>
        </w:tc>
        <w:tc>
          <w:tcPr>
            <w:tcW w:w="2948" w:type="dxa"/>
          </w:tcPr>
          <w:p w:rsidR="00311FFA" w:rsidRDefault="00311FFA">
            <w:pPr>
              <w:pStyle w:val="ConsPlusNormal"/>
            </w:pPr>
            <w:r>
              <w:t>Государственное бюджетное учреждение здравоохранения Новосибирской области "Карасукская центральная районная больница"</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137</w:t>
            </w:r>
          </w:p>
        </w:tc>
        <w:tc>
          <w:tcPr>
            <w:tcW w:w="964" w:type="dxa"/>
          </w:tcPr>
          <w:p w:rsidR="00311FFA" w:rsidRDefault="00311FFA">
            <w:pPr>
              <w:pStyle w:val="ConsPlusNormal"/>
              <w:jc w:val="center"/>
            </w:pPr>
            <w:r>
              <w:t>540611</w:t>
            </w:r>
          </w:p>
        </w:tc>
        <w:tc>
          <w:tcPr>
            <w:tcW w:w="2948" w:type="dxa"/>
          </w:tcPr>
          <w:p w:rsidR="00311FFA" w:rsidRDefault="00311FFA">
            <w:pPr>
              <w:pStyle w:val="ConsPlusNormal"/>
            </w:pPr>
            <w:r>
              <w:t>Государственное бюджетное учреждение здравоохранения Новосибирской области "Каргатская центральная районная больница"</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138</w:t>
            </w:r>
          </w:p>
        </w:tc>
        <w:tc>
          <w:tcPr>
            <w:tcW w:w="964" w:type="dxa"/>
          </w:tcPr>
          <w:p w:rsidR="00311FFA" w:rsidRDefault="00311FFA">
            <w:pPr>
              <w:pStyle w:val="ConsPlusNormal"/>
              <w:jc w:val="center"/>
            </w:pPr>
            <w:r>
              <w:t>540612</w:t>
            </w:r>
          </w:p>
        </w:tc>
        <w:tc>
          <w:tcPr>
            <w:tcW w:w="2948" w:type="dxa"/>
          </w:tcPr>
          <w:p w:rsidR="00311FFA" w:rsidRDefault="00311FFA">
            <w:pPr>
              <w:pStyle w:val="ConsPlusNormal"/>
            </w:pPr>
            <w:r>
              <w:t>Государственное бюджетное учреждение здравоохранения Новосибирской области "Колыванская центральная районная больница"</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139</w:t>
            </w:r>
          </w:p>
        </w:tc>
        <w:tc>
          <w:tcPr>
            <w:tcW w:w="964" w:type="dxa"/>
          </w:tcPr>
          <w:p w:rsidR="00311FFA" w:rsidRDefault="00311FFA">
            <w:pPr>
              <w:pStyle w:val="ConsPlusNormal"/>
              <w:jc w:val="center"/>
            </w:pPr>
            <w:r>
              <w:t>540613</w:t>
            </w:r>
          </w:p>
        </w:tc>
        <w:tc>
          <w:tcPr>
            <w:tcW w:w="2948" w:type="dxa"/>
          </w:tcPr>
          <w:p w:rsidR="00311FFA" w:rsidRDefault="00311FFA">
            <w:pPr>
              <w:pStyle w:val="ConsPlusNormal"/>
            </w:pPr>
            <w:r>
              <w:t>Государственное бюджетное учреждение здравоохранения Новосибирской области "Коченевская центральная районная больница"</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140</w:t>
            </w:r>
          </w:p>
        </w:tc>
        <w:tc>
          <w:tcPr>
            <w:tcW w:w="964" w:type="dxa"/>
          </w:tcPr>
          <w:p w:rsidR="00311FFA" w:rsidRDefault="00311FFA">
            <w:pPr>
              <w:pStyle w:val="ConsPlusNormal"/>
              <w:jc w:val="center"/>
            </w:pPr>
            <w:r>
              <w:t>540615</w:t>
            </w:r>
          </w:p>
        </w:tc>
        <w:tc>
          <w:tcPr>
            <w:tcW w:w="2948" w:type="dxa"/>
          </w:tcPr>
          <w:p w:rsidR="00311FFA" w:rsidRDefault="00311FFA">
            <w:pPr>
              <w:pStyle w:val="ConsPlusNormal"/>
            </w:pPr>
            <w:r>
              <w:t xml:space="preserve">Государственное бюджетное учреждение здравоохранения Новосибирской области </w:t>
            </w:r>
            <w:r>
              <w:lastRenderedPageBreak/>
              <w:t>"Кочковская центральная районная больница"</w:t>
            </w:r>
          </w:p>
        </w:tc>
        <w:tc>
          <w:tcPr>
            <w:tcW w:w="1361" w:type="dxa"/>
          </w:tcPr>
          <w:p w:rsidR="00311FFA" w:rsidRDefault="00311FFA">
            <w:pPr>
              <w:pStyle w:val="ConsPlusNormal"/>
              <w:jc w:val="center"/>
            </w:pPr>
            <w:r>
              <w:lastRenderedPageBreak/>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141</w:t>
            </w:r>
          </w:p>
        </w:tc>
        <w:tc>
          <w:tcPr>
            <w:tcW w:w="964" w:type="dxa"/>
          </w:tcPr>
          <w:p w:rsidR="00311FFA" w:rsidRDefault="00311FFA">
            <w:pPr>
              <w:pStyle w:val="ConsPlusNormal"/>
              <w:jc w:val="center"/>
            </w:pPr>
            <w:r>
              <w:t>540616</w:t>
            </w:r>
          </w:p>
        </w:tc>
        <w:tc>
          <w:tcPr>
            <w:tcW w:w="2948" w:type="dxa"/>
          </w:tcPr>
          <w:p w:rsidR="00311FFA" w:rsidRDefault="00311FFA">
            <w:pPr>
              <w:pStyle w:val="ConsPlusNormal"/>
            </w:pPr>
            <w:r>
              <w:t>Государственное бюджетное учреждение здравоохранения Новосибирской области "Краснозерская центральная районная больница"</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142</w:t>
            </w:r>
          </w:p>
        </w:tc>
        <w:tc>
          <w:tcPr>
            <w:tcW w:w="964" w:type="dxa"/>
          </w:tcPr>
          <w:p w:rsidR="00311FFA" w:rsidRDefault="00311FFA">
            <w:pPr>
              <w:pStyle w:val="ConsPlusNormal"/>
              <w:jc w:val="center"/>
            </w:pPr>
            <w:r>
              <w:t>540618</w:t>
            </w:r>
          </w:p>
        </w:tc>
        <w:tc>
          <w:tcPr>
            <w:tcW w:w="2948" w:type="dxa"/>
          </w:tcPr>
          <w:p w:rsidR="00311FFA" w:rsidRDefault="00311FFA">
            <w:pPr>
              <w:pStyle w:val="ConsPlusNormal"/>
            </w:pPr>
            <w:r>
              <w:t>Государственное бюджетное учреждение здравоохранения Новосибирской области "Куйбышевская центральная районная больница"</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143</w:t>
            </w:r>
          </w:p>
        </w:tc>
        <w:tc>
          <w:tcPr>
            <w:tcW w:w="964" w:type="dxa"/>
          </w:tcPr>
          <w:p w:rsidR="00311FFA" w:rsidRDefault="00311FFA">
            <w:pPr>
              <w:pStyle w:val="ConsPlusNormal"/>
              <w:jc w:val="center"/>
            </w:pPr>
            <w:r>
              <w:t>540623</w:t>
            </w:r>
          </w:p>
        </w:tc>
        <w:tc>
          <w:tcPr>
            <w:tcW w:w="2948" w:type="dxa"/>
          </w:tcPr>
          <w:p w:rsidR="00311FFA" w:rsidRDefault="00311FFA">
            <w:pPr>
              <w:pStyle w:val="ConsPlusNormal"/>
            </w:pPr>
            <w:r>
              <w:t>Государственное бюджетное учреждение здравоохранения Новосибирской области "Купинская центральная районная больница"</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144</w:t>
            </w:r>
          </w:p>
        </w:tc>
        <w:tc>
          <w:tcPr>
            <w:tcW w:w="964" w:type="dxa"/>
          </w:tcPr>
          <w:p w:rsidR="00311FFA" w:rsidRDefault="00311FFA">
            <w:pPr>
              <w:pStyle w:val="ConsPlusNormal"/>
              <w:jc w:val="center"/>
            </w:pPr>
            <w:r>
              <w:t>540624</w:t>
            </w:r>
          </w:p>
        </w:tc>
        <w:tc>
          <w:tcPr>
            <w:tcW w:w="2948" w:type="dxa"/>
          </w:tcPr>
          <w:p w:rsidR="00311FFA" w:rsidRDefault="00311FFA">
            <w:pPr>
              <w:pStyle w:val="ConsPlusNormal"/>
            </w:pPr>
            <w:r>
              <w:t>Государственное бюджетное учреждение здравоохранения Новосибирской области "Кыштовская центральная районная больница"</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145</w:t>
            </w:r>
          </w:p>
        </w:tc>
        <w:tc>
          <w:tcPr>
            <w:tcW w:w="964" w:type="dxa"/>
          </w:tcPr>
          <w:p w:rsidR="00311FFA" w:rsidRDefault="00311FFA">
            <w:pPr>
              <w:pStyle w:val="ConsPlusNormal"/>
              <w:jc w:val="center"/>
            </w:pPr>
            <w:r>
              <w:t>540625</w:t>
            </w:r>
          </w:p>
        </w:tc>
        <w:tc>
          <w:tcPr>
            <w:tcW w:w="2948" w:type="dxa"/>
          </w:tcPr>
          <w:p w:rsidR="00311FFA" w:rsidRDefault="00311FFA">
            <w:pPr>
              <w:pStyle w:val="ConsPlusNormal"/>
            </w:pPr>
            <w:r>
              <w:t xml:space="preserve">Государственное бюджетное учреждение здравоохранения Новосибирской области </w:t>
            </w:r>
            <w:r>
              <w:lastRenderedPageBreak/>
              <w:t>"Маслянинская центральная районная больница"</w:t>
            </w:r>
          </w:p>
        </w:tc>
        <w:tc>
          <w:tcPr>
            <w:tcW w:w="1361" w:type="dxa"/>
          </w:tcPr>
          <w:p w:rsidR="00311FFA" w:rsidRDefault="00311FFA">
            <w:pPr>
              <w:pStyle w:val="ConsPlusNormal"/>
              <w:jc w:val="center"/>
            </w:pPr>
            <w:r>
              <w:lastRenderedPageBreak/>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146</w:t>
            </w:r>
          </w:p>
        </w:tc>
        <w:tc>
          <w:tcPr>
            <w:tcW w:w="964" w:type="dxa"/>
          </w:tcPr>
          <w:p w:rsidR="00311FFA" w:rsidRDefault="00311FFA">
            <w:pPr>
              <w:pStyle w:val="ConsPlusNormal"/>
              <w:jc w:val="center"/>
            </w:pPr>
            <w:r>
              <w:t>540626</w:t>
            </w:r>
          </w:p>
        </w:tc>
        <w:tc>
          <w:tcPr>
            <w:tcW w:w="2948" w:type="dxa"/>
          </w:tcPr>
          <w:p w:rsidR="00311FFA" w:rsidRDefault="00311FFA">
            <w:pPr>
              <w:pStyle w:val="ConsPlusNormal"/>
            </w:pPr>
            <w:r>
              <w:t>Государственное бюджетное учреждение здравоохранения Новосибирской области "Мошковская центральная районная больница"</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147</w:t>
            </w:r>
          </w:p>
        </w:tc>
        <w:tc>
          <w:tcPr>
            <w:tcW w:w="964" w:type="dxa"/>
          </w:tcPr>
          <w:p w:rsidR="00311FFA" w:rsidRDefault="00311FFA">
            <w:pPr>
              <w:pStyle w:val="ConsPlusNormal"/>
              <w:jc w:val="center"/>
            </w:pPr>
            <w:r>
              <w:t>540628</w:t>
            </w:r>
          </w:p>
        </w:tc>
        <w:tc>
          <w:tcPr>
            <w:tcW w:w="2948" w:type="dxa"/>
          </w:tcPr>
          <w:p w:rsidR="00311FFA" w:rsidRDefault="00311FFA">
            <w:pPr>
              <w:pStyle w:val="ConsPlusNormal"/>
            </w:pPr>
            <w:r>
              <w:t>Государственное бюджетное учреждение здравоохранения Новосибирской области "Новосибирская клиническая центральная районная больница"</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148</w:t>
            </w:r>
          </w:p>
        </w:tc>
        <w:tc>
          <w:tcPr>
            <w:tcW w:w="964" w:type="dxa"/>
          </w:tcPr>
          <w:p w:rsidR="00311FFA" w:rsidRDefault="00311FFA">
            <w:pPr>
              <w:pStyle w:val="ConsPlusNormal"/>
              <w:jc w:val="center"/>
            </w:pPr>
            <w:r>
              <w:t>540630</w:t>
            </w:r>
          </w:p>
        </w:tc>
        <w:tc>
          <w:tcPr>
            <w:tcW w:w="2948" w:type="dxa"/>
          </w:tcPr>
          <w:p w:rsidR="00311FFA" w:rsidRDefault="00311FFA">
            <w:pPr>
              <w:pStyle w:val="ConsPlusNormal"/>
            </w:pPr>
            <w:r>
              <w:t>Государственное бюджетное учреждение здравоохранения Новосибирской области "Ордынская центральная районная больница"</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149</w:t>
            </w:r>
          </w:p>
        </w:tc>
        <w:tc>
          <w:tcPr>
            <w:tcW w:w="964" w:type="dxa"/>
          </w:tcPr>
          <w:p w:rsidR="00311FFA" w:rsidRDefault="00311FFA">
            <w:pPr>
              <w:pStyle w:val="ConsPlusNormal"/>
              <w:jc w:val="center"/>
            </w:pPr>
            <w:r>
              <w:t>540631</w:t>
            </w:r>
          </w:p>
        </w:tc>
        <w:tc>
          <w:tcPr>
            <w:tcW w:w="2948" w:type="dxa"/>
          </w:tcPr>
          <w:p w:rsidR="00311FFA" w:rsidRDefault="00311FFA">
            <w:pPr>
              <w:pStyle w:val="ConsPlusNormal"/>
            </w:pPr>
            <w:r>
              <w:t>Государственное бюджетное учреждение здравоохранения Новосибирской области "Северная центральная районная больница"</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150</w:t>
            </w:r>
          </w:p>
        </w:tc>
        <w:tc>
          <w:tcPr>
            <w:tcW w:w="964" w:type="dxa"/>
          </w:tcPr>
          <w:p w:rsidR="00311FFA" w:rsidRDefault="00311FFA">
            <w:pPr>
              <w:pStyle w:val="ConsPlusNormal"/>
              <w:jc w:val="center"/>
            </w:pPr>
            <w:r>
              <w:t>540632</w:t>
            </w:r>
          </w:p>
        </w:tc>
        <w:tc>
          <w:tcPr>
            <w:tcW w:w="2948" w:type="dxa"/>
          </w:tcPr>
          <w:p w:rsidR="00311FFA" w:rsidRDefault="00311FFA">
            <w:pPr>
              <w:pStyle w:val="ConsPlusNormal"/>
            </w:pPr>
            <w:r>
              <w:t xml:space="preserve">Государственное бюджетное учреждение здравоохранения </w:t>
            </w:r>
            <w:r>
              <w:lastRenderedPageBreak/>
              <w:t>Новосибирской области "Сузунская центральная районная больница"</w:t>
            </w:r>
          </w:p>
        </w:tc>
        <w:tc>
          <w:tcPr>
            <w:tcW w:w="1361" w:type="dxa"/>
          </w:tcPr>
          <w:p w:rsidR="00311FFA" w:rsidRDefault="00311FFA">
            <w:pPr>
              <w:pStyle w:val="ConsPlusNormal"/>
              <w:jc w:val="center"/>
            </w:pPr>
            <w:r>
              <w:lastRenderedPageBreak/>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151</w:t>
            </w:r>
          </w:p>
        </w:tc>
        <w:tc>
          <w:tcPr>
            <w:tcW w:w="964" w:type="dxa"/>
          </w:tcPr>
          <w:p w:rsidR="00311FFA" w:rsidRDefault="00311FFA">
            <w:pPr>
              <w:pStyle w:val="ConsPlusNormal"/>
              <w:jc w:val="center"/>
            </w:pPr>
            <w:r>
              <w:t>540634</w:t>
            </w:r>
          </w:p>
        </w:tc>
        <w:tc>
          <w:tcPr>
            <w:tcW w:w="2948" w:type="dxa"/>
          </w:tcPr>
          <w:p w:rsidR="00311FFA" w:rsidRDefault="00311FFA">
            <w:pPr>
              <w:pStyle w:val="ConsPlusNormal"/>
            </w:pPr>
            <w:r>
              <w:t>Государственное бюджетное учреждение здравоохранения Новосибирской области "Татарская центральная районная больница имени 70-летия Новосибирской области"</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152</w:t>
            </w:r>
          </w:p>
        </w:tc>
        <w:tc>
          <w:tcPr>
            <w:tcW w:w="964" w:type="dxa"/>
          </w:tcPr>
          <w:p w:rsidR="00311FFA" w:rsidRDefault="00311FFA">
            <w:pPr>
              <w:pStyle w:val="ConsPlusNormal"/>
              <w:jc w:val="center"/>
            </w:pPr>
            <w:r>
              <w:t>540636</w:t>
            </w:r>
          </w:p>
        </w:tc>
        <w:tc>
          <w:tcPr>
            <w:tcW w:w="2948" w:type="dxa"/>
          </w:tcPr>
          <w:p w:rsidR="00311FFA" w:rsidRDefault="00311FFA">
            <w:pPr>
              <w:pStyle w:val="ConsPlusNormal"/>
            </w:pPr>
            <w:r>
              <w:t>Государственное бюджетное учреждение здравоохранения Новосибирской области "Тогучинская центральная районная больница"</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153</w:t>
            </w:r>
          </w:p>
        </w:tc>
        <w:tc>
          <w:tcPr>
            <w:tcW w:w="964" w:type="dxa"/>
          </w:tcPr>
          <w:p w:rsidR="00311FFA" w:rsidRDefault="00311FFA">
            <w:pPr>
              <w:pStyle w:val="ConsPlusNormal"/>
              <w:jc w:val="center"/>
            </w:pPr>
            <w:r>
              <w:t>540639</w:t>
            </w:r>
          </w:p>
        </w:tc>
        <w:tc>
          <w:tcPr>
            <w:tcW w:w="2948" w:type="dxa"/>
          </w:tcPr>
          <w:p w:rsidR="00311FFA" w:rsidRDefault="00311FFA">
            <w:pPr>
              <w:pStyle w:val="ConsPlusNormal"/>
            </w:pPr>
            <w:r>
              <w:t>Государственное бюджетное учреждение здравоохранения Новосибирской области "Убинская центральная районная больница"</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154</w:t>
            </w:r>
          </w:p>
        </w:tc>
        <w:tc>
          <w:tcPr>
            <w:tcW w:w="964" w:type="dxa"/>
          </w:tcPr>
          <w:p w:rsidR="00311FFA" w:rsidRDefault="00311FFA">
            <w:pPr>
              <w:pStyle w:val="ConsPlusNormal"/>
              <w:jc w:val="center"/>
            </w:pPr>
            <w:r>
              <w:t>540640</w:t>
            </w:r>
          </w:p>
        </w:tc>
        <w:tc>
          <w:tcPr>
            <w:tcW w:w="2948" w:type="dxa"/>
          </w:tcPr>
          <w:p w:rsidR="00311FFA" w:rsidRDefault="00311FFA">
            <w:pPr>
              <w:pStyle w:val="ConsPlusNormal"/>
            </w:pPr>
            <w:r>
              <w:t>Государственное бюджетное учреждение здравоохранения Новосибирской области "Усть-Таркская центральная районная больница"</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155</w:t>
            </w:r>
          </w:p>
        </w:tc>
        <w:tc>
          <w:tcPr>
            <w:tcW w:w="964" w:type="dxa"/>
          </w:tcPr>
          <w:p w:rsidR="00311FFA" w:rsidRDefault="00311FFA">
            <w:pPr>
              <w:pStyle w:val="ConsPlusNormal"/>
              <w:jc w:val="center"/>
            </w:pPr>
            <w:r>
              <w:t>540641</w:t>
            </w:r>
          </w:p>
        </w:tc>
        <w:tc>
          <w:tcPr>
            <w:tcW w:w="2948" w:type="dxa"/>
          </w:tcPr>
          <w:p w:rsidR="00311FFA" w:rsidRDefault="00311FFA">
            <w:pPr>
              <w:pStyle w:val="ConsPlusNormal"/>
            </w:pPr>
            <w:r>
              <w:t xml:space="preserve">Государственное бюджетное </w:t>
            </w:r>
            <w:r>
              <w:lastRenderedPageBreak/>
              <w:t>учреждение здравоохранения Новосибирской области "Чановская центральная районная больница"</w:t>
            </w:r>
          </w:p>
        </w:tc>
        <w:tc>
          <w:tcPr>
            <w:tcW w:w="1361" w:type="dxa"/>
          </w:tcPr>
          <w:p w:rsidR="00311FFA" w:rsidRDefault="00311FFA">
            <w:pPr>
              <w:pStyle w:val="ConsPlusNormal"/>
              <w:jc w:val="center"/>
            </w:pPr>
            <w:r>
              <w:lastRenderedPageBreak/>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156</w:t>
            </w:r>
          </w:p>
        </w:tc>
        <w:tc>
          <w:tcPr>
            <w:tcW w:w="964" w:type="dxa"/>
          </w:tcPr>
          <w:p w:rsidR="00311FFA" w:rsidRDefault="00311FFA">
            <w:pPr>
              <w:pStyle w:val="ConsPlusNormal"/>
              <w:jc w:val="center"/>
            </w:pPr>
            <w:r>
              <w:t>540642</w:t>
            </w:r>
          </w:p>
        </w:tc>
        <w:tc>
          <w:tcPr>
            <w:tcW w:w="2948" w:type="dxa"/>
          </w:tcPr>
          <w:p w:rsidR="00311FFA" w:rsidRDefault="00311FFA">
            <w:pPr>
              <w:pStyle w:val="ConsPlusNormal"/>
            </w:pPr>
            <w:r>
              <w:t>Государственное бюджетное учреждение здравоохранения Новосибирской области "Черепановская центральная районная больница"</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157</w:t>
            </w:r>
          </w:p>
        </w:tc>
        <w:tc>
          <w:tcPr>
            <w:tcW w:w="964" w:type="dxa"/>
          </w:tcPr>
          <w:p w:rsidR="00311FFA" w:rsidRDefault="00311FFA">
            <w:pPr>
              <w:pStyle w:val="ConsPlusNormal"/>
              <w:jc w:val="center"/>
            </w:pPr>
            <w:r>
              <w:t>540645</w:t>
            </w:r>
          </w:p>
        </w:tc>
        <w:tc>
          <w:tcPr>
            <w:tcW w:w="2948" w:type="dxa"/>
          </w:tcPr>
          <w:p w:rsidR="00311FFA" w:rsidRDefault="00311FFA">
            <w:pPr>
              <w:pStyle w:val="ConsPlusNormal"/>
            </w:pPr>
            <w:r>
              <w:t>Государственное бюджетное учреждение здравоохранения Новосибирской области "Чистоозерная центральная районная больница"</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158</w:t>
            </w:r>
          </w:p>
        </w:tc>
        <w:tc>
          <w:tcPr>
            <w:tcW w:w="964" w:type="dxa"/>
          </w:tcPr>
          <w:p w:rsidR="00311FFA" w:rsidRDefault="00311FFA">
            <w:pPr>
              <w:pStyle w:val="ConsPlusNormal"/>
              <w:jc w:val="center"/>
            </w:pPr>
            <w:r>
              <w:t>540646</w:t>
            </w:r>
          </w:p>
        </w:tc>
        <w:tc>
          <w:tcPr>
            <w:tcW w:w="2948" w:type="dxa"/>
          </w:tcPr>
          <w:p w:rsidR="00311FFA" w:rsidRDefault="00311FFA">
            <w:pPr>
              <w:pStyle w:val="ConsPlusNormal"/>
            </w:pPr>
            <w:r>
              <w:t>Государственное бюджетное учреждение здравоохранения Новосибирской области "Чулымская центральная районная больница"</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159</w:t>
            </w:r>
          </w:p>
        </w:tc>
        <w:tc>
          <w:tcPr>
            <w:tcW w:w="964" w:type="dxa"/>
          </w:tcPr>
          <w:p w:rsidR="00311FFA" w:rsidRDefault="00311FFA">
            <w:pPr>
              <w:pStyle w:val="ConsPlusNormal"/>
              <w:jc w:val="center"/>
            </w:pPr>
            <w:r>
              <w:t>540647</w:t>
            </w:r>
          </w:p>
        </w:tc>
        <w:tc>
          <w:tcPr>
            <w:tcW w:w="2948" w:type="dxa"/>
          </w:tcPr>
          <w:p w:rsidR="00311FFA" w:rsidRDefault="00311FFA">
            <w:pPr>
              <w:pStyle w:val="ConsPlusNormal"/>
            </w:pPr>
            <w:r>
              <w:t>Государственное бюджетное учреждение здравоохранения Новосибирской области "Бердская центральная городская больница"</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160</w:t>
            </w:r>
          </w:p>
        </w:tc>
        <w:tc>
          <w:tcPr>
            <w:tcW w:w="964" w:type="dxa"/>
          </w:tcPr>
          <w:p w:rsidR="00311FFA" w:rsidRDefault="00311FFA">
            <w:pPr>
              <w:pStyle w:val="ConsPlusNormal"/>
              <w:jc w:val="center"/>
            </w:pPr>
            <w:r>
              <w:t>540651</w:t>
            </w:r>
          </w:p>
        </w:tc>
        <w:tc>
          <w:tcPr>
            <w:tcW w:w="2948" w:type="dxa"/>
          </w:tcPr>
          <w:p w:rsidR="00311FFA" w:rsidRDefault="00311FFA">
            <w:pPr>
              <w:pStyle w:val="ConsPlusNormal"/>
            </w:pPr>
            <w:r>
              <w:t xml:space="preserve">Государственное бюджетное </w:t>
            </w:r>
            <w:r>
              <w:lastRenderedPageBreak/>
              <w:t>учреждение здравоохранения Новосибирской области "Новосибирская районная больница N 2"</w:t>
            </w:r>
          </w:p>
        </w:tc>
        <w:tc>
          <w:tcPr>
            <w:tcW w:w="1361" w:type="dxa"/>
          </w:tcPr>
          <w:p w:rsidR="00311FFA" w:rsidRDefault="00311FFA">
            <w:pPr>
              <w:pStyle w:val="ConsPlusNormal"/>
              <w:jc w:val="center"/>
            </w:pPr>
            <w:r>
              <w:lastRenderedPageBreak/>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161</w:t>
            </w:r>
          </w:p>
        </w:tc>
        <w:tc>
          <w:tcPr>
            <w:tcW w:w="964" w:type="dxa"/>
          </w:tcPr>
          <w:p w:rsidR="00311FFA" w:rsidRDefault="00311FFA">
            <w:pPr>
              <w:pStyle w:val="ConsPlusNormal"/>
              <w:jc w:val="center"/>
            </w:pPr>
            <w:r>
              <w:t>540653</w:t>
            </w:r>
          </w:p>
        </w:tc>
        <w:tc>
          <w:tcPr>
            <w:tcW w:w="2948" w:type="dxa"/>
          </w:tcPr>
          <w:p w:rsidR="00311FFA" w:rsidRDefault="00311FFA">
            <w:pPr>
              <w:pStyle w:val="ConsPlusNormal"/>
            </w:pPr>
            <w:r>
              <w:t>Государственное бюджетное учреждение здравоохранения Новосибирской области "Новосибирская областная стоматологическая поликлиника"</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162</w:t>
            </w:r>
          </w:p>
        </w:tc>
        <w:tc>
          <w:tcPr>
            <w:tcW w:w="964" w:type="dxa"/>
          </w:tcPr>
          <w:p w:rsidR="00311FFA" w:rsidRDefault="00311FFA">
            <w:pPr>
              <w:pStyle w:val="ConsPlusNormal"/>
              <w:jc w:val="center"/>
            </w:pPr>
            <w:r>
              <w:t>540655</w:t>
            </w:r>
          </w:p>
        </w:tc>
        <w:tc>
          <w:tcPr>
            <w:tcW w:w="2948" w:type="dxa"/>
          </w:tcPr>
          <w:p w:rsidR="00311FFA" w:rsidRDefault="00311FFA">
            <w:pPr>
              <w:pStyle w:val="ConsPlusNormal"/>
            </w:pPr>
            <w:r>
              <w:t>Государственное бюджетное учреждение здравоохранения Новосибирской области "Линевская районная больница"</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163</w:t>
            </w:r>
          </w:p>
        </w:tc>
        <w:tc>
          <w:tcPr>
            <w:tcW w:w="964" w:type="dxa"/>
          </w:tcPr>
          <w:p w:rsidR="00311FFA" w:rsidRDefault="00311FFA">
            <w:pPr>
              <w:pStyle w:val="ConsPlusNormal"/>
              <w:jc w:val="center"/>
            </w:pPr>
            <w:r>
              <w:t>540657</w:t>
            </w:r>
          </w:p>
        </w:tc>
        <w:tc>
          <w:tcPr>
            <w:tcW w:w="2948" w:type="dxa"/>
          </w:tcPr>
          <w:p w:rsidR="00311FFA" w:rsidRDefault="00311FFA">
            <w:pPr>
              <w:pStyle w:val="ConsPlusNormal"/>
            </w:pPr>
            <w:r>
              <w:t>Государственное бюджетное учреждение здравоохранения Новосибирской области "Новосибирская клиническая районная больница N 1"</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164</w:t>
            </w:r>
          </w:p>
        </w:tc>
        <w:tc>
          <w:tcPr>
            <w:tcW w:w="964" w:type="dxa"/>
          </w:tcPr>
          <w:p w:rsidR="00311FFA" w:rsidRDefault="00311FFA">
            <w:pPr>
              <w:pStyle w:val="ConsPlusNormal"/>
              <w:jc w:val="center"/>
            </w:pPr>
            <w:r>
              <w:t>540662</w:t>
            </w:r>
          </w:p>
        </w:tc>
        <w:tc>
          <w:tcPr>
            <w:tcW w:w="2948" w:type="dxa"/>
          </w:tcPr>
          <w:p w:rsidR="00311FFA" w:rsidRDefault="00311FFA">
            <w:pPr>
              <w:pStyle w:val="ConsPlusNormal"/>
            </w:pPr>
            <w:r>
              <w:t>Общество с ограниченной ответственностью центр реабилитации и санаторно-курортного лечения "Лесной"</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165</w:t>
            </w:r>
          </w:p>
        </w:tc>
        <w:tc>
          <w:tcPr>
            <w:tcW w:w="964" w:type="dxa"/>
          </w:tcPr>
          <w:p w:rsidR="00311FFA" w:rsidRDefault="00311FFA">
            <w:pPr>
              <w:pStyle w:val="ConsPlusNormal"/>
              <w:jc w:val="center"/>
            </w:pPr>
            <w:r>
              <w:t>540667</w:t>
            </w:r>
          </w:p>
        </w:tc>
        <w:tc>
          <w:tcPr>
            <w:tcW w:w="2948" w:type="dxa"/>
          </w:tcPr>
          <w:p w:rsidR="00311FFA" w:rsidRDefault="00311FFA">
            <w:pPr>
              <w:pStyle w:val="ConsPlusNormal"/>
            </w:pPr>
            <w:r>
              <w:t>Акционерное общество "Санаторий "Краснозерский"</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lastRenderedPageBreak/>
              <w:t>166</w:t>
            </w:r>
          </w:p>
        </w:tc>
        <w:tc>
          <w:tcPr>
            <w:tcW w:w="964" w:type="dxa"/>
          </w:tcPr>
          <w:p w:rsidR="00311FFA" w:rsidRDefault="00311FFA">
            <w:pPr>
              <w:pStyle w:val="ConsPlusNormal"/>
              <w:jc w:val="center"/>
            </w:pPr>
            <w:r>
              <w:t>540675</w:t>
            </w:r>
          </w:p>
        </w:tc>
        <w:tc>
          <w:tcPr>
            <w:tcW w:w="2948" w:type="dxa"/>
          </w:tcPr>
          <w:p w:rsidR="00311FFA" w:rsidRDefault="00311FFA">
            <w:pPr>
              <w:pStyle w:val="ConsPlusNormal"/>
            </w:pPr>
            <w:r>
              <w:t>Общество с ограниченной ответственностью "Санаторий Парус-резорт"</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167</w:t>
            </w:r>
          </w:p>
        </w:tc>
        <w:tc>
          <w:tcPr>
            <w:tcW w:w="964" w:type="dxa"/>
          </w:tcPr>
          <w:p w:rsidR="00311FFA" w:rsidRDefault="00311FFA">
            <w:pPr>
              <w:pStyle w:val="ConsPlusNormal"/>
              <w:jc w:val="center"/>
            </w:pPr>
            <w:r>
              <w:t>540676</w:t>
            </w:r>
          </w:p>
        </w:tc>
        <w:tc>
          <w:tcPr>
            <w:tcW w:w="2948" w:type="dxa"/>
          </w:tcPr>
          <w:p w:rsidR="00311FFA" w:rsidRDefault="00311FFA">
            <w:pPr>
              <w:pStyle w:val="ConsPlusNormal"/>
            </w:pPr>
            <w:r>
              <w:t>Общество с ограниченной ответственностью "Реабилитационный центр "Ортос"</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168</w:t>
            </w:r>
          </w:p>
        </w:tc>
        <w:tc>
          <w:tcPr>
            <w:tcW w:w="964" w:type="dxa"/>
          </w:tcPr>
          <w:p w:rsidR="00311FFA" w:rsidRDefault="00311FFA">
            <w:pPr>
              <w:pStyle w:val="ConsPlusNormal"/>
              <w:jc w:val="center"/>
            </w:pPr>
            <w:r>
              <w:t>540677</w:t>
            </w:r>
          </w:p>
        </w:tc>
        <w:tc>
          <w:tcPr>
            <w:tcW w:w="2948" w:type="dxa"/>
          </w:tcPr>
          <w:p w:rsidR="00311FFA" w:rsidRDefault="00311FFA">
            <w:pPr>
              <w:pStyle w:val="ConsPlusNormal"/>
            </w:pPr>
            <w:r>
              <w:t>Общество с ограниченной ответственностью "Клиника Санитас в Медпарке"</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169</w:t>
            </w:r>
          </w:p>
        </w:tc>
        <w:tc>
          <w:tcPr>
            <w:tcW w:w="964" w:type="dxa"/>
          </w:tcPr>
          <w:p w:rsidR="00311FFA" w:rsidRDefault="00311FFA">
            <w:pPr>
              <w:pStyle w:val="ConsPlusNormal"/>
              <w:jc w:val="center"/>
            </w:pPr>
            <w:r>
              <w:t>540872</w:t>
            </w:r>
          </w:p>
        </w:tc>
        <w:tc>
          <w:tcPr>
            <w:tcW w:w="2948" w:type="dxa"/>
          </w:tcPr>
          <w:p w:rsidR="00311FFA" w:rsidRDefault="00311FFA">
            <w:pPr>
              <w:pStyle w:val="ConsPlusNormal"/>
            </w:pPr>
            <w:r>
              <w:t>Общество с ограниченной ответственностью "МДЦ-М"</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170</w:t>
            </w:r>
          </w:p>
        </w:tc>
        <w:tc>
          <w:tcPr>
            <w:tcW w:w="964" w:type="dxa"/>
          </w:tcPr>
          <w:p w:rsidR="00311FFA" w:rsidRDefault="00311FFA">
            <w:pPr>
              <w:pStyle w:val="ConsPlusNormal"/>
              <w:jc w:val="center"/>
            </w:pPr>
            <w:r>
              <w:t>540878</w:t>
            </w:r>
          </w:p>
        </w:tc>
        <w:tc>
          <w:tcPr>
            <w:tcW w:w="2948" w:type="dxa"/>
          </w:tcPr>
          <w:p w:rsidR="00311FFA" w:rsidRDefault="00311FFA">
            <w:pPr>
              <w:pStyle w:val="ConsPlusNormal"/>
            </w:pPr>
            <w:r>
              <w:t>Общество с ограниченной ответственностью медико-санитарная часть "Клиницист-клиника Претор"</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562" w:type="dxa"/>
          </w:tcPr>
          <w:p w:rsidR="00311FFA" w:rsidRDefault="00311FFA">
            <w:pPr>
              <w:pStyle w:val="ConsPlusNormal"/>
              <w:jc w:val="center"/>
            </w:pPr>
            <w:r>
              <w:t>171</w:t>
            </w:r>
          </w:p>
        </w:tc>
        <w:tc>
          <w:tcPr>
            <w:tcW w:w="964" w:type="dxa"/>
          </w:tcPr>
          <w:p w:rsidR="00311FFA" w:rsidRDefault="00311FFA">
            <w:pPr>
              <w:pStyle w:val="ConsPlusNormal"/>
              <w:jc w:val="center"/>
            </w:pPr>
            <w:r>
              <w:t>540879</w:t>
            </w:r>
          </w:p>
        </w:tc>
        <w:tc>
          <w:tcPr>
            <w:tcW w:w="2948" w:type="dxa"/>
          </w:tcPr>
          <w:p w:rsidR="00311FFA" w:rsidRDefault="00311FFA">
            <w:pPr>
              <w:pStyle w:val="ConsPlusNormal"/>
            </w:pPr>
            <w:r>
              <w:t>Общество с ограниченной ответственностью "Варикоза нет"</w:t>
            </w:r>
          </w:p>
        </w:tc>
        <w:tc>
          <w:tcPr>
            <w:tcW w:w="1361"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r w:rsidR="00311FFA">
        <w:tc>
          <w:tcPr>
            <w:tcW w:w="4474" w:type="dxa"/>
            <w:gridSpan w:val="3"/>
          </w:tcPr>
          <w:p w:rsidR="00311FFA" w:rsidRDefault="00311FFA">
            <w:pPr>
              <w:pStyle w:val="ConsPlusNormal"/>
            </w:pPr>
            <w:r>
              <w:t>Итого медицинских организаций, участвующих в Территориальной программе государственных гарантий, всего, в том числе:</w:t>
            </w:r>
          </w:p>
        </w:tc>
        <w:tc>
          <w:tcPr>
            <w:tcW w:w="1361" w:type="dxa"/>
          </w:tcPr>
          <w:p w:rsidR="00311FFA" w:rsidRDefault="00311FFA">
            <w:pPr>
              <w:pStyle w:val="ConsPlusNormal"/>
              <w:jc w:val="center"/>
            </w:pPr>
            <w:r>
              <w:t>98</w:t>
            </w:r>
          </w:p>
        </w:tc>
        <w:tc>
          <w:tcPr>
            <w:tcW w:w="907" w:type="dxa"/>
          </w:tcPr>
          <w:p w:rsidR="00311FFA" w:rsidRDefault="00311FFA">
            <w:pPr>
              <w:pStyle w:val="ConsPlusNormal"/>
              <w:jc w:val="center"/>
            </w:pPr>
            <w:r>
              <w:t>151</w:t>
            </w:r>
          </w:p>
        </w:tc>
        <w:tc>
          <w:tcPr>
            <w:tcW w:w="907" w:type="dxa"/>
          </w:tcPr>
          <w:p w:rsidR="00311FFA" w:rsidRDefault="00311FFA">
            <w:pPr>
              <w:pStyle w:val="ConsPlusNormal"/>
              <w:jc w:val="center"/>
            </w:pPr>
            <w:r>
              <w:t>70</w:t>
            </w:r>
          </w:p>
        </w:tc>
        <w:tc>
          <w:tcPr>
            <w:tcW w:w="850" w:type="dxa"/>
          </w:tcPr>
          <w:p w:rsidR="00311FFA" w:rsidRDefault="00311FFA">
            <w:pPr>
              <w:pStyle w:val="ConsPlusNormal"/>
              <w:jc w:val="center"/>
            </w:pPr>
            <w:r>
              <w:t>66</w:t>
            </w:r>
          </w:p>
        </w:tc>
        <w:tc>
          <w:tcPr>
            <w:tcW w:w="850" w:type="dxa"/>
          </w:tcPr>
          <w:p w:rsidR="00311FFA" w:rsidRDefault="00311FFA">
            <w:pPr>
              <w:pStyle w:val="ConsPlusNormal"/>
              <w:jc w:val="center"/>
            </w:pPr>
            <w:r>
              <w:t>70</w:t>
            </w:r>
          </w:p>
        </w:tc>
        <w:tc>
          <w:tcPr>
            <w:tcW w:w="850" w:type="dxa"/>
          </w:tcPr>
          <w:p w:rsidR="00311FFA" w:rsidRDefault="00311FFA">
            <w:pPr>
              <w:pStyle w:val="ConsPlusNormal"/>
              <w:jc w:val="center"/>
            </w:pPr>
            <w:r>
              <w:t>74</w:t>
            </w:r>
          </w:p>
        </w:tc>
        <w:tc>
          <w:tcPr>
            <w:tcW w:w="850" w:type="dxa"/>
          </w:tcPr>
          <w:p w:rsidR="00311FFA" w:rsidRDefault="00311FFA">
            <w:pPr>
              <w:pStyle w:val="ConsPlusNormal"/>
              <w:jc w:val="center"/>
            </w:pPr>
            <w:r>
              <w:t>32</w:t>
            </w:r>
          </w:p>
        </w:tc>
        <w:tc>
          <w:tcPr>
            <w:tcW w:w="848" w:type="dxa"/>
          </w:tcPr>
          <w:p w:rsidR="00311FFA" w:rsidRDefault="00311FFA">
            <w:pPr>
              <w:pStyle w:val="ConsPlusNormal"/>
              <w:jc w:val="center"/>
            </w:pPr>
            <w:r>
              <w:t>17</w:t>
            </w:r>
          </w:p>
        </w:tc>
        <w:tc>
          <w:tcPr>
            <w:tcW w:w="848" w:type="dxa"/>
          </w:tcPr>
          <w:p w:rsidR="00311FFA" w:rsidRDefault="00311FFA">
            <w:pPr>
              <w:pStyle w:val="ConsPlusNormal"/>
              <w:jc w:val="center"/>
            </w:pPr>
            <w:r>
              <w:t>22</w:t>
            </w:r>
          </w:p>
        </w:tc>
        <w:tc>
          <w:tcPr>
            <w:tcW w:w="850" w:type="dxa"/>
          </w:tcPr>
          <w:p w:rsidR="00311FFA" w:rsidRDefault="00311FFA">
            <w:pPr>
              <w:pStyle w:val="ConsPlusNormal"/>
              <w:jc w:val="center"/>
            </w:pPr>
            <w:r>
              <w:t>23</w:t>
            </w:r>
          </w:p>
        </w:tc>
      </w:tr>
      <w:tr w:rsidR="00311FFA">
        <w:tc>
          <w:tcPr>
            <w:tcW w:w="4474" w:type="dxa"/>
            <w:gridSpan w:val="3"/>
          </w:tcPr>
          <w:p w:rsidR="00311FFA" w:rsidRDefault="00311FFA">
            <w:pPr>
              <w:pStyle w:val="ConsPlusNormal"/>
            </w:pPr>
            <w:r>
              <w:t xml:space="preserve">медицинских организаций, подведомственных федеральным органам исполнительной власти, которым Комиссией распределяются объемы специализированной медицинской помощи в </w:t>
            </w:r>
            <w:r>
              <w:lastRenderedPageBreak/>
              <w:t>условиях круглосуточного и дневного стационаров</w:t>
            </w:r>
          </w:p>
        </w:tc>
        <w:tc>
          <w:tcPr>
            <w:tcW w:w="1361" w:type="dxa"/>
          </w:tcPr>
          <w:p w:rsidR="00311FFA" w:rsidRDefault="00311FFA">
            <w:pPr>
              <w:pStyle w:val="ConsPlusNormal"/>
              <w:jc w:val="center"/>
            </w:pPr>
            <w:r>
              <w:lastRenderedPageBreak/>
              <w:t>-</w:t>
            </w:r>
          </w:p>
        </w:tc>
        <w:tc>
          <w:tcPr>
            <w:tcW w:w="907" w:type="dxa"/>
          </w:tcPr>
          <w:p w:rsidR="00311FFA" w:rsidRDefault="00311FFA">
            <w:pPr>
              <w:pStyle w:val="ConsPlusNormal"/>
              <w:jc w:val="center"/>
            </w:pPr>
            <w:r>
              <w:t>-</w:t>
            </w:r>
          </w:p>
        </w:tc>
        <w:tc>
          <w:tcPr>
            <w:tcW w:w="907"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50"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48" w:type="dxa"/>
          </w:tcPr>
          <w:p w:rsidR="00311FFA" w:rsidRDefault="00311FFA">
            <w:pPr>
              <w:pStyle w:val="ConsPlusNormal"/>
              <w:jc w:val="center"/>
            </w:pPr>
            <w:r>
              <w:t>-</w:t>
            </w:r>
          </w:p>
        </w:tc>
        <w:tc>
          <w:tcPr>
            <w:tcW w:w="850" w:type="dxa"/>
          </w:tcPr>
          <w:p w:rsidR="00311FFA" w:rsidRDefault="00311FFA">
            <w:pPr>
              <w:pStyle w:val="ConsPlusNormal"/>
              <w:jc w:val="center"/>
            </w:pPr>
            <w:r>
              <w:t>-</w:t>
            </w:r>
          </w:p>
        </w:tc>
      </w:tr>
    </w:tbl>
    <w:p w:rsidR="00311FFA" w:rsidRDefault="00311FFA">
      <w:pPr>
        <w:pStyle w:val="ConsPlusNormal"/>
        <w:sectPr w:rsidR="00311FFA">
          <w:pgSz w:w="16838" w:h="11905" w:orient="landscape"/>
          <w:pgMar w:top="1701" w:right="1134" w:bottom="850" w:left="1134" w:header="0" w:footer="0" w:gutter="0"/>
          <w:cols w:space="720"/>
          <w:titlePg/>
        </w:sectPr>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jc w:val="right"/>
        <w:outlineLvl w:val="1"/>
      </w:pPr>
      <w:r>
        <w:t>Приложение N 3</w:t>
      </w:r>
    </w:p>
    <w:p w:rsidR="00311FFA" w:rsidRDefault="00311FFA">
      <w:pPr>
        <w:pStyle w:val="ConsPlusNormal"/>
        <w:jc w:val="right"/>
      </w:pPr>
      <w:r>
        <w:t>к Территориальной программе</w:t>
      </w:r>
    </w:p>
    <w:p w:rsidR="00311FFA" w:rsidRDefault="00311FFA">
      <w:pPr>
        <w:pStyle w:val="ConsPlusNormal"/>
        <w:jc w:val="right"/>
      </w:pPr>
      <w:r>
        <w:t>государственных гарантий бесплатного</w:t>
      </w:r>
    </w:p>
    <w:p w:rsidR="00311FFA" w:rsidRDefault="00311FFA">
      <w:pPr>
        <w:pStyle w:val="ConsPlusNormal"/>
        <w:jc w:val="right"/>
      </w:pPr>
      <w:r>
        <w:t>оказания гражданам медицинской</w:t>
      </w:r>
    </w:p>
    <w:p w:rsidR="00311FFA" w:rsidRDefault="00311FFA">
      <w:pPr>
        <w:pStyle w:val="ConsPlusNormal"/>
        <w:jc w:val="right"/>
      </w:pPr>
      <w:r>
        <w:t>помощи в Новосибирской области</w:t>
      </w:r>
    </w:p>
    <w:p w:rsidR="00311FFA" w:rsidRDefault="00311FFA">
      <w:pPr>
        <w:pStyle w:val="ConsPlusNormal"/>
        <w:jc w:val="right"/>
      </w:pPr>
      <w:r>
        <w:t>на 2026 год и на плановый</w:t>
      </w:r>
    </w:p>
    <w:p w:rsidR="00311FFA" w:rsidRDefault="00311FFA">
      <w:pPr>
        <w:pStyle w:val="ConsPlusNormal"/>
        <w:jc w:val="right"/>
      </w:pPr>
      <w:r>
        <w:t>период 2027 и 2028 годов</w:t>
      </w:r>
    </w:p>
    <w:p w:rsidR="00311FFA" w:rsidRDefault="00311FFA">
      <w:pPr>
        <w:pStyle w:val="ConsPlusNormal"/>
        <w:ind w:firstLine="540"/>
        <w:jc w:val="both"/>
      </w:pPr>
    </w:p>
    <w:p w:rsidR="00311FFA" w:rsidRDefault="00311FFA">
      <w:pPr>
        <w:pStyle w:val="ConsPlusTitle"/>
        <w:jc w:val="center"/>
      </w:pPr>
      <w:bookmarkStart w:id="8" w:name="P6895"/>
      <w:bookmarkEnd w:id="8"/>
      <w:r>
        <w:t>Стоимость Территориальной программы государственных гарантий</w:t>
      </w:r>
    </w:p>
    <w:p w:rsidR="00311FFA" w:rsidRDefault="00311FFA">
      <w:pPr>
        <w:pStyle w:val="ConsPlusTitle"/>
        <w:jc w:val="center"/>
      </w:pPr>
      <w:r>
        <w:t>бесплатного оказания гражданам медицинской помощи</w:t>
      </w:r>
    </w:p>
    <w:p w:rsidR="00311FFA" w:rsidRDefault="00311FFA">
      <w:pPr>
        <w:pStyle w:val="ConsPlusTitle"/>
        <w:jc w:val="center"/>
      </w:pPr>
      <w:r>
        <w:t>в Новосибирской области по источникам финансового</w:t>
      </w:r>
    </w:p>
    <w:p w:rsidR="00311FFA" w:rsidRDefault="00311FFA">
      <w:pPr>
        <w:pStyle w:val="ConsPlusTitle"/>
        <w:jc w:val="center"/>
      </w:pPr>
      <w:r>
        <w:t>обеспечения на 2026 год и на плановый</w:t>
      </w:r>
    </w:p>
    <w:p w:rsidR="00311FFA" w:rsidRDefault="00311FFA">
      <w:pPr>
        <w:pStyle w:val="ConsPlusTitle"/>
        <w:jc w:val="center"/>
      </w:pPr>
      <w:r>
        <w:t>период 2027 и 2028 годов</w:t>
      </w:r>
    </w:p>
    <w:p w:rsidR="00311FFA" w:rsidRDefault="00311FF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567"/>
        <w:gridCol w:w="1504"/>
        <w:gridCol w:w="1084"/>
        <w:gridCol w:w="1504"/>
        <w:gridCol w:w="964"/>
        <w:gridCol w:w="1644"/>
        <w:gridCol w:w="1084"/>
        <w:gridCol w:w="1624"/>
        <w:gridCol w:w="1080"/>
      </w:tblGrid>
      <w:tr w:rsidR="00311FFA">
        <w:tc>
          <w:tcPr>
            <w:tcW w:w="2551" w:type="dxa"/>
            <w:vMerge w:val="restart"/>
          </w:tcPr>
          <w:p w:rsidR="00311FFA" w:rsidRDefault="00311FFA">
            <w:pPr>
              <w:pStyle w:val="ConsPlusNormal"/>
              <w:jc w:val="center"/>
            </w:pPr>
            <w:r>
              <w:t>Источники финансового обеспечения Территориальной программы государственных гарантий бесплатного оказания гражданам медицинской помощи в Новосибирской области (далее - территориальная программа государственных гарантий)</w:t>
            </w:r>
          </w:p>
        </w:tc>
        <w:tc>
          <w:tcPr>
            <w:tcW w:w="567" w:type="dxa"/>
            <w:vMerge w:val="restart"/>
          </w:tcPr>
          <w:p w:rsidR="00311FFA" w:rsidRDefault="00311FFA">
            <w:pPr>
              <w:pStyle w:val="ConsPlusNormal"/>
              <w:jc w:val="center"/>
            </w:pPr>
            <w:r>
              <w:t>N строки</w:t>
            </w:r>
          </w:p>
        </w:tc>
        <w:tc>
          <w:tcPr>
            <w:tcW w:w="5056" w:type="dxa"/>
            <w:gridSpan w:val="4"/>
          </w:tcPr>
          <w:p w:rsidR="00311FFA" w:rsidRDefault="00311FFA">
            <w:pPr>
              <w:pStyle w:val="ConsPlusNormal"/>
              <w:jc w:val="center"/>
            </w:pPr>
            <w:r>
              <w:t>2026 год</w:t>
            </w:r>
          </w:p>
        </w:tc>
        <w:tc>
          <w:tcPr>
            <w:tcW w:w="5432" w:type="dxa"/>
            <w:gridSpan w:val="4"/>
          </w:tcPr>
          <w:p w:rsidR="00311FFA" w:rsidRDefault="00311FFA">
            <w:pPr>
              <w:pStyle w:val="ConsPlusNormal"/>
              <w:jc w:val="center"/>
            </w:pPr>
            <w:r>
              <w:t>Плановый период</w:t>
            </w:r>
          </w:p>
        </w:tc>
      </w:tr>
      <w:tr w:rsidR="00311FFA">
        <w:tc>
          <w:tcPr>
            <w:tcW w:w="2551" w:type="dxa"/>
            <w:vMerge/>
          </w:tcPr>
          <w:p w:rsidR="00311FFA" w:rsidRDefault="00311FFA">
            <w:pPr>
              <w:pStyle w:val="ConsPlusNormal"/>
            </w:pPr>
          </w:p>
        </w:tc>
        <w:tc>
          <w:tcPr>
            <w:tcW w:w="567" w:type="dxa"/>
            <w:vMerge/>
          </w:tcPr>
          <w:p w:rsidR="00311FFA" w:rsidRDefault="00311FFA">
            <w:pPr>
              <w:pStyle w:val="ConsPlusNormal"/>
            </w:pPr>
          </w:p>
        </w:tc>
        <w:tc>
          <w:tcPr>
            <w:tcW w:w="2588" w:type="dxa"/>
            <w:gridSpan w:val="2"/>
            <w:vMerge w:val="restart"/>
          </w:tcPr>
          <w:p w:rsidR="00311FFA" w:rsidRDefault="00311FFA">
            <w:pPr>
              <w:pStyle w:val="ConsPlusNormal"/>
              <w:jc w:val="center"/>
            </w:pPr>
            <w:r>
              <w:t>утвержденная постановлением Правительства Новосибирской области стоимость территориальной программы государственных гарантий</w:t>
            </w:r>
          </w:p>
        </w:tc>
        <w:tc>
          <w:tcPr>
            <w:tcW w:w="2468" w:type="dxa"/>
            <w:gridSpan w:val="2"/>
            <w:vMerge w:val="restart"/>
          </w:tcPr>
          <w:p w:rsidR="00311FFA" w:rsidRDefault="00311FFA">
            <w:pPr>
              <w:pStyle w:val="ConsPlusNormal"/>
              <w:jc w:val="center"/>
            </w:pPr>
            <w:r>
              <w:t>утвержденные Законом Новосибирской области расходы на финансовое обеспечение территориальной программы государственных гарантий</w:t>
            </w:r>
          </w:p>
        </w:tc>
        <w:tc>
          <w:tcPr>
            <w:tcW w:w="2728" w:type="dxa"/>
            <w:gridSpan w:val="2"/>
          </w:tcPr>
          <w:p w:rsidR="00311FFA" w:rsidRDefault="00311FFA">
            <w:pPr>
              <w:pStyle w:val="ConsPlusNormal"/>
              <w:jc w:val="center"/>
            </w:pPr>
            <w:r>
              <w:t>2027 год</w:t>
            </w:r>
          </w:p>
        </w:tc>
        <w:tc>
          <w:tcPr>
            <w:tcW w:w="2704" w:type="dxa"/>
            <w:gridSpan w:val="2"/>
          </w:tcPr>
          <w:p w:rsidR="00311FFA" w:rsidRDefault="00311FFA">
            <w:pPr>
              <w:pStyle w:val="ConsPlusNormal"/>
              <w:jc w:val="center"/>
            </w:pPr>
            <w:r>
              <w:t>2028 год</w:t>
            </w:r>
          </w:p>
        </w:tc>
      </w:tr>
      <w:tr w:rsidR="00311FFA">
        <w:tc>
          <w:tcPr>
            <w:tcW w:w="2551" w:type="dxa"/>
            <w:vMerge/>
          </w:tcPr>
          <w:p w:rsidR="00311FFA" w:rsidRDefault="00311FFA">
            <w:pPr>
              <w:pStyle w:val="ConsPlusNormal"/>
            </w:pPr>
          </w:p>
        </w:tc>
        <w:tc>
          <w:tcPr>
            <w:tcW w:w="567" w:type="dxa"/>
            <w:vMerge/>
          </w:tcPr>
          <w:p w:rsidR="00311FFA" w:rsidRDefault="00311FFA">
            <w:pPr>
              <w:pStyle w:val="ConsPlusNormal"/>
            </w:pPr>
          </w:p>
        </w:tc>
        <w:tc>
          <w:tcPr>
            <w:tcW w:w="2588" w:type="dxa"/>
            <w:gridSpan w:val="2"/>
            <w:vMerge/>
          </w:tcPr>
          <w:p w:rsidR="00311FFA" w:rsidRDefault="00311FFA">
            <w:pPr>
              <w:pStyle w:val="ConsPlusNormal"/>
            </w:pPr>
          </w:p>
        </w:tc>
        <w:tc>
          <w:tcPr>
            <w:tcW w:w="2468" w:type="dxa"/>
            <w:gridSpan w:val="2"/>
            <w:vMerge/>
          </w:tcPr>
          <w:p w:rsidR="00311FFA" w:rsidRDefault="00311FFA">
            <w:pPr>
              <w:pStyle w:val="ConsPlusNormal"/>
            </w:pPr>
          </w:p>
        </w:tc>
        <w:tc>
          <w:tcPr>
            <w:tcW w:w="2728" w:type="dxa"/>
            <w:gridSpan w:val="2"/>
          </w:tcPr>
          <w:p w:rsidR="00311FFA" w:rsidRDefault="00311FFA">
            <w:pPr>
              <w:pStyle w:val="ConsPlusNormal"/>
              <w:jc w:val="center"/>
            </w:pPr>
            <w:r>
              <w:t>стоимость территориальной программы государственных гарантий</w:t>
            </w:r>
          </w:p>
        </w:tc>
        <w:tc>
          <w:tcPr>
            <w:tcW w:w="2704" w:type="dxa"/>
            <w:gridSpan w:val="2"/>
          </w:tcPr>
          <w:p w:rsidR="00311FFA" w:rsidRDefault="00311FFA">
            <w:pPr>
              <w:pStyle w:val="ConsPlusNormal"/>
              <w:jc w:val="center"/>
            </w:pPr>
            <w:r>
              <w:t>стоимость территориальной программы государственных гарантий</w:t>
            </w:r>
          </w:p>
        </w:tc>
      </w:tr>
      <w:tr w:rsidR="00311FFA">
        <w:tc>
          <w:tcPr>
            <w:tcW w:w="2551" w:type="dxa"/>
            <w:vMerge/>
          </w:tcPr>
          <w:p w:rsidR="00311FFA" w:rsidRDefault="00311FFA">
            <w:pPr>
              <w:pStyle w:val="ConsPlusNormal"/>
            </w:pPr>
          </w:p>
        </w:tc>
        <w:tc>
          <w:tcPr>
            <w:tcW w:w="567" w:type="dxa"/>
            <w:vMerge/>
          </w:tcPr>
          <w:p w:rsidR="00311FFA" w:rsidRDefault="00311FFA">
            <w:pPr>
              <w:pStyle w:val="ConsPlusNormal"/>
            </w:pPr>
          </w:p>
        </w:tc>
        <w:tc>
          <w:tcPr>
            <w:tcW w:w="1504" w:type="dxa"/>
          </w:tcPr>
          <w:p w:rsidR="00311FFA" w:rsidRDefault="00311FFA">
            <w:pPr>
              <w:pStyle w:val="ConsPlusNormal"/>
              <w:jc w:val="center"/>
            </w:pPr>
            <w:r>
              <w:t>всего</w:t>
            </w:r>
          </w:p>
        </w:tc>
        <w:tc>
          <w:tcPr>
            <w:tcW w:w="1084" w:type="dxa"/>
          </w:tcPr>
          <w:p w:rsidR="00311FFA" w:rsidRDefault="00311FFA">
            <w:pPr>
              <w:pStyle w:val="ConsPlusNormal"/>
              <w:jc w:val="center"/>
            </w:pPr>
            <w:r>
              <w:t>на 1 жителя (1 застрахов</w:t>
            </w:r>
            <w:r>
              <w:lastRenderedPageBreak/>
              <w:t>анное лицо) в год</w:t>
            </w:r>
          </w:p>
        </w:tc>
        <w:tc>
          <w:tcPr>
            <w:tcW w:w="1504" w:type="dxa"/>
          </w:tcPr>
          <w:p w:rsidR="00311FFA" w:rsidRDefault="00311FFA">
            <w:pPr>
              <w:pStyle w:val="ConsPlusNormal"/>
              <w:jc w:val="center"/>
            </w:pPr>
            <w:r>
              <w:lastRenderedPageBreak/>
              <w:t>всего</w:t>
            </w:r>
          </w:p>
        </w:tc>
        <w:tc>
          <w:tcPr>
            <w:tcW w:w="964" w:type="dxa"/>
          </w:tcPr>
          <w:p w:rsidR="00311FFA" w:rsidRDefault="00311FFA">
            <w:pPr>
              <w:pStyle w:val="ConsPlusNormal"/>
              <w:jc w:val="center"/>
            </w:pPr>
            <w:r>
              <w:t xml:space="preserve">на 1 жителя (1 </w:t>
            </w:r>
            <w:r>
              <w:lastRenderedPageBreak/>
              <w:t>застрахованное лицо) в год, руб.</w:t>
            </w:r>
          </w:p>
        </w:tc>
        <w:tc>
          <w:tcPr>
            <w:tcW w:w="1644" w:type="dxa"/>
          </w:tcPr>
          <w:p w:rsidR="00311FFA" w:rsidRDefault="00311FFA">
            <w:pPr>
              <w:pStyle w:val="ConsPlusNormal"/>
              <w:jc w:val="center"/>
            </w:pPr>
            <w:r>
              <w:lastRenderedPageBreak/>
              <w:t>всего</w:t>
            </w:r>
          </w:p>
        </w:tc>
        <w:tc>
          <w:tcPr>
            <w:tcW w:w="1084" w:type="dxa"/>
          </w:tcPr>
          <w:p w:rsidR="00311FFA" w:rsidRDefault="00311FFA">
            <w:pPr>
              <w:pStyle w:val="ConsPlusNormal"/>
              <w:jc w:val="center"/>
            </w:pPr>
            <w:r>
              <w:t>на 1 жителя (1 застрахов</w:t>
            </w:r>
            <w:r>
              <w:lastRenderedPageBreak/>
              <w:t>анное лицо) в год</w:t>
            </w:r>
          </w:p>
        </w:tc>
        <w:tc>
          <w:tcPr>
            <w:tcW w:w="1624" w:type="dxa"/>
          </w:tcPr>
          <w:p w:rsidR="00311FFA" w:rsidRDefault="00311FFA">
            <w:pPr>
              <w:pStyle w:val="ConsPlusNormal"/>
              <w:jc w:val="center"/>
            </w:pPr>
            <w:r>
              <w:lastRenderedPageBreak/>
              <w:t>всего</w:t>
            </w:r>
          </w:p>
        </w:tc>
        <w:tc>
          <w:tcPr>
            <w:tcW w:w="1080" w:type="dxa"/>
          </w:tcPr>
          <w:p w:rsidR="00311FFA" w:rsidRDefault="00311FFA">
            <w:pPr>
              <w:pStyle w:val="ConsPlusNormal"/>
              <w:jc w:val="center"/>
            </w:pPr>
            <w:r>
              <w:t>на 1 жителя (1 застрахов</w:t>
            </w:r>
            <w:r>
              <w:lastRenderedPageBreak/>
              <w:t>анное лицо) в год</w:t>
            </w:r>
          </w:p>
        </w:tc>
      </w:tr>
      <w:tr w:rsidR="00311FFA">
        <w:tc>
          <w:tcPr>
            <w:tcW w:w="2551" w:type="dxa"/>
            <w:vMerge/>
          </w:tcPr>
          <w:p w:rsidR="00311FFA" w:rsidRDefault="00311FFA">
            <w:pPr>
              <w:pStyle w:val="ConsPlusNormal"/>
            </w:pPr>
          </w:p>
        </w:tc>
        <w:tc>
          <w:tcPr>
            <w:tcW w:w="567" w:type="dxa"/>
            <w:vMerge/>
          </w:tcPr>
          <w:p w:rsidR="00311FFA" w:rsidRDefault="00311FFA">
            <w:pPr>
              <w:pStyle w:val="ConsPlusNormal"/>
            </w:pPr>
          </w:p>
        </w:tc>
        <w:tc>
          <w:tcPr>
            <w:tcW w:w="1504" w:type="dxa"/>
          </w:tcPr>
          <w:p w:rsidR="00311FFA" w:rsidRDefault="00311FFA">
            <w:pPr>
              <w:pStyle w:val="ConsPlusNormal"/>
              <w:jc w:val="center"/>
            </w:pPr>
            <w:r>
              <w:t>тысячи рублей</w:t>
            </w:r>
          </w:p>
        </w:tc>
        <w:tc>
          <w:tcPr>
            <w:tcW w:w="1084" w:type="dxa"/>
          </w:tcPr>
          <w:p w:rsidR="00311FFA" w:rsidRDefault="00311FFA">
            <w:pPr>
              <w:pStyle w:val="ConsPlusNormal"/>
              <w:jc w:val="center"/>
            </w:pPr>
            <w:r>
              <w:t>рубли</w:t>
            </w:r>
          </w:p>
        </w:tc>
        <w:tc>
          <w:tcPr>
            <w:tcW w:w="1504" w:type="dxa"/>
          </w:tcPr>
          <w:p w:rsidR="00311FFA" w:rsidRDefault="00311FFA">
            <w:pPr>
              <w:pStyle w:val="ConsPlusNormal"/>
              <w:jc w:val="center"/>
            </w:pPr>
            <w:r>
              <w:t>тысячи рублей</w:t>
            </w:r>
          </w:p>
        </w:tc>
        <w:tc>
          <w:tcPr>
            <w:tcW w:w="964" w:type="dxa"/>
          </w:tcPr>
          <w:p w:rsidR="00311FFA" w:rsidRDefault="00311FFA">
            <w:pPr>
              <w:pStyle w:val="ConsPlusNormal"/>
              <w:jc w:val="center"/>
            </w:pPr>
            <w:r>
              <w:t>рубли</w:t>
            </w:r>
          </w:p>
        </w:tc>
        <w:tc>
          <w:tcPr>
            <w:tcW w:w="1644" w:type="dxa"/>
          </w:tcPr>
          <w:p w:rsidR="00311FFA" w:rsidRDefault="00311FFA">
            <w:pPr>
              <w:pStyle w:val="ConsPlusNormal"/>
              <w:jc w:val="center"/>
            </w:pPr>
            <w:r>
              <w:t>тысячи рублей</w:t>
            </w:r>
          </w:p>
        </w:tc>
        <w:tc>
          <w:tcPr>
            <w:tcW w:w="1084" w:type="dxa"/>
          </w:tcPr>
          <w:p w:rsidR="00311FFA" w:rsidRDefault="00311FFA">
            <w:pPr>
              <w:pStyle w:val="ConsPlusNormal"/>
              <w:jc w:val="center"/>
            </w:pPr>
            <w:r>
              <w:t>рубли</w:t>
            </w:r>
          </w:p>
        </w:tc>
        <w:tc>
          <w:tcPr>
            <w:tcW w:w="1624" w:type="dxa"/>
          </w:tcPr>
          <w:p w:rsidR="00311FFA" w:rsidRDefault="00311FFA">
            <w:pPr>
              <w:pStyle w:val="ConsPlusNormal"/>
              <w:jc w:val="center"/>
            </w:pPr>
            <w:r>
              <w:t>тысячи рублей</w:t>
            </w:r>
          </w:p>
        </w:tc>
        <w:tc>
          <w:tcPr>
            <w:tcW w:w="1080" w:type="dxa"/>
          </w:tcPr>
          <w:p w:rsidR="00311FFA" w:rsidRDefault="00311FFA">
            <w:pPr>
              <w:pStyle w:val="ConsPlusNormal"/>
              <w:jc w:val="center"/>
            </w:pPr>
            <w:r>
              <w:t>рубли</w:t>
            </w:r>
          </w:p>
        </w:tc>
      </w:tr>
      <w:tr w:rsidR="00311FFA">
        <w:tc>
          <w:tcPr>
            <w:tcW w:w="2551" w:type="dxa"/>
          </w:tcPr>
          <w:p w:rsidR="00311FFA" w:rsidRDefault="00311FFA">
            <w:pPr>
              <w:pStyle w:val="ConsPlusNormal"/>
              <w:jc w:val="center"/>
            </w:pPr>
            <w:r>
              <w:t>1</w:t>
            </w:r>
          </w:p>
        </w:tc>
        <w:tc>
          <w:tcPr>
            <w:tcW w:w="567" w:type="dxa"/>
          </w:tcPr>
          <w:p w:rsidR="00311FFA" w:rsidRDefault="00311FFA">
            <w:pPr>
              <w:pStyle w:val="ConsPlusNormal"/>
              <w:jc w:val="center"/>
            </w:pPr>
            <w:r>
              <w:t>2</w:t>
            </w:r>
          </w:p>
        </w:tc>
        <w:tc>
          <w:tcPr>
            <w:tcW w:w="1504" w:type="dxa"/>
          </w:tcPr>
          <w:p w:rsidR="00311FFA" w:rsidRDefault="00311FFA">
            <w:pPr>
              <w:pStyle w:val="ConsPlusNormal"/>
              <w:jc w:val="center"/>
            </w:pPr>
            <w:r>
              <w:t>3</w:t>
            </w:r>
          </w:p>
        </w:tc>
        <w:tc>
          <w:tcPr>
            <w:tcW w:w="1084" w:type="dxa"/>
          </w:tcPr>
          <w:p w:rsidR="00311FFA" w:rsidRDefault="00311FFA">
            <w:pPr>
              <w:pStyle w:val="ConsPlusNormal"/>
              <w:jc w:val="center"/>
            </w:pPr>
            <w:r>
              <w:t>4</w:t>
            </w:r>
          </w:p>
        </w:tc>
        <w:tc>
          <w:tcPr>
            <w:tcW w:w="1504" w:type="dxa"/>
          </w:tcPr>
          <w:p w:rsidR="00311FFA" w:rsidRDefault="00311FFA">
            <w:pPr>
              <w:pStyle w:val="ConsPlusNormal"/>
              <w:jc w:val="center"/>
            </w:pPr>
            <w:r>
              <w:t>5</w:t>
            </w:r>
          </w:p>
        </w:tc>
        <w:tc>
          <w:tcPr>
            <w:tcW w:w="964" w:type="dxa"/>
          </w:tcPr>
          <w:p w:rsidR="00311FFA" w:rsidRDefault="00311FFA">
            <w:pPr>
              <w:pStyle w:val="ConsPlusNormal"/>
              <w:jc w:val="center"/>
            </w:pPr>
            <w:r>
              <w:t>6</w:t>
            </w:r>
          </w:p>
        </w:tc>
        <w:tc>
          <w:tcPr>
            <w:tcW w:w="1644" w:type="dxa"/>
          </w:tcPr>
          <w:p w:rsidR="00311FFA" w:rsidRDefault="00311FFA">
            <w:pPr>
              <w:pStyle w:val="ConsPlusNormal"/>
              <w:jc w:val="center"/>
            </w:pPr>
            <w:r>
              <w:t>7</w:t>
            </w:r>
          </w:p>
        </w:tc>
        <w:tc>
          <w:tcPr>
            <w:tcW w:w="1084" w:type="dxa"/>
          </w:tcPr>
          <w:p w:rsidR="00311FFA" w:rsidRDefault="00311FFA">
            <w:pPr>
              <w:pStyle w:val="ConsPlusNormal"/>
              <w:jc w:val="center"/>
            </w:pPr>
            <w:r>
              <w:t>8</w:t>
            </w:r>
          </w:p>
        </w:tc>
        <w:tc>
          <w:tcPr>
            <w:tcW w:w="1624" w:type="dxa"/>
          </w:tcPr>
          <w:p w:rsidR="00311FFA" w:rsidRDefault="00311FFA">
            <w:pPr>
              <w:pStyle w:val="ConsPlusNormal"/>
              <w:jc w:val="center"/>
            </w:pPr>
            <w:r>
              <w:t>9</w:t>
            </w:r>
          </w:p>
        </w:tc>
        <w:tc>
          <w:tcPr>
            <w:tcW w:w="1080" w:type="dxa"/>
          </w:tcPr>
          <w:p w:rsidR="00311FFA" w:rsidRDefault="00311FFA">
            <w:pPr>
              <w:pStyle w:val="ConsPlusNormal"/>
              <w:jc w:val="center"/>
            </w:pPr>
            <w:r>
              <w:t>10</w:t>
            </w:r>
          </w:p>
        </w:tc>
      </w:tr>
      <w:tr w:rsidR="00311FFA">
        <w:tc>
          <w:tcPr>
            <w:tcW w:w="2551" w:type="dxa"/>
          </w:tcPr>
          <w:p w:rsidR="00311FFA" w:rsidRDefault="00311FFA">
            <w:pPr>
              <w:pStyle w:val="ConsPlusNormal"/>
            </w:pPr>
            <w:r>
              <w:t>Стоимость территориальной программы государственных гарантий, всего,</w:t>
            </w:r>
          </w:p>
          <w:p w:rsidR="00311FFA" w:rsidRDefault="00311FFA">
            <w:pPr>
              <w:pStyle w:val="ConsPlusNormal"/>
            </w:pPr>
            <w:r>
              <w:t xml:space="preserve">(сумма </w:t>
            </w:r>
            <w:hyperlink w:anchor="P6950">
              <w:r>
                <w:rPr>
                  <w:color w:val="0000FF"/>
                </w:rPr>
                <w:t>строк 02</w:t>
              </w:r>
            </w:hyperlink>
            <w:r>
              <w:t xml:space="preserve"> + </w:t>
            </w:r>
            <w:hyperlink w:anchor="P6961">
              <w:r>
                <w:rPr>
                  <w:color w:val="0000FF"/>
                </w:rPr>
                <w:t>03</w:t>
              </w:r>
            </w:hyperlink>
            <w:r>
              <w:t>),</w:t>
            </w:r>
          </w:p>
          <w:p w:rsidR="00311FFA" w:rsidRDefault="00311FFA">
            <w:pPr>
              <w:pStyle w:val="ConsPlusNormal"/>
            </w:pPr>
            <w:r>
              <w:t>в том числе:</w:t>
            </w:r>
          </w:p>
        </w:tc>
        <w:tc>
          <w:tcPr>
            <w:tcW w:w="567" w:type="dxa"/>
          </w:tcPr>
          <w:p w:rsidR="00311FFA" w:rsidRDefault="00311FFA">
            <w:pPr>
              <w:pStyle w:val="ConsPlusNormal"/>
              <w:jc w:val="center"/>
            </w:pPr>
            <w:r>
              <w:t>1</w:t>
            </w:r>
          </w:p>
        </w:tc>
        <w:tc>
          <w:tcPr>
            <w:tcW w:w="1504" w:type="dxa"/>
          </w:tcPr>
          <w:p w:rsidR="00311FFA" w:rsidRDefault="00311FFA">
            <w:pPr>
              <w:pStyle w:val="ConsPlusNormal"/>
              <w:jc w:val="center"/>
            </w:pPr>
            <w:r>
              <w:t>97 652 326,62</w:t>
            </w:r>
          </w:p>
        </w:tc>
        <w:tc>
          <w:tcPr>
            <w:tcW w:w="1084" w:type="dxa"/>
          </w:tcPr>
          <w:p w:rsidR="00311FFA" w:rsidRDefault="00311FFA">
            <w:pPr>
              <w:pStyle w:val="ConsPlusNormal"/>
              <w:jc w:val="center"/>
            </w:pPr>
            <w:r>
              <w:t>34 051,71</w:t>
            </w:r>
          </w:p>
        </w:tc>
        <w:tc>
          <w:tcPr>
            <w:tcW w:w="1504" w:type="dxa"/>
          </w:tcPr>
          <w:p w:rsidR="00311FFA" w:rsidRDefault="00311FFA">
            <w:pPr>
              <w:pStyle w:val="ConsPlusNormal"/>
              <w:jc w:val="center"/>
            </w:pPr>
            <w:r>
              <w:t>22 297 747,32</w:t>
            </w:r>
          </w:p>
        </w:tc>
        <w:tc>
          <w:tcPr>
            <w:tcW w:w="964" w:type="dxa"/>
          </w:tcPr>
          <w:p w:rsidR="00311FFA" w:rsidRDefault="00311FFA">
            <w:pPr>
              <w:pStyle w:val="ConsPlusNormal"/>
              <w:jc w:val="center"/>
            </w:pPr>
            <w:r>
              <w:t>8 008,16</w:t>
            </w:r>
          </w:p>
        </w:tc>
        <w:tc>
          <w:tcPr>
            <w:tcW w:w="1644" w:type="dxa"/>
          </w:tcPr>
          <w:p w:rsidR="00311FFA" w:rsidRDefault="00311FFA">
            <w:pPr>
              <w:pStyle w:val="ConsPlusNormal"/>
              <w:jc w:val="center"/>
            </w:pPr>
            <w:r>
              <w:t>108 575 807,81</w:t>
            </w:r>
          </w:p>
        </w:tc>
        <w:tc>
          <w:tcPr>
            <w:tcW w:w="1084" w:type="dxa"/>
          </w:tcPr>
          <w:p w:rsidR="00311FFA" w:rsidRDefault="00311FFA">
            <w:pPr>
              <w:pStyle w:val="ConsPlusNormal"/>
              <w:jc w:val="center"/>
            </w:pPr>
            <w:r>
              <w:t>37 892,79</w:t>
            </w:r>
          </w:p>
        </w:tc>
        <w:tc>
          <w:tcPr>
            <w:tcW w:w="1624" w:type="dxa"/>
          </w:tcPr>
          <w:p w:rsidR="00311FFA" w:rsidRDefault="00311FFA">
            <w:pPr>
              <w:pStyle w:val="ConsPlusNormal"/>
              <w:jc w:val="center"/>
            </w:pPr>
            <w:r>
              <w:t>114 165 827,23</w:t>
            </w:r>
          </w:p>
        </w:tc>
        <w:tc>
          <w:tcPr>
            <w:tcW w:w="1080" w:type="dxa"/>
          </w:tcPr>
          <w:p w:rsidR="00311FFA" w:rsidRDefault="00311FFA">
            <w:pPr>
              <w:pStyle w:val="ConsPlusNormal"/>
              <w:jc w:val="center"/>
            </w:pPr>
            <w:r>
              <w:t>39 819,25</w:t>
            </w:r>
          </w:p>
        </w:tc>
      </w:tr>
      <w:tr w:rsidR="00311FFA">
        <w:tc>
          <w:tcPr>
            <w:tcW w:w="2551" w:type="dxa"/>
          </w:tcPr>
          <w:p w:rsidR="00311FFA" w:rsidRDefault="00311FFA">
            <w:pPr>
              <w:pStyle w:val="ConsPlusNormal"/>
            </w:pPr>
            <w:r>
              <w:t>I. Средства консолидированного бюджета субъекта Российской Федерации &lt;*&gt;</w:t>
            </w:r>
          </w:p>
        </w:tc>
        <w:tc>
          <w:tcPr>
            <w:tcW w:w="567" w:type="dxa"/>
          </w:tcPr>
          <w:p w:rsidR="00311FFA" w:rsidRDefault="00311FFA">
            <w:pPr>
              <w:pStyle w:val="ConsPlusNormal"/>
              <w:jc w:val="center"/>
            </w:pPr>
            <w:bookmarkStart w:id="9" w:name="P6950"/>
            <w:bookmarkEnd w:id="9"/>
            <w:r>
              <w:t>2</w:t>
            </w:r>
          </w:p>
        </w:tc>
        <w:tc>
          <w:tcPr>
            <w:tcW w:w="1504" w:type="dxa"/>
          </w:tcPr>
          <w:p w:rsidR="00311FFA" w:rsidRDefault="00311FFA">
            <w:pPr>
              <w:pStyle w:val="ConsPlusNormal"/>
              <w:jc w:val="center"/>
            </w:pPr>
            <w:r>
              <w:t>22 297 747,32</w:t>
            </w:r>
          </w:p>
        </w:tc>
        <w:tc>
          <w:tcPr>
            <w:tcW w:w="1084" w:type="dxa"/>
          </w:tcPr>
          <w:p w:rsidR="00311FFA" w:rsidRDefault="00311FFA">
            <w:pPr>
              <w:pStyle w:val="ConsPlusNormal"/>
              <w:jc w:val="center"/>
            </w:pPr>
            <w:r>
              <w:t>8 008,16</w:t>
            </w:r>
          </w:p>
        </w:tc>
        <w:tc>
          <w:tcPr>
            <w:tcW w:w="1504" w:type="dxa"/>
          </w:tcPr>
          <w:p w:rsidR="00311FFA" w:rsidRDefault="00311FFA">
            <w:pPr>
              <w:pStyle w:val="ConsPlusNormal"/>
              <w:jc w:val="center"/>
            </w:pPr>
            <w:r>
              <w:t>22 297 747,32</w:t>
            </w:r>
          </w:p>
        </w:tc>
        <w:tc>
          <w:tcPr>
            <w:tcW w:w="964" w:type="dxa"/>
          </w:tcPr>
          <w:p w:rsidR="00311FFA" w:rsidRDefault="00311FFA">
            <w:pPr>
              <w:pStyle w:val="ConsPlusNormal"/>
              <w:jc w:val="center"/>
            </w:pPr>
            <w:r>
              <w:t>8 008,16</w:t>
            </w:r>
          </w:p>
        </w:tc>
        <w:tc>
          <w:tcPr>
            <w:tcW w:w="1644" w:type="dxa"/>
          </w:tcPr>
          <w:p w:rsidR="00311FFA" w:rsidRDefault="00311FFA">
            <w:pPr>
              <w:pStyle w:val="ConsPlusNormal"/>
              <w:jc w:val="center"/>
            </w:pPr>
            <w:r>
              <w:t>27 158 047,31</w:t>
            </w:r>
          </w:p>
        </w:tc>
        <w:tc>
          <w:tcPr>
            <w:tcW w:w="1084" w:type="dxa"/>
          </w:tcPr>
          <w:p w:rsidR="00311FFA" w:rsidRDefault="00311FFA">
            <w:pPr>
              <w:pStyle w:val="ConsPlusNormal"/>
              <w:jc w:val="center"/>
            </w:pPr>
            <w:r>
              <w:t>9 753,72</w:t>
            </w:r>
          </w:p>
        </w:tc>
        <w:tc>
          <w:tcPr>
            <w:tcW w:w="1624" w:type="dxa"/>
          </w:tcPr>
          <w:p w:rsidR="00311FFA" w:rsidRDefault="00311FFA">
            <w:pPr>
              <w:pStyle w:val="ConsPlusNormal"/>
              <w:jc w:val="center"/>
            </w:pPr>
            <w:r>
              <w:t>26 749 892,23</w:t>
            </w:r>
          </w:p>
        </w:tc>
        <w:tc>
          <w:tcPr>
            <w:tcW w:w="1080" w:type="dxa"/>
          </w:tcPr>
          <w:p w:rsidR="00311FFA" w:rsidRDefault="00311FFA">
            <w:pPr>
              <w:pStyle w:val="ConsPlusNormal"/>
              <w:jc w:val="center"/>
            </w:pPr>
            <w:r>
              <w:t>9 607,13</w:t>
            </w:r>
          </w:p>
        </w:tc>
      </w:tr>
      <w:tr w:rsidR="00311FFA">
        <w:tc>
          <w:tcPr>
            <w:tcW w:w="2551" w:type="dxa"/>
          </w:tcPr>
          <w:p w:rsidR="00311FFA" w:rsidRDefault="00311FFA">
            <w:pPr>
              <w:pStyle w:val="ConsPlusNormal"/>
            </w:pPr>
            <w:r>
              <w:t>II. Стоимость территориальной программы обязательного медицинского страхования (далее - ОМС), всего &lt;**&gt;</w:t>
            </w:r>
          </w:p>
          <w:p w:rsidR="00311FFA" w:rsidRDefault="00311FFA">
            <w:pPr>
              <w:pStyle w:val="ConsPlusNormal"/>
            </w:pPr>
            <w:r>
              <w:t xml:space="preserve">(сумма </w:t>
            </w:r>
            <w:hyperlink w:anchor="P6971">
              <w:r>
                <w:rPr>
                  <w:color w:val="0000FF"/>
                </w:rPr>
                <w:t>строк 04</w:t>
              </w:r>
            </w:hyperlink>
            <w:r>
              <w:t xml:space="preserve"> + </w:t>
            </w:r>
            <w:hyperlink w:anchor="P7011">
              <w:r>
                <w:rPr>
                  <w:color w:val="0000FF"/>
                </w:rPr>
                <w:t>08</w:t>
              </w:r>
            </w:hyperlink>
            <w:r>
              <w:t>)</w:t>
            </w:r>
          </w:p>
        </w:tc>
        <w:tc>
          <w:tcPr>
            <w:tcW w:w="567" w:type="dxa"/>
          </w:tcPr>
          <w:p w:rsidR="00311FFA" w:rsidRDefault="00311FFA">
            <w:pPr>
              <w:pStyle w:val="ConsPlusNormal"/>
              <w:jc w:val="center"/>
            </w:pPr>
            <w:bookmarkStart w:id="10" w:name="P6961"/>
            <w:bookmarkEnd w:id="10"/>
            <w:r>
              <w:t>3</w:t>
            </w:r>
          </w:p>
        </w:tc>
        <w:tc>
          <w:tcPr>
            <w:tcW w:w="1504" w:type="dxa"/>
          </w:tcPr>
          <w:p w:rsidR="00311FFA" w:rsidRDefault="00311FFA">
            <w:pPr>
              <w:pStyle w:val="ConsPlusNormal"/>
              <w:jc w:val="center"/>
            </w:pPr>
            <w:r>
              <w:t>75 354 579,3</w:t>
            </w:r>
          </w:p>
        </w:tc>
        <w:tc>
          <w:tcPr>
            <w:tcW w:w="1084" w:type="dxa"/>
          </w:tcPr>
          <w:p w:rsidR="00311FFA" w:rsidRDefault="00311FFA">
            <w:pPr>
              <w:pStyle w:val="ConsPlusNormal"/>
              <w:jc w:val="center"/>
            </w:pPr>
            <w:r>
              <w:t>26 043,55</w:t>
            </w:r>
          </w:p>
        </w:tc>
        <w:tc>
          <w:tcPr>
            <w:tcW w:w="1504" w:type="dxa"/>
          </w:tcPr>
          <w:p w:rsidR="00311FFA" w:rsidRDefault="00311FFA">
            <w:pPr>
              <w:pStyle w:val="ConsPlusNormal"/>
              <w:jc w:val="center"/>
            </w:pPr>
            <w:r>
              <w:t>x</w:t>
            </w:r>
          </w:p>
        </w:tc>
        <w:tc>
          <w:tcPr>
            <w:tcW w:w="964" w:type="dxa"/>
          </w:tcPr>
          <w:p w:rsidR="00311FFA" w:rsidRDefault="00311FFA">
            <w:pPr>
              <w:pStyle w:val="ConsPlusNormal"/>
              <w:jc w:val="center"/>
            </w:pPr>
            <w:r>
              <w:t>x</w:t>
            </w:r>
          </w:p>
        </w:tc>
        <w:tc>
          <w:tcPr>
            <w:tcW w:w="1644" w:type="dxa"/>
          </w:tcPr>
          <w:p w:rsidR="00311FFA" w:rsidRDefault="00311FFA">
            <w:pPr>
              <w:pStyle w:val="ConsPlusNormal"/>
              <w:jc w:val="center"/>
            </w:pPr>
            <w:r>
              <w:t>81 417 760,50</w:t>
            </w:r>
          </w:p>
        </w:tc>
        <w:tc>
          <w:tcPr>
            <w:tcW w:w="1084" w:type="dxa"/>
          </w:tcPr>
          <w:p w:rsidR="00311FFA" w:rsidRDefault="00311FFA">
            <w:pPr>
              <w:pStyle w:val="ConsPlusNormal"/>
              <w:jc w:val="center"/>
            </w:pPr>
            <w:r>
              <w:t>28 139,07</w:t>
            </w:r>
          </w:p>
        </w:tc>
        <w:tc>
          <w:tcPr>
            <w:tcW w:w="1624" w:type="dxa"/>
          </w:tcPr>
          <w:p w:rsidR="00311FFA" w:rsidRDefault="00311FFA">
            <w:pPr>
              <w:pStyle w:val="ConsPlusNormal"/>
              <w:jc w:val="center"/>
            </w:pPr>
            <w:r>
              <w:t>87 415 935,0</w:t>
            </w:r>
          </w:p>
        </w:tc>
        <w:tc>
          <w:tcPr>
            <w:tcW w:w="1080" w:type="dxa"/>
          </w:tcPr>
          <w:p w:rsidR="00311FFA" w:rsidRDefault="00311FFA">
            <w:pPr>
              <w:pStyle w:val="ConsPlusNormal"/>
              <w:jc w:val="center"/>
            </w:pPr>
            <w:r>
              <w:t>30 212,12</w:t>
            </w:r>
          </w:p>
        </w:tc>
      </w:tr>
      <w:tr w:rsidR="00311FFA">
        <w:tc>
          <w:tcPr>
            <w:tcW w:w="2551" w:type="dxa"/>
          </w:tcPr>
          <w:p w:rsidR="00311FFA" w:rsidRDefault="00311FFA">
            <w:pPr>
              <w:pStyle w:val="ConsPlusNormal"/>
            </w:pPr>
            <w:r>
              <w:t xml:space="preserve">1. Стоимость территориальной программы </w:t>
            </w:r>
            <w:r>
              <w:lastRenderedPageBreak/>
              <w:t xml:space="preserve">обязательного медицинского страхования за счет средств обязательного медицинского страхования в рамках базовой программы &lt;**&gt; (сумма </w:t>
            </w:r>
            <w:hyperlink w:anchor="P6981">
              <w:r>
                <w:rPr>
                  <w:color w:val="0000FF"/>
                </w:rPr>
                <w:t>строк 05</w:t>
              </w:r>
            </w:hyperlink>
            <w:r>
              <w:t xml:space="preserve"> + </w:t>
            </w:r>
            <w:hyperlink w:anchor="P6991">
              <w:r>
                <w:rPr>
                  <w:color w:val="0000FF"/>
                </w:rPr>
                <w:t>06</w:t>
              </w:r>
            </w:hyperlink>
            <w:r>
              <w:t xml:space="preserve"> + </w:t>
            </w:r>
            <w:hyperlink w:anchor="P7001">
              <w:r>
                <w:rPr>
                  <w:color w:val="0000FF"/>
                </w:rPr>
                <w:t>07</w:t>
              </w:r>
            </w:hyperlink>
            <w:r>
              <w:t>), в том числе:</w:t>
            </w:r>
          </w:p>
        </w:tc>
        <w:tc>
          <w:tcPr>
            <w:tcW w:w="567" w:type="dxa"/>
          </w:tcPr>
          <w:p w:rsidR="00311FFA" w:rsidRDefault="00311FFA">
            <w:pPr>
              <w:pStyle w:val="ConsPlusNormal"/>
              <w:jc w:val="center"/>
            </w:pPr>
            <w:bookmarkStart w:id="11" w:name="P6971"/>
            <w:bookmarkEnd w:id="11"/>
            <w:r>
              <w:lastRenderedPageBreak/>
              <w:t>4</w:t>
            </w:r>
          </w:p>
        </w:tc>
        <w:tc>
          <w:tcPr>
            <w:tcW w:w="1504" w:type="dxa"/>
          </w:tcPr>
          <w:p w:rsidR="00311FFA" w:rsidRDefault="00311FFA">
            <w:pPr>
              <w:pStyle w:val="ConsPlusNormal"/>
              <w:jc w:val="center"/>
            </w:pPr>
            <w:r>
              <w:t>75 354 579,3</w:t>
            </w:r>
          </w:p>
        </w:tc>
        <w:tc>
          <w:tcPr>
            <w:tcW w:w="1084" w:type="dxa"/>
          </w:tcPr>
          <w:p w:rsidR="00311FFA" w:rsidRDefault="00311FFA">
            <w:pPr>
              <w:pStyle w:val="ConsPlusNormal"/>
              <w:jc w:val="center"/>
            </w:pPr>
            <w:r>
              <w:t>26 043,55</w:t>
            </w:r>
          </w:p>
        </w:tc>
        <w:tc>
          <w:tcPr>
            <w:tcW w:w="1504" w:type="dxa"/>
          </w:tcPr>
          <w:p w:rsidR="00311FFA" w:rsidRDefault="00311FFA">
            <w:pPr>
              <w:pStyle w:val="ConsPlusNormal"/>
              <w:jc w:val="center"/>
            </w:pPr>
            <w:r>
              <w:t>x</w:t>
            </w:r>
          </w:p>
        </w:tc>
        <w:tc>
          <w:tcPr>
            <w:tcW w:w="964" w:type="dxa"/>
          </w:tcPr>
          <w:p w:rsidR="00311FFA" w:rsidRDefault="00311FFA">
            <w:pPr>
              <w:pStyle w:val="ConsPlusNormal"/>
              <w:jc w:val="center"/>
            </w:pPr>
            <w:r>
              <w:t>x</w:t>
            </w:r>
          </w:p>
        </w:tc>
        <w:tc>
          <w:tcPr>
            <w:tcW w:w="1644" w:type="dxa"/>
          </w:tcPr>
          <w:p w:rsidR="00311FFA" w:rsidRDefault="00311FFA">
            <w:pPr>
              <w:pStyle w:val="ConsPlusNormal"/>
              <w:jc w:val="center"/>
            </w:pPr>
            <w:r>
              <w:t>81 417 760,5</w:t>
            </w:r>
          </w:p>
        </w:tc>
        <w:tc>
          <w:tcPr>
            <w:tcW w:w="1084" w:type="dxa"/>
          </w:tcPr>
          <w:p w:rsidR="00311FFA" w:rsidRDefault="00311FFA">
            <w:pPr>
              <w:pStyle w:val="ConsPlusNormal"/>
              <w:jc w:val="center"/>
            </w:pPr>
            <w:r>
              <w:t>28 139,07</w:t>
            </w:r>
          </w:p>
        </w:tc>
        <w:tc>
          <w:tcPr>
            <w:tcW w:w="1624" w:type="dxa"/>
          </w:tcPr>
          <w:p w:rsidR="00311FFA" w:rsidRDefault="00311FFA">
            <w:pPr>
              <w:pStyle w:val="ConsPlusNormal"/>
              <w:jc w:val="center"/>
            </w:pPr>
            <w:r>
              <w:t>87 415 935,0</w:t>
            </w:r>
          </w:p>
        </w:tc>
        <w:tc>
          <w:tcPr>
            <w:tcW w:w="1080" w:type="dxa"/>
          </w:tcPr>
          <w:p w:rsidR="00311FFA" w:rsidRDefault="00311FFA">
            <w:pPr>
              <w:pStyle w:val="ConsPlusNormal"/>
              <w:jc w:val="center"/>
            </w:pPr>
            <w:r>
              <w:t>30 212,12</w:t>
            </w:r>
          </w:p>
        </w:tc>
      </w:tr>
      <w:tr w:rsidR="00311FFA">
        <w:tc>
          <w:tcPr>
            <w:tcW w:w="2551" w:type="dxa"/>
          </w:tcPr>
          <w:p w:rsidR="00311FFA" w:rsidRDefault="00311FFA">
            <w:pPr>
              <w:pStyle w:val="ConsPlusNormal"/>
            </w:pPr>
            <w:r>
              <w:t>1.1. Субвенции из бюджета фонда обязательного медицинского страхования &lt;**&gt;</w:t>
            </w:r>
          </w:p>
        </w:tc>
        <w:tc>
          <w:tcPr>
            <w:tcW w:w="567" w:type="dxa"/>
          </w:tcPr>
          <w:p w:rsidR="00311FFA" w:rsidRDefault="00311FFA">
            <w:pPr>
              <w:pStyle w:val="ConsPlusNormal"/>
              <w:jc w:val="center"/>
            </w:pPr>
            <w:bookmarkStart w:id="12" w:name="P6981"/>
            <w:bookmarkEnd w:id="12"/>
            <w:r>
              <w:t>5</w:t>
            </w:r>
          </w:p>
        </w:tc>
        <w:tc>
          <w:tcPr>
            <w:tcW w:w="1504" w:type="dxa"/>
          </w:tcPr>
          <w:p w:rsidR="00311FFA" w:rsidRDefault="00311FFA">
            <w:pPr>
              <w:pStyle w:val="ConsPlusNormal"/>
              <w:jc w:val="center"/>
            </w:pPr>
            <w:r>
              <w:t>75 344 820,1</w:t>
            </w:r>
          </w:p>
        </w:tc>
        <w:tc>
          <w:tcPr>
            <w:tcW w:w="1084" w:type="dxa"/>
          </w:tcPr>
          <w:p w:rsidR="00311FFA" w:rsidRDefault="00311FFA">
            <w:pPr>
              <w:pStyle w:val="ConsPlusNormal"/>
              <w:jc w:val="center"/>
            </w:pPr>
            <w:r>
              <w:t>26 040,18</w:t>
            </w:r>
          </w:p>
        </w:tc>
        <w:tc>
          <w:tcPr>
            <w:tcW w:w="1504" w:type="dxa"/>
          </w:tcPr>
          <w:p w:rsidR="00311FFA" w:rsidRDefault="00311FFA">
            <w:pPr>
              <w:pStyle w:val="ConsPlusNormal"/>
              <w:jc w:val="center"/>
            </w:pPr>
            <w:r>
              <w:t>x</w:t>
            </w:r>
          </w:p>
        </w:tc>
        <w:tc>
          <w:tcPr>
            <w:tcW w:w="964" w:type="dxa"/>
          </w:tcPr>
          <w:p w:rsidR="00311FFA" w:rsidRDefault="00311FFA">
            <w:pPr>
              <w:pStyle w:val="ConsPlusNormal"/>
              <w:jc w:val="center"/>
            </w:pPr>
            <w:r>
              <w:t>x</w:t>
            </w:r>
          </w:p>
        </w:tc>
        <w:tc>
          <w:tcPr>
            <w:tcW w:w="1644" w:type="dxa"/>
          </w:tcPr>
          <w:p w:rsidR="00311FFA" w:rsidRDefault="00311FFA">
            <w:pPr>
              <w:pStyle w:val="ConsPlusNormal"/>
              <w:jc w:val="center"/>
            </w:pPr>
            <w:r>
              <w:t>81 404 819,0</w:t>
            </w:r>
          </w:p>
        </w:tc>
        <w:tc>
          <w:tcPr>
            <w:tcW w:w="1084" w:type="dxa"/>
          </w:tcPr>
          <w:p w:rsidR="00311FFA" w:rsidRDefault="00311FFA">
            <w:pPr>
              <w:pStyle w:val="ConsPlusNormal"/>
              <w:jc w:val="center"/>
            </w:pPr>
            <w:r>
              <w:t>28 134,60</w:t>
            </w:r>
          </w:p>
        </w:tc>
        <w:tc>
          <w:tcPr>
            <w:tcW w:w="1624" w:type="dxa"/>
          </w:tcPr>
          <w:p w:rsidR="00311FFA" w:rsidRDefault="00311FFA">
            <w:pPr>
              <w:pStyle w:val="ConsPlusNormal"/>
              <w:jc w:val="center"/>
            </w:pPr>
            <w:r>
              <w:t>87 400 406,0</w:t>
            </w:r>
          </w:p>
        </w:tc>
        <w:tc>
          <w:tcPr>
            <w:tcW w:w="1080" w:type="dxa"/>
          </w:tcPr>
          <w:p w:rsidR="00311FFA" w:rsidRDefault="00311FFA">
            <w:pPr>
              <w:pStyle w:val="ConsPlusNormal"/>
              <w:jc w:val="center"/>
            </w:pPr>
            <w:r>
              <w:t>30 206,75</w:t>
            </w:r>
          </w:p>
        </w:tc>
      </w:tr>
      <w:tr w:rsidR="00311FFA">
        <w:tc>
          <w:tcPr>
            <w:tcW w:w="2551" w:type="dxa"/>
          </w:tcPr>
          <w:p w:rsidR="00311FFA" w:rsidRDefault="00311FFA">
            <w:pPr>
              <w:pStyle w:val="ConsPlusNormal"/>
            </w:pPr>
            <w:r>
              <w:t>1.2. Межбюджетные трансферты бюджетов субъектов Российской Федерации на финансовое обеспечение территориальной программы обязательного медицинского страхования в части базовой программы обязательного медицинского страхования</w:t>
            </w:r>
          </w:p>
        </w:tc>
        <w:tc>
          <w:tcPr>
            <w:tcW w:w="567" w:type="dxa"/>
          </w:tcPr>
          <w:p w:rsidR="00311FFA" w:rsidRDefault="00311FFA">
            <w:pPr>
              <w:pStyle w:val="ConsPlusNormal"/>
              <w:jc w:val="center"/>
            </w:pPr>
            <w:bookmarkStart w:id="13" w:name="P6991"/>
            <w:bookmarkEnd w:id="13"/>
            <w:r>
              <w:t>6</w:t>
            </w:r>
          </w:p>
        </w:tc>
        <w:tc>
          <w:tcPr>
            <w:tcW w:w="1504" w:type="dxa"/>
          </w:tcPr>
          <w:p w:rsidR="00311FFA" w:rsidRDefault="00311FFA">
            <w:pPr>
              <w:pStyle w:val="ConsPlusNormal"/>
              <w:jc w:val="center"/>
            </w:pPr>
            <w:r>
              <w:t>0</w:t>
            </w:r>
          </w:p>
        </w:tc>
        <w:tc>
          <w:tcPr>
            <w:tcW w:w="1084" w:type="dxa"/>
          </w:tcPr>
          <w:p w:rsidR="00311FFA" w:rsidRDefault="00311FFA">
            <w:pPr>
              <w:pStyle w:val="ConsPlusNormal"/>
              <w:jc w:val="center"/>
            </w:pPr>
            <w:r>
              <w:t>0</w:t>
            </w:r>
          </w:p>
        </w:tc>
        <w:tc>
          <w:tcPr>
            <w:tcW w:w="1504" w:type="dxa"/>
          </w:tcPr>
          <w:p w:rsidR="00311FFA" w:rsidRDefault="00311FFA">
            <w:pPr>
              <w:pStyle w:val="ConsPlusNormal"/>
              <w:jc w:val="center"/>
            </w:pPr>
            <w:r>
              <w:t>0</w:t>
            </w:r>
          </w:p>
        </w:tc>
        <w:tc>
          <w:tcPr>
            <w:tcW w:w="964" w:type="dxa"/>
          </w:tcPr>
          <w:p w:rsidR="00311FFA" w:rsidRDefault="00311FFA">
            <w:pPr>
              <w:pStyle w:val="ConsPlusNormal"/>
              <w:jc w:val="center"/>
            </w:pPr>
            <w:r>
              <w:t>0</w:t>
            </w:r>
          </w:p>
        </w:tc>
        <w:tc>
          <w:tcPr>
            <w:tcW w:w="1644" w:type="dxa"/>
          </w:tcPr>
          <w:p w:rsidR="00311FFA" w:rsidRDefault="00311FFA">
            <w:pPr>
              <w:pStyle w:val="ConsPlusNormal"/>
              <w:jc w:val="center"/>
            </w:pPr>
            <w:r>
              <w:t>0</w:t>
            </w:r>
          </w:p>
        </w:tc>
        <w:tc>
          <w:tcPr>
            <w:tcW w:w="1084" w:type="dxa"/>
          </w:tcPr>
          <w:p w:rsidR="00311FFA" w:rsidRDefault="00311FFA">
            <w:pPr>
              <w:pStyle w:val="ConsPlusNormal"/>
              <w:jc w:val="center"/>
            </w:pPr>
            <w:r>
              <w:t>0</w:t>
            </w:r>
          </w:p>
        </w:tc>
        <w:tc>
          <w:tcPr>
            <w:tcW w:w="1624" w:type="dxa"/>
          </w:tcPr>
          <w:p w:rsidR="00311FFA" w:rsidRDefault="00311FFA">
            <w:pPr>
              <w:pStyle w:val="ConsPlusNormal"/>
              <w:jc w:val="center"/>
            </w:pPr>
            <w:r>
              <w:t>0</w:t>
            </w:r>
          </w:p>
        </w:tc>
        <w:tc>
          <w:tcPr>
            <w:tcW w:w="1080" w:type="dxa"/>
          </w:tcPr>
          <w:p w:rsidR="00311FFA" w:rsidRDefault="00311FFA">
            <w:pPr>
              <w:pStyle w:val="ConsPlusNormal"/>
              <w:jc w:val="center"/>
            </w:pPr>
            <w:r>
              <w:t>0</w:t>
            </w:r>
          </w:p>
        </w:tc>
      </w:tr>
      <w:tr w:rsidR="00311FFA">
        <w:tc>
          <w:tcPr>
            <w:tcW w:w="2551" w:type="dxa"/>
          </w:tcPr>
          <w:p w:rsidR="00311FFA" w:rsidRDefault="00311FFA">
            <w:pPr>
              <w:pStyle w:val="ConsPlusNormal"/>
            </w:pPr>
            <w:r>
              <w:t>1.3. Прочие поступления</w:t>
            </w:r>
          </w:p>
        </w:tc>
        <w:tc>
          <w:tcPr>
            <w:tcW w:w="567" w:type="dxa"/>
          </w:tcPr>
          <w:p w:rsidR="00311FFA" w:rsidRDefault="00311FFA">
            <w:pPr>
              <w:pStyle w:val="ConsPlusNormal"/>
              <w:jc w:val="center"/>
            </w:pPr>
            <w:bookmarkStart w:id="14" w:name="P7001"/>
            <w:bookmarkEnd w:id="14"/>
            <w:r>
              <w:t>7</w:t>
            </w:r>
          </w:p>
        </w:tc>
        <w:tc>
          <w:tcPr>
            <w:tcW w:w="1504" w:type="dxa"/>
          </w:tcPr>
          <w:p w:rsidR="00311FFA" w:rsidRDefault="00311FFA">
            <w:pPr>
              <w:pStyle w:val="ConsPlusNormal"/>
              <w:jc w:val="center"/>
            </w:pPr>
            <w:r>
              <w:t>9 759,2</w:t>
            </w:r>
          </w:p>
        </w:tc>
        <w:tc>
          <w:tcPr>
            <w:tcW w:w="1084" w:type="dxa"/>
          </w:tcPr>
          <w:p w:rsidR="00311FFA" w:rsidRDefault="00311FFA">
            <w:pPr>
              <w:pStyle w:val="ConsPlusNormal"/>
              <w:jc w:val="center"/>
            </w:pPr>
            <w:r>
              <w:t>3,37</w:t>
            </w:r>
          </w:p>
        </w:tc>
        <w:tc>
          <w:tcPr>
            <w:tcW w:w="1504" w:type="dxa"/>
          </w:tcPr>
          <w:p w:rsidR="00311FFA" w:rsidRDefault="00311FFA">
            <w:pPr>
              <w:pStyle w:val="ConsPlusNormal"/>
              <w:jc w:val="center"/>
            </w:pPr>
            <w:r>
              <w:t>x</w:t>
            </w:r>
          </w:p>
        </w:tc>
        <w:tc>
          <w:tcPr>
            <w:tcW w:w="964" w:type="dxa"/>
          </w:tcPr>
          <w:p w:rsidR="00311FFA" w:rsidRDefault="00311FFA">
            <w:pPr>
              <w:pStyle w:val="ConsPlusNormal"/>
              <w:jc w:val="center"/>
            </w:pPr>
            <w:r>
              <w:t>x</w:t>
            </w:r>
          </w:p>
        </w:tc>
        <w:tc>
          <w:tcPr>
            <w:tcW w:w="1644" w:type="dxa"/>
          </w:tcPr>
          <w:p w:rsidR="00311FFA" w:rsidRDefault="00311FFA">
            <w:pPr>
              <w:pStyle w:val="ConsPlusNormal"/>
              <w:jc w:val="center"/>
            </w:pPr>
            <w:r>
              <w:t>12 941,5</w:t>
            </w:r>
          </w:p>
        </w:tc>
        <w:tc>
          <w:tcPr>
            <w:tcW w:w="1084" w:type="dxa"/>
          </w:tcPr>
          <w:p w:rsidR="00311FFA" w:rsidRDefault="00311FFA">
            <w:pPr>
              <w:pStyle w:val="ConsPlusNormal"/>
              <w:jc w:val="center"/>
            </w:pPr>
            <w:r>
              <w:t>4,47</w:t>
            </w:r>
          </w:p>
        </w:tc>
        <w:tc>
          <w:tcPr>
            <w:tcW w:w="1624" w:type="dxa"/>
          </w:tcPr>
          <w:p w:rsidR="00311FFA" w:rsidRDefault="00311FFA">
            <w:pPr>
              <w:pStyle w:val="ConsPlusNormal"/>
              <w:jc w:val="center"/>
            </w:pPr>
            <w:r>
              <w:t>15 529,0</w:t>
            </w:r>
          </w:p>
        </w:tc>
        <w:tc>
          <w:tcPr>
            <w:tcW w:w="1080" w:type="dxa"/>
          </w:tcPr>
          <w:p w:rsidR="00311FFA" w:rsidRDefault="00311FFA">
            <w:pPr>
              <w:pStyle w:val="ConsPlusNormal"/>
              <w:jc w:val="center"/>
            </w:pPr>
            <w:r>
              <w:t>5,37</w:t>
            </w:r>
          </w:p>
        </w:tc>
      </w:tr>
      <w:tr w:rsidR="00311FFA">
        <w:tc>
          <w:tcPr>
            <w:tcW w:w="2551" w:type="dxa"/>
          </w:tcPr>
          <w:p w:rsidR="00311FFA" w:rsidRDefault="00311FFA">
            <w:pPr>
              <w:pStyle w:val="ConsPlusNormal"/>
            </w:pPr>
            <w:r>
              <w:t xml:space="preserve">2. Межбюджетные </w:t>
            </w:r>
            <w:r>
              <w:lastRenderedPageBreak/>
              <w:t>трансферты бюджетов субъектов Российской Федерации на 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 из них:</w:t>
            </w:r>
          </w:p>
        </w:tc>
        <w:tc>
          <w:tcPr>
            <w:tcW w:w="567" w:type="dxa"/>
          </w:tcPr>
          <w:p w:rsidR="00311FFA" w:rsidRDefault="00311FFA">
            <w:pPr>
              <w:pStyle w:val="ConsPlusNormal"/>
              <w:jc w:val="center"/>
            </w:pPr>
            <w:bookmarkStart w:id="15" w:name="P7011"/>
            <w:bookmarkEnd w:id="15"/>
            <w:r>
              <w:lastRenderedPageBreak/>
              <w:t>8</w:t>
            </w:r>
          </w:p>
        </w:tc>
        <w:tc>
          <w:tcPr>
            <w:tcW w:w="1504" w:type="dxa"/>
          </w:tcPr>
          <w:p w:rsidR="00311FFA" w:rsidRDefault="00311FFA">
            <w:pPr>
              <w:pStyle w:val="ConsPlusNormal"/>
              <w:jc w:val="center"/>
            </w:pPr>
            <w:r>
              <w:t>0</w:t>
            </w:r>
          </w:p>
        </w:tc>
        <w:tc>
          <w:tcPr>
            <w:tcW w:w="1084" w:type="dxa"/>
          </w:tcPr>
          <w:p w:rsidR="00311FFA" w:rsidRDefault="00311FFA">
            <w:pPr>
              <w:pStyle w:val="ConsPlusNormal"/>
              <w:jc w:val="center"/>
            </w:pPr>
            <w:r>
              <w:t>0</w:t>
            </w:r>
          </w:p>
        </w:tc>
        <w:tc>
          <w:tcPr>
            <w:tcW w:w="1504" w:type="dxa"/>
          </w:tcPr>
          <w:p w:rsidR="00311FFA" w:rsidRDefault="00311FFA">
            <w:pPr>
              <w:pStyle w:val="ConsPlusNormal"/>
              <w:jc w:val="center"/>
            </w:pPr>
            <w:r>
              <w:t>0</w:t>
            </w:r>
          </w:p>
        </w:tc>
        <w:tc>
          <w:tcPr>
            <w:tcW w:w="964" w:type="dxa"/>
          </w:tcPr>
          <w:p w:rsidR="00311FFA" w:rsidRDefault="00311FFA">
            <w:pPr>
              <w:pStyle w:val="ConsPlusNormal"/>
              <w:jc w:val="center"/>
            </w:pPr>
            <w:r>
              <w:t>0</w:t>
            </w:r>
          </w:p>
        </w:tc>
        <w:tc>
          <w:tcPr>
            <w:tcW w:w="1644" w:type="dxa"/>
          </w:tcPr>
          <w:p w:rsidR="00311FFA" w:rsidRDefault="00311FFA">
            <w:pPr>
              <w:pStyle w:val="ConsPlusNormal"/>
              <w:jc w:val="center"/>
            </w:pPr>
            <w:r>
              <w:t>0</w:t>
            </w:r>
          </w:p>
        </w:tc>
        <w:tc>
          <w:tcPr>
            <w:tcW w:w="1084" w:type="dxa"/>
          </w:tcPr>
          <w:p w:rsidR="00311FFA" w:rsidRDefault="00311FFA">
            <w:pPr>
              <w:pStyle w:val="ConsPlusNormal"/>
              <w:jc w:val="center"/>
            </w:pPr>
            <w:r>
              <w:t>0</w:t>
            </w:r>
          </w:p>
        </w:tc>
        <w:tc>
          <w:tcPr>
            <w:tcW w:w="1624" w:type="dxa"/>
          </w:tcPr>
          <w:p w:rsidR="00311FFA" w:rsidRDefault="00311FFA">
            <w:pPr>
              <w:pStyle w:val="ConsPlusNormal"/>
              <w:jc w:val="center"/>
            </w:pPr>
            <w:r>
              <w:t>0</w:t>
            </w:r>
          </w:p>
        </w:tc>
        <w:tc>
          <w:tcPr>
            <w:tcW w:w="1080" w:type="dxa"/>
          </w:tcPr>
          <w:p w:rsidR="00311FFA" w:rsidRDefault="00311FFA">
            <w:pPr>
              <w:pStyle w:val="ConsPlusNormal"/>
              <w:jc w:val="center"/>
            </w:pPr>
            <w:r>
              <w:t>0</w:t>
            </w:r>
          </w:p>
        </w:tc>
      </w:tr>
      <w:tr w:rsidR="00311FFA">
        <w:tc>
          <w:tcPr>
            <w:tcW w:w="2551" w:type="dxa"/>
          </w:tcPr>
          <w:p w:rsidR="00311FFA" w:rsidRDefault="00311FFA">
            <w:pPr>
              <w:pStyle w:val="ConsPlusNormal"/>
            </w:pPr>
            <w:r>
              <w:t>2.1. Межбюджетные трансферты, передаваемые из бюджета субъекта Российской Федерации в бюджет Территориального фонда обязательного медицинского страхования на финансовое обеспечение дополнительных видов медицинской помощи</w:t>
            </w:r>
          </w:p>
        </w:tc>
        <w:tc>
          <w:tcPr>
            <w:tcW w:w="567" w:type="dxa"/>
          </w:tcPr>
          <w:p w:rsidR="00311FFA" w:rsidRDefault="00311FFA">
            <w:pPr>
              <w:pStyle w:val="ConsPlusNormal"/>
              <w:jc w:val="center"/>
            </w:pPr>
            <w:r>
              <w:t>9</w:t>
            </w:r>
          </w:p>
        </w:tc>
        <w:tc>
          <w:tcPr>
            <w:tcW w:w="1504" w:type="dxa"/>
          </w:tcPr>
          <w:p w:rsidR="00311FFA" w:rsidRDefault="00311FFA">
            <w:pPr>
              <w:pStyle w:val="ConsPlusNormal"/>
              <w:jc w:val="center"/>
            </w:pPr>
            <w:r>
              <w:t>0</w:t>
            </w:r>
          </w:p>
        </w:tc>
        <w:tc>
          <w:tcPr>
            <w:tcW w:w="1084" w:type="dxa"/>
          </w:tcPr>
          <w:p w:rsidR="00311FFA" w:rsidRDefault="00311FFA">
            <w:pPr>
              <w:pStyle w:val="ConsPlusNormal"/>
              <w:jc w:val="center"/>
            </w:pPr>
            <w:r>
              <w:t>0</w:t>
            </w:r>
          </w:p>
        </w:tc>
        <w:tc>
          <w:tcPr>
            <w:tcW w:w="1504" w:type="dxa"/>
          </w:tcPr>
          <w:p w:rsidR="00311FFA" w:rsidRDefault="00311FFA">
            <w:pPr>
              <w:pStyle w:val="ConsPlusNormal"/>
              <w:jc w:val="center"/>
            </w:pPr>
            <w:r>
              <w:t>0</w:t>
            </w:r>
          </w:p>
        </w:tc>
        <w:tc>
          <w:tcPr>
            <w:tcW w:w="964" w:type="dxa"/>
          </w:tcPr>
          <w:p w:rsidR="00311FFA" w:rsidRDefault="00311FFA">
            <w:pPr>
              <w:pStyle w:val="ConsPlusNormal"/>
              <w:jc w:val="center"/>
            </w:pPr>
            <w:r>
              <w:t>0</w:t>
            </w:r>
          </w:p>
        </w:tc>
        <w:tc>
          <w:tcPr>
            <w:tcW w:w="1644" w:type="dxa"/>
          </w:tcPr>
          <w:p w:rsidR="00311FFA" w:rsidRDefault="00311FFA">
            <w:pPr>
              <w:pStyle w:val="ConsPlusNormal"/>
              <w:jc w:val="center"/>
            </w:pPr>
            <w:r>
              <w:t>0</w:t>
            </w:r>
          </w:p>
        </w:tc>
        <w:tc>
          <w:tcPr>
            <w:tcW w:w="1084" w:type="dxa"/>
          </w:tcPr>
          <w:p w:rsidR="00311FFA" w:rsidRDefault="00311FFA">
            <w:pPr>
              <w:pStyle w:val="ConsPlusNormal"/>
              <w:jc w:val="center"/>
            </w:pPr>
            <w:r>
              <w:t>0</w:t>
            </w:r>
          </w:p>
        </w:tc>
        <w:tc>
          <w:tcPr>
            <w:tcW w:w="1624" w:type="dxa"/>
          </w:tcPr>
          <w:p w:rsidR="00311FFA" w:rsidRDefault="00311FFA">
            <w:pPr>
              <w:pStyle w:val="ConsPlusNormal"/>
              <w:jc w:val="center"/>
            </w:pPr>
            <w:r>
              <w:t>0</w:t>
            </w:r>
          </w:p>
        </w:tc>
        <w:tc>
          <w:tcPr>
            <w:tcW w:w="1080" w:type="dxa"/>
          </w:tcPr>
          <w:p w:rsidR="00311FFA" w:rsidRDefault="00311FFA">
            <w:pPr>
              <w:pStyle w:val="ConsPlusNormal"/>
              <w:jc w:val="center"/>
            </w:pPr>
            <w:r>
              <w:t>0</w:t>
            </w:r>
          </w:p>
        </w:tc>
      </w:tr>
      <w:tr w:rsidR="00311FFA">
        <w:tc>
          <w:tcPr>
            <w:tcW w:w="2551" w:type="dxa"/>
          </w:tcPr>
          <w:p w:rsidR="00311FFA" w:rsidRDefault="00311FFA">
            <w:pPr>
              <w:pStyle w:val="ConsPlusNormal"/>
            </w:pPr>
            <w:r>
              <w:t xml:space="preserve">2.2. Межбюджетные трансферты, передаваемые из бюджета субъекта Российской Федерации в бюджет Территориального фонда </w:t>
            </w:r>
            <w:r>
              <w:lastRenderedPageBreak/>
              <w:t>обязательного медицинского страхования на финансовое обеспечение расходов, не включенных в структуру тарифов на оплату медицинской помощи в рамках базовой программы обязательного медицинского страхования</w:t>
            </w:r>
          </w:p>
        </w:tc>
        <w:tc>
          <w:tcPr>
            <w:tcW w:w="567" w:type="dxa"/>
          </w:tcPr>
          <w:p w:rsidR="00311FFA" w:rsidRDefault="00311FFA">
            <w:pPr>
              <w:pStyle w:val="ConsPlusNormal"/>
              <w:jc w:val="center"/>
            </w:pPr>
            <w:r>
              <w:lastRenderedPageBreak/>
              <w:t>10</w:t>
            </w:r>
          </w:p>
        </w:tc>
        <w:tc>
          <w:tcPr>
            <w:tcW w:w="1504" w:type="dxa"/>
          </w:tcPr>
          <w:p w:rsidR="00311FFA" w:rsidRDefault="00311FFA">
            <w:pPr>
              <w:pStyle w:val="ConsPlusNormal"/>
              <w:jc w:val="center"/>
            </w:pPr>
            <w:r>
              <w:t>0</w:t>
            </w:r>
          </w:p>
        </w:tc>
        <w:tc>
          <w:tcPr>
            <w:tcW w:w="1084" w:type="dxa"/>
          </w:tcPr>
          <w:p w:rsidR="00311FFA" w:rsidRDefault="00311FFA">
            <w:pPr>
              <w:pStyle w:val="ConsPlusNormal"/>
              <w:jc w:val="center"/>
            </w:pPr>
            <w:r>
              <w:t>0</w:t>
            </w:r>
          </w:p>
        </w:tc>
        <w:tc>
          <w:tcPr>
            <w:tcW w:w="1504" w:type="dxa"/>
          </w:tcPr>
          <w:p w:rsidR="00311FFA" w:rsidRDefault="00311FFA">
            <w:pPr>
              <w:pStyle w:val="ConsPlusNormal"/>
              <w:jc w:val="center"/>
            </w:pPr>
            <w:r>
              <w:t>0</w:t>
            </w:r>
          </w:p>
        </w:tc>
        <w:tc>
          <w:tcPr>
            <w:tcW w:w="964" w:type="dxa"/>
          </w:tcPr>
          <w:p w:rsidR="00311FFA" w:rsidRDefault="00311FFA">
            <w:pPr>
              <w:pStyle w:val="ConsPlusNormal"/>
              <w:jc w:val="center"/>
            </w:pPr>
            <w:r>
              <w:t>0</w:t>
            </w:r>
          </w:p>
        </w:tc>
        <w:tc>
          <w:tcPr>
            <w:tcW w:w="1644" w:type="dxa"/>
          </w:tcPr>
          <w:p w:rsidR="00311FFA" w:rsidRDefault="00311FFA">
            <w:pPr>
              <w:pStyle w:val="ConsPlusNormal"/>
              <w:jc w:val="center"/>
            </w:pPr>
            <w:r>
              <w:t>0</w:t>
            </w:r>
          </w:p>
        </w:tc>
        <w:tc>
          <w:tcPr>
            <w:tcW w:w="1084" w:type="dxa"/>
          </w:tcPr>
          <w:p w:rsidR="00311FFA" w:rsidRDefault="00311FFA">
            <w:pPr>
              <w:pStyle w:val="ConsPlusNormal"/>
              <w:jc w:val="center"/>
            </w:pPr>
            <w:r>
              <w:t>0</w:t>
            </w:r>
          </w:p>
        </w:tc>
        <w:tc>
          <w:tcPr>
            <w:tcW w:w="1624" w:type="dxa"/>
          </w:tcPr>
          <w:p w:rsidR="00311FFA" w:rsidRDefault="00311FFA">
            <w:pPr>
              <w:pStyle w:val="ConsPlusNormal"/>
              <w:jc w:val="center"/>
            </w:pPr>
            <w:r>
              <w:t>0</w:t>
            </w:r>
          </w:p>
        </w:tc>
        <w:tc>
          <w:tcPr>
            <w:tcW w:w="1080" w:type="dxa"/>
          </w:tcPr>
          <w:p w:rsidR="00311FFA" w:rsidRDefault="00311FFA">
            <w:pPr>
              <w:pStyle w:val="ConsPlusNormal"/>
              <w:jc w:val="center"/>
            </w:pPr>
            <w:r>
              <w:t>0</w:t>
            </w:r>
          </w:p>
        </w:tc>
      </w:tr>
    </w:tbl>
    <w:p w:rsidR="00311FFA" w:rsidRDefault="00311FFA">
      <w:pPr>
        <w:pStyle w:val="ConsPlusNormal"/>
        <w:sectPr w:rsidR="00311FFA">
          <w:pgSz w:w="16838" w:h="11905" w:orient="landscape"/>
          <w:pgMar w:top="1701" w:right="1134" w:bottom="850" w:left="1134" w:header="0" w:footer="0" w:gutter="0"/>
          <w:cols w:space="720"/>
          <w:titlePg/>
        </w:sectPr>
      </w:pPr>
    </w:p>
    <w:p w:rsidR="00311FFA" w:rsidRDefault="00311FFA">
      <w:pPr>
        <w:pStyle w:val="ConsPlusNormal"/>
        <w:ind w:firstLine="540"/>
        <w:jc w:val="both"/>
      </w:pPr>
    </w:p>
    <w:p w:rsidR="00311FFA" w:rsidRDefault="00311FFA">
      <w:pPr>
        <w:pStyle w:val="ConsPlusNormal"/>
        <w:ind w:firstLine="540"/>
        <w:jc w:val="both"/>
      </w:pPr>
      <w:r>
        <w:t>--------------------------------</w:t>
      </w:r>
    </w:p>
    <w:p w:rsidR="00311FFA" w:rsidRDefault="00311FFA">
      <w:pPr>
        <w:pStyle w:val="ConsPlusNormal"/>
        <w:spacing w:before="220"/>
        <w:ind w:firstLine="540"/>
        <w:jc w:val="both"/>
      </w:pPr>
      <w:r>
        <w:t>&lt;*&gt;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 целевые программы, а также межбюджетных трансфертов (</w:t>
      </w:r>
      <w:hyperlink w:anchor="P6991">
        <w:r>
          <w:rPr>
            <w:color w:val="0000FF"/>
          </w:rPr>
          <w:t>строки 06</w:t>
        </w:r>
      </w:hyperlink>
      <w:r>
        <w:t xml:space="preserve"> и </w:t>
      </w:r>
      <w:hyperlink w:anchor="P7011">
        <w:r>
          <w:rPr>
            <w:color w:val="0000FF"/>
          </w:rPr>
          <w:t>08</w:t>
        </w:r>
      </w:hyperlink>
      <w:r>
        <w:t>).</w:t>
      </w:r>
    </w:p>
    <w:p w:rsidR="00311FFA" w:rsidRDefault="00311FFA">
      <w:pPr>
        <w:pStyle w:val="ConsPlusNormal"/>
        <w:spacing w:before="220"/>
        <w:ind w:firstLine="540"/>
        <w:jc w:val="both"/>
      </w:pPr>
      <w:r>
        <w:t>&lt;**&gt; Без учета расходов на обеспечение выполнения территориальными фондами обязательного медицинского страхования своих функций, предусмотренных законом о бюджете территориального фонда обязательного медицинского страхования по разделу 01 "Общегосударственные вопросы", и расходов на мероприятия по ликвидации кадрового дефицита в медицинских организациях, оказывающих первичную медико-санитарную помощь.</w:t>
      </w:r>
    </w:p>
    <w:p w:rsidR="00311FFA" w:rsidRDefault="00311FF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22"/>
        <w:gridCol w:w="1531"/>
        <w:gridCol w:w="1531"/>
        <w:gridCol w:w="1587"/>
      </w:tblGrid>
      <w:tr w:rsidR="00311FFA">
        <w:tc>
          <w:tcPr>
            <w:tcW w:w="4422" w:type="dxa"/>
          </w:tcPr>
          <w:p w:rsidR="00311FFA" w:rsidRDefault="00311FFA">
            <w:pPr>
              <w:pStyle w:val="ConsPlusNormal"/>
            </w:pPr>
            <w:r>
              <w:t>Справочные данные, использованные при расчете стоимости территориальной программы государственных гарантий за счет бюджетных ассигнований консолидированного бюджета субъекта Российской Федерации</w:t>
            </w:r>
          </w:p>
        </w:tc>
        <w:tc>
          <w:tcPr>
            <w:tcW w:w="1531" w:type="dxa"/>
          </w:tcPr>
          <w:p w:rsidR="00311FFA" w:rsidRDefault="00311FFA">
            <w:pPr>
              <w:pStyle w:val="ConsPlusNormal"/>
              <w:jc w:val="center"/>
            </w:pPr>
            <w:r>
              <w:t>2026 год</w:t>
            </w:r>
          </w:p>
        </w:tc>
        <w:tc>
          <w:tcPr>
            <w:tcW w:w="1531" w:type="dxa"/>
          </w:tcPr>
          <w:p w:rsidR="00311FFA" w:rsidRDefault="00311FFA">
            <w:pPr>
              <w:pStyle w:val="ConsPlusNormal"/>
              <w:jc w:val="center"/>
            </w:pPr>
            <w:r>
              <w:t>2027 год</w:t>
            </w:r>
          </w:p>
        </w:tc>
        <w:tc>
          <w:tcPr>
            <w:tcW w:w="1587" w:type="dxa"/>
          </w:tcPr>
          <w:p w:rsidR="00311FFA" w:rsidRDefault="00311FFA">
            <w:pPr>
              <w:pStyle w:val="ConsPlusNormal"/>
              <w:jc w:val="center"/>
            </w:pPr>
            <w:r>
              <w:t>2028 год</w:t>
            </w:r>
          </w:p>
        </w:tc>
      </w:tr>
      <w:tr w:rsidR="00311FFA">
        <w:tc>
          <w:tcPr>
            <w:tcW w:w="4422" w:type="dxa"/>
          </w:tcPr>
          <w:p w:rsidR="00311FFA" w:rsidRDefault="00311FFA">
            <w:pPr>
              <w:pStyle w:val="ConsPlusNormal"/>
            </w:pPr>
            <w:r>
              <w:t>Численность населения субъекта Российской Федерации по данным Территориального органа Федеральной службы государственной статистики (человек)</w:t>
            </w:r>
          </w:p>
        </w:tc>
        <w:tc>
          <w:tcPr>
            <w:tcW w:w="1531" w:type="dxa"/>
          </w:tcPr>
          <w:p w:rsidR="00311FFA" w:rsidRDefault="00311FFA">
            <w:pPr>
              <w:pStyle w:val="ConsPlusNormal"/>
              <w:jc w:val="center"/>
            </w:pPr>
            <w:r>
              <w:t>2 784 378</w:t>
            </w:r>
          </w:p>
        </w:tc>
        <w:tc>
          <w:tcPr>
            <w:tcW w:w="1531" w:type="dxa"/>
          </w:tcPr>
          <w:p w:rsidR="00311FFA" w:rsidRDefault="00311FFA">
            <w:pPr>
              <w:pStyle w:val="ConsPlusNormal"/>
              <w:jc w:val="center"/>
            </w:pPr>
            <w:r>
              <w:t>2 781 985</w:t>
            </w:r>
          </w:p>
        </w:tc>
        <w:tc>
          <w:tcPr>
            <w:tcW w:w="1587" w:type="dxa"/>
          </w:tcPr>
          <w:p w:rsidR="00311FFA" w:rsidRDefault="00311FFA">
            <w:pPr>
              <w:pStyle w:val="ConsPlusNormal"/>
              <w:jc w:val="center"/>
            </w:pPr>
            <w:r>
              <w:t>2 779 571</w:t>
            </w:r>
          </w:p>
        </w:tc>
      </w:tr>
      <w:tr w:rsidR="00311FFA">
        <w:tc>
          <w:tcPr>
            <w:tcW w:w="4422" w:type="dxa"/>
          </w:tcPr>
          <w:p w:rsidR="00311FFA" w:rsidRDefault="00311FFA">
            <w:pPr>
              <w:pStyle w:val="ConsPlusNormal"/>
            </w:pPr>
            <w:r>
              <w:t xml:space="preserve">Коэффициент дифференциации, рассчитанный в соответствии с </w:t>
            </w:r>
            <w:hyperlink r:id="rId147">
              <w:r>
                <w:rPr>
                  <w:color w:val="0000FF"/>
                </w:rPr>
                <w:t>методикой</w:t>
              </w:r>
            </w:hyperlink>
            <w:r>
              <w:t>, утвержденной постановлением Правительства Российской Федерации от 05.05.2012 N 462</w:t>
            </w:r>
          </w:p>
        </w:tc>
        <w:tc>
          <w:tcPr>
            <w:tcW w:w="1531" w:type="dxa"/>
          </w:tcPr>
          <w:p w:rsidR="00311FFA" w:rsidRDefault="00311FFA">
            <w:pPr>
              <w:pStyle w:val="ConsPlusNormal"/>
              <w:jc w:val="center"/>
            </w:pPr>
            <w:r>
              <w:t>1,14</w:t>
            </w:r>
          </w:p>
        </w:tc>
        <w:tc>
          <w:tcPr>
            <w:tcW w:w="1531" w:type="dxa"/>
          </w:tcPr>
          <w:p w:rsidR="00311FFA" w:rsidRDefault="00311FFA">
            <w:pPr>
              <w:pStyle w:val="ConsPlusNormal"/>
              <w:jc w:val="center"/>
            </w:pPr>
            <w:r>
              <w:t>1,14</w:t>
            </w:r>
          </w:p>
        </w:tc>
        <w:tc>
          <w:tcPr>
            <w:tcW w:w="1587" w:type="dxa"/>
          </w:tcPr>
          <w:p w:rsidR="00311FFA" w:rsidRDefault="00311FFA">
            <w:pPr>
              <w:pStyle w:val="ConsPlusNormal"/>
              <w:jc w:val="center"/>
            </w:pPr>
            <w:r>
              <w:t>1,14</w:t>
            </w:r>
          </w:p>
        </w:tc>
      </w:tr>
      <w:tr w:rsidR="00311FFA">
        <w:tc>
          <w:tcPr>
            <w:tcW w:w="4422" w:type="dxa"/>
          </w:tcPr>
          <w:p w:rsidR="00311FFA" w:rsidRDefault="00311FFA">
            <w:pPr>
              <w:pStyle w:val="ConsPlusNormal"/>
            </w:pPr>
            <w:r>
              <w:t xml:space="preserve">Коэффициент доступности медицинской помощи, рассчитанный в соответствии с </w:t>
            </w:r>
            <w:hyperlink r:id="rId148">
              <w:r>
                <w:rPr>
                  <w:color w:val="0000FF"/>
                </w:rPr>
                <w:t>методикой</w:t>
              </w:r>
            </w:hyperlink>
            <w:r>
              <w:t>, утвержденной постановлением Правительства Российской Федерации от 05.05.2012 N 462</w:t>
            </w:r>
          </w:p>
        </w:tc>
        <w:tc>
          <w:tcPr>
            <w:tcW w:w="1531" w:type="dxa"/>
          </w:tcPr>
          <w:p w:rsidR="00311FFA" w:rsidRDefault="00311FFA">
            <w:pPr>
              <w:pStyle w:val="ConsPlusNormal"/>
              <w:jc w:val="center"/>
            </w:pPr>
            <w:r>
              <w:t>1,00</w:t>
            </w:r>
          </w:p>
        </w:tc>
        <w:tc>
          <w:tcPr>
            <w:tcW w:w="1531" w:type="dxa"/>
          </w:tcPr>
          <w:p w:rsidR="00311FFA" w:rsidRDefault="00311FFA">
            <w:pPr>
              <w:pStyle w:val="ConsPlusNormal"/>
              <w:jc w:val="center"/>
            </w:pPr>
            <w:r>
              <w:t>1,00</w:t>
            </w:r>
          </w:p>
        </w:tc>
        <w:tc>
          <w:tcPr>
            <w:tcW w:w="1587" w:type="dxa"/>
          </w:tcPr>
          <w:p w:rsidR="00311FFA" w:rsidRDefault="00311FFA">
            <w:pPr>
              <w:pStyle w:val="ConsPlusNormal"/>
              <w:jc w:val="center"/>
            </w:pPr>
            <w:r>
              <w:t>1,00</w:t>
            </w:r>
          </w:p>
        </w:tc>
      </w:tr>
    </w:tbl>
    <w:p w:rsidR="00311FFA" w:rsidRDefault="00311FFA">
      <w:pPr>
        <w:pStyle w:val="ConsPlusNormal"/>
        <w:ind w:firstLine="540"/>
        <w:jc w:val="both"/>
      </w:pPr>
    </w:p>
    <w:p w:rsidR="00311FFA" w:rsidRDefault="00311FFA">
      <w:pPr>
        <w:pStyle w:val="ConsPlusNormal"/>
        <w:sectPr w:rsidR="00311FF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22"/>
        <w:gridCol w:w="1531"/>
        <w:gridCol w:w="1531"/>
        <w:gridCol w:w="1531"/>
        <w:gridCol w:w="1531"/>
        <w:gridCol w:w="1531"/>
        <w:gridCol w:w="1529"/>
      </w:tblGrid>
      <w:tr w:rsidR="00311FFA">
        <w:tc>
          <w:tcPr>
            <w:tcW w:w="4422" w:type="dxa"/>
            <w:vMerge w:val="restart"/>
          </w:tcPr>
          <w:p w:rsidR="00311FFA" w:rsidRDefault="00311FFA">
            <w:pPr>
              <w:pStyle w:val="ConsPlusNormal"/>
              <w:jc w:val="center"/>
            </w:pPr>
            <w:r>
              <w:lastRenderedPageBreak/>
              <w:t>Справочно</w:t>
            </w:r>
          </w:p>
        </w:tc>
        <w:tc>
          <w:tcPr>
            <w:tcW w:w="3062" w:type="dxa"/>
            <w:gridSpan w:val="2"/>
          </w:tcPr>
          <w:p w:rsidR="00311FFA" w:rsidRDefault="00311FFA">
            <w:pPr>
              <w:pStyle w:val="ConsPlusNormal"/>
              <w:jc w:val="center"/>
            </w:pPr>
            <w:r>
              <w:t>2026 год</w:t>
            </w:r>
          </w:p>
        </w:tc>
        <w:tc>
          <w:tcPr>
            <w:tcW w:w="3062" w:type="dxa"/>
            <w:gridSpan w:val="2"/>
          </w:tcPr>
          <w:p w:rsidR="00311FFA" w:rsidRDefault="00311FFA">
            <w:pPr>
              <w:pStyle w:val="ConsPlusNormal"/>
              <w:jc w:val="center"/>
            </w:pPr>
            <w:r>
              <w:t>2027 год</w:t>
            </w:r>
          </w:p>
        </w:tc>
        <w:tc>
          <w:tcPr>
            <w:tcW w:w="3060" w:type="dxa"/>
            <w:gridSpan w:val="2"/>
          </w:tcPr>
          <w:p w:rsidR="00311FFA" w:rsidRDefault="00311FFA">
            <w:pPr>
              <w:pStyle w:val="ConsPlusNormal"/>
              <w:jc w:val="center"/>
            </w:pPr>
            <w:r>
              <w:t>2028 год</w:t>
            </w:r>
          </w:p>
        </w:tc>
      </w:tr>
      <w:tr w:rsidR="00311FFA">
        <w:tc>
          <w:tcPr>
            <w:tcW w:w="4422" w:type="dxa"/>
            <w:vMerge/>
          </w:tcPr>
          <w:p w:rsidR="00311FFA" w:rsidRDefault="00311FFA">
            <w:pPr>
              <w:pStyle w:val="ConsPlusNormal"/>
            </w:pPr>
          </w:p>
        </w:tc>
        <w:tc>
          <w:tcPr>
            <w:tcW w:w="1531" w:type="dxa"/>
          </w:tcPr>
          <w:p w:rsidR="00311FFA" w:rsidRDefault="00311FFA">
            <w:pPr>
              <w:pStyle w:val="ConsPlusNormal"/>
              <w:jc w:val="center"/>
            </w:pPr>
            <w:r>
              <w:t>всего (тыс. руб.)</w:t>
            </w:r>
          </w:p>
        </w:tc>
        <w:tc>
          <w:tcPr>
            <w:tcW w:w="1531" w:type="dxa"/>
          </w:tcPr>
          <w:p w:rsidR="00311FFA" w:rsidRDefault="00311FFA">
            <w:pPr>
              <w:pStyle w:val="ConsPlusNormal"/>
              <w:jc w:val="center"/>
            </w:pPr>
            <w:r>
              <w:t>на 1 застрахованное лицо (руб.)</w:t>
            </w:r>
          </w:p>
        </w:tc>
        <w:tc>
          <w:tcPr>
            <w:tcW w:w="1531" w:type="dxa"/>
          </w:tcPr>
          <w:p w:rsidR="00311FFA" w:rsidRDefault="00311FFA">
            <w:pPr>
              <w:pStyle w:val="ConsPlusNormal"/>
              <w:jc w:val="center"/>
            </w:pPr>
            <w:r>
              <w:t>всего (тыс. руб.)</w:t>
            </w:r>
          </w:p>
        </w:tc>
        <w:tc>
          <w:tcPr>
            <w:tcW w:w="1531" w:type="dxa"/>
          </w:tcPr>
          <w:p w:rsidR="00311FFA" w:rsidRDefault="00311FFA">
            <w:pPr>
              <w:pStyle w:val="ConsPlusNormal"/>
              <w:jc w:val="center"/>
            </w:pPr>
            <w:r>
              <w:t>на 1 застрахованное лицо (руб.)</w:t>
            </w:r>
          </w:p>
        </w:tc>
        <w:tc>
          <w:tcPr>
            <w:tcW w:w="1531" w:type="dxa"/>
          </w:tcPr>
          <w:p w:rsidR="00311FFA" w:rsidRDefault="00311FFA">
            <w:pPr>
              <w:pStyle w:val="ConsPlusNormal"/>
              <w:jc w:val="center"/>
            </w:pPr>
            <w:r>
              <w:t>всего (тыс. руб.)</w:t>
            </w:r>
          </w:p>
        </w:tc>
        <w:tc>
          <w:tcPr>
            <w:tcW w:w="1529" w:type="dxa"/>
          </w:tcPr>
          <w:p w:rsidR="00311FFA" w:rsidRDefault="00311FFA">
            <w:pPr>
              <w:pStyle w:val="ConsPlusNormal"/>
              <w:jc w:val="center"/>
            </w:pPr>
            <w:r>
              <w:t>на 1 застрахованное лицо (руб.)</w:t>
            </w:r>
          </w:p>
        </w:tc>
      </w:tr>
      <w:tr w:rsidR="00311FFA">
        <w:tc>
          <w:tcPr>
            <w:tcW w:w="4422" w:type="dxa"/>
          </w:tcPr>
          <w:p w:rsidR="00311FFA" w:rsidRDefault="00311FFA">
            <w:pPr>
              <w:pStyle w:val="ConsPlusNormal"/>
              <w:jc w:val="both"/>
            </w:pPr>
            <w:r>
              <w:t>Расходы на обеспечение выполнения Территориальным фондом обязательного медицинского страхования Новосибирской области своих функций, в том числе:</w:t>
            </w:r>
          </w:p>
        </w:tc>
        <w:tc>
          <w:tcPr>
            <w:tcW w:w="1531" w:type="dxa"/>
          </w:tcPr>
          <w:p w:rsidR="00311FFA" w:rsidRDefault="00311FFA">
            <w:pPr>
              <w:pStyle w:val="ConsPlusNormal"/>
              <w:jc w:val="center"/>
            </w:pPr>
            <w:r>
              <w:t>280 050,2</w:t>
            </w:r>
          </w:p>
        </w:tc>
        <w:tc>
          <w:tcPr>
            <w:tcW w:w="1531" w:type="dxa"/>
          </w:tcPr>
          <w:p w:rsidR="00311FFA" w:rsidRDefault="00311FFA">
            <w:pPr>
              <w:pStyle w:val="ConsPlusNormal"/>
              <w:jc w:val="center"/>
            </w:pPr>
            <w:r>
              <w:t>96,79</w:t>
            </w:r>
          </w:p>
        </w:tc>
        <w:tc>
          <w:tcPr>
            <w:tcW w:w="1531" w:type="dxa"/>
          </w:tcPr>
          <w:p w:rsidR="00311FFA" w:rsidRDefault="00311FFA">
            <w:pPr>
              <w:pStyle w:val="ConsPlusNormal"/>
              <w:jc w:val="center"/>
            </w:pPr>
            <w:r>
              <w:t>280 353,8</w:t>
            </w:r>
          </w:p>
        </w:tc>
        <w:tc>
          <w:tcPr>
            <w:tcW w:w="1531" w:type="dxa"/>
          </w:tcPr>
          <w:p w:rsidR="00311FFA" w:rsidRDefault="00311FFA">
            <w:pPr>
              <w:pStyle w:val="ConsPlusNormal"/>
              <w:jc w:val="center"/>
            </w:pPr>
            <w:r>
              <w:t>96,90</w:t>
            </w:r>
          </w:p>
        </w:tc>
        <w:tc>
          <w:tcPr>
            <w:tcW w:w="1531" w:type="dxa"/>
          </w:tcPr>
          <w:p w:rsidR="00311FFA" w:rsidRDefault="00311FFA">
            <w:pPr>
              <w:pStyle w:val="ConsPlusNormal"/>
              <w:jc w:val="center"/>
            </w:pPr>
            <w:r>
              <w:t>282 068,3</w:t>
            </w:r>
          </w:p>
        </w:tc>
        <w:tc>
          <w:tcPr>
            <w:tcW w:w="1529" w:type="dxa"/>
          </w:tcPr>
          <w:p w:rsidR="00311FFA" w:rsidRDefault="00311FFA">
            <w:pPr>
              <w:pStyle w:val="ConsPlusNormal"/>
              <w:jc w:val="center"/>
            </w:pPr>
            <w:r>
              <w:t>97,49</w:t>
            </w:r>
          </w:p>
        </w:tc>
      </w:tr>
      <w:tr w:rsidR="00311FFA">
        <w:tc>
          <w:tcPr>
            <w:tcW w:w="4422" w:type="dxa"/>
          </w:tcPr>
          <w:p w:rsidR="00311FFA" w:rsidRDefault="00311FFA">
            <w:pPr>
              <w:pStyle w:val="ConsPlusNormal"/>
              <w:jc w:val="both"/>
            </w:pPr>
            <w:r>
              <w:t>За счет субвенции Федерального фонда обязательного медицинского страхования</w:t>
            </w:r>
          </w:p>
        </w:tc>
        <w:tc>
          <w:tcPr>
            <w:tcW w:w="1531" w:type="dxa"/>
          </w:tcPr>
          <w:p w:rsidR="00311FFA" w:rsidRDefault="00311FFA">
            <w:pPr>
              <w:pStyle w:val="ConsPlusNormal"/>
              <w:jc w:val="center"/>
            </w:pPr>
            <w:r>
              <w:t>270 590,1</w:t>
            </w:r>
          </w:p>
        </w:tc>
        <w:tc>
          <w:tcPr>
            <w:tcW w:w="1531" w:type="dxa"/>
          </w:tcPr>
          <w:p w:rsidR="00311FFA" w:rsidRDefault="00311FFA">
            <w:pPr>
              <w:pStyle w:val="ConsPlusNormal"/>
              <w:jc w:val="center"/>
            </w:pPr>
            <w:r>
              <w:t>93,52</w:t>
            </w:r>
          </w:p>
        </w:tc>
        <w:tc>
          <w:tcPr>
            <w:tcW w:w="1531" w:type="dxa"/>
          </w:tcPr>
          <w:p w:rsidR="00311FFA" w:rsidRDefault="00311FFA">
            <w:pPr>
              <w:pStyle w:val="ConsPlusNormal"/>
              <w:jc w:val="center"/>
            </w:pPr>
            <w:r>
              <w:t>270 893,7</w:t>
            </w:r>
          </w:p>
        </w:tc>
        <w:tc>
          <w:tcPr>
            <w:tcW w:w="1531" w:type="dxa"/>
          </w:tcPr>
          <w:p w:rsidR="00311FFA" w:rsidRDefault="00311FFA">
            <w:pPr>
              <w:pStyle w:val="ConsPlusNormal"/>
              <w:jc w:val="center"/>
            </w:pPr>
            <w:r>
              <w:t>93,63</w:t>
            </w:r>
          </w:p>
        </w:tc>
        <w:tc>
          <w:tcPr>
            <w:tcW w:w="1531" w:type="dxa"/>
          </w:tcPr>
          <w:p w:rsidR="00311FFA" w:rsidRDefault="00311FFA">
            <w:pPr>
              <w:pStyle w:val="ConsPlusNormal"/>
              <w:jc w:val="center"/>
            </w:pPr>
            <w:r>
              <w:t>272 608,2</w:t>
            </w:r>
          </w:p>
        </w:tc>
        <w:tc>
          <w:tcPr>
            <w:tcW w:w="1529" w:type="dxa"/>
          </w:tcPr>
          <w:p w:rsidR="00311FFA" w:rsidRDefault="00311FFA">
            <w:pPr>
              <w:pStyle w:val="ConsPlusNormal"/>
              <w:jc w:val="center"/>
            </w:pPr>
            <w:r>
              <w:t>94,22</w:t>
            </w:r>
          </w:p>
        </w:tc>
      </w:tr>
      <w:tr w:rsidR="00311FFA">
        <w:tc>
          <w:tcPr>
            <w:tcW w:w="4422" w:type="dxa"/>
          </w:tcPr>
          <w:p w:rsidR="00311FFA" w:rsidRDefault="00311FFA">
            <w:pPr>
              <w:pStyle w:val="ConsPlusNormal"/>
              <w:jc w:val="both"/>
            </w:pPr>
            <w:r>
              <w:t>За счет прочих поступлений</w:t>
            </w:r>
          </w:p>
        </w:tc>
        <w:tc>
          <w:tcPr>
            <w:tcW w:w="1531" w:type="dxa"/>
          </w:tcPr>
          <w:p w:rsidR="00311FFA" w:rsidRDefault="00311FFA">
            <w:pPr>
              <w:pStyle w:val="ConsPlusNormal"/>
              <w:jc w:val="center"/>
            </w:pPr>
            <w:r>
              <w:t>9 460,1</w:t>
            </w:r>
          </w:p>
        </w:tc>
        <w:tc>
          <w:tcPr>
            <w:tcW w:w="1531" w:type="dxa"/>
          </w:tcPr>
          <w:p w:rsidR="00311FFA" w:rsidRDefault="00311FFA">
            <w:pPr>
              <w:pStyle w:val="ConsPlusNormal"/>
              <w:jc w:val="center"/>
            </w:pPr>
            <w:r>
              <w:t>3,27</w:t>
            </w:r>
          </w:p>
        </w:tc>
        <w:tc>
          <w:tcPr>
            <w:tcW w:w="1531" w:type="dxa"/>
          </w:tcPr>
          <w:p w:rsidR="00311FFA" w:rsidRDefault="00311FFA">
            <w:pPr>
              <w:pStyle w:val="ConsPlusNormal"/>
              <w:jc w:val="center"/>
            </w:pPr>
            <w:r>
              <w:t>9 460,1</w:t>
            </w:r>
          </w:p>
        </w:tc>
        <w:tc>
          <w:tcPr>
            <w:tcW w:w="1531" w:type="dxa"/>
          </w:tcPr>
          <w:p w:rsidR="00311FFA" w:rsidRDefault="00311FFA">
            <w:pPr>
              <w:pStyle w:val="ConsPlusNormal"/>
              <w:jc w:val="center"/>
            </w:pPr>
            <w:r>
              <w:t>3,27</w:t>
            </w:r>
          </w:p>
        </w:tc>
        <w:tc>
          <w:tcPr>
            <w:tcW w:w="1531" w:type="dxa"/>
          </w:tcPr>
          <w:p w:rsidR="00311FFA" w:rsidRDefault="00311FFA">
            <w:pPr>
              <w:pStyle w:val="ConsPlusNormal"/>
              <w:jc w:val="center"/>
            </w:pPr>
            <w:r>
              <w:t>9 460,1</w:t>
            </w:r>
          </w:p>
        </w:tc>
        <w:tc>
          <w:tcPr>
            <w:tcW w:w="1529" w:type="dxa"/>
          </w:tcPr>
          <w:p w:rsidR="00311FFA" w:rsidRDefault="00311FFA">
            <w:pPr>
              <w:pStyle w:val="ConsPlusNormal"/>
              <w:jc w:val="center"/>
            </w:pPr>
            <w:r>
              <w:t>3,27</w:t>
            </w:r>
          </w:p>
        </w:tc>
      </w:tr>
    </w:tbl>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jc w:val="right"/>
        <w:outlineLvl w:val="1"/>
      </w:pPr>
      <w:r>
        <w:t>Приложение N 4</w:t>
      </w:r>
    </w:p>
    <w:p w:rsidR="00311FFA" w:rsidRDefault="00311FFA">
      <w:pPr>
        <w:pStyle w:val="ConsPlusNormal"/>
        <w:jc w:val="right"/>
      </w:pPr>
      <w:r>
        <w:t>к Территориальной программе</w:t>
      </w:r>
    </w:p>
    <w:p w:rsidR="00311FFA" w:rsidRDefault="00311FFA">
      <w:pPr>
        <w:pStyle w:val="ConsPlusNormal"/>
        <w:jc w:val="right"/>
      </w:pPr>
      <w:r>
        <w:t>государственных гарантий бесплатного</w:t>
      </w:r>
    </w:p>
    <w:p w:rsidR="00311FFA" w:rsidRDefault="00311FFA">
      <w:pPr>
        <w:pStyle w:val="ConsPlusNormal"/>
        <w:jc w:val="right"/>
      </w:pPr>
      <w:r>
        <w:t>оказания гражданам медицинской</w:t>
      </w:r>
    </w:p>
    <w:p w:rsidR="00311FFA" w:rsidRDefault="00311FFA">
      <w:pPr>
        <w:pStyle w:val="ConsPlusNormal"/>
        <w:jc w:val="right"/>
      </w:pPr>
      <w:r>
        <w:t>помощи в Новосибирской области</w:t>
      </w:r>
    </w:p>
    <w:p w:rsidR="00311FFA" w:rsidRDefault="00311FFA">
      <w:pPr>
        <w:pStyle w:val="ConsPlusNormal"/>
        <w:jc w:val="right"/>
      </w:pPr>
      <w:r>
        <w:t>на 2026 год и на плановый</w:t>
      </w:r>
    </w:p>
    <w:p w:rsidR="00311FFA" w:rsidRDefault="00311FFA">
      <w:pPr>
        <w:pStyle w:val="ConsPlusNormal"/>
        <w:jc w:val="right"/>
      </w:pPr>
      <w:r>
        <w:t>период 2027 и 2028 годов</w:t>
      </w:r>
    </w:p>
    <w:p w:rsidR="00311FFA" w:rsidRDefault="00311FFA">
      <w:pPr>
        <w:pStyle w:val="ConsPlusNormal"/>
        <w:ind w:firstLine="540"/>
        <w:jc w:val="both"/>
      </w:pPr>
    </w:p>
    <w:p w:rsidR="00311FFA" w:rsidRDefault="00311FFA">
      <w:pPr>
        <w:pStyle w:val="ConsPlusTitle"/>
        <w:jc w:val="center"/>
      </w:pPr>
      <w:bookmarkStart w:id="16" w:name="P7106"/>
      <w:bookmarkEnd w:id="16"/>
      <w:r>
        <w:t>УТВЕРЖДЕННАЯ СТОИМОСТЬ</w:t>
      </w:r>
    </w:p>
    <w:p w:rsidR="00311FFA" w:rsidRDefault="00311FFA">
      <w:pPr>
        <w:pStyle w:val="ConsPlusTitle"/>
        <w:jc w:val="center"/>
      </w:pPr>
      <w:r>
        <w:t>Территориальной программы государственных гарантий</w:t>
      </w:r>
    </w:p>
    <w:p w:rsidR="00311FFA" w:rsidRDefault="00311FFA">
      <w:pPr>
        <w:pStyle w:val="ConsPlusTitle"/>
        <w:jc w:val="center"/>
      </w:pPr>
      <w:r>
        <w:t>бесплатного оказания гражданам медицинской помощи по видам</w:t>
      </w:r>
    </w:p>
    <w:p w:rsidR="00311FFA" w:rsidRDefault="00311FFA">
      <w:pPr>
        <w:pStyle w:val="ConsPlusTitle"/>
        <w:jc w:val="center"/>
      </w:pPr>
      <w:r>
        <w:t>и условиям ее оказания за счет бюджетных ассигнований</w:t>
      </w:r>
    </w:p>
    <w:p w:rsidR="00311FFA" w:rsidRDefault="00311FFA">
      <w:pPr>
        <w:pStyle w:val="ConsPlusTitle"/>
        <w:jc w:val="center"/>
      </w:pPr>
      <w:r>
        <w:t>консолидированного бюджета Новосибирской области на 2026 год</w:t>
      </w:r>
    </w:p>
    <w:p w:rsidR="00311FFA" w:rsidRDefault="00311FFA">
      <w:pPr>
        <w:pStyle w:val="ConsPlusNormal"/>
        <w:ind w:firstLine="54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510"/>
        <w:gridCol w:w="532"/>
        <w:gridCol w:w="1093"/>
        <w:gridCol w:w="993"/>
        <w:gridCol w:w="1196"/>
        <w:gridCol w:w="1196"/>
        <w:gridCol w:w="993"/>
        <w:gridCol w:w="1119"/>
        <w:gridCol w:w="1196"/>
        <w:gridCol w:w="1196"/>
        <w:gridCol w:w="1196"/>
        <w:gridCol w:w="1196"/>
        <w:gridCol w:w="711"/>
        <w:gridCol w:w="1196"/>
        <w:gridCol w:w="711"/>
      </w:tblGrid>
      <w:tr w:rsidR="00311FFA">
        <w:tc>
          <w:tcPr>
            <w:tcW w:w="2721" w:type="dxa"/>
            <w:vMerge w:val="restart"/>
          </w:tcPr>
          <w:p w:rsidR="00311FFA" w:rsidRDefault="00311FFA">
            <w:pPr>
              <w:pStyle w:val="ConsPlusNormal"/>
              <w:jc w:val="center"/>
            </w:pPr>
            <w:r>
              <w:lastRenderedPageBreak/>
              <w:t xml:space="preserve">Установленные территориальной программой государственных гарантий бесплатного оказания гражданам медицинской помощи (далее - ТПГГ) виды и условия оказания медицинской помощи, а также иные направления расходования бюджетных ассигнований консолидированного бюджета субъекта Российской Федерации (далее - бюджетные ассигнования), включая </w:t>
            </w:r>
            <w:r>
              <w:lastRenderedPageBreak/>
              <w:t xml:space="preserve">бюджетные ассигнования, передаваемые в виде межбюджетного трансферта в бюджет территориального фонда обязательного медицинского страхования (далее - МБТ,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(далее - ОМС) </w:t>
            </w:r>
            <w:r>
              <w:lastRenderedPageBreak/>
              <w:t>сверх установленных базовой программой ОМС (далее соответственно - ТП ОМС, базовая программа ОМС)</w:t>
            </w:r>
          </w:p>
        </w:tc>
        <w:tc>
          <w:tcPr>
            <w:tcW w:w="850" w:type="dxa"/>
            <w:vMerge w:val="restart"/>
          </w:tcPr>
          <w:p w:rsidR="00311FFA" w:rsidRDefault="00311FFA">
            <w:pPr>
              <w:pStyle w:val="ConsPlusNormal"/>
              <w:jc w:val="center"/>
            </w:pPr>
            <w:r>
              <w:lastRenderedPageBreak/>
              <w:t>N строки</w:t>
            </w:r>
          </w:p>
        </w:tc>
        <w:tc>
          <w:tcPr>
            <w:tcW w:w="992" w:type="dxa"/>
            <w:vMerge w:val="restart"/>
          </w:tcPr>
          <w:p w:rsidR="00311FFA" w:rsidRDefault="00311FFA">
            <w:pPr>
              <w:pStyle w:val="ConsPlusNormal"/>
              <w:jc w:val="center"/>
            </w:pPr>
            <w:r>
              <w:t>Единица измерения</w:t>
            </w:r>
          </w:p>
        </w:tc>
        <w:tc>
          <w:tcPr>
            <w:tcW w:w="3788" w:type="dxa"/>
            <w:gridSpan w:val="3"/>
          </w:tcPr>
          <w:p w:rsidR="00311FFA" w:rsidRDefault="00311FFA">
            <w:pPr>
              <w:pStyle w:val="ConsPlusNormal"/>
              <w:jc w:val="center"/>
            </w:pPr>
            <w:r>
              <w:t>Установленный ТПГГ объем медицинской помощи, не входящей в базовую программу ОМС, в расчете на одного жителя</w:t>
            </w:r>
          </w:p>
        </w:tc>
        <w:tc>
          <w:tcPr>
            <w:tcW w:w="3428" w:type="dxa"/>
            <w:gridSpan w:val="3"/>
          </w:tcPr>
          <w:p w:rsidR="00311FFA" w:rsidRDefault="00311FFA">
            <w:pPr>
              <w:pStyle w:val="ConsPlusNormal"/>
              <w:jc w:val="center"/>
            </w:pPr>
            <w:r>
              <w:t>Установленный ТПГГ норматив финансовых затрат консолидированного бюджета субъекта Российской Федерации на единицу объема медицинской помощи, не входящей в базовую программу ОМС</w:t>
            </w:r>
          </w:p>
        </w:tc>
        <w:tc>
          <w:tcPr>
            <w:tcW w:w="1814" w:type="dxa"/>
            <w:gridSpan w:val="2"/>
          </w:tcPr>
          <w:p w:rsidR="00311FFA" w:rsidRDefault="00311FFA">
            <w:pPr>
              <w:pStyle w:val="ConsPlusNormal"/>
              <w:jc w:val="center"/>
            </w:pPr>
            <w:r>
              <w:t>Подушевой норматив финансирования ТПГГ в разрезе направлений расходования бюджетных ассигнований консолидированного бюджета субъекта Российской Федерации</w:t>
            </w:r>
          </w:p>
        </w:tc>
        <w:tc>
          <w:tcPr>
            <w:tcW w:w="4183" w:type="dxa"/>
            <w:gridSpan w:val="4"/>
          </w:tcPr>
          <w:p w:rsidR="00311FFA" w:rsidRDefault="00311FFA">
            <w:pPr>
              <w:pStyle w:val="ConsPlusNormal"/>
              <w:jc w:val="center"/>
            </w:pPr>
            <w:r>
              <w:t>Утвержденная стоимость ТПГГ по направлениям расходования бюджетных ассигнований консолидированного бюджета субъекта Российской Федерации</w:t>
            </w:r>
          </w:p>
        </w:tc>
      </w:tr>
      <w:tr w:rsidR="00311FFA">
        <w:tc>
          <w:tcPr>
            <w:tcW w:w="0" w:type="auto"/>
            <w:vMerge/>
          </w:tcPr>
          <w:p w:rsidR="00311FFA" w:rsidRDefault="00311FFA">
            <w:pPr>
              <w:pStyle w:val="ConsPlusNormal"/>
            </w:pPr>
          </w:p>
        </w:tc>
        <w:tc>
          <w:tcPr>
            <w:tcW w:w="0" w:type="auto"/>
            <w:vMerge/>
          </w:tcPr>
          <w:p w:rsidR="00311FFA" w:rsidRDefault="00311FFA">
            <w:pPr>
              <w:pStyle w:val="ConsPlusNormal"/>
            </w:pPr>
          </w:p>
        </w:tc>
        <w:tc>
          <w:tcPr>
            <w:tcW w:w="0" w:type="auto"/>
            <w:vMerge/>
          </w:tcPr>
          <w:p w:rsidR="00311FFA" w:rsidRDefault="00311FFA">
            <w:pPr>
              <w:pStyle w:val="ConsPlusNormal"/>
            </w:pPr>
          </w:p>
        </w:tc>
        <w:tc>
          <w:tcPr>
            <w:tcW w:w="1384" w:type="dxa"/>
          </w:tcPr>
          <w:p w:rsidR="00311FFA" w:rsidRDefault="00311FFA">
            <w:pPr>
              <w:pStyle w:val="ConsPlusNormal"/>
              <w:jc w:val="center"/>
            </w:pPr>
            <w:r>
              <w:t>общий норматив объема медицинской помощи, оказываемой за счет бюджетных ассигнований, включая средства МБТ в бюджет - ТФОМС, в том числе:</w:t>
            </w:r>
          </w:p>
        </w:tc>
        <w:tc>
          <w:tcPr>
            <w:tcW w:w="1384" w:type="dxa"/>
          </w:tcPr>
          <w:p w:rsidR="00311FFA" w:rsidRDefault="00311FFA">
            <w:pPr>
              <w:pStyle w:val="ConsPlusNormal"/>
              <w:jc w:val="center"/>
            </w:pPr>
            <w:r>
              <w:t xml:space="preserve">норматив объема медицинской помощи за счет бюджетных ассигнований (без учета медицинской помощи, оказываемой по территориальной программе ОМС сверх базовой программы ОМС за счет средств </w:t>
            </w:r>
            <w:r>
              <w:lastRenderedPageBreak/>
              <w:t>МБТ в бюджет ТФОМС)</w:t>
            </w:r>
          </w:p>
        </w:tc>
        <w:tc>
          <w:tcPr>
            <w:tcW w:w="1020" w:type="dxa"/>
          </w:tcPr>
          <w:p w:rsidR="00311FFA" w:rsidRDefault="00311FFA">
            <w:pPr>
              <w:pStyle w:val="ConsPlusNormal"/>
              <w:jc w:val="center"/>
            </w:pPr>
            <w:r>
              <w:lastRenderedPageBreak/>
              <w:t>норматив объема медицинской помощи, оказываемой по территориальной программе ОМС сверх базовой программы ОМС за счет средств МБТ в бюджет ТФОМС</w:t>
            </w:r>
          </w:p>
        </w:tc>
        <w:tc>
          <w:tcPr>
            <w:tcW w:w="1204" w:type="dxa"/>
          </w:tcPr>
          <w:p w:rsidR="00311FFA" w:rsidRDefault="00311FFA">
            <w:pPr>
              <w:pStyle w:val="ConsPlusNormal"/>
              <w:jc w:val="center"/>
            </w:pPr>
            <w:r>
              <w:t xml:space="preserve">общий норматив финансовых затрат на единицу объема медицинской помощи, оказываемой за счет бюджетных ассигнований, включая средства МБТ в бюджет ТФОМС </w:t>
            </w:r>
            <w:hyperlink w:anchor="P7804">
              <w:r>
                <w:rPr>
                  <w:color w:val="0000FF"/>
                </w:rPr>
                <w:t>&lt;1&gt;</w:t>
              </w:r>
            </w:hyperlink>
            <w:r>
              <w:t xml:space="preserve">, в </w:t>
            </w:r>
            <w:r>
              <w:lastRenderedPageBreak/>
              <w:t>том числе:</w:t>
            </w:r>
          </w:p>
        </w:tc>
        <w:tc>
          <w:tcPr>
            <w:tcW w:w="1204" w:type="dxa"/>
          </w:tcPr>
          <w:p w:rsidR="00311FFA" w:rsidRDefault="00311FFA">
            <w:pPr>
              <w:pStyle w:val="ConsPlusNormal"/>
              <w:jc w:val="center"/>
            </w:pPr>
            <w:r>
              <w:lastRenderedPageBreak/>
              <w:t xml:space="preserve">норматив финансовых затрат на единицу объема медицинской помощи за счет бюджетных ассигнований (без учета средств МБТ в бюджет ТФОМС на предоставление медицинской помощи </w:t>
            </w:r>
            <w:r>
              <w:lastRenderedPageBreak/>
              <w:t>сверх базовой программы ОМС)</w:t>
            </w:r>
          </w:p>
        </w:tc>
        <w:tc>
          <w:tcPr>
            <w:tcW w:w="1020" w:type="dxa"/>
          </w:tcPr>
          <w:p w:rsidR="00311FFA" w:rsidRDefault="00311FFA">
            <w:pPr>
              <w:pStyle w:val="ConsPlusNormal"/>
              <w:jc w:val="center"/>
            </w:pPr>
            <w:r>
              <w:lastRenderedPageBreak/>
              <w:t>норматив финансовых затрат на единицу объема медицинской помощи, оказываемой по территориальной программе ОМС сверх базовой программы ОМС за счет средств МБТ в бюджет ТФОМС</w:t>
            </w:r>
          </w:p>
        </w:tc>
        <w:tc>
          <w:tcPr>
            <w:tcW w:w="964" w:type="dxa"/>
          </w:tcPr>
          <w:p w:rsidR="00311FFA" w:rsidRDefault="00311FFA">
            <w:pPr>
              <w:pStyle w:val="ConsPlusNormal"/>
              <w:jc w:val="center"/>
            </w:pPr>
            <w:r>
              <w:t xml:space="preserve">за счет бюджетных ассигнований, включая средства МБТ в бюджет ТФОМС на финансовое обеспечение медицинской помощи, оказываемой по территориальной программе ОМС сверх базовой </w:t>
            </w:r>
            <w:r>
              <w:lastRenderedPageBreak/>
              <w:t>программы ОМС</w:t>
            </w:r>
          </w:p>
        </w:tc>
        <w:tc>
          <w:tcPr>
            <w:tcW w:w="850" w:type="dxa"/>
          </w:tcPr>
          <w:p w:rsidR="00311FFA" w:rsidRDefault="00311FFA">
            <w:pPr>
              <w:pStyle w:val="ConsPlusNormal"/>
              <w:jc w:val="center"/>
            </w:pPr>
            <w:r>
              <w:lastRenderedPageBreak/>
              <w:t>за счет средств МБТ в бюджет ТФОМС на финансовое обеспечение медицинской помощи, оказываемой по территориальной программе ОМС сверх базовой программы ОМС</w:t>
            </w:r>
          </w:p>
        </w:tc>
        <w:tc>
          <w:tcPr>
            <w:tcW w:w="1504" w:type="dxa"/>
          </w:tcPr>
          <w:p w:rsidR="00311FFA" w:rsidRDefault="00311FFA">
            <w:pPr>
              <w:pStyle w:val="ConsPlusNormal"/>
              <w:jc w:val="center"/>
            </w:pPr>
            <w:r>
              <w:t xml:space="preserve">за счет бюджетных ассигнований, включая средства МБТ в бюджет ТФОМС на финансовое обеспечение медицинской помощи, оказываемой по территориальной программе ОМС сверх базовой </w:t>
            </w:r>
            <w:r>
              <w:lastRenderedPageBreak/>
              <w:t>программы ОМС</w:t>
            </w:r>
          </w:p>
        </w:tc>
        <w:tc>
          <w:tcPr>
            <w:tcW w:w="979" w:type="dxa"/>
          </w:tcPr>
          <w:p w:rsidR="00311FFA" w:rsidRDefault="00311FFA">
            <w:pPr>
              <w:pStyle w:val="ConsPlusNormal"/>
              <w:jc w:val="center"/>
            </w:pPr>
            <w:r>
              <w:lastRenderedPageBreak/>
              <w:t>доли в структуре расходов</w:t>
            </w:r>
          </w:p>
        </w:tc>
        <w:tc>
          <w:tcPr>
            <w:tcW w:w="850" w:type="dxa"/>
          </w:tcPr>
          <w:p w:rsidR="00311FFA" w:rsidRDefault="00311FFA">
            <w:pPr>
              <w:pStyle w:val="ConsPlusNormal"/>
              <w:jc w:val="center"/>
            </w:pPr>
            <w:r>
              <w:t>за счет средств МБТ в бюджет ТФОМС на финансовое обеспечение медицинской помощи, оказываемой по территориальной программе ОМС сверх базовой программы ОМС</w:t>
            </w:r>
          </w:p>
        </w:tc>
        <w:tc>
          <w:tcPr>
            <w:tcW w:w="850" w:type="dxa"/>
          </w:tcPr>
          <w:p w:rsidR="00311FFA" w:rsidRDefault="00311FFA">
            <w:pPr>
              <w:pStyle w:val="ConsPlusNormal"/>
              <w:jc w:val="center"/>
            </w:pPr>
            <w:r>
              <w:t>доли в структуре расходов</w:t>
            </w:r>
          </w:p>
        </w:tc>
      </w:tr>
      <w:tr w:rsidR="00311FFA">
        <w:tc>
          <w:tcPr>
            <w:tcW w:w="2721" w:type="dxa"/>
          </w:tcPr>
          <w:p w:rsidR="00311FFA" w:rsidRDefault="00311FFA">
            <w:pPr>
              <w:pStyle w:val="ConsPlusNormal"/>
              <w:jc w:val="center"/>
            </w:pPr>
            <w:r>
              <w:lastRenderedPageBreak/>
              <w:t>x</w:t>
            </w:r>
          </w:p>
        </w:tc>
        <w:tc>
          <w:tcPr>
            <w:tcW w:w="850" w:type="dxa"/>
          </w:tcPr>
          <w:p w:rsidR="00311FFA" w:rsidRDefault="00311FFA">
            <w:pPr>
              <w:pStyle w:val="ConsPlusNormal"/>
              <w:jc w:val="center"/>
            </w:pPr>
            <w:r>
              <w:t>x</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рубли</w:t>
            </w:r>
          </w:p>
        </w:tc>
        <w:tc>
          <w:tcPr>
            <w:tcW w:w="1204" w:type="dxa"/>
          </w:tcPr>
          <w:p w:rsidR="00311FFA" w:rsidRDefault="00311FFA">
            <w:pPr>
              <w:pStyle w:val="ConsPlusNormal"/>
              <w:jc w:val="center"/>
            </w:pPr>
            <w:r>
              <w:t>рубли</w:t>
            </w:r>
          </w:p>
        </w:tc>
        <w:tc>
          <w:tcPr>
            <w:tcW w:w="1020" w:type="dxa"/>
          </w:tcPr>
          <w:p w:rsidR="00311FFA" w:rsidRDefault="00311FFA">
            <w:pPr>
              <w:pStyle w:val="ConsPlusNormal"/>
              <w:jc w:val="center"/>
            </w:pPr>
            <w:r>
              <w:t>рубли</w:t>
            </w:r>
          </w:p>
        </w:tc>
        <w:tc>
          <w:tcPr>
            <w:tcW w:w="964" w:type="dxa"/>
          </w:tcPr>
          <w:p w:rsidR="00311FFA" w:rsidRDefault="00311FFA">
            <w:pPr>
              <w:pStyle w:val="ConsPlusNormal"/>
              <w:jc w:val="center"/>
            </w:pPr>
            <w:r>
              <w:t>рубли</w:t>
            </w:r>
          </w:p>
        </w:tc>
        <w:tc>
          <w:tcPr>
            <w:tcW w:w="850" w:type="dxa"/>
          </w:tcPr>
          <w:p w:rsidR="00311FFA" w:rsidRDefault="00311FFA">
            <w:pPr>
              <w:pStyle w:val="ConsPlusNormal"/>
              <w:jc w:val="center"/>
            </w:pPr>
            <w:r>
              <w:t>рубли</w:t>
            </w:r>
          </w:p>
        </w:tc>
        <w:tc>
          <w:tcPr>
            <w:tcW w:w="1504" w:type="dxa"/>
          </w:tcPr>
          <w:p w:rsidR="00311FFA" w:rsidRDefault="00311FFA">
            <w:pPr>
              <w:pStyle w:val="ConsPlusNormal"/>
              <w:jc w:val="center"/>
            </w:pPr>
            <w:r>
              <w:t>тысячи рублей</w:t>
            </w:r>
          </w:p>
        </w:tc>
        <w:tc>
          <w:tcPr>
            <w:tcW w:w="979" w:type="dxa"/>
          </w:tcPr>
          <w:p w:rsidR="00311FFA" w:rsidRDefault="00311FFA">
            <w:pPr>
              <w:pStyle w:val="ConsPlusNormal"/>
              <w:jc w:val="center"/>
            </w:pPr>
            <w:r>
              <w:t>%</w:t>
            </w:r>
          </w:p>
        </w:tc>
        <w:tc>
          <w:tcPr>
            <w:tcW w:w="850" w:type="dxa"/>
          </w:tcPr>
          <w:p w:rsidR="00311FFA" w:rsidRDefault="00311FFA">
            <w:pPr>
              <w:pStyle w:val="ConsPlusNormal"/>
              <w:jc w:val="center"/>
            </w:pPr>
            <w:r>
              <w:t>тысячи рублей</w:t>
            </w:r>
          </w:p>
        </w:tc>
        <w:tc>
          <w:tcPr>
            <w:tcW w:w="850" w:type="dxa"/>
          </w:tcPr>
          <w:p w:rsidR="00311FFA" w:rsidRDefault="00311FFA">
            <w:pPr>
              <w:pStyle w:val="ConsPlusNormal"/>
              <w:jc w:val="center"/>
            </w:pPr>
            <w:r>
              <w:t>%</w:t>
            </w:r>
          </w:p>
        </w:tc>
      </w:tr>
      <w:tr w:rsidR="00311FFA">
        <w:tc>
          <w:tcPr>
            <w:tcW w:w="2721" w:type="dxa"/>
          </w:tcPr>
          <w:p w:rsidR="00311FFA" w:rsidRDefault="00311FFA">
            <w:pPr>
              <w:pStyle w:val="ConsPlusNormal"/>
              <w:jc w:val="center"/>
            </w:pPr>
            <w:r>
              <w:t>1</w:t>
            </w:r>
          </w:p>
        </w:tc>
        <w:tc>
          <w:tcPr>
            <w:tcW w:w="850" w:type="dxa"/>
          </w:tcPr>
          <w:p w:rsidR="00311FFA" w:rsidRDefault="00311FFA">
            <w:pPr>
              <w:pStyle w:val="ConsPlusNormal"/>
              <w:jc w:val="center"/>
            </w:pPr>
            <w:r>
              <w:t>2</w:t>
            </w:r>
          </w:p>
        </w:tc>
        <w:tc>
          <w:tcPr>
            <w:tcW w:w="992" w:type="dxa"/>
          </w:tcPr>
          <w:p w:rsidR="00311FFA" w:rsidRDefault="00311FFA">
            <w:pPr>
              <w:pStyle w:val="ConsPlusNormal"/>
              <w:jc w:val="center"/>
            </w:pPr>
            <w:r>
              <w:t>3</w:t>
            </w:r>
          </w:p>
        </w:tc>
        <w:tc>
          <w:tcPr>
            <w:tcW w:w="1384" w:type="dxa"/>
          </w:tcPr>
          <w:p w:rsidR="00311FFA" w:rsidRDefault="00311FFA">
            <w:pPr>
              <w:pStyle w:val="ConsPlusNormal"/>
              <w:jc w:val="center"/>
            </w:pPr>
            <w:r>
              <w:t>4 = 5 + 6</w:t>
            </w:r>
          </w:p>
        </w:tc>
        <w:tc>
          <w:tcPr>
            <w:tcW w:w="1384" w:type="dxa"/>
          </w:tcPr>
          <w:p w:rsidR="00311FFA" w:rsidRDefault="00311FFA">
            <w:pPr>
              <w:pStyle w:val="ConsPlusNormal"/>
              <w:jc w:val="center"/>
            </w:pPr>
            <w:r>
              <w:t>5</w:t>
            </w:r>
          </w:p>
        </w:tc>
        <w:tc>
          <w:tcPr>
            <w:tcW w:w="1020" w:type="dxa"/>
          </w:tcPr>
          <w:p w:rsidR="00311FFA" w:rsidRDefault="00311FFA">
            <w:pPr>
              <w:pStyle w:val="ConsPlusNormal"/>
              <w:jc w:val="center"/>
            </w:pPr>
            <w:r>
              <w:t>6</w:t>
            </w:r>
          </w:p>
        </w:tc>
        <w:tc>
          <w:tcPr>
            <w:tcW w:w="1204" w:type="dxa"/>
          </w:tcPr>
          <w:p w:rsidR="00311FFA" w:rsidRDefault="00311FFA">
            <w:pPr>
              <w:pStyle w:val="ConsPlusNormal"/>
              <w:jc w:val="center"/>
            </w:pPr>
            <w:r>
              <w:t>7 = (5 x 8 + 6 x 9) / 4</w:t>
            </w:r>
          </w:p>
        </w:tc>
        <w:tc>
          <w:tcPr>
            <w:tcW w:w="1204" w:type="dxa"/>
          </w:tcPr>
          <w:p w:rsidR="00311FFA" w:rsidRDefault="00311FFA">
            <w:pPr>
              <w:pStyle w:val="ConsPlusNormal"/>
              <w:jc w:val="center"/>
            </w:pPr>
            <w:r>
              <w:t>8</w:t>
            </w:r>
          </w:p>
        </w:tc>
        <w:tc>
          <w:tcPr>
            <w:tcW w:w="1020" w:type="dxa"/>
          </w:tcPr>
          <w:p w:rsidR="00311FFA" w:rsidRDefault="00311FFA">
            <w:pPr>
              <w:pStyle w:val="ConsPlusNormal"/>
              <w:jc w:val="center"/>
            </w:pPr>
            <w:r>
              <w:t>9</w:t>
            </w:r>
          </w:p>
        </w:tc>
        <w:tc>
          <w:tcPr>
            <w:tcW w:w="964" w:type="dxa"/>
          </w:tcPr>
          <w:p w:rsidR="00311FFA" w:rsidRDefault="00311FFA">
            <w:pPr>
              <w:pStyle w:val="ConsPlusNormal"/>
              <w:jc w:val="center"/>
            </w:pPr>
            <w:r>
              <w:t>10</w:t>
            </w:r>
          </w:p>
        </w:tc>
        <w:tc>
          <w:tcPr>
            <w:tcW w:w="850" w:type="dxa"/>
          </w:tcPr>
          <w:p w:rsidR="00311FFA" w:rsidRDefault="00311FFA">
            <w:pPr>
              <w:pStyle w:val="ConsPlusNormal"/>
              <w:jc w:val="center"/>
            </w:pPr>
            <w:r>
              <w:t>11</w:t>
            </w:r>
          </w:p>
        </w:tc>
        <w:tc>
          <w:tcPr>
            <w:tcW w:w="1504" w:type="dxa"/>
          </w:tcPr>
          <w:p w:rsidR="00311FFA" w:rsidRDefault="00311FFA">
            <w:pPr>
              <w:pStyle w:val="ConsPlusNormal"/>
              <w:jc w:val="center"/>
            </w:pPr>
            <w:r>
              <w:t>12</w:t>
            </w:r>
          </w:p>
        </w:tc>
        <w:tc>
          <w:tcPr>
            <w:tcW w:w="979" w:type="dxa"/>
          </w:tcPr>
          <w:p w:rsidR="00311FFA" w:rsidRDefault="00311FFA">
            <w:pPr>
              <w:pStyle w:val="ConsPlusNormal"/>
              <w:jc w:val="center"/>
            </w:pPr>
            <w:r>
              <w:t>13</w:t>
            </w:r>
          </w:p>
        </w:tc>
        <w:tc>
          <w:tcPr>
            <w:tcW w:w="850" w:type="dxa"/>
          </w:tcPr>
          <w:p w:rsidR="00311FFA" w:rsidRDefault="00311FFA">
            <w:pPr>
              <w:pStyle w:val="ConsPlusNormal"/>
              <w:jc w:val="center"/>
            </w:pPr>
            <w:r>
              <w:t>14</w:t>
            </w:r>
          </w:p>
        </w:tc>
        <w:tc>
          <w:tcPr>
            <w:tcW w:w="850" w:type="dxa"/>
          </w:tcPr>
          <w:p w:rsidR="00311FFA" w:rsidRDefault="00311FFA">
            <w:pPr>
              <w:pStyle w:val="ConsPlusNormal"/>
              <w:jc w:val="center"/>
            </w:pPr>
            <w:r>
              <w:t>15</w:t>
            </w:r>
          </w:p>
        </w:tc>
      </w:tr>
      <w:tr w:rsidR="00311FFA">
        <w:tc>
          <w:tcPr>
            <w:tcW w:w="2721" w:type="dxa"/>
          </w:tcPr>
          <w:p w:rsidR="00311FFA" w:rsidRDefault="00311FFA">
            <w:pPr>
              <w:pStyle w:val="ConsPlusNormal"/>
            </w:pPr>
            <w:r>
              <w:t>Медицинская помощь, прочие виды медицинских и иных услуг, дополнительные меры социальной защиты (поддержки), предоставляемые за счет бюджетных ассигнований,</w:t>
            </w:r>
          </w:p>
          <w:p w:rsidR="00311FFA" w:rsidRDefault="00311FFA">
            <w:pPr>
              <w:pStyle w:val="ConsPlusNormal"/>
            </w:pPr>
            <w:r>
              <w:t>в том числе:</w:t>
            </w:r>
          </w:p>
        </w:tc>
        <w:tc>
          <w:tcPr>
            <w:tcW w:w="850" w:type="dxa"/>
          </w:tcPr>
          <w:p w:rsidR="00311FFA" w:rsidRDefault="00311FFA">
            <w:pPr>
              <w:pStyle w:val="ConsPlusNormal"/>
              <w:jc w:val="center"/>
            </w:pPr>
            <w:r>
              <w:t>1</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8 008,16</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22 297 747,32</w:t>
            </w:r>
          </w:p>
        </w:tc>
        <w:tc>
          <w:tcPr>
            <w:tcW w:w="979" w:type="dxa"/>
          </w:tcPr>
          <w:p w:rsidR="00311FFA" w:rsidRDefault="00311FFA">
            <w:pPr>
              <w:pStyle w:val="ConsPlusNormal"/>
              <w:jc w:val="center"/>
            </w:pPr>
            <w:r>
              <w:t>100,00%</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0,00</w:t>
            </w:r>
          </w:p>
        </w:tc>
      </w:tr>
      <w:tr w:rsidR="00311FFA">
        <w:tc>
          <w:tcPr>
            <w:tcW w:w="2721" w:type="dxa"/>
          </w:tcPr>
          <w:p w:rsidR="00311FFA" w:rsidRDefault="00311FFA">
            <w:pPr>
              <w:pStyle w:val="ConsPlusNormal"/>
            </w:pPr>
            <w:r>
              <w:lastRenderedPageBreak/>
              <w:t>I. Нормируемая медицинская помощь</w:t>
            </w:r>
          </w:p>
        </w:tc>
        <w:tc>
          <w:tcPr>
            <w:tcW w:w="850" w:type="dxa"/>
          </w:tcPr>
          <w:p w:rsidR="00311FFA" w:rsidRDefault="00311FFA">
            <w:pPr>
              <w:pStyle w:val="ConsPlusNormal"/>
              <w:jc w:val="center"/>
            </w:pPr>
            <w:r>
              <w:t>А</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3 164,04</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8 809 876,20</w:t>
            </w:r>
          </w:p>
        </w:tc>
        <w:tc>
          <w:tcPr>
            <w:tcW w:w="979" w:type="dxa"/>
          </w:tcPr>
          <w:p w:rsidR="00311FFA" w:rsidRDefault="00311FFA">
            <w:pPr>
              <w:pStyle w:val="ConsPlusNormal"/>
              <w:jc w:val="center"/>
            </w:pPr>
            <w:r>
              <w:t>39,51%</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0,00</w:t>
            </w:r>
          </w:p>
        </w:tc>
      </w:tr>
      <w:tr w:rsidR="00311FFA">
        <w:tc>
          <w:tcPr>
            <w:tcW w:w="2721" w:type="dxa"/>
          </w:tcPr>
          <w:p w:rsidR="00311FFA" w:rsidRDefault="00311FFA">
            <w:pPr>
              <w:pStyle w:val="ConsPlusNormal"/>
            </w:pPr>
            <w:r>
              <w:t xml:space="preserve">1. Скорая медицинская помощь, включая скорую специализированную медицинскую помощь, не входящая в территориальную программу ОМС </w:t>
            </w:r>
            <w:hyperlink w:anchor="P7805">
              <w:r>
                <w:rPr>
                  <w:color w:val="0000FF"/>
                </w:rPr>
                <w:t>&lt;2&gt;</w:t>
              </w:r>
            </w:hyperlink>
            <w:r>
              <w:t>,</w:t>
            </w:r>
          </w:p>
          <w:p w:rsidR="00311FFA" w:rsidRDefault="00311FFA">
            <w:pPr>
              <w:pStyle w:val="ConsPlusNormal"/>
            </w:pPr>
            <w:r>
              <w:t>в том числе:</w:t>
            </w:r>
          </w:p>
        </w:tc>
        <w:tc>
          <w:tcPr>
            <w:tcW w:w="850" w:type="dxa"/>
          </w:tcPr>
          <w:p w:rsidR="00311FFA" w:rsidRDefault="00311FFA">
            <w:pPr>
              <w:pStyle w:val="ConsPlusNormal"/>
              <w:jc w:val="center"/>
            </w:pPr>
            <w:r>
              <w:t>2</w:t>
            </w:r>
          </w:p>
        </w:tc>
        <w:tc>
          <w:tcPr>
            <w:tcW w:w="992" w:type="dxa"/>
          </w:tcPr>
          <w:p w:rsidR="00311FFA" w:rsidRDefault="00311FFA">
            <w:pPr>
              <w:pStyle w:val="ConsPlusNormal"/>
              <w:jc w:val="center"/>
            </w:pPr>
            <w:r>
              <w:t>вызов</w:t>
            </w:r>
          </w:p>
        </w:tc>
        <w:tc>
          <w:tcPr>
            <w:tcW w:w="1384" w:type="dxa"/>
          </w:tcPr>
          <w:p w:rsidR="00311FFA" w:rsidRDefault="00311FFA">
            <w:pPr>
              <w:pStyle w:val="ConsPlusNormal"/>
              <w:jc w:val="center"/>
            </w:pPr>
            <w:r>
              <w:t>0,0383949</w:t>
            </w:r>
          </w:p>
        </w:tc>
        <w:tc>
          <w:tcPr>
            <w:tcW w:w="1384" w:type="dxa"/>
          </w:tcPr>
          <w:p w:rsidR="00311FFA" w:rsidRDefault="00311FFA">
            <w:pPr>
              <w:pStyle w:val="ConsPlusNormal"/>
              <w:jc w:val="center"/>
            </w:pPr>
            <w:r>
              <w:t>0,0383949</w:t>
            </w:r>
          </w:p>
        </w:tc>
        <w:tc>
          <w:tcPr>
            <w:tcW w:w="1020" w:type="dxa"/>
          </w:tcPr>
          <w:p w:rsidR="00311FFA" w:rsidRDefault="00311FFA">
            <w:pPr>
              <w:pStyle w:val="ConsPlusNormal"/>
              <w:jc w:val="center"/>
            </w:pPr>
            <w:r>
              <w:t>0,00</w:t>
            </w:r>
          </w:p>
        </w:tc>
        <w:tc>
          <w:tcPr>
            <w:tcW w:w="1204" w:type="dxa"/>
          </w:tcPr>
          <w:p w:rsidR="00311FFA" w:rsidRDefault="00311FFA">
            <w:pPr>
              <w:pStyle w:val="ConsPlusNormal"/>
              <w:jc w:val="center"/>
            </w:pPr>
            <w:r>
              <w:t>4 904,89</w:t>
            </w:r>
          </w:p>
        </w:tc>
        <w:tc>
          <w:tcPr>
            <w:tcW w:w="1204" w:type="dxa"/>
          </w:tcPr>
          <w:p w:rsidR="00311FFA" w:rsidRDefault="00311FFA">
            <w:pPr>
              <w:pStyle w:val="ConsPlusNormal"/>
              <w:jc w:val="center"/>
            </w:pPr>
            <w:r>
              <w:t>4 904,89</w:t>
            </w:r>
          </w:p>
        </w:tc>
        <w:tc>
          <w:tcPr>
            <w:tcW w:w="1020" w:type="dxa"/>
          </w:tcPr>
          <w:p w:rsidR="00311FFA" w:rsidRDefault="00311FFA">
            <w:pPr>
              <w:pStyle w:val="ConsPlusNormal"/>
              <w:jc w:val="center"/>
            </w:pPr>
            <w:r>
              <w:t>0,00</w:t>
            </w:r>
          </w:p>
        </w:tc>
        <w:tc>
          <w:tcPr>
            <w:tcW w:w="964" w:type="dxa"/>
          </w:tcPr>
          <w:p w:rsidR="00311FFA" w:rsidRDefault="00311FFA">
            <w:pPr>
              <w:pStyle w:val="ConsPlusNormal"/>
              <w:jc w:val="center"/>
            </w:pPr>
            <w:r>
              <w:t>188,32</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524 361,90</w:t>
            </w:r>
          </w:p>
        </w:tc>
        <w:tc>
          <w:tcPr>
            <w:tcW w:w="979" w:type="dxa"/>
          </w:tcPr>
          <w:p w:rsidR="00311FFA" w:rsidRDefault="00311FFA">
            <w:pPr>
              <w:pStyle w:val="ConsPlusNormal"/>
              <w:jc w:val="center"/>
            </w:pPr>
            <w:r>
              <w:t>2,35%</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0,00</w:t>
            </w:r>
          </w:p>
        </w:tc>
      </w:tr>
      <w:tr w:rsidR="00311FFA">
        <w:tc>
          <w:tcPr>
            <w:tcW w:w="2721" w:type="dxa"/>
          </w:tcPr>
          <w:p w:rsidR="00311FFA" w:rsidRDefault="00311FFA">
            <w:pPr>
              <w:pStyle w:val="ConsPlusNormal"/>
            </w:pPr>
            <w:r>
              <w:t>не идентифицированным и не застрахованным в системе ОМС лицам</w:t>
            </w:r>
          </w:p>
        </w:tc>
        <w:tc>
          <w:tcPr>
            <w:tcW w:w="850" w:type="dxa"/>
          </w:tcPr>
          <w:p w:rsidR="00311FFA" w:rsidRDefault="00311FFA">
            <w:pPr>
              <w:pStyle w:val="ConsPlusNormal"/>
              <w:jc w:val="center"/>
            </w:pPr>
            <w:r>
              <w:t>3</w:t>
            </w:r>
          </w:p>
        </w:tc>
        <w:tc>
          <w:tcPr>
            <w:tcW w:w="992" w:type="dxa"/>
          </w:tcPr>
          <w:p w:rsidR="00311FFA" w:rsidRDefault="00311FFA">
            <w:pPr>
              <w:pStyle w:val="ConsPlusNormal"/>
              <w:jc w:val="center"/>
            </w:pPr>
            <w:r>
              <w:t>вызов</w:t>
            </w:r>
          </w:p>
        </w:tc>
        <w:tc>
          <w:tcPr>
            <w:tcW w:w="1384" w:type="dxa"/>
          </w:tcPr>
          <w:p w:rsidR="00311FFA" w:rsidRDefault="00311FFA">
            <w:pPr>
              <w:pStyle w:val="ConsPlusNormal"/>
              <w:jc w:val="center"/>
            </w:pPr>
            <w:r>
              <w:t>0,012305259</w:t>
            </w:r>
          </w:p>
        </w:tc>
        <w:tc>
          <w:tcPr>
            <w:tcW w:w="1384" w:type="dxa"/>
          </w:tcPr>
          <w:p w:rsidR="00311FFA" w:rsidRDefault="00311FFA">
            <w:pPr>
              <w:pStyle w:val="ConsPlusNormal"/>
              <w:jc w:val="center"/>
            </w:pPr>
            <w:r>
              <w:t>0,012305259</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4 376,05</w:t>
            </w:r>
          </w:p>
        </w:tc>
        <w:tc>
          <w:tcPr>
            <w:tcW w:w="1204" w:type="dxa"/>
          </w:tcPr>
          <w:p w:rsidR="00311FFA" w:rsidRDefault="00311FFA">
            <w:pPr>
              <w:pStyle w:val="ConsPlusNormal"/>
              <w:jc w:val="center"/>
            </w:pPr>
            <w:r>
              <w:t>4 376,05</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53,85</w:t>
            </w:r>
          </w:p>
        </w:tc>
        <w:tc>
          <w:tcPr>
            <w:tcW w:w="850" w:type="dxa"/>
          </w:tcPr>
          <w:p w:rsidR="00311FFA" w:rsidRDefault="00311FFA">
            <w:pPr>
              <w:pStyle w:val="ConsPlusNormal"/>
              <w:jc w:val="center"/>
            </w:pPr>
            <w:r>
              <w:t>x</w:t>
            </w:r>
          </w:p>
        </w:tc>
        <w:tc>
          <w:tcPr>
            <w:tcW w:w="1504" w:type="dxa"/>
          </w:tcPr>
          <w:p w:rsidR="00311FFA" w:rsidRDefault="00311FFA">
            <w:pPr>
              <w:pStyle w:val="ConsPlusNormal"/>
              <w:jc w:val="center"/>
            </w:pPr>
            <w:r>
              <w:t>149 934,30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x</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скорая медицинская помощь при санитарно-авиационной эвакуации</w:t>
            </w:r>
          </w:p>
        </w:tc>
        <w:tc>
          <w:tcPr>
            <w:tcW w:w="850" w:type="dxa"/>
          </w:tcPr>
          <w:p w:rsidR="00311FFA" w:rsidRDefault="00311FFA">
            <w:pPr>
              <w:pStyle w:val="ConsPlusNormal"/>
              <w:jc w:val="center"/>
            </w:pPr>
            <w:r>
              <w:t>4</w:t>
            </w:r>
          </w:p>
        </w:tc>
        <w:tc>
          <w:tcPr>
            <w:tcW w:w="992" w:type="dxa"/>
          </w:tcPr>
          <w:p w:rsidR="00311FFA" w:rsidRDefault="00311FFA">
            <w:pPr>
              <w:pStyle w:val="ConsPlusNormal"/>
              <w:jc w:val="center"/>
            </w:pPr>
            <w:r>
              <w:t>вызов</w:t>
            </w:r>
          </w:p>
        </w:tc>
        <w:tc>
          <w:tcPr>
            <w:tcW w:w="1384" w:type="dxa"/>
          </w:tcPr>
          <w:p w:rsidR="00311FFA" w:rsidRDefault="00311FFA">
            <w:pPr>
              <w:pStyle w:val="ConsPlusNormal"/>
              <w:jc w:val="center"/>
            </w:pPr>
            <w:r>
              <w:t>0,000136223</w:t>
            </w:r>
          </w:p>
        </w:tc>
        <w:tc>
          <w:tcPr>
            <w:tcW w:w="1384" w:type="dxa"/>
          </w:tcPr>
          <w:p w:rsidR="00311FFA" w:rsidRDefault="00311FFA">
            <w:pPr>
              <w:pStyle w:val="ConsPlusNormal"/>
              <w:jc w:val="center"/>
            </w:pPr>
            <w:r>
              <w:t>0,000136223</w:t>
            </w:r>
          </w:p>
        </w:tc>
        <w:tc>
          <w:tcPr>
            <w:tcW w:w="1020" w:type="dxa"/>
          </w:tcPr>
          <w:p w:rsidR="00311FFA" w:rsidRDefault="00311FFA">
            <w:pPr>
              <w:pStyle w:val="ConsPlusNormal"/>
              <w:jc w:val="center"/>
            </w:pPr>
            <w:r>
              <w:t>0,00</w:t>
            </w:r>
          </w:p>
        </w:tc>
        <w:tc>
          <w:tcPr>
            <w:tcW w:w="1204" w:type="dxa"/>
          </w:tcPr>
          <w:p w:rsidR="00311FFA" w:rsidRDefault="00311FFA">
            <w:pPr>
              <w:pStyle w:val="ConsPlusNormal"/>
              <w:jc w:val="center"/>
            </w:pPr>
            <w:r>
              <w:t>473 290,11</w:t>
            </w:r>
          </w:p>
        </w:tc>
        <w:tc>
          <w:tcPr>
            <w:tcW w:w="1204" w:type="dxa"/>
          </w:tcPr>
          <w:p w:rsidR="00311FFA" w:rsidRDefault="00311FFA">
            <w:pPr>
              <w:pStyle w:val="ConsPlusNormal"/>
              <w:jc w:val="center"/>
            </w:pPr>
            <w:r>
              <w:t>473 290,11</w:t>
            </w:r>
          </w:p>
        </w:tc>
        <w:tc>
          <w:tcPr>
            <w:tcW w:w="1020" w:type="dxa"/>
          </w:tcPr>
          <w:p w:rsidR="00311FFA" w:rsidRDefault="00311FFA">
            <w:pPr>
              <w:pStyle w:val="ConsPlusNormal"/>
              <w:jc w:val="center"/>
            </w:pPr>
            <w:r>
              <w:t>0,00</w:t>
            </w:r>
          </w:p>
        </w:tc>
        <w:tc>
          <w:tcPr>
            <w:tcW w:w="964" w:type="dxa"/>
          </w:tcPr>
          <w:p w:rsidR="00311FFA" w:rsidRDefault="00311FFA">
            <w:pPr>
              <w:pStyle w:val="ConsPlusNormal"/>
              <w:jc w:val="center"/>
            </w:pPr>
            <w:r>
              <w:t>64,47</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179 517,20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lastRenderedPageBreak/>
              <w:t>2. Первичная медико-санитарная помощь, предоставляемая:</w:t>
            </w:r>
          </w:p>
        </w:tc>
        <w:tc>
          <w:tcPr>
            <w:tcW w:w="850" w:type="dxa"/>
          </w:tcPr>
          <w:p w:rsidR="00311FFA" w:rsidRDefault="00311FFA">
            <w:pPr>
              <w:pStyle w:val="ConsPlusNormal"/>
              <w:jc w:val="center"/>
            </w:pPr>
            <w:r>
              <w:t>5</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0,00</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0,00</w:t>
            </w:r>
          </w:p>
        </w:tc>
        <w:tc>
          <w:tcPr>
            <w:tcW w:w="964" w:type="dxa"/>
          </w:tcPr>
          <w:p w:rsidR="00311FFA" w:rsidRDefault="00311FFA">
            <w:pPr>
              <w:pStyle w:val="ConsPlusNormal"/>
              <w:jc w:val="center"/>
            </w:pPr>
            <w:r>
              <w:t>1 049,58</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2 922 422,10</w:t>
            </w:r>
          </w:p>
        </w:tc>
        <w:tc>
          <w:tcPr>
            <w:tcW w:w="979" w:type="dxa"/>
          </w:tcPr>
          <w:p w:rsidR="00311FFA" w:rsidRDefault="00311FFA">
            <w:pPr>
              <w:pStyle w:val="ConsPlusNormal"/>
              <w:jc w:val="center"/>
            </w:pPr>
            <w:r>
              <w:t>13,11%</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0,00</w:t>
            </w:r>
          </w:p>
        </w:tc>
      </w:tr>
      <w:tr w:rsidR="00311FFA">
        <w:tc>
          <w:tcPr>
            <w:tcW w:w="2721" w:type="dxa"/>
          </w:tcPr>
          <w:p w:rsidR="00311FFA" w:rsidRDefault="00311FFA">
            <w:pPr>
              <w:pStyle w:val="ConsPlusNormal"/>
            </w:pPr>
            <w:r>
              <w:t>2.1. В амбулаторных условиях:</w:t>
            </w:r>
          </w:p>
        </w:tc>
        <w:tc>
          <w:tcPr>
            <w:tcW w:w="850" w:type="dxa"/>
          </w:tcPr>
          <w:p w:rsidR="00311FFA" w:rsidRDefault="00311FFA">
            <w:pPr>
              <w:pStyle w:val="ConsPlusNormal"/>
              <w:jc w:val="center"/>
            </w:pPr>
            <w:r>
              <w:t>6</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0,00</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0,00</w:t>
            </w:r>
          </w:p>
        </w:tc>
        <w:tc>
          <w:tcPr>
            <w:tcW w:w="964" w:type="dxa"/>
          </w:tcPr>
          <w:p w:rsidR="00311FFA" w:rsidRDefault="00311FFA">
            <w:pPr>
              <w:pStyle w:val="ConsPlusNormal"/>
              <w:jc w:val="center"/>
            </w:pPr>
            <w:r>
              <w:t>1 049,58</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2 922 422,10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bookmarkStart w:id="17" w:name="P7268"/>
            <w:bookmarkEnd w:id="17"/>
            <w:r>
              <w:t xml:space="preserve">2.1.1. С профилактической и иными целями </w:t>
            </w:r>
            <w:hyperlink w:anchor="P7806">
              <w:r>
                <w:rPr>
                  <w:color w:val="0000FF"/>
                </w:rPr>
                <w:t>&lt;3&gt;</w:t>
              </w:r>
            </w:hyperlink>
            <w:r>
              <w:t>,</w:t>
            </w:r>
          </w:p>
          <w:p w:rsidR="00311FFA" w:rsidRDefault="00311FFA">
            <w:pPr>
              <w:pStyle w:val="ConsPlusNormal"/>
            </w:pPr>
            <w:r>
              <w:t>в том числе:</w:t>
            </w:r>
          </w:p>
        </w:tc>
        <w:tc>
          <w:tcPr>
            <w:tcW w:w="850" w:type="dxa"/>
          </w:tcPr>
          <w:p w:rsidR="00311FFA" w:rsidRDefault="00311FFA">
            <w:pPr>
              <w:pStyle w:val="ConsPlusNormal"/>
              <w:jc w:val="center"/>
            </w:pPr>
            <w:r>
              <w:t>7</w:t>
            </w:r>
          </w:p>
        </w:tc>
        <w:tc>
          <w:tcPr>
            <w:tcW w:w="992" w:type="dxa"/>
          </w:tcPr>
          <w:p w:rsidR="00311FFA" w:rsidRDefault="00311FFA">
            <w:pPr>
              <w:pStyle w:val="ConsPlusNormal"/>
              <w:jc w:val="center"/>
            </w:pPr>
            <w:r>
              <w:t>посещение</w:t>
            </w:r>
          </w:p>
        </w:tc>
        <w:tc>
          <w:tcPr>
            <w:tcW w:w="1384" w:type="dxa"/>
          </w:tcPr>
          <w:p w:rsidR="00311FFA" w:rsidRDefault="00311FFA">
            <w:pPr>
              <w:pStyle w:val="ConsPlusNormal"/>
              <w:jc w:val="center"/>
            </w:pPr>
            <w:r>
              <w:t>0,486</w:t>
            </w:r>
          </w:p>
        </w:tc>
        <w:tc>
          <w:tcPr>
            <w:tcW w:w="1384" w:type="dxa"/>
          </w:tcPr>
          <w:p w:rsidR="00311FFA" w:rsidRDefault="00311FFA">
            <w:pPr>
              <w:pStyle w:val="ConsPlusNormal"/>
              <w:jc w:val="center"/>
            </w:pPr>
            <w:r>
              <w:t>0,486</w:t>
            </w:r>
          </w:p>
        </w:tc>
        <w:tc>
          <w:tcPr>
            <w:tcW w:w="1020" w:type="dxa"/>
          </w:tcPr>
          <w:p w:rsidR="00311FFA" w:rsidRDefault="00311FFA">
            <w:pPr>
              <w:pStyle w:val="ConsPlusNormal"/>
              <w:jc w:val="center"/>
            </w:pPr>
            <w:r>
              <w:t>0,00</w:t>
            </w:r>
          </w:p>
        </w:tc>
        <w:tc>
          <w:tcPr>
            <w:tcW w:w="1204" w:type="dxa"/>
          </w:tcPr>
          <w:p w:rsidR="00311FFA" w:rsidRDefault="00311FFA">
            <w:pPr>
              <w:pStyle w:val="ConsPlusNormal"/>
              <w:jc w:val="center"/>
            </w:pPr>
            <w:r>
              <w:t>1 149,31</w:t>
            </w:r>
          </w:p>
        </w:tc>
        <w:tc>
          <w:tcPr>
            <w:tcW w:w="1204" w:type="dxa"/>
          </w:tcPr>
          <w:p w:rsidR="00311FFA" w:rsidRDefault="00311FFA">
            <w:pPr>
              <w:pStyle w:val="ConsPlusNormal"/>
              <w:jc w:val="center"/>
            </w:pPr>
            <w:r>
              <w:t>1 149,31</w:t>
            </w:r>
          </w:p>
        </w:tc>
        <w:tc>
          <w:tcPr>
            <w:tcW w:w="1020" w:type="dxa"/>
          </w:tcPr>
          <w:p w:rsidR="00311FFA" w:rsidRDefault="00311FFA">
            <w:pPr>
              <w:pStyle w:val="ConsPlusNormal"/>
              <w:jc w:val="center"/>
            </w:pPr>
            <w:r>
              <w:t>0,00</w:t>
            </w:r>
          </w:p>
        </w:tc>
        <w:tc>
          <w:tcPr>
            <w:tcW w:w="964" w:type="dxa"/>
          </w:tcPr>
          <w:p w:rsidR="00311FFA" w:rsidRDefault="00311FFA">
            <w:pPr>
              <w:pStyle w:val="ConsPlusNormal"/>
              <w:jc w:val="center"/>
            </w:pPr>
            <w:r>
              <w:t>558,56</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1 555 249,40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не идентифицированным и не застрахованным в системе ОМС лицам</w:t>
            </w:r>
          </w:p>
        </w:tc>
        <w:tc>
          <w:tcPr>
            <w:tcW w:w="850" w:type="dxa"/>
          </w:tcPr>
          <w:p w:rsidR="00311FFA" w:rsidRDefault="00311FFA">
            <w:pPr>
              <w:pStyle w:val="ConsPlusNormal"/>
              <w:jc w:val="center"/>
            </w:pPr>
            <w:r>
              <w:t>7.1</w:t>
            </w:r>
          </w:p>
        </w:tc>
        <w:tc>
          <w:tcPr>
            <w:tcW w:w="992" w:type="dxa"/>
          </w:tcPr>
          <w:p w:rsidR="00311FFA" w:rsidRDefault="00311FFA">
            <w:pPr>
              <w:pStyle w:val="ConsPlusNormal"/>
              <w:jc w:val="center"/>
            </w:pPr>
            <w:r>
              <w:t>посещение</w:t>
            </w:r>
          </w:p>
        </w:tc>
        <w:tc>
          <w:tcPr>
            <w:tcW w:w="1384" w:type="dxa"/>
          </w:tcPr>
          <w:p w:rsidR="00311FFA" w:rsidRDefault="00311FFA">
            <w:pPr>
              <w:pStyle w:val="ConsPlusNormal"/>
              <w:jc w:val="center"/>
            </w:pPr>
            <w:r>
              <w:t>0,00</w:t>
            </w:r>
          </w:p>
        </w:tc>
        <w:tc>
          <w:tcPr>
            <w:tcW w:w="1384" w:type="dxa"/>
          </w:tcPr>
          <w:p w:rsidR="00311FFA" w:rsidRDefault="00311FFA">
            <w:pPr>
              <w:pStyle w:val="ConsPlusNormal"/>
              <w:jc w:val="center"/>
            </w:pPr>
            <w:r>
              <w:t>0,00</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0,00</w:t>
            </w:r>
          </w:p>
        </w:tc>
        <w:tc>
          <w:tcPr>
            <w:tcW w:w="1204" w:type="dxa"/>
          </w:tcPr>
          <w:p w:rsidR="00311FFA" w:rsidRDefault="00311FFA">
            <w:pPr>
              <w:pStyle w:val="ConsPlusNormal"/>
              <w:jc w:val="center"/>
            </w:pPr>
            <w:r>
              <w:t>0,00</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0,00</w:t>
            </w:r>
          </w:p>
        </w:tc>
        <w:tc>
          <w:tcPr>
            <w:tcW w:w="850" w:type="dxa"/>
          </w:tcPr>
          <w:p w:rsidR="00311FFA" w:rsidRDefault="00311FFA">
            <w:pPr>
              <w:pStyle w:val="ConsPlusNormal"/>
              <w:jc w:val="center"/>
            </w:pPr>
            <w:r>
              <w:t>x</w:t>
            </w:r>
          </w:p>
        </w:tc>
        <w:tc>
          <w:tcPr>
            <w:tcW w:w="1504" w:type="dxa"/>
          </w:tcPr>
          <w:p w:rsidR="00311FFA" w:rsidRDefault="00311FFA">
            <w:pPr>
              <w:pStyle w:val="ConsPlusNormal"/>
              <w:jc w:val="center"/>
            </w:pPr>
            <w:r>
              <w:t>0,00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x</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для оказания медицинской помощи больным с ВИЧ-инфекцией</w:t>
            </w:r>
          </w:p>
        </w:tc>
        <w:tc>
          <w:tcPr>
            <w:tcW w:w="850" w:type="dxa"/>
          </w:tcPr>
          <w:p w:rsidR="00311FFA" w:rsidRDefault="00311FFA">
            <w:pPr>
              <w:pStyle w:val="ConsPlusNormal"/>
              <w:jc w:val="center"/>
            </w:pPr>
            <w:r>
              <w:t>7.2</w:t>
            </w:r>
          </w:p>
        </w:tc>
        <w:tc>
          <w:tcPr>
            <w:tcW w:w="992" w:type="dxa"/>
          </w:tcPr>
          <w:p w:rsidR="00311FFA" w:rsidRDefault="00311FFA">
            <w:pPr>
              <w:pStyle w:val="ConsPlusNormal"/>
              <w:jc w:val="center"/>
            </w:pPr>
            <w:r>
              <w:t>посещение</w:t>
            </w:r>
          </w:p>
        </w:tc>
        <w:tc>
          <w:tcPr>
            <w:tcW w:w="1384" w:type="dxa"/>
          </w:tcPr>
          <w:p w:rsidR="00311FFA" w:rsidRDefault="00311FFA">
            <w:pPr>
              <w:pStyle w:val="ConsPlusNormal"/>
              <w:jc w:val="center"/>
            </w:pPr>
            <w:r>
              <w:t>0,0518</w:t>
            </w:r>
          </w:p>
        </w:tc>
        <w:tc>
          <w:tcPr>
            <w:tcW w:w="1384" w:type="dxa"/>
          </w:tcPr>
          <w:p w:rsidR="00311FFA" w:rsidRDefault="00311FFA">
            <w:pPr>
              <w:pStyle w:val="ConsPlusNormal"/>
              <w:jc w:val="center"/>
            </w:pPr>
            <w:r>
              <w:t>0,05</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810,43</w:t>
            </w:r>
          </w:p>
        </w:tc>
        <w:tc>
          <w:tcPr>
            <w:tcW w:w="1204" w:type="dxa"/>
          </w:tcPr>
          <w:p w:rsidR="00311FFA" w:rsidRDefault="00311FFA">
            <w:pPr>
              <w:pStyle w:val="ConsPlusNormal"/>
              <w:jc w:val="center"/>
            </w:pPr>
            <w:r>
              <w:t>810,43</w:t>
            </w:r>
          </w:p>
        </w:tc>
        <w:tc>
          <w:tcPr>
            <w:tcW w:w="1020" w:type="dxa"/>
          </w:tcPr>
          <w:p w:rsidR="00311FFA" w:rsidRDefault="00311FFA">
            <w:pPr>
              <w:pStyle w:val="ConsPlusNormal"/>
              <w:jc w:val="center"/>
            </w:pPr>
            <w:r>
              <w:t>0,00</w:t>
            </w:r>
          </w:p>
        </w:tc>
        <w:tc>
          <w:tcPr>
            <w:tcW w:w="964" w:type="dxa"/>
          </w:tcPr>
          <w:p w:rsidR="00311FFA" w:rsidRDefault="00311FFA">
            <w:pPr>
              <w:pStyle w:val="ConsPlusNormal"/>
              <w:jc w:val="center"/>
            </w:pPr>
            <w:r>
              <w:t>41,99</w:t>
            </w:r>
          </w:p>
        </w:tc>
        <w:tc>
          <w:tcPr>
            <w:tcW w:w="850" w:type="dxa"/>
          </w:tcPr>
          <w:p w:rsidR="00311FFA" w:rsidRDefault="00311FFA">
            <w:pPr>
              <w:pStyle w:val="ConsPlusNormal"/>
              <w:jc w:val="center"/>
            </w:pPr>
            <w:r>
              <w:t>x</w:t>
            </w:r>
          </w:p>
        </w:tc>
        <w:tc>
          <w:tcPr>
            <w:tcW w:w="1504" w:type="dxa"/>
          </w:tcPr>
          <w:p w:rsidR="00311FFA" w:rsidRDefault="00311FFA">
            <w:pPr>
              <w:pStyle w:val="ConsPlusNormal"/>
              <w:jc w:val="center"/>
            </w:pPr>
            <w:r>
              <w:t>116 915,10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 xml:space="preserve">2.1.2. В связи с заболеваниями - обращений </w:t>
            </w:r>
            <w:hyperlink w:anchor="P7807">
              <w:r>
                <w:rPr>
                  <w:color w:val="0000FF"/>
                </w:rPr>
                <w:t>&lt;4&gt;</w:t>
              </w:r>
            </w:hyperlink>
            <w:r>
              <w:t>,</w:t>
            </w:r>
          </w:p>
          <w:p w:rsidR="00311FFA" w:rsidRDefault="00311FFA">
            <w:pPr>
              <w:pStyle w:val="ConsPlusNormal"/>
            </w:pPr>
            <w:r>
              <w:lastRenderedPageBreak/>
              <w:t>в том числе:</w:t>
            </w:r>
          </w:p>
        </w:tc>
        <w:tc>
          <w:tcPr>
            <w:tcW w:w="850" w:type="dxa"/>
          </w:tcPr>
          <w:p w:rsidR="00311FFA" w:rsidRDefault="00311FFA">
            <w:pPr>
              <w:pStyle w:val="ConsPlusNormal"/>
              <w:jc w:val="center"/>
            </w:pPr>
            <w:r>
              <w:lastRenderedPageBreak/>
              <w:t>8</w:t>
            </w:r>
          </w:p>
        </w:tc>
        <w:tc>
          <w:tcPr>
            <w:tcW w:w="992" w:type="dxa"/>
          </w:tcPr>
          <w:p w:rsidR="00311FFA" w:rsidRDefault="00311FFA">
            <w:pPr>
              <w:pStyle w:val="ConsPlusNormal"/>
              <w:jc w:val="center"/>
            </w:pPr>
            <w:r>
              <w:t>обращение</w:t>
            </w:r>
          </w:p>
        </w:tc>
        <w:tc>
          <w:tcPr>
            <w:tcW w:w="1384" w:type="dxa"/>
          </w:tcPr>
          <w:p w:rsidR="00311FFA" w:rsidRDefault="00311FFA">
            <w:pPr>
              <w:pStyle w:val="ConsPlusNormal"/>
              <w:jc w:val="center"/>
            </w:pPr>
            <w:r>
              <w:t>0,1065</w:t>
            </w:r>
          </w:p>
        </w:tc>
        <w:tc>
          <w:tcPr>
            <w:tcW w:w="1384" w:type="dxa"/>
          </w:tcPr>
          <w:p w:rsidR="00311FFA" w:rsidRDefault="00311FFA">
            <w:pPr>
              <w:pStyle w:val="ConsPlusNormal"/>
              <w:jc w:val="center"/>
            </w:pPr>
            <w:r>
              <w:t>0,1065</w:t>
            </w:r>
          </w:p>
        </w:tc>
        <w:tc>
          <w:tcPr>
            <w:tcW w:w="1020" w:type="dxa"/>
          </w:tcPr>
          <w:p w:rsidR="00311FFA" w:rsidRDefault="00311FFA">
            <w:pPr>
              <w:pStyle w:val="ConsPlusNormal"/>
              <w:jc w:val="center"/>
            </w:pPr>
            <w:r>
              <w:t>0,00</w:t>
            </w:r>
          </w:p>
        </w:tc>
        <w:tc>
          <w:tcPr>
            <w:tcW w:w="1204" w:type="dxa"/>
          </w:tcPr>
          <w:p w:rsidR="00311FFA" w:rsidRDefault="00311FFA">
            <w:pPr>
              <w:pStyle w:val="ConsPlusNormal"/>
              <w:jc w:val="center"/>
            </w:pPr>
            <w:r>
              <w:t>2 395,28</w:t>
            </w:r>
          </w:p>
        </w:tc>
        <w:tc>
          <w:tcPr>
            <w:tcW w:w="1204" w:type="dxa"/>
          </w:tcPr>
          <w:p w:rsidR="00311FFA" w:rsidRDefault="00311FFA">
            <w:pPr>
              <w:pStyle w:val="ConsPlusNormal"/>
              <w:jc w:val="center"/>
            </w:pPr>
            <w:r>
              <w:t>2 395,28</w:t>
            </w:r>
          </w:p>
        </w:tc>
        <w:tc>
          <w:tcPr>
            <w:tcW w:w="1020" w:type="dxa"/>
          </w:tcPr>
          <w:p w:rsidR="00311FFA" w:rsidRDefault="00311FFA">
            <w:pPr>
              <w:pStyle w:val="ConsPlusNormal"/>
              <w:jc w:val="center"/>
            </w:pPr>
            <w:r>
              <w:t>0,00</w:t>
            </w:r>
          </w:p>
        </w:tc>
        <w:tc>
          <w:tcPr>
            <w:tcW w:w="964" w:type="dxa"/>
          </w:tcPr>
          <w:p w:rsidR="00311FFA" w:rsidRDefault="00311FFA">
            <w:pPr>
              <w:pStyle w:val="ConsPlusNormal"/>
              <w:jc w:val="center"/>
            </w:pPr>
            <w:r>
              <w:t>255,10</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710 288,40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не идентифицированным и не застрахованным в системе ОМС лицам</w:t>
            </w:r>
          </w:p>
        </w:tc>
        <w:tc>
          <w:tcPr>
            <w:tcW w:w="850" w:type="dxa"/>
          </w:tcPr>
          <w:p w:rsidR="00311FFA" w:rsidRDefault="00311FFA">
            <w:pPr>
              <w:pStyle w:val="ConsPlusNormal"/>
              <w:jc w:val="center"/>
            </w:pPr>
            <w:r>
              <w:t>08.1</w:t>
            </w:r>
          </w:p>
        </w:tc>
        <w:tc>
          <w:tcPr>
            <w:tcW w:w="992" w:type="dxa"/>
          </w:tcPr>
          <w:p w:rsidR="00311FFA" w:rsidRDefault="00311FFA">
            <w:pPr>
              <w:pStyle w:val="ConsPlusNormal"/>
              <w:jc w:val="center"/>
            </w:pPr>
            <w:r>
              <w:t>обращение</w:t>
            </w:r>
          </w:p>
        </w:tc>
        <w:tc>
          <w:tcPr>
            <w:tcW w:w="1384" w:type="dxa"/>
          </w:tcPr>
          <w:p w:rsidR="00311FFA" w:rsidRDefault="00311FFA">
            <w:pPr>
              <w:pStyle w:val="ConsPlusNormal"/>
              <w:jc w:val="center"/>
            </w:pPr>
            <w:r>
              <w:t>0,0000</w:t>
            </w:r>
          </w:p>
        </w:tc>
        <w:tc>
          <w:tcPr>
            <w:tcW w:w="1384" w:type="dxa"/>
          </w:tcPr>
          <w:p w:rsidR="00311FFA" w:rsidRDefault="00311FFA">
            <w:pPr>
              <w:pStyle w:val="ConsPlusNormal"/>
              <w:jc w:val="center"/>
            </w:pPr>
            <w:r>
              <w:t>0,0000</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0,00</w:t>
            </w:r>
          </w:p>
        </w:tc>
        <w:tc>
          <w:tcPr>
            <w:tcW w:w="1204" w:type="dxa"/>
          </w:tcPr>
          <w:p w:rsidR="00311FFA" w:rsidRDefault="00311FFA">
            <w:pPr>
              <w:pStyle w:val="ConsPlusNormal"/>
              <w:jc w:val="center"/>
            </w:pPr>
            <w:r>
              <w:t>0,00</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0,00</w:t>
            </w:r>
          </w:p>
        </w:tc>
        <w:tc>
          <w:tcPr>
            <w:tcW w:w="850" w:type="dxa"/>
          </w:tcPr>
          <w:p w:rsidR="00311FFA" w:rsidRDefault="00311FFA">
            <w:pPr>
              <w:pStyle w:val="ConsPlusNormal"/>
              <w:jc w:val="center"/>
            </w:pPr>
            <w:r>
              <w:t>x</w:t>
            </w:r>
          </w:p>
        </w:tc>
        <w:tc>
          <w:tcPr>
            <w:tcW w:w="1504" w:type="dxa"/>
          </w:tcPr>
          <w:p w:rsidR="00311FFA" w:rsidRDefault="00311FFA">
            <w:pPr>
              <w:pStyle w:val="ConsPlusNormal"/>
              <w:jc w:val="center"/>
            </w:pPr>
            <w:r>
              <w:t>0,00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x</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bookmarkStart w:id="18" w:name="P7345"/>
            <w:bookmarkEnd w:id="18"/>
            <w:r>
              <w:t xml:space="preserve">2.2. В условиях дневных стационаров </w:t>
            </w:r>
            <w:hyperlink w:anchor="P7808">
              <w:r>
                <w:rPr>
                  <w:color w:val="0000FF"/>
                </w:rPr>
                <w:t>&lt;5&gt;</w:t>
              </w:r>
            </w:hyperlink>
            <w:r>
              <w:t>,</w:t>
            </w:r>
          </w:p>
          <w:p w:rsidR="00311FFA" w:rsidRDefault="00311FFA">
            <w:pPr>
              <w:pStyle w:val="ConsPlusNormal"/>
            </w:pPr>
            <w:r>
              <w:t>в том числе:</w:t>
            </w:r>
          </w:p>
        </w:tc>
        <w:tc>
          <w:tcPr>
            <w:tcW w:w="850" w:type="dxa"/>
          </w:tcPr>
          <w:p w:rsidR="00311FFA" w:rsidRDefault="00311FFA">
            <w:pPr>
              <w:pStyle w:val="ConsPlusNormal"/>
              <w:jc w:val="center"/>
            </w:pPr>
            <w:r>
              <w:t>9</w:t>
            </w:r>
          </w:p>
        </w:tc>
        <w:tc>
          <w:tcPr>
            <w:tcW w:w="992" w:type="dxa"/>
          </w:tcPr>
          <w:p w:rsidR="00311FFA" w:rsidRDefault="00311FFA">
            <w:pPr>
              <w:pStyle w:val="ConsPlusNormal"/>
              <w:jc w:val="center"/>
            </w:pPr>
            <w:r>
              <w:t>случай лечения</w:t>
            </w:r>
          </w:p>
        </w:tc>
        <w:tc>
          <w:tcPr>
            <w:tcW w:w="1384" w:type="dxa"/>
          </w:tcPr>
          <w:p w:rsidR="00311FFA" w:rsidRDefault="00311FFA">
            <w:pPr>
              <w:pStyle w:val="ConsPlusNormal"/>
              <w:jc w:val="center"/>
            </w:pPr>
            <w:r>
              <w:t>0,0001023</w:t>
            </w:r>
          </w:p>
        </w:tc>
        <w:tc>
          <w:tcPr>
            <w:tcW w:w="1384" w:type="dxa"/>
          </w:tcPr>
          <w:p w:rsidR="00311FFA" w:rsidRDefault="00311FFA">
            <w:pPr>
              <w:pStyle w:val="ConsPlusNormal"/>
              <w:jc w:val="center"/>
            </w:pPr>
            <w:r>
              <w:t>0,0001023</w:t>
            </w:r>
          </w:p>
        </w:tc>
        <w:tc>
          <w:tcPr>
            <w:tcW w:w="1020" w:type="dxa"/>
          </w:tcPr>
          <w:p w:rsidR="00311FFA" w:rsidRDefault="00311FFA">
            <w:pPr>
              <w:pStyle w:val="ConsPlusNormal"/>
              <w:jc w:val="center"/>
            </w:pPr>
            <w:r>
              <w:t>0,00</w:t>
            </w:r>
          </w:p>
        </w:tc>
        <w:tc>
          <w:tcPr>
            <w:tcW w:w="1204" w:type="dxa"/>
          </w:tcPr>
          <w:p w:rsidR="00311FFA" w:rsidRDefault="00311FFA">
            <w:pPr>
              <w:pStyle w:val="ConsPlusNormal"/>
              <w:jc w:val="center"/>
            </w:pPr>
            <w:r>
              <w:t>24 707,74</w:t>
            </w:r>
          </w:p>
        </w:tc>
        <w:tc>
          <w:tcPr>
            <w:tcW w:w="1204" w:type="dxa"/>
          </w:tcPr>
          <w:p w:rsidR="00311FFA" w:rsidRDefault="00311FFA">
            <w:pPr>
              <w:pStyle w:val="ConsPlusNormal"/>
              <w:jc w:val="center"/>
            </w:pPr>
            <w:r>
              <w:t>24 707,74</w:t>
            </w:r>
          </w:p>
        </w:tc>
        <w:tc>
          <w:tcPr>
            <w:tcW w:w="1020" w:type="dxa"/>
          </w:tcPr>
          <w:p w:rsidR="00311FFA" w:rsidRDefault="00311FFA">
            <w:pPr>
              <w:pStyle w:val="ConsPlusNormal"/>
              <w:jc w:val="center"/>
            </w:pPr>
            <w:r>
              <w:t>0,00</w:t>
            </w:r>
          </w:p>
        </w:tc>
        <w:tc>
          <w:tcPr>
            <w:tcW w:w="964" w:type="dxa"/>
          </w:tcPr>
          <w:p w:rsidR="00311FFA" w:rsidRDefault="00311FFA">
            <w:pPr>
              <w:pStyle w:val="ConsPlusNormal"/>
              <w:jc w:val="center"/>
            </w:pPr>
            <w:r>
              <w:t>2,53</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7 037,80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не идентифицированным и не застрахованным в системе ОМС лицам</w:t>
            </w:r>
          </w:p>
        </w:tc>
        <w:tc>
          <w:tcPr>
            <w:tcW w:w="850" w:type="dxa"/>
          </w:tcPr>
          <w:p w:rsidR="00311FFA" w:rsidRDefault="00311FFA">
            <w:pPr>
              <w:pStyle w:val="ConsPlusNormal"/>
              <w:jc w:val="center"/>
            </w:pPr>
            <w:r>
              <w:t>09.1</w:t>
            </w:r>
          </w:p>
        </w:tc>
        <w:tc>
          <w:tcPr>
            <w:tcW w:w="992" w:type="dxa"/>
          </w:tcPr>
          <w:p w:rsidR="00311FFA" w:rsidRDefault="00311FFA">
            <w:pPr>
              <w:pStyle w:val="ConsPlusNormal"/>
              <w:jc w:val="center"/>
            </w:pPr>
            <w:r>
              <w:t>случай лечения</w:t>
            </w:r>
          </w:p>
        </w:tc>
        <w:tc>
          <w:tcPr>
            <w:tcW w:w="1384" w:type="dxa"/>
          </w:tcPr>
          <w:p w:rsidR="00311FFA" w:rsidRDefault="00311FFA">
            <w:pPr>
              <w:pStyle w:val="ConsPlusNormal"/>
              <w:jc w:val="center"/>
            </w:pPr>
            <w:r>
              <w:t>0,00</w:t>
            </w:r>
          </w:p>
        </w:tc>
        <w:tc>
          <w:tcPr>
            <w:tcW w:w="1384" w:type="dxa"/>
          </w:tcPr>
          <w:p w:rsidR="00311FFA" w:rsidRDefault="00311FFA">
            <w:pPr>
              <w:pStyle w:val="ConsPlusNormal"/>
              <w:jc w:val="center"/>
            </w:pPr>
            <w:r>
              <w:t>0,00</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0,00</w:t>
            </w:r>
          </w:p>
        </w:tc>
        <w:tc>
          <w:tcPr>
            <w:tcW w:w="1204" w:type="dxa"/>
          </w:tcPr>
          <w:p w:rsidR="00311FFA" w:rsidRDefault="00311FFA">
            <w:pPr>
              <w:pStyle w:val="ConsPlusNormal"/>
              <w:jc w:val="center"/>
            </w:pPr>
            <w:r>
              <w:t>0,00</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0,00</w:t>
            </w:r>
          </w:p>
        </w:tc>
        <w:tc>
          <w:tcPr>
            <w:tcW w:w="850" w:type="dxa"/>
          </w:tcPr>
          <w:p w:rsidR="00311FFA" w:rsidRDefault="00311FFA">
            <w:pPr>
              <w:pStyle w:val="ConsPlusNormal"/>
              <w:jc w:val="center"/>
            </w:pPr>
            <w:r>
              <w:t>x</w:t>
            </w:r>
          </w:p>
        </w:tc>
        <w:tc>
          <w:tcPr>
            <w:tcW w:w="1504" w:type="dxa"/>
          </w:tcPr>
          <w:p w:rsidR="00311FFA" w:rsidRDefault="00311FFA">
            <w:pPr>
              <w:pStyle w:val="ConsPlusNormal"/>
              <w:jc w:val="center"/>
            </w:pPr>
            <w:r>
              <w:t>0,00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x</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bookmarkStart w:id="19" w:name="P7376"/>
            <w:bookmarkEnd w:id="19"/>
            <w:r>
              <w:t xml:space="preserve">3. В условиях дневных стационаров (первичная медико-санитарная помощь, специализированная медицинская помощь) </w:t>
            </w:r>
            <w:hyperlink w:anchor="P7808">
              <w:r>
                <w:rPr>
                  <w:color w:val="0000FF"/>
                </w:rPr>
                <w:t>&lt;5&gt;</w:t>
              </w:r>
            </w:hyperlink>
            <w:r>
              <w:t>,</w:t>
            </w:r>
          </w:p>
          <w:p w:rsidR="00311FFA" w:rsidRDefault="00311FFA">
            <w:pPr>
              <w:pStyle w:val="ConsPlusNormal"/>
            </w:pPr>
            <w:r>
              <w:lastRenderedPageBreak/>
              <w:t>в том числе:</w:t>
            </w:r>
          </w:p>
        </w:tc>
        <w:tc>
          <w:tcPr>
            <w:tcW w:w="850" w:type="dxa"/>
          </w:tcPr>
          <w:p w:rsidR="00311FFA" w:rsidRDefault="00311FFA">
            <w:pPr>
              <w:pStyle w:val="ConsPlusNormal"/>
              <w:jc w:val="center"/>
            </w:pPr>
            <w:r>
              <w:lastRenderedPageBreak/>
              <w:t>10</w:t>
            </w:r>
          </w:p>
        </w:tc>
        <w:tc>
          <w:tcPr>
            <w:tcW w:w="992" w:type="dxa"/>
          </w:tcPr>
          <w:p w:rsidR="00311FFA" w:rsidRDefault="00311FFA">
            <w:pPr>
              <w:pStyle w:val="ConsPlusNormal"/>
              <w:jc w:val="center"/>
            </w:pPr>
            <w:r>
              <w:t>случай лечения</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73,04</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203 368,90</w:t>
            </w:r>
          </w:p>
        </w:tc>
        <w:tc>
          <w:tcPr>
            <w:tcW w:w="979" w:type="dxa"/>
          </w:tcPr>
          <w:p w:rsidR="00311FFA" w:rsidRDefault="00311FFA">
            <w:pPr>
              <w:pStyle w:val="ConsPlusNormal"/>
              <w:jc w:val="center"/>
            </w:pPr>
            <w:r>
              <w:t>0,91%</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0,00</w:t>
            </w:r>
          </w:p>
        </w:tc>
      </w:tr>
      <w:tr w:rsidR="00311FFA">
        <w:tc>
          <w:tcPr>
            <w:tcW w:w="2721" w:type="dxa"/>
          </w:tcPr>
          <w:p w:rsidR="00311FFA" w:rsidRDefault="00311FFA">
            <w:pPr>
              <w:pStyle w:val="ConsPlusNormal"/>
            </w:pPr>
            <w:r>
              <w:t>не идентифицированным и не застрахованным в системе ОМС лицам</w:t>
            </w:r>
          </w:p>
        </w:tc>
        <w:tc>
          <w:tcPr>
            <w:tcW w:w="850" w:type="dxa"/>
          </w:tcPr>
          <w:p w:rsidR="00311FFA" w:rsidRDefault="00311FFA">
            <w:pPr>
              <w:pStyle w:val="ConsPlusNormal"/>
              <w:jc w:val="center"/>
            </w:pPr>
            <w:r>
              <w:t>10.1</w:t>
            </w:r>
          </w:p>
        </w:tc>
        <w:tc>
          <w:tcPr>
            <w:tcW w:w="992" w:type="dxa"/>
          </w:tcPr>
          <w:p w:rsidR="00311FFA" w:rsidRDefault="00311FFA">
            <w:pPr>
              <w:pStyle w:val="ConsPlusNormal"/>
              <w:jc w:val="center"/>
            </w:pPr>
            <w:r>
              <w:t>случай лечения</w:t>
            </w:r>
          </w:p>
        </w:tc>
        <w:tc>
          <w:tcPr>
            <w:tcW w:w="1384" w:type="dxa"/>
          </w:tcPr>
          <w:p w:rsidR="00311FFA" w:rsidRDefault="00311FFA">
            <w:pPr>
              <w:pStyle w:val="ConsPlusNormal"/>
              <w:jc w:val="center"/>
            </w:pPr>
            <w:r>
              <w:t>0,00</w:t>
            </w:r>
          </w:p>
        </w:tc>
        <w:tc>
          <w:tcPr>
            <w:tcW w:w="1384" w:type="dxa"/>
          </w:tcPr>
          <w:p w:rsidR="00311FFA" w:rsidRDefault="00311FFA">
            <w:pPr>
              <w:pStyle w:val="ConsPlusNormal"/>
              <w:jc w:val="center"/>
            </w:pPr>
            <w:r>
              <w:t>0,00</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0,00</w:t>
            </w:r>
          </w:p>
        </w:tc>
        <w:tc>
          <w:tcPr>
            <w:tcW w:w="1204" w:type="dxa"/>
          </w:tcPr>
          <w:p w:rsidR="00311FFA" w:rsidRDefault="00311FFA">
            <w:pPr>
              <w:pStyle w:val="ConsPlusNormal"/>
              <w:jc w:val="center"/>
            </w:pPr>
            <w:r>
              <w:t>0,00</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0,00</w:t>
            </w:r>
          </w:p>
        </w:tc>
        <w:tc>
          <w:tcPr>
            <w:tcW w:w="850" w:type="dxa"/>
          </w:tcPr>
          <w:p w:rsidR="00311FFA" w:rsidRDefault="00311FFA">
            <w:pPr>
              <w:pStyle w:val="ConsPlusNormal"/>
              <w:jc w:val="center"/>
            </w:pPr>
            <w:r>
              <w:t>x</w:t>
            </w:r>
          </w:p>
        </w:tc>
        <w:tc>
          <w:tcPr>
            <w:tcW w:w="1504" w:type="dxa"/>
          </w:tcPr>
          <w:p w:rsidR="00311FFA" w:rsidRDefault="00311FFA">
            <w:pPr>
              <w:pStyle w:val="ConsPlusNormal"/>
              <w:jc w:val="center"/>
            </w:pPr>
            <w:r>
              <w:t>0,00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x</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4. Специализированная, в том числе высокотехнологичная, медицинская помощь</w:t>
            </w:r>
          </w:p>
        </w:tc>
        <w:tc>
          <w:tcPr>
            <w:tcW w:w="850" w:type="dxa"/>
          </w:tcPr>
          <w:p w:rsidR="00311FFA" w:rsidRDefault="00311FFA">
            <w:pPr>
              <w:pStyle w:val="ConsPlusNormal"/>
              <w:jc w:val="center"/>
            </w:pPr>
            <w:r>
              <w:t>11</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1 653,12</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4 602 911,80</w:t>
            </w:r>
          </w:p>
        </w:tc>
        <w:tc>
          <w:tcPr>
            <w:tcW w:w="979" w:type="dxa"/>
          </w:tcPr>
          <w:p w:rsidR="00311FFA" w:rsidRDefault="00311FFA">
            <w:pPr>
              <w:pStyle w:val="ConsPlusNormal"/>
              <w:jc w:val="center"/>
            </w:pPr>
            <w:r>
              <w:t>20,64%</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0,00</w:t>
            </w:r>
          </w:p>
        </w:tc>
      </w:tr>
      <w:tr w:rsidR="00311FFA">
        <w:tc>
          <w:tcPr>
            <w:tcW w:w="2721" w:type="dxa"/>
          </w:tcPr>
          <w:p w:rsidR="00311FFA" w:rsidRDefault="00311FFA">
            <w:pPr>
              <w:pStyle w:val="ConsPlusNormal"/>
            </w:pPr>
            <w:bookmarkStart w:id="20" w:name="P7422"/>
            <w:bookmarkEnd w:id="20"/>
            <w:r>
              <w:t xml:space="preserve">4.1. В условиях дневных стационаров </w:t>
            </w:r>
            <w:hyperlink w:anchor="P7808">
              <w:r>
                <w:rPr>
                  <w:color w:val="0000FF"/>
                </w:rPr>
                <w:t>&lt;5&gt;</w:t>
              </w:r>
            </w:hyperlink>
            <w:r>
              <w:t>,</w:t>
            </w:r>
          </w:p>
          <w:p w:rsidR="00311FFA" w:rsidRDefault="00311FFA">
            <w:pPr>
              <w:pStyle w:val="ConsPlusNormal"/>
            </w:pPr>
            <w:r>
              <w:t>в том числе:</w:t>
            </w:r>
          </w:p>
        </w:tc>
        <w:tc>
          <w:tcPr>
            <w:tcW w:w="850" w:type="dxa"/>
          </w:tcPr>
          <w:p w:rsidR="00311FFA" w:rsidRDefault="00311FFA">
            <w:pPr>
              <w:pStyle w:val="ConsPlusNormal"/>
              <w:jc w:val="center"/>
            </w:pPr>
            <w:r>
              <w:t>12</w:t>
            </w:r>
          </w:p>
        </w:tc>
        <w:tc>
          <w:tcPr>
            <w:tcW w:w="992" w:type="dxa"/>
          </w:tcPr>
          <w:p w:rsidR="00311FFA" w:rsidRDefault="00311FFA">
            <w:pPr>
              <w:pStyle w:val="ConsPlusNormal"/>
              <w:jc w:val="center"/>
            </w:pPr>
            <w:r>
              <w:t>случай лечения</w:t>
            </w:r>
          </w:p>
        </w:tc>
        <w:tc>
          <w:tcPr>
            <w:tcW w:w="1384" w:type="dxa"/>
          </w:tcPr>
          <w:p w:rsidR="00311FFA" w:rsidRDefault="00311FFA">
            <w:pPr>
              <w:pStyle w:val="ConsPlusNormal"/>
              <w:jc w:val="center"/>
            </w:pPr>
            <w:r>
              <w:t>0,0022623</w:t>
            </w:r>
          </w:p>
        </w:tc>
        <w:tc>
          <w:tcPr>
            <w:tcW w:w="1384" w:type="dxa"/>
          </w:tcPr>
          <w:p w:rsidR="00311FFA" w:rsidRDefault="00311FFA">
            <w:pPr>
              <w:pStyle w:val="ConsPlusNormal"/>
              <w:jc w:val="center"/>
            </w:pPr>
            <w:r>
              <w:t>0,0022623</w:t>
            </w:r>
          </w:p>
        </w:tc>
        <w:tc>
          <w:tcPr>
            <w:tcW w:w="1020" w:type="dxa"/>
          </w:tcPr>
          <w:p w:rsidR="00311FFA" w:rsidRDefault="00311FFA">
            <w:pPr>
              <w:pStyle w:val="ConsPlusNormal"/>
              <w:jc w:val="center"/>
            </w:pPr>
            <w:r>
              <w:t>0,00</w:t>
            </w:r>
          </w:p>
        </w:tc>
        <w:tc>
          <w:tcPr>
            <w:tcW w:w="1204" w:type="dxa"/>
          </w:tcPr>
          <w:p w:rsidR="00311FFA" w:rsidRDefault="00311FFA">
            <w:pPr>
              <w:pStyle w:val="ConsPlusNormal"/>
              <w:jc w:val="center"/>
            </w:pPr>
            <w:r>
              <w:t>30 219,93</w:t>
            </w:r>
          </w:p>
        </w:tc>
        <w:tc>
          <w:tcPr>
            <w:tcW w:w="1204" w:type="dxa"/>
          </w:tcPr>
          <w:p w:rsidR="00311FFA" w:rsidRDefault="00311FFA">
            <w:pPr>
              <w:pStyle w:val="ConsPlusNormal"/>
              <w:jc w:val="center"/>
            </w:pPr>
            <w:r>
              <w:t>30 219,93</w:t>
            </w:r>
          </w:p>
        </w:tc>
        <w:tc>
          <w:tcPr>
            <w:tcW w:w="1020" w:type="dxa"/>
          </w:tcPr>
          <w:p w:rsidR="00311FFA" w:rsidRDefault="00311FFA">
            <w:pPr>
              <w:pStyle w:val="ConsPlusNormal"/>
              <w:jc w:val="center"/>
            </w:pPr>
            <w:r>
              <w:t>0,00</w:t>
            </w:r>
          </w:p>
        </w:tc>
        <w:tc>
          <w:tcPr>
            <w:tcW w:w="964" w:type="dxa"/>
          </w:tcPr>
          <w:p w:rsidR="00311FFA" w:rsidRDefault="00311FFA">
            <w:pPr>
              <w:pStyle w:val="ConsPlusNormal"/>
              <w:jc w:val="center"/>
            </w:pPr>
            <w:r>
              <w:t>68,37</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190 358,30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не идентифицированным и не застрахованным в системе ОМС лицам</w:t>
            </w:r>
          </w:p>
        </w:tc>
        <w:tc>
          <w:tcPr>
            <w:tcW w:w="850" w:type="dxa"/>
          </w:tcPr>
          <w:p w:rsidR="00311FFA" w:rsidRDefault="00311FFA">
            <w:pPr>
              <w:pStyle w:val="ConsPlusNormal"/>
              <w:jc w:val="center"/>
            </w:pPr>
            <w:r>
              <w:t>12.1</w:t>
            </w:r>
          </w:p>
        </w:tc>
        <w:tc>
          <w:tcPr>
            <w:tcW w:w="992" w:type="dxa"/>
          </w:tcPr>
          <w:p w:rsidR="00311FFA" w:rsidRDefault="00311FFA">
            <w:pPr>
              <w:pStyle w:val="ConsPlusNormal"/>
              <w:jc w:val="center"/>
            </w:pPr>
            <w:r>
              <w:t>случай лечения</w:t>
            </w:r>
          </w:p>
        </w:tc>
        <w:tc>
          <w:tcPr>
            <w:tcW w:w="1384" w:type="dxa"/>
          </w:tcPr>
          <w:p w:rsidR="00311FFA" w:rsidRDefault="00311FFA">
            <w:pPr>
              <w:pStyle w:val="ConsPlusNormal"/>
              <w:jc w:val="center"/>
            </w:pPr>
            <w:r>
              <w:t>0,00</w:t>
            </w:r>
          </w:p>
        </w:tc>
        <w:tc>
          <w:tcPr>
            <w:tcW w:w="1384" w:type="dxa"/>
          </w:tcPr>
          <w:p w:rsidR="00311FFA" w:rsidRDefault="00311FFA">
            <w:pPr>
              <w:pStyle w:val="ConsPlusNormal"/>
              <w:jc w:val="center"/>
            </w:pPr>
            <w:r>
              <w:t>0,00</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0,00</w:t>
            </w:r>
          </w:p>
        </w:tc>
        <w:tc>
          <w:tcPr>
            <w:tcW w:w="1204" w:type="dxa"/>
          </w:tcPr>
          <w:p w:rsidR="00311FFA" w:rsidRDefault="00311FFA">
            <w:pPr>
              <w:pStyle w:val="ConsPlusNormal"/>
              <w:jc w:val="center"/>
            </w:pPr>
            <w:r>
              <w:t>0,00</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0,00</w:t>
            </w:r>
          </w:p>
        </w:tc>
        <w:tc>
          <w:tcPr>
            <w:tcW w:w="850" w:type="dxa"/>
          </w:tcPr>
          <w:p w:rsidR="00311FFA" w:rsidRDefault="00311FFA">
            <w:pPr>
              <w:pStyle w:val="ConsPlusNormal"/>
              <w:jc w:val="center"/>
            </w:pPr>
            <w:r>
              <w:t>x</w:t>
            </w:r>
          </w:p>
        </w:tc>
        <w:tc>
          <w:tcPr>
            <w:tcW w:w="1504" w:type="dxa"/>
          </w:tcPr>
          <w:p w:rsidR="00311FFA" w:rsidRDefault="00311FFA">
            <w:pPr>
              <w:pStyle w:val="ConsPlusNormal"/>
              <w:jc w:val="center"/>
            </w:pPr>
            <w:r>
              <w:t>0,00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x</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4.2. В условиях круглосуточны</w:t>
            </w:r>
            <w:r>
              <w:lastRenderedPageBreak/>
              <w:t>х стационаров,</w:t>
            </w:r>
          </w:p>
          <w:p w:rsidR="00311FFA" w:rsidRDefault="00311FFA">
            <w:pPr>
              <w:pStyle w:val="ConsPlusNormal"/>
            </w:pPr>
            <w:r>
              <w:t>в том числе:</w:t>
            </w:r>
          </w:p>
        </w:tc>
        <w:tc>
          <w:tcPr>
            <w:tcW w:w="850" w:type="dxa"/>
          </w:tcPr>
          <w:p w:rsidR="00311FFA" w:rsidRDefault="00311FFA">
            <w:pPr>
              <w:pStyle w:val="ConsPlusNormal"/>
              <w:jc w:val="center"/>
            </w:pPr>
            <w:r>
              <w:lastRenderedPageBreak/>
              <w:t>13</w:t>
            </w:r>
          </w:p>
        </w:tc>
        <w:tc>
          <w:tcPr>
            <w:tcW w:w="992" w:type="dxa"/>
          </w:tcPr>
          <w:p w:rsidR="00311FFA" w:rsidRDefault="00311FFA">
            <w:pPr>
              <w:pStyle w:val="ConsPlusNormal"/>
              <w:jc w:val="center"/>
            </w:pPr>
            <w:r>
              <w:t>случай госпитализации</w:t>
            </w:r>
          </w:p>
        </w:tc>
        <w:tc>
          <w:tcPr>
            <w:tcW w:w="1384" w:type="dxa"/>
          </w:tcPr>
          <w:p w:rsidR="00311FFA" w:rsidRDefault="00311FFA">
            <w:pPr>
              <w:pStyle w:val="ConsPlusNormal"/>
              <w:jc w:val="center"/>
            </w:pPr>
            <w:r>
              <w:t>0,010206489</w:t>
            </w:r>
          </w:p>
        </w:tc>
        <w:tc>
          <w:tcPr>
            <w:tcW w:w="1384" w:type="dxa"/>
          </w:tcPr>
          <w:p w:rsidR="00311FFA" w:rsidRDefault="00311FFA">
            <w:pPr>
              <w:pStyle w:val="ConsPlusNormal"/>
              <w:jc w:val="center"/>
            </w:pPr>
            <w:r>
              <w:t>0,010206489</w:t>
            </w:r>
          </w:p>
        </w:tc>
        <w:tc>
          <w:tcPr>
            <w:tcW w:w="1020" w:type="dxa"/>
          </w:tcPr>
          <w:p w:rsidR="00311FFA" w:rsidRDefault="00311FFA">
            <w:pPr>
              <w:pStyle w:val="ConsPlusNormal"/>
              <w:jc w:val="center"/>
            </w:pPr>
            <w:r>
              <w:t>0,00</w:t>
            </w:r>
          </w:p>
        </w:tc>
        <w:tc>
          <w:tcPr>
            <w:tcW w:w="1204" w:type="dxa"/>
          </w:tcPr>
          <w:p w:rsidR="00311FFA" w:rsidRDefault="00311FFA">
            <w:pPr>
              <w:pStyle w:val="ConsPlusNormal"/>
              <w:jc w:val="center"/>
            </w:pPr>
            <w:r>
              <w:t>158 750,61</w:t>
            </w:r>
          </w:p>
        </w:tc>
        <w:tc>
          <w:tcPr>
            <w:tcW w:w="1204" w:type="dxa"/>
          </w:tcPr>
          <w:p w:rsidR="00311FFA" w:rsidRDefault="00311FFA">
            <w:pPr>
              <w:pStyle w:val="ConsPlusNormal"/>
              <w:jc w:val="center"/>
            </w:pPr>
            <w:r>
              <w:t>158 750,61</w:t>
            </w:r>
          </w:p>
        </w:tc>
        <w:tc>
          <w:tcPr>
            <w:tcW w:w="1020" w:type="dxa"/>
          </w:tcPr>
          <w:p w:rsidR="00311FFA" w:rsidRDefault="00311FFA">
            <w:pPr>
              <w:pStyle w:val="ConsPlusNormal"/>
              <w:jc w:val="center"/>
            </w:pPr>
            <w:r>
              <w:t>0,00</w:t>
            </w:r>
          </w:p>
        </w:tc>
        <w:tc>
          <w:tcPr>
            <w:tcW w:w="964" w:type="dxa"/>
          </w:tcPr>
          <w:p w:rsidR="00311FFA" w:rsidRDefault="00311FFA">
            <w:pPr>
              <w:pStyle w:val="ConsPlusNormal"/>
              <w:jc w:val="center"/>
            </w:pPr>
            <w:r>
              <w:t>1 620,29</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4 511 489,70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не идентифицированным и не застрахованным в системе ОМС лицам</w:t>
            </w:r>
          </w:p>
        </w:tc>
        <w:tc>
          <w:tcPr>
            <w:tcW w:w="850" w:type="dxa"/>
          </w:tcPr>
          <w:p w:rsidR="00311FFA" w:rsidRDefault="00311FFA">
            <w:pPr>
              <w:pStyle w:val="ConsPlusNormal"/>
              <w:jc w:val="center"/>
            </w:pPr>
            <w:r>
              <w:t>13.1</w:t>
            </w:r>
          </w:p>
        </w:tc>
        <w:tc>
          <w:tcPr>
            <w:tcW w:w="992" w:type="dxa"/>
          </w:tcPr>
          <w:p w:rsidR="00311FFA" w:rsidRDefault="00311FFA">
            <w:pPr>
              <w:pStyle w:val="ConsPlusNormal"/>
              <w:jc w:val="center"/>
            </w:pPr>
            <w:r>
              <w:t>случай госпитализации</w:t>
            </w:r>
          </w:p>
        </w:tc>
        <w:tc>
          <w:tcPr>
            <w:tcW w:w="1384" w:type="dxa"/>
          </w:tcPr>
          <w:p w:rsidR="00311FFA" w:rsidRDefault="00311FFA">
            <w:pPr>
              <w:pStyle w:val="ConsPlusNormal"/>
              <w:jc w:val="center"/>
            </w:pPr>
            <w:r>
              <w:t>0,002472128</w:t>
            </w:r>
          </w:p>
        </w:tc>
        <w:tc>
          <w:tcPr>
            <w:tcW w:w="1384" w:type="dxa"/>
          </w:tcPr>
          <w:p w:rsidR="00311FFA" w:rsidRDefault="00311FFA">
            <w:pPr>
              <w:pStyle w:val="ConsPlusNormal"/>
              <w:jc w:val="center"/>
            </w:pPr>
            <w:r>
              <w:t>0,002472128</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54 972,07</w:t>
            </w:r>
          </w:p>
        </w:tc>
        <w:tc>
          <w:tcPr>
            <w:tcW w:w="1204" w:type="dxa"/>
          </w:tcPr>
          <w:p w:rsidR="00311FFA" w:rsidRDefault="00311FFA">
            <w:pPr>
              <w:pStyle w:val="ConsPlusNormal"/>
              <w:jc w:val="center"/>
            </w:pPr>
            <w:r>
              <w:t>54 972,07</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135,90</w:t>
            </w:r>
          </w:p>
        </w:tc>
        <w:tc>
          <w:tcPr>
            <w:tcW w:w="850" w:type="dxa"/>
          </w:tcPr>
          <w:p w:rsidR="00311FFA" w:rsidRDefault="00311FFA">
            <w:pPr>
              <w:pStyle w:val="ConsPlusNormal"/>
              <w:jc w:val="center"/>
            </w:pPr>
            <w:r>
              <w:t>x</w:t>
            </w:r>
          </w:p>
        </w:tc>
        <w:tc>
          <w:tcPr>
            <w:tcW w:w="1504" w:type="dxa"/>
          </w:tcPr>
          <w:p w:rsidR="00311FFA" w:rsidRDefault="00311FFA">
            <w:pPr>
              <w:pStyle w:val="ConsPlusNormal"/>
              <w:jc w:val="center"/>
            </w:pPr>
            <w:r>
              <w:t>378 391,40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x</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для оказания медицинской помощи больным с ВИЧ-инфекцией</w:t>
            </w:r>
          </w:p>
        </w:tc>
        <w:tc>
          <w:tcPr>
            <w:tcW w:w="850" w:type="dxa"/>
          </w:tcPr>
          <w:p w:rsidR="00311FFA" w:rsidRDefault="00311FFA">
            <w:pPr>
              <w:pStyle w:val="ConsPlusNormal"/>
              <w:jc w:val="center"/>
            </w:pPr>
            <w:r>
              <w:t>13.2</w:t>
            </w:r>
          </w:p>
        </w:tc>
        <w:tc>
          <w:tcPr>
            <w:tcW w:w="992" w:type="dxa"/>
          </w:tcPr>
          <w:p w:rsidR="00311FFA" w:rsidRDefault="00311FFA">
            <w:pPr>
              <w:pStyle w:val="ConsPlusNormal"/>
              <w:jc w:val="center"/>
            </w:pPr>
            <w:r>
              <w:t>случай госпитализации</w:t>
            </w:r>
          </w:p>
        </w:tc>
        <w:tc>
          <w:tcPr>
            <w:tcW w:w="1384" w:type="dxa"/>
          </w:tcPr>
          <w:p w:rsidR="00311FFA" w:rsidRDefault="00311FFA">
            <w:pPr>
              <w:pStyle w:val="ConsPlusNormal"/>
              <w:jc w:val="center"/>
            </w:pPr>
            <w:r>
              <w:t>0,000955368</w:t>
            </w:r>
          </w:p>
        </w:tc>
        <w:tc>
          <w:tcPr>
            <w:tcW w:w="1384" w:type="dxa"/>
          </w:tcPr>
          <w:p w:rsidR="00311FFA" w:rsidRDefault="00311FFA">
            <w:pPr>
              <w:pStyle w:val="ConsPlusNormal"/>
              <w:jc w:val="center"/>
            </w:pPr>
            <w:r>
              <w:t>0,000955368</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202 004,65</w:t>
            </w:r>
          </w:p>
        </w:tc>
        <w:tc>
          <w:tcPr>
            <w:tcW w:w="1204" w:type="dxa"/>
          </w:tcPr>
          <w:p w:rsidR="00311FFA" w:rsidRDefault="00311FFA">
            <w:pPr>
              <w:pStyle w:val="ConsPlusNormal"/>
              <w:jc w:val="center"/>
            </w:pPr>
            <w:r>
              <w:t>202 004,65</w:t>
            </w:r>
          </w:p>
        </w:tc>
        <w:tc>
          <w:tcPr>
            <w:tcW w:w="1020" w:type="dxa"/>
          </w:tcPr>
          <w:p w:rsidR="00311FFA" w:rsidRDefault="00311FFA">
            <w:pPr>
              <w:pStyle w:val="ConsPlusNormal"/>
              <w:jc w:val="center"/>
            </w:pPr>
            <w:r>
              <w:t>0,00</w:t>
            </w:r>
          </w:p>
        </w:tc>
        <w:tc>
          <w:tcPr>
            <w:tcW w:w="964" w:type="dxa"/>
          </w:tcPr>
          <w:p w:rsidR="00311FFA" w:rsidRDefault="00311FFA">
            <w:pPr>
              <w:pStyle w:val="ConsPlusNormal"/>
              <w:jc w:val="center"/>
            </w:pPr>
            <w:r>
              <w:t>192,99</w:t>
            </w:r>
          </w:p>
        </w:tc>
        <w:tc>
          <w:tcPr>
            <w:tcW w:w="850" w:type="dxa"/>
          </w:tcPr>
          <w:p w:rsidR="00311FFA" w:rsidRDefault="00311FFA">
            <w:pPr>
              <w:pStyle w:val="ConsPlusNormal"/>
              <w:jc w:val="center"/>
            </w:pPr>
            <w:r>
              <w:t>x</w:t>
            </w:r>
          </w:p>
        </w:tc>
        <w:tc>
          <w:tcPr>
            <w:tcW w:w="1504" w:type="dxa"/>
          </w:tcPr>
          <w:p w:rsidR="00311FFA" w:rsidRDefault="00311FFA">
            <w:pPr>
              <w:pStyle w:val="ConsPlusNormal"/>
              <w:jc w:val="center"/>
            </w:pPr>
            <w:r>
              <w:t>537 353,70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x</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5. Паллиативная медицинская помощь:</w:t>
            </w:r>
          </w:p>
        </w:tc>
        <w:tc>
          <w:tcPr>
            <w:tcW w:w="850" w:type="dxa"/>
          </w:tcPr>
          <w:p w:rsidR="00311FFA" w:rsidRDefault="00311FFA">
            <w:pPr>
              <w:pStyle w:val="ConsPlusNormal"/>
              <w:jc w:val="center"/>
            </w:pPr>
            <w:r>
              <w:t>14</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199,98</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556 811,50</w:t>
            </w:r>
          </w:p>
        </w:tc>
        <w:tc>
          <w:tcPr>
            <w:tcW w:w="979" w:type="dxa"/>
          </w:tcPr>
          <w:p w:rsidR="00311FFA" w:rsidRDefault="00311FFA">
            <w:pPr>
              <w:pStyle w:val="ConsPlusNormal"/>
              <w:jc w:val="center"/>
            </w:pPr>
            <w:r>
              <w:t>2,50%</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0,00</w:t>
            </w:r>
          </w:p>
        </w:tc>
      </w:tr>
      <w:tr w:rsidR="00311FFA">
        <w:tc>
          <w:tcPr>
            <w:tcW w:w="2721" w:type="dxa"/>
          </w:tcPr>
          <w:p w:rsidR="00311FFA" w:rsidRDefault="00311FFA">
            <w:pPr>
              <w:pStyle w:val="ConsPlusNormal"/>
            </w:pPr>
            <w:bookmarkStart w:id="21" w:name="P7514"/>
            <w:bookmarkEnd w:id="21"/>
            <w:r>
              <w:t xml:space="preserve">5.1. Первичная медицинская помощь, в том числе доврачебная и врачебная (включая ветеранов боевых действий) </w:t>
            </w:r>
            <w:hyperlink w:anchor="P7806">
              <w:r>
                <w:rPr>
                  <w:color w:val="0000FF"/>
                </w:rPr>
                <w:t>&lt;3&gt;</w:t>
              </w:r>
            </w:hyperlink>
            <w:r>
              <w:t xml:space="preserve">, </w:t>
            </w:r>
            <w:r>
              <w:lastRenderedPageBreak/>
              <w:t>всего, в том числе:</w:t>
            </w:r>
          </w:p>
        </w:tc>
        <w:tc>
          <w:tcPr>
            <w:tcW w:w="850" w:type="dxa"/>
          </w:tcPr>
          <w:p w:rsidR="00311FFA" w:rsidRDefault="00311FFA">
            <w:pPr>
              <w:pStyle w:val="ConsPlusNormal"/>
              <w:jc w:val="center"/>
            </w:pPr>
            <w:r>
              <w:lastRenderedPageBreak/>
              <w:t>15</w:t>
            </w:r>
          </w:p>
        </w:tc>
        <w:tc>
          <w:tcPr>
            <w:tcW w:w="992" w:type="dxa"/>
          </w:tcPr>
          <w:p w:rsidR="00311FFA" w:rsidRDefault="00311FFA">
            <w:pPr>
              <w:pStyle w:val="ConsPlusNormal"/>
              <w:jc w:val="center"/>
            </w:pPr>
            <w:r>
              <w:t>посещение</w:t>
            </w:r>
          </w:p>
        </w:tc>
        <w:tc>
          <w:tcPr>
            <w:tcW w:w="1384" w:type="dxa"/>
          </w:tcPr>
          <w:p w:rsidR="00311FFA" w:rsidRDefault="00311FFA">
            <w:pPr>
              <w:pStyle w:val="ConsPlusNormal"/>
              <w:jc w:val="center"/>
            </w:pPr>
            <w:r>
              <w:t>0,03</w:t>
            </w:r>
          </w:p>
        </w:tc>
        <w:tc>
          <w:tcPr>
            <w:tcW w:w="1384" w:type="dxa"/>
          </w:tcPr>
          <w:p w:rsidR="00311FFA" w:rsidRDefault="00311FFA">
            <w:pPr>
              <w:pStyle w:val="ConsPlusNormal"/>
              <w:jc w:val="center"/>
            </w:pPr>
            <w:r>
              <w:t>0,03</w:t>
            </w:r>
          </w:p>
        </w:tc>
        <w:tc>
          <w:tcPr>
            <w:tcW w:w="1020" w:type="dxa"/>
          </w:tcPr>
          <w:p w:rsidR="00311FFA" w:rsidRDefault="00311FFA">
            <w:pPr>
              <w:pStyle w:val="ConsPlusNormal"/>
              <w:jc w:val="center"/>
            </w:pPr>
            <w:r>
              <w:t>0,00</w:t>
            </w:r>
          </w:p>
        </w:tc>
        <w:tc>
          <w:tcPr>
            <w:tcW w:w="1204" w:type="dxa"/>
          </w:tcPr>
          <w:p w:rsidR="00311FFA" w:rsidRDefault="00311FFA">
            <w:pPr>
              <w:pStyle w:val="ConsPlusNormal"/>
              <w:jc w:val="center"/>
            </w:pPr>
            <w:r>
              <w:t>1 849,59</w:t>
            </w:r>
          </w:p>
        </w:tc>
        <w:tc>
          <w:tcPr>
            <w:tcW w:w="1204" w:type="dxa"/>
          </w:tcPr>
          <w:p w:rsidR="00311FFA" w:rsidRDefault="00311FFA">
            <w:pPr>
              <w:pStyle w:val="ConsPlusNormal"/>
              <w:jc w:val="center"/>
            </w:pPr>
            <w:r>
              <w:t>1 849,59</w:t>
            </w:r>
          </w:p>
        </w:tc>
        <w:tc>
          <w:tcPr>
            <w:tcW w:w="1020" w:type="dxa"/>
          </w:tcPr>
          <w:p w:rsidR="00311FFA" w:rsidRDefault="00311FFA">
            <w:pPr>
              <w:pStyle w:val="ConsPlusNormal"/>
              <w:jc w:val="center"/>
            </w:pPr>
            <w:r>
              <w:t>0,00</w:t>
            </w:r>
          </w:p>
        </w:tc>
        <w:tc>
          <w:tcPr>
            <w:tcW w:w="964" w:type="dxa"/>
          </w:tcPr>
          <w:p w:rsidR="00311FFA" w:rsidRDefault="00311FFA">
            <w:pPr>
              <w:pStyle w:val="ConsPlusNormal"/>
              <w:jc w:val="center"/>
            </w:pPr>
            <w:r>
              <w:t>55,49</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154 498,40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посещение по паллиативной медицинской помощи без учета посещений на дому патронажными бригадами</w:t>
            </w:r>
          </w:p>
        </w:tc>
        <w:tc>
          <w:tcPr>
            <w:tcW w:w="850" w:type="dxa"/>
          </w:tcPr>
          <w:p w:rsidR="00311FFA" w:rsidRDefault="00311FFA">
            <w:pPr>
              <w:pStyle w:val="ConsPlusNormal"/>
              <w:jc w:val="center"/>
            </w:pPr>
            <w:r>
              <w:t>15.1</w:t>
            </w:r>
          </w:p>
        </w:tc>
        <w:tc>
          <w:tcPr>
            <w:tcW w:w="992" w:type="dxa"/>
          </w:tcPr>
          <w:p w:rsidR="00311FFA" w:rsidRDefault="00311FFA">
            <w:pPr>
              <w:pStyle w:val="ConsPlusNormal"/>
              <w:jc w:val="center"/>
            </w:pPr>
            <w:r>
              <w:t>посещение</w:t>
            </w:r>
          </w:p>
        </w:tc>
        <w:tc>
          <w:tcPr>
            <w:tcW w:w="1384" w:type="dxa"/>
          </w:tcPr>
          <w:p w:rsidR="00311FFA" w:rsidRDefault="00311FFA">
            <w:pPr>
              <w:pStyle w:val="ConsPlusNormal"/>
              <w:jc w:val="center"/>
            </w:pPr>
            <w:r>
              <w:t>0,01</w:t>
            </w:r>
          </w:p>
        </w:tc>
        <w:tc>
          <w:tcPr>
            <w:tcW w:w="1384" w:type="dxa"/>
          </w:tcPr>
          <w:p w:rsidR="00311FFA" w:rsidRDefault="00311FFA">
            <w:pPr>
              <w:pStyle w:val="ConsPlusNormal"/>
              <w:jc w:val="center"/>
            </w:pPr>
            <w:r>
              <w:t>0,01</w:t>
            </w:r>
          </w:p>
        </w:tc>
        <w:tc>
          <w:tcPr>
            <w:tcW w:w="1020" w:type="dxa"/>
          </w:tcPr>
          <w:p w:rsidR="00311FFA" w:rsidRDefault="00311FFA">
            <w:pPr>
              <w:pStyle w:val="ConsPlusNormal"/>
              <w:jc w:val="center"/>
            </w:pPr>
            <w:r>
              <w:t>0,00</w:t>
            </w:r>
          </w:p>
        </w:tc>
        <w:tc>
          <w:tcPr>
            <w:tcW w:w="1204" w:type="dxa"/>
          </w:tcPr>
          <w:p w:rsidR="00311FFA" w:rsidRDefault="00311FFA">
            <w:pPr>
              <w:pStyle w:val="ConsPlusNormal"/>
              <w:jc w:val="center"/>
            </w:pPr>
            <w:r>
              <w:t>1 208,21</w:t>
            </w:r>
          </w:p>
        </w:tc>
        <w:tc>
          <w:tcPr>
            <w:tcW w:w="1204" w:type="dxa"/>
          </w:tcPr>
          <w:p w:rsidR="00311FFA" w:rsidRDefault="00311FFA">
            <w:pPr>
              <w:pStyle w:val="ConsPlusNormal"/>
              <w:jc w:val="center"/>
            </w:pPr>
            <w:r>
              <w:t>1 208,21</w:t>
            </w:r>
          </w:p>
        </w:tc>
        <w:tc>
          <w:tcPr>
            <w:tcW w:w="1020" w:type="dxa"/>
          </w:tcPr>
          <w:p w:rsidR="00311FFA" w:rsidRDefault="00311FFA">
            <w:pPr>
              <w:pStyle w:val="ConsPlusNormal"/>
              <w:jc w:val="center"/>
            </w:pPr>
            <w:r>
              <w:t>0,00</w:t>
            </w:r>
          </w:p>
        </w:tc>
        <w:tc>
          <w:tcPr>
            <w:tcW w:w="964" w:type="dxa"/>
          </w:tcPr>
          <w:p w:rsidR="00311FFA" w:rsidRDefault="00311FFA">
            <w:pPr>
              <w:pStyle w:val="ConsPlusNormal"/>
              <w:jc w:val="center"/>
            </w:pPr>
            <w:r>
              <w:t>12,08</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33 641,00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посещения на дому выездными патронажными бригадами</w:t>
            </w:r>
          </w:p>
        </w:tc>
        <w:tc>
          <w:tcPr>
            <w:tcW w:w="850" w:type="dxa"/>
          </w:tcPr>
          <w:p w:rsidR="00311FFA" w:rsidRDefault="00311FFA">
            <w:pPr>
              <w:pStyle w:val="ConsPlusNormal"/>
              <w:jc w:val="center"/>
            </w:pPr>
            <w:r>
              <w:t>15.2</w:t>
            </w:r>
          </w:p>
        </w:tc>
        <w:tc>
          <w:tcPr>
            <w:tcW w:w="992" w:type="dxa"/>
          </w:tcPr>
          <w:p w:rsidR="00311FFA" w:rsidRDefault="00311FFA">
            <w:pPr>
              <w:pStyle w:val="ConsPlusNormal"/>
              <w:jc w:val="center"/>
            </w:pPr>
            <w:r>
              <w:t>посещение</w:t>
            </w:r>
          </w:p>
        </w:tc>
        <w:tc>
          <w:tcPr>
            <w:tcW w:w="1384" w:type="dxa"/>
          </w:tcPr>
          <w:p w:rsidR="00311FFA" w:rsidRDefault="00311FFA">
            <w:pPr>
              <w:pStyle w:val="ConsPlusNormal"/>
              <w:jc w:val="center"/>
            </w:pPr>
            <w:r>
              <w:t>0,017</w:t>
            </w:r>
          </w:p>
        </w:tc>
        <w:tc>
          <w:tcPr>
            <w:tcW w:w="1384" w:type="dxa"/>
          </w:tcPr>
          <w:p w:rsidR="00311FFA" w:rsidRDefault="00311FFA">
            <w:pPr>
              <w:pStyle w:val="ConsPlusNormal"/>
              <w:jc w:val="center"/>
            </w:pPr>
            <w:r>
              <w:t>0,017</w:t>
            </w:r>
          </w:p>
        </w:tc>
        <w:tc>
          <w:tcPr>
            <w:tcW w:w="1020" w:type="dxa"/>
          </w:tcPr>
          <w:p w:rsidR="00311FFA" w:rsidRDefault="00311FFA">
            <w:pPr>
              <w:pStyle w:val="ConsPlusNormal"/>
              <w:jc w:val="center"/>
            </w:pPr>
            <w:r>
              <w:t>0,00</w:t>
            </w:r>
          </w:p>
        </w:tc>
        <w:tc>
          <w:tcPr>
            <w:tcW w:w="1204" w:type="dxa"/>
          </w:tcPr>
          <w:p w:rsidR="00311FFA" w:rsidRDefault="00311FFA">
            <w:pPr>
              <w:pStyle w:val="ConsPlusNormal"/>
              <w:jc w:val="center"/>
            </w:pPr>
            <w:r>
              <w:t>2 553,27</w:t>
            </w:r>
          </w:p>
        </w:tc>
        <w:tc>
          <w:tcPr>
            <w:tcW w:w="1204" w:type="dxa"/>
          </w:tcPr>
          <w:p w:rsidR="00311FFA" w:rsidRDefault="00311FFA">
            <w:pPr>
              <w:pStyle w:val="ConsPlusNormal"/>
              <w:jc w:val="center"/>
            </w:pPr>
            <w:r>
              <w:t>2 553,27</w:t>
            </w:r>
          </w:p>
        </w:tc>
        <w:tc>
          <w:tcPr>
            <w:tcW w:w="1020" w:type="dxa"/>
          </w:tcPr>
          <w:p w:rsidR="00311FFA" w:rsidRDefault="00311FFA">
            <w:pPr>
              <w:pStyle w:val="ConsPlusNormal"/>
              <w:jc w:val="center"/>
            </w:pPr>
            <w:r>
              <w:t>0,00</w:t>
            </w:r>
          </w:p>
        </w:tc>
        <w:tc>
          <w:tcPr>
            <w:tcW w:w="964" w:type="dxa"/>
          </w:tcPr>
          <w:p w:rsidR="00311FFA" w:rsidRDefault="00311FFA">
            <w:pPr>
              <w:pStyle w:val="ConsPlusNormal"/>
              <w:jc w:val="center"/>
            </w:pPr>
            <w:r>
              <w:t>43,41</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120 857,40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в том числе для детского населения</w:t>
            </w:r>
          </w:p>
        </w:tc>
        <w:tc>
          <w:tcPr>
            <w:tcW w:w="850" w:type="dxa"/>
          </w:tcPr>
          <w:p w:rsidR="00311FFA" w:rsidRDefault="00311FFA">
            <w:pPr>
              <w:pStyle w:val="ConsPlusNormal"/>
              <w:jc w:val="center"/>
            </w:pPr>
            <w:r>
              <w:t>15.2.1</w:t>
            </w:r>
          </w:p>
        </w:tc>
        <w:tc>
          <w:tcPr>
            <w:tcW w:w="992" w:type="dxa"/>
          </w:tcPr>
          <w:p w:rsidR="00311FFA" w:rsidRDefault="00311FFA">
            <w:pPr>
              <w:pStyle w:val="ConsPlusNormal"/>
              <w:jc w:val="center"/>
            </w:pPr>
            <w:r>
              <w:t>посещение</w:t>
            </w:r>
          </w:p>
        </w:tc>
        <w:tc>
          <w:tcPr>
            <w:tcW w:w="1384" w:type="dxa"/>
          </w:tcPr>
          <w:p w:rsidR="00311FFA" w:rsidRDefault="00311FFA">
            <w:pPr>
              <w:pStyle w:val="ConsPlusNormal"/>
              <w:jc w:val="center"/>
            </w:pPr>
            <w:r>
              <w:t>0,004064</w:t>
            </w:r>
          </w:p>
        </w:tc>
        <w:tc>
          <w:tcPr>
            <w:tcW w:w="1384" w:type="dxa"/>
          </w:tcPr>
          <w:p w:rsidR="00311FFA" w:rsidRDefault="00311FFA">
            <w:pPr>
              <w:pStyle w:val="ConsPlusNormal"/>
              <w:jc w:val="center"/>
            </w:pPr>
            <w:r>
              <w:t>0,004064</w:t>
            </w:r>
          </w:p>
        </w:tc>
        <w:tc>
          <w:tcPr>
            <w:tcW w:w="1020" w:type="dxa"/>
          </w:tcPr>
          <w:p w:rsidR="00311FFA" w:rsidRDefault="00311FFA">
            <w:pPr>
              <w:pStyle w:val="ConsPlusNormal"/>
              <w:jc w:val="center"/>
            </w:pPr>
            <w:r>
              <w:t>0,00</w:t>
            </w:r>
          </w:p>
        </w:tc>
        <w:tc>
          <w:tcPr>
            <w:tcW w:w="1204" w:type="dxa"/>
          </w:tcPr>
          <w:p w:rsidR="00311FFA" w:rsidRDefault="00311FFA">
            <w:pPr>
              <w:pStyle w:val="ConsPlusNormal"/>
              <w:jc w:val="center"/>
            </w:pPr>
            <w:r>
              <w:t>2 324,73</w:t>
            </w:r>
          </w:p>
        </w:tc>
        <w:tc>
          <w:tcPr>
            <w:tcW w:w="1204" w:type="dxa"/>
          </w:tcPr>
          <w:p w:rsidR="00311FFA" w:rsidRDefault="00311FFA">
            <w:pPr>
              <w:pStyle w:val="ConsPlusNormal"/>
              <w:jc w:val="center"/>
            </w:pPr>
            <w:r>
              <w:t>2 324,73</w:t>
            </w:r>
          </w:p>
        </w:tc>
        <w:tc>
          <w:tcPr>
            <w:tcW w:w="1020" w:type="dxa"/>
          </w:tcPr>
          <w:p w:rsidR="00311FFA" w:rsidRDefault="00311FFA">
            <w:pPr>
              <w:pStyle w:val="ConsPlusNormal"/>
              <w:jc w:val="center"/>
            </w:pPr>
            <w:r>
              <w:t>0,00</w:t>
            </w:r>
          </w:p>
        </w:tc>
        <w:tc>
          <w:tcPr>
            <w:tcW w:w="964" w:type="dxa"/>
          </w:tcPr>
          <w:p w:rsidR="00311FFA" w:rsidRDefault="00311FFA">
            <w:pPr>
              <w:pStyle w:val="ConsPlusNormal"/>
              <w:jc w:val="center"/>
            </w:pPr>
            <w:r>
              <w:t>9,45</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26 305,94</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 xml:space="preserve">5.2. Паллиативная медицинская помощь в стационарных условиях (включая койки паллиативной медицинской помощи и </w:t>
            </w:r>
            <w:r>
              <w:lastRenderedPageBreak/>
              <w:t>койки сестринского ухода), в том числе ветеранам боевых действий</w:t>
            </w:r>
          </w:p>
        </w:tc>
        <w:tc>
          <w:tcPr>
            <w:tcW w:w="850" w:type="dxa"/>
          </w:tcPr>
          <w:p w:rsidR="00311FFA" w:rsidRDefault="00311FFA">
            <w:pPr>
              <w:pStyle w:val="ConsPlusNormal"/>
              <w:jc w:val="center"/>
            </w:pPr>
            <w:r>
              <w:lastRenderedPageBreak/>
              <w:t>16</w:t>
            </w:r>
          </w:p>
        </w:tc>
        <w:tc>
          <w:tcPr>
            <w:tcW w:w="992" w:type="dxa"/>
          </w:tcPr>
          <w:p w:rsidR="00311FFA" w:rsidRDefault="00311FFA">
            <w:pPr>
              <w:pStyle w:val="ConsPlusNormal"/>
              <w:jc w:val="center"/>
            </w:pPr>
            <w:r>
              <w:t>койко-день</w:t>
            </w:r>
          </w:p>
        </w:tc>
        <w:tc>
          <w:tcPr>
            <w:tcW w:w="1384" w:type="dxa"/>
          </w:tcPr>
          <w:p w:rsidR="00311FFA" w:rsidRDefault="00311FFA">
            <w:pPr>
              <w:pStyle w:val="ConsPlusNormal"/>
              <w:jc w:val="center"/>
            </w:pPr>
            <w:r>
              <w:t>0,026575</w:t>
            </w:r>
          </w:p>
        </w:tc>
        <w:tc>
          <w:tcPr>
            <w:tcW w:w="1384" w:type="dxa"/>
          </w:tcPr>
          <w:p w:rsidR="00311FFA" w:rsidRDefault="00311FFA">
            <w:pPr>
              <w:pStyle w:val="ConsPlusNormal"/>
              <w:jc w:val="center"/>
            </w:pPr>
            <w:r>
              <w:t>0,026575</w:t>
            </w:r>
          </w:p>
        </w:tc>
        <w:tc>
          <w:tcPr>
            <w:tcW w:w="1020" w:type="dxa"/>
          </w:tcPr>
          <w:p w:rsidR="00311FFA" w:rsidRDefault="00311FFA">
            <w:pPr>
              <w:pStyle w:val="ConsPlusNormal"/>
              <w:jc w:val="center"/>
            </w:pPr>
            <w:r>
              <w:t>0,00</w:t>
            </w:r>
          </w:p>
        </w:tc>
        <w:tc>
          <w:tcPr>
            <w:tcW w:w="1204" w:type="dxa"/>
          </w:tcPr>
          <w:p w:rsidR="00311FFA" w:rsidRDefault="00311FFA">
            <w:pPr>
              <w:pStyle w:val="ConsPlusNormal"/>
              <w:jc w:val="center"/>
            </w:pPr>
            <w:r>
              <w:t>4 811,94</w:t>
            </w:r>
          </w:p>
        </w:tc>
        <w:tc>
          <w:tcPr>
            <w:tcW w:w="1204" w:type="dxa"/>
          </w:tcPr>
          <w:p w:rsidR="00311FFA" w:rsidRDefault="00311FFA">
            <w:pPr>
              <w:pStyle w:val="ConsPlusNormal"/>
              <w:jc w:val="center"/>
            </w:pPr>
            <w:r>
              <w:t>4 811,94</w:t>
            </w:r>
          </w:p>
        </w:tc>
        <w:tc>
          <w:tcPr>
            <w:tcW w:w="1020" w:type="dxa"/>
          </w:tcPr>
          <w:p w:rsidR="00311FFA" w:rsidRDefault="00311FFA">
            <w:pPr>
              <w:pStyle w:val="ConsPlusNormal"/>
              <w:jc w:val="center"/>
            </w:pPr>
            <w:r>
              <w:t>0,00</w:t>
            </w:r>
          </w:p>
        </w:tc>
        <w:tc>
          <w:tcPr>
            <w:tcW w:w="964" w:type="dxa"/>
          </w:tcPr>
          <w:p w:rsidR="00311FFA" w:rsidRDefault="00311FFA">
            <w:pPr>
              <w:pStyle w:val="ConsPlusNormal"/>
              <w:jc w:val="center"/>
            </w:pPr>
            <w:r>
              <w:t>127,88</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356 063,50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в том числе для детского населения</w:t>
            </w:r>
          </w:p>
        </w:tc>
        <w:tc>
          <w:tcPr>
            <w:tcW w:w="850" w:type="dxa"/>
          </w:tcPr>
          <w:p w:rsidR="00311FFA" w:rsidRDefault="00311FFA">
            <w:pPr>
              <w:pStyle w:val="ConsPlusNormal"/>
              <w:jc w:val="center"/>
            </w:pPr>
            <w:r>
              <w:t>16.1</w:t>
            </w:r>
          </w:p>
        </w:tc>
        <w:tc>
          <w:tcPr>
            <w:tcW w:w="992" w:type="dxa"/>
          </w:tcPr>
          <w:p w:rsidR="00311FFA" w:rsidRDefault="00311FFA">
            <w:pPr>
              <w:pStyle w:val="ConsPlusNormal"/>
              <w:jc w:val="center"/>
            </w:pPr>
            <w:r>
              <w:t>койко-день</w:t>
            </w:r>
          </w:p>
        </w:tc>
        <w:tc>
          <w:tcPr>
            <w:tcW w:w="1384" w:type="dxa"/>
          </w:tcPr>
          <w:p w:rsidR="00311FFA" w:rsidRDefault="00311FFA">
            <w:pPr>
              <w:pStyle w:val="ConsPlusNormal"/>
              <w:jc w:val="center"/>
            </w:pPr>
            <w:r>
              <w:t>0,00266</w:t>
            </w:r>
          </w:p>
        </w:tc>
        <w:tc>
          <w:tcPr>
            <w:tcW w:w="1384" w:type="dxa"/>
          </w:tcPr>
          <w:p w:rsidR="00311FFA" w:rsidRDefault="00311FFA">
            <w:pPr>
              <w:pStyle w:val="ConsPlusNormal"/>
              <w:jc w:val="center"/>
            </w:pPr>
            <w:r>
              <w:t>0,00266</w:t>
            </w:r>
          </w:p>
        </w:tc>
        <w:tc>
          <w:tcPr>
            <w:tcW w:w="1020" w:type="dxa"/>
          </w:tcPr>
          <w:p w:rsidR="00311FFA" w:rsidRDefault="00311FFA">
            <w:pPr>
              <w:pStyle w:val="ConsPlusNormal"/>
              <w:jc w:val="center"/>
            </w:pPr>
            <w:r>
              <w:t>0,00</w:t>
            </w:r>
          </w:p>
        </w:tc>
        <w:tc>
          <w:tcPr>
            <w:tcW w:w="1204" w:type="dxa"/>
          </w:tcPr>
          <w:p w:rsidR="00311FFA" w:rsidRDefault="00311FFA">
            <w:pPr>
              <w:pStyle w:val="ConsPlusNormal"/>
              <w:jc w:val="center"/>
            </w:pPr>
            <w:r>
              <w:t>5 032,99</w:t>
            </w:r>
          </w:p>
        </w:tc>
        <w:tc>
          <w:tcPr>
            <w:tcW w:w="1204" w:type="dxa"/>
          </w:tcPr>
          <w:p w:rsidR="00311FFA" w:rsidRDefault="00311FFA">
            <w:pPr>
              <w:pStyle w:val="ConsPlusNormal"/>
              <w:jc w:val="center"/>
            </w:pPr>
            <w:r>
              <w:t>5 032,99</w:t>
            </w:r>
          </w:p>
        </w:tc>
        <w:tc>
          <w:tcPr>
            <w:tcW w:w="1020" w:type="dxa"/>
          </w:tcPr>
          <w:p w:rsidR="00311FFA" w:rsidRDefault="00311FFA">
            <w:pPr>
              <w:pStyle w:val="ConsPlusNormal"/>
              <w:jc w:val="center"/>
            </w:pPr>
            <w:r>
              <w:t>0,00</w:t>
            </w:r>
          </w:p>
        </w:tc>
        <w:tc>
          <w:tcPr>
            <w:tcW w:w="964" w:type="dxa"/>
          </w:tcPr>
          <w:p w:rsidR="00311FFA" w:rsidRDefault="00311FFA">
            <w:pPr>
              <w:pStyle w:val="ConsPlusNormal"/>
              <w:jc w:val="center"/>
            </w:pPr>
            <w:r>
              <w:t>13,39</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37 276,54</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bookmarkStart w:id="22" w:name="P7604"/>
            <w:bookmarkEnd w:id="22"/>
            <w:r>
              <w:t xml:space="preserve">5.3. Паллиативная медицинская помощь в условиях дневного стационара </w:t>
            </w:r>
            <w:hyperlink w:anchor="P7809">
              <w:r>
                <w:rPr>
                  <w:color w:val="0000FF"/>
                </w:rPr>
                <w:t>&lt;6&gt;</w:t>
              </w:r>
            </w:hyperlink>
          </w:p>
        </w:tc>
        <w:tc>
          <w:tcPr>
            <w:tcW w:w="850" w:type="dxa"/>
          </w:tcPr>
          <w:p w:rsidR="00311FFA" w:rsidRDefault="00311FFA">
            <w:pPr>
              <w:pStyle w:val="ConsPlusNormal"/>
              <w:jc w:val="center"/>
            </w:pPr>
            <w:r>
              <w:t>17</w:t>
            </w:r>
          </w:p>
        </w:tc>
        <w:tc>
          <w:tcPr>
            <w:tcW w:w="992" w:type="dxa"/>
          </w:tcPr>
          <w:p w:rsidR="00311FFA" w:rsidRDefault="00311FFA">
            <w:pPr>
              <w:pStyle w:val="ConsPlusNormal"/>
              <w:jc w:val="center"/>
            </w:pPr>
            <w:r>
              <w:t>случай лечения</w:t>
            </w:r>
          </w:p>
        </w:tc>
        <w:tc>
          <w:tcPr>
            <w:tcW w:w="1384" w:type="dxa"/>
          </w:tcPr>
          <w:p w:rsidR="00311FFA" w:rsidRDefault="00311FFA">
            <w:pPr>
              <w:pStyle w:val="ConsPlusNormal"/>
              <w:jc w:val="center"/>
            </w:pPr>
            <w:r>
              <w:t>0,001077</w:t>
            </w:r>
          </w:p>
        </w:tc>
        <w:tc>
          <w:tcPr>
            <w:tcW w:w="1384" w:type="dxa"/>
          </w:tcPr>
          <w:p w:rsidR="00311FFA" w:rsidRDefault="00311FFA">
            <w:pPr>
              <w:pStyle w:val="ConsPlusNormal"/>
              <w:jc w:val="center"/>
            </w:pPr>
            <w:r>
              <w:t>0,001077</w:t>
            </w:r>
          </w:p>
        </w:tc>
        <w:tc>
          <w:tcPr>
            <w:tcW w:w="1020" w:type="dxa"/>
          </w:tcPr>
          <w:p w:rsidR="00311FFA" w:rsidRDefault="00311FFA">
            <w:pPr>
              <w:pStyle w:val="ConsPlusNormal"/>
              <w:jc w:val="center"/>
            </w:pPr>
            <w:r>
              <w:t>0,00</w:t>
            </w:r>
          </w:p>
        </w:tc>
        <w:tc>
          <w:tcPr>
            <w:tcW w:w="1204" w:type="dxa"/>
          </w:tcPr>
          <w:p w:rsidR="00311FFA" w:rsidRDefault="00311FFA">
            <w:pPr>
              <w:pStyle w:val="ConsPlusNormal"/>
              <w:jc w:val="center"/>
            </w:pPr>
            <w:r>
              <w:t>3 000,00</w:t>
            </w:r>
          </w:p>
        </w:tc>
        <w:tc>
          <w:tcPr>
            <w:tcW w:w="1204" w:type="dxa"/>
          </w:tcPr>
          <w:p w:rsidR="00311FFA" w:rsidRDefault="00311FFA">
            <w:pPr>
              <w:pStyle w:val="ConsPlusNormal"/>
              <w:jc w:val="center"/>
            </w:pPr>
            <w:r>
              <w:t>3 000,00</w:t>
            </w:r>
          </w:p>
        </w:tc>
        <w:tc>
          <w:tcPr>
            <w:tcW w:w="1020" w:type="dxa"/>
          </w:tcPr>
          <w:p w:rsidR="00311FFA" w:rsidRDefault="00311FFA">
            <w:pPr>
              <w:pStyle w:val="ConsPlusNormal"/>
              <w:jc w:val="center"/>
            </w:pPr>
            <w:r>
              <w:t>0,00</w:t>
            </w:r>
          </w:p>
        </w:tc>
        <w:tc>
          <w:tcPr>
            <w:tcW w:w="964" w:type="dxa"/>
          </w:tcPr>
          <w:p w:rsidR="00311FFA" w:rsidRDefault="00311FFA">
            <w:pPr>
              <w:pStyle w:val="ConsPlusNormal"/>
              <w:jc w:val="center"/>
            </w:pPr>
            <w:r>
              <w:t>3,23</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9 000,00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II. Ненормируемая медицинская помощь и прочие виды медицинских и иных услуг,</w:t>
            </w:r>
          </w:p>
          <w:p w:rsidR="00311FFA" w:rsidRDefault="00311FFA">
            <w:pPr>
              <w:pStyle w:val="ConsPlusNormal"/>
            </w:pPr>
            <w:r>
              <w:t>в том числе:</w:t>
            </w:r>
          </w:p>
        </w:tc>
        <w:tc>
          <w:tcPr>
            <w:tcW w:w="850" w:type="dxa"/>
          </w:tcPr>
          <w:p w:rsidR="00311FFA" w:rsidRDefault="00311FFA">
            <w:pPr>
              <w:pStyle w:val="ConsPlusNormal"/>
              <w:jc w:val="center"/>
            </w:pPr>
            <w:r>
              <w:t>Б</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3 900,82</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10 861 346,02</w:t>
            </w:r>
          </w:p>
        </w:tc>
        <w:tc>
          <w:tcPr>
            <w:tcW w:w="979" w:type="dxa"/>
          </w:tcPr>
          <w:p w:rsidR="00311FFA" w:rsidRDefault="00311FFA">
            <w:pPr>
              <w:pStyle w:val="ConsPlusNormal"/>
              <w:jc w:val="center"/>
            </w:pPr>
            <w:r>
              <w:t>48,71%</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0,00</w:t>
            </w:r>
          </w:p>
        </w:tc>
      </w:tr>
      <w:tr w:rsidR="00311FFA">
        <w:tc>
          <w:tcPr>
            <w:tcW w:w="2721" w:type="dxa"/>
          </w:tcPr>
          <w:p w:rsidR="00311FFA" w:rsidRDefault="00311FFA">
            <w:pPr>
              <w:pStyle w:val="ConsPlusNormal"/>
            </w:pPr>
            <w:r>
              <w:t xml:space="preserve">6. Медицинские и иные </w:t>
            </w:r>
            <w:r>
              <w:lastRenderedPageBreak/>
              <w:t xml:space="preserve">государственные и муниципальные услуги (работы), оказываемые (выполняемые) в медицинских организациях, подведомственных исполнительному органу субъекта Российской Федерации и органам местного самоуправления соответственно, входящих в номенклатуру медицинских организаций, утверждаемую Министерством здравоохранения Российской </w:t>
            </w:r>
            <w:r>
              <w:lastRenderedPageBreak/>
              <w:t xml:space="preserve">Федерации (далее - подведомственные медицинские организации) </w:t>
            </w:r>
            <w:hyperlink w:anchor="P7810">
              <w:r>
                <w:rPr>
                  <w:color w:val="0000FF"/>
                </w:rPr>
                <w:t>&lt;7&gt;</w:t>
              </w:r>
            </w:hyperlink>
            <w:r>
              <w:t>, за исключением медицинской помощи, оказываемой за счет средств ОМС</w:t>
            </w:r>
          </w:p>
        </w:tc>
        <w:tc>
          <w:tcPr>
            <w:tcW w:w="850" w:type="dxa"/>
          </w:tcPr>
          <w:p w:rsidR="00311FFA" w:rsidRDefault="00311FFA">
            <w:pPr>
              <w:pStyle w:val="ConsPlusNormal"/>
              <w:jc w:val="center"/>
            </w:pPr>
            <w:bookmarkStart w:id="23" w:name="P7636"/>
            <w:bookmarkEnd w:id="23"/>
            <w:r>
              <w:lastRenderedPageBreak/>
              <w:t>18</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3 724,12</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10 369 360,09</w:t>
            </w:r>
          </w:p>
        </w:tc>
        <w:tc>
          <w:tcPr>
            <w:tcW w:w="979" w:type="dxa"/>
          </w:tcPr>
          <w:p w:rsidR="00311FFA" w:rsidRDefault="00311FFA">
            <w:pPr>
              <w:pStyle w:val="ConsPlusNormal"/>
              <w:jc w:val="center"/>
            </w:pPr>
            <w:r>
              <w:t>46,50%</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0,00</w:t>
            </w:r>
          </w:p>
        </w:tc>
      </w:tr>
      <w:tr w:rsidR="00311FFA">
        <w:tc>
          <w:tcPr>
            <w:tcW w:w="2721" w:type="dxa"/>
          </w:tcPr>
          <w:p w:rsidR="00311FFA" w:rsidRDefault="00311FFA">
            <w:pPr>
              <w:pStyle w:val="ConsPlusNormal"/>
            </w:pPr>
            <w:r>
              <w:lastRenderedPageBreak/>
              <w:t>7. Высокотехнологичная медицинская помощь, оказываемая в подведомственных медицинских организациях,</w:t>
            </w:r>
          </w:p>
          <w:p w:rsidR="00311FFA" w:rsidRDefault="00311FFA">
            <w:pPr>
              <w:pStyle w:val="ConsPlusNormal"/>
            </w:pPr>
            <w:r>
              <w:t>в том числе:</w:t>
            </w:r>
          </w:p>
        </w:tc>
        <w:tc>
          <w:tcPr>
            <w:tcW w:w="850" w:type="dxa"/>
          </w:tcPr>
          <w:p w:rsidR="00311FFA" w:rsidRDefault="00311FFA">
            <w:pPr>
              <w:pStyle w:val="ConsPlusNormal"/>
              <w:jc w:val="center"/>
            </w:pPr>
            <w:r>
              <w:t>19</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117,14</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326 160,87</w:t>
            </w:r>
          </w:p>
        </w:tc>
        <w:tc>
          <w:tcPr>
            <w:tcW w:w="979" w:type="dxa"/>
          </w:tcPr>
          <w:p w:rsidR="00311FFA" w:rsidRDefault="00311FFA">
            <w:pPr>
              <w:pStyle w:val="ConsPlusNormal"/>
              <w:jc w:val="center"/>
            </w:pPr>
            <w:r>
              <w:t>1,48%</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0,00</w:t>
            </w:r>
          </w:p>
        </w:tc>
      </w:tr>
      <w:tr w:rsidR="00311FFA">
        <w:tc>
          <w:tcPr>
            <w:tcW w:w="2721" w:type="dxa"/>
          </w:tcPr>
          <w:p w:rsidR="00311FFA" w:rsidRDefault="00311FFA">
            <w:pPr>
              <w:pStyle w:val="ConsPlusNormal"/>
            </w:pPr>
            <w:r>
              <w:t xml:space="preserve">7.1. Не включенная в базовую программу ОМС и предусмотренная </w:t>
            </w:r>
            <w:hyperlink r:id="rId149">
              <w:r>
                <w:rPr>
                  <w:color w:val="0000FF"/>
                </w:rPr>
                <w:t xml:space="preserve">разделом </w:t>
              </w:r>
              <w:r>
                <w:rPr>
                  <w:color w:val="0000FF"/>
                </w:rPr>
                <w:lastRenderedPageBreak/>
                <w:t>II</w:t>
              </w:r>
            </w:hyperlink>
            <w:r>
              <w:t xml:space="preserve"> приложения N 1 к Программе государственных гарантий бесплатного оказания гражданам медицинской помощи на 2025 год и на плановый период 2026 и 2027 годов, утвержденной постановлением Правительства Российской Федерации от 27.12.2024 N 1940 (далее - Программа)</w:t>
            </w:r>
          </w:p>
        </w:tc>
        <w:tc>
          <w:tcPr>
            <w:tcW w:w="850" w:type="dxa"/>
          </w:tcPr>
          <w:p w:rsidR="00311FFA" w:rsidRDefault="00311FFA">
            <w:pPr>
              <w:pStyle w:val="ConsPlusNormal"/>
              <w:jc w:val="center"/>
            </w:pPr>
            <w:r>
              <w:lastRenderedPageBreak/>
              <w:t>19.1</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117,14</w:t>
            </w:r>
          </w:p>
        </w:tc>
        <w:tc>
          <w:tcPr>
            <w:tcW w:w="850" w:type="dxa"/>
          </w:tcPr>
          <w:p w:rsidR="00311FFA" w:rsidRDefault="00311FFA">
            <w:pPr>
              <w:pStyle w:val="ConsPlusNormal"/>
              <w:jc w:val="center"/>
            </w:pPr>
            <w:r>
              <w:t>x</w:t>
            </w:r>
          </w:p>
        </w:tc>
        <w:tc>
          <w:tcPr>
            <w:tcW w:w="1504" w:type="dxa"/>
          </w:tcPr>
          <w:p w:rsidR="00311FFA" w:rsidRDefault="00311FFA">
            <w:pPr>
              <w:pStyle w:val="ConsPlusNormal"/>
              <w:jc w:val="center"/>
            </w:pPr>
            <w:r>
              <w:t>326 160,87</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x</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 xml:space="preserve">7.2. Дополнительные объемы высокотехнологичной медицинской помощи, включенной в базовую программу </w:t>
            </w:r>
            <w:r>
              <w:lastRenderedPageBreak/>
              <w:t xml:space="preserve">ОМС в соответствии с </w:t>
            </w:r>
            <w:hyperlink r:id="rId150">
              <w:r>
                <w:rPr>
                  <w:color w:val="0000FF"/>
                </w:rPr>
                <w:t>разделом I</w:t>
              </w:r>
            </w:hyperlink>
            <w:r>
              <w:t xml:space="preserve"> приложения N 1 к Программе </w:t>
            </w:r>
            <w:hyperlink w:anchor="P7811">
              <w:r>
                <w:rPr>
                  <w:color w:val="0000FF"/>
                </w:rPr>
                <w:t>&lt;8&gt;</w:t>
              </w:r>
            </w:hyperlink>
          </w:p>
        </w:tc>
        <w:tc>
          <w:tcPr>
            <w:tcW w:w="850" w:type="dxa"/>
          </w:tcPr>
          <w:p w:rsidR="00311FFA" w:rsidRDefault="00311FFA">
            <w:pPr>
              <w:pStyle w:val="ConsPlusNormal"/>
              <w:jc w:val="center"/>
            </w:pPr>
            <w:r>
              <w:lastRenderedPageBreak/>
              <w:t>19.2</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0,00</w:t>
            </w:r>
          </w:p>
        </w:tc>
        <w:tc>
          <w:tcPr>
            <w:tcW w:w="850" w:type="dxa"/>
          </w:tcPr>
          <w:p w:rsidR="00311FFA" w:rsidRDefault="00311FFA">
            <w:pPr>
              <w:pStyle w:val="ConsPlusNormal"/>
              <w:jc w:val="center"/>
            </w:pPr>
            <w:r>
              <w:t>x</w:t>
            </w:r>
          </w:p>
        </w:tc>
        <w:tc>
          <w:tcPr>
            <w:tcW w:w="1504" w:type="dxa"/>
          </w:tcPr>
          <w:p w:rsidR="00311FFA" w:rsidRDefault="00311FFA">
            <w:pPr>
              <w:pStyle w:val="ConsPlusNormal"/>
              <w:jc w:val="center"/>
            </w:pPr>
            <w:r>
              <w:t>0,00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x</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8. Расходы на содержание и обеспечение деятельности подведомственных медицинских организаций, из них на:</w:t>
            </w:r>
          </w:p>
        </w:tc>
        <w:tc>
          <w:tcPr>
            <w:tcW w:w="850" w:type="dxa"/>
          </w:tcPr>
          <w:p w:rsidR="00311FFA" w:rsidRDefault="00311FFA">
            <w:pPr>
              <w:pStyle w:val="ConsPlusNormal"/>
              <w:jc w:val="center"/>
            </w:pPr>
            <w:r>
              <w:t>20</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59,56</w:t>
            </w:r>
          </w:p>
        </w:tc>
        <w:tc>
          <w:tcPr>
            <w:tcW w:w="850" w:type="dxa"/>
          </w:tcPr>
          <w:p w:rsidR="00311FFA" w:rsidRDefault="00311FFA">
            <w:pPr>
              <w:pStyle w:val="ConsPlusNormal"/>
              <w:jc w:val="center"/>
            </w:pPr>
            <w:r>
              <w:t>x</w:t>
            </w:r>
          </w:p>
        </w:tc>
        <w:tc>
          <w:tcPr>
            <w:tcW w:w="1504" w:type="dxa"/>
          </w:tcPr>
          <w:p w:rsidR="00311FFA" w:rsidRDefault="00311FFA">
            <w:pPr>
              <w:pStyle w:val="ConsPlusNormal"/>
              <w:jc w:val="center"/>
            </w:pPr>
            <w:r>
              <w:t>165 825,06</w:t>
            </w:r>
          </w:p>
        </w:tc>
        <w:tc>
          <w:tcPr>
            <w:tcW w:w="979" w:type="dxa"/>
          </w:tcPr>
          <w:p w:rsidR="00311FFA" w:rsidRDefault="00311FFA">
            <w:pPr>
              <w:pStyle w:val="ConsPlusNormal"/>
              <w:jc w:val="center"/>
            </w:pPr>
            <w:r>
              <w:t>0,74%</w:t>
            </w:r>
          </w:p>
        </w:tc>
        <w:tc>
          <w:tcPr>
            <w:tcW w:w="850" w:type="dxa"/>
          </w:tcPr>
          <w:p w:rsidR="00311FFA" w:rsidRDefault="00311FFA">
            <w:pPr>
              <w:pStyle w:val="ConsPlusNormal"/>
              <w:jc w:val="center"/>
            </w:pPr>
            <w:r>
              <w:t>x</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8.1. Финансовое обеспечение расходов, не включенных в структуру тарифов на оплату медицинской помощи, предусмотренную в территориальной программе ОМС (далее - тарифы ОМС)</w:t>
            </w:r>
          </w:p>
        </w:tc>
        <w:tc>
          <w:tcPr>
            <w:tcW w:w="850" w:type="dxa"/>
          </w:tcPr>
          <w:p w:rsidR="00311FFA" w:rsidRDefault="00311FFA">
            <w:pPr>
              <w:pStyle w:val="ConsPlusNormal"/>
              <w:jc w:val="center"/>
            </w:pPr>
            <w:r>
              <w:t>20.1</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0,00</w:t>
            </w:r>
          </w:p>
        </w:tc>
        <w:tc>
          <w:tcPr>
            <w:tcW w:w="850" w:type="dxa"/>
          </w:tcPr>
          <w:p w:rsidR="00311FFA" w:rsidRDefault="00311FFA">
            <w:pPr>
              <w:pStyle w:val="ConsPlusNormal"/>
              <w:jc w:val="center"/>
            </w:pPr>
            <w:r>
              <w:t>x</w:t>
            </w:r>
          </w:p>
        </w:tc>
        <w:tc>
          <w:tcPr>
            <w:tcW w:w="1504" w:type="dxa"/>
          </w:tcPr>
          <w:p w:rsidR="00311FFA" w:rsidRDefault="00311FFA">
            <w:pPr>
              <w:pStyle w:val="ConsPlusNormal"/>
              <w:jc w:val="center"/>
            </w:pPr>
            <w:r>
              <w:t>0,00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x</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lastRenderedPageBreak/>
              <w:t>8.2. Приобретение, 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в структуре тарифов ОМС</w:t>
            </w:r>
          </w:p>
        </w:tc>
        <w:tc>
          <w:tcPr>
            <w:tcW w:w="850" w:type="dxa"/>
          </w:tcPr>
          <w:p w:rsidR="00311FFA" w:rsidRDefault="00311FFA">
            <w:pPr>
              <w:pStyle w:val="ConsPlusNormal"/>
              <w:jc w:val="center"/>
            </w:pPr>
            <w:r>
              <w:t>20.2</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59,56</w:t>
            </w:r>
          </w:p>
        </w:tc>
        <w:tc>
          <w:tcPr>
            <w:tcW w:w="850" w:type="dxa"/>
          </w:tcPr>
          <w:p w:rsidR="00311FFA" w:rsidRDefault="00311FFA">
            <w:pPr>
              <w:pStyle w:val="ConsPlusNormal"/>
              <w:jc w:val="center"/>
            </w:pPr>
            <w:r>
              <w:t>x</w:t>
            </w:r>
          </w:p>
        </w:tc>
        <w:tc>
          <w:tcPr>
            <w:tcW w:w="1504" w:type="dxa"/>
          </w:tcPr>
          <w:p w:rsidR="00311FFA" w:rsidRDefault="00311FFA">
            <w:pPr>
              <w:pStyle w:val="ConsPlusNormal"/>
              <w:jc w:val="center"/>
            </w:pPr>
            <w:r>
              <w:t>165 825,06</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x</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 xml:space="preserve">III. Дополнительные меры социальной защиты (поддержки) отдельных категорий граждан, предоставляемые в </w:t>
            </w:r>
            <w:r>
              <w:lastRenderedPageBreak/>
              <w:t xml:space="preserve">соответствии с законодательством Российской Федерации и субъекта Российской Федерации (из </w:t>
            </w:r>
            <w:hyperlink w:anchor="P7636">
              <w:r>
                <w:rPr>
                  <w:color w:val="0000FF"/>
                </w:rPr>
                <w:t>строки 18</w:t>
              </w:r>
            </w:hyperlink>
            <w:r>
              <w:t>),</w:t>
            </w:r>
          </w:p>
          <w:p w:rsidR="00311FFA" w:rsidRDefault="00311FFA">
            <w:pPr>
              <w:pStyle w:val="ConsPlusNormal"/>
            </w:pPr>
            <w:r>
              <w:t>в том числе:</w:t>
            </w:r>
          </w:p>
        </w:tc>
        <w:tc>
          <w:tcPr>
            <w:tcW w:w="850" w:type="dxa"/>
          </w:tcPr>
          <w:p w:rsidR="00311FFA" w:rsidRDefault="00311FFA">
            <w:pPr>
              <w:pStyle w:val="ConsPlusNormal"/>
              <w:jc w:val="center"/>
            </w:pPr>
            <w:r>
              <w:lastRenderedPageBreak/>
              <w:t>В</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943,31</w:t>
            </w:r>
          </w:p>
        </w:tc>
        <w:tc>
          <w:tcPr>
            <w:tcW w:w="850" w:type="dxa"/>
          </w:tcPr>
          <w:p w:rsidR="00311FFA" w:rsidRDefault="00311FFA">
            <w:pPr>
              <w:pStyle w:val="ConsPlusNormal"/>
              <w:jc w:val="center"/>
            </w:pPr>
            <w:r>
              <w:t>x</w:t>
            </w:r>
          </w:p>
        </w:tc>
        <w:tc>
          <w:tcPr>
            <w:tcW w:w="1504" w:type="dxa"/>
          </w:tcPr>
          <w:p w:rsidR="00311FFA" w:rsidRDefault="00311FFA">
            <w:pPr>
              <w:pStyle w:val="ConsPlusNormal"/>
              <w:jc w:val="center"/>
            </w:pPr>
            <w:r>
              <w:t>2 626 525,10</w:t>
            </w:r>
          </w:p>
        </w:tc>
        <w:tc>
          <w:tcPr>
            <w:tcW w:w="979" w:type="dxa"/>
          </w:tcPr>
          <w:p w:rsidR="00311FFA" w:rsidRDefault="00311FFA">
            <w:pPr>
              <w:pStyle w:val="ConsPlusNormal"/>
              <w:jc w:val="center"/>
            </w:pPr>
            <w:r>
              <w:t>11,78%</w:t>
            </w:r>
          </w:p>
        </w:tc>
        <w:tc>
          <w:tcPr>
            <w:tcW w:w="850" w:type="dxa"/>
          </w:tcPr>
          <w:p w:rsidR="00311FFA" w:rsidRDefault="00311FFA">
            <w:pPr>
              <w:pStyle w:val="ConsPlusNormal"/>
              <w:jc w:val="center"/>
            </w:pPr>
            <w:r>
              <w:t>x</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 xml:space="preserve">9. Обеспечение 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 </w:t>
            </w:r>
            <w:hyperlink w:anchor="P7812">
              <w:r>
                <w:rPr>
                  <w:color w:val="0000FF"/>
                </w:rPr>
                <w:t>&lt;9&gt;</w:t>
              </w:r>
            </w:hyperlink>
          </w:p>
        </w:tc>
        <w:tc>
          <w:tcPr>
            <w:tcW w:w="850" w:type="dxa"/>
          </w:tcPr>
          <w:p w:rsidR="00311FFA" w:rsidRDefault="00311FFA">
            <w:pPr>
              <w:pStyle w:val="ConsPlusNormal"/>
              <w:jc w:val="center"/>
            </w:pPr>
            <w:r>
              <w:t>21</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805,52</w:t>
            </w:r>
          </w:p>
        </w:tc>
        <w:tc>
          <w:tcPr>
            <w:tcW w:w="850" w:type="dxa"/>
          </w:tcPr>
          <w:p w:rsidR="00311FFA" w:rsidRDefault="00311FFA">
            <w:pPr>
              <w:pStyle w:val="ConsPlusNormal"/>
              <w:jc w:val="center"/>
            </w:pPr>
            <w:r>
              <w:t>x</w:t>
            </w:r>
          </w:p>
        </w:tc>
        <w:tc>
          <w:tcPr>
            <w:tcW w:w="1504" w:type="dxa"/>
          </w:tcPr>
          <w:p w:rsidR="00311FFA" w:rsidRDefault="00311FFA">
            <w:pPr>
              <w:pStyle w:val="ConsPlusNormal"/>
              <w:jc w:val="center"/>
            </w:pPr>
            <w:r>
              <w:t>2 242 860,50</w:t>
            </w:r>
          </w:p>
        </w:tc>
        <w:tc>
          <w:tcPr>
            <w:tcW w:w="979" w:type="dxa"/>
          </w:tcPr>
          <w:p w:rsidR="00311FFA" w:rsidRDefault="00311FFA">
            <w:pPr>
              <w:pStyle w:val="ConsPlusNormal"/>
              <w:jc w:val="center"/>
            </w:pPr>
            <w:r>
              <w:t>10,06%</w:t>
            </w:r>
          </w:p>
        </w:tc>
        <w:tc>
          <w:tcPr>
            <w:tcW w:w="850" w:type="dxa"/>
          </w:tcPr>
          <w:p w:rsidR="00311FFA" w:rsidRDefault="00311FFA">
            <w:pPr>
              <w:pStyle w:val="ConsPlusNormal"/>
              <w:jc w:val="center"/>
            </w:pPr>
            <w:r>
              <w:t>x</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 xml:space="preserve">10. Бесплатное (со скидкой) зубное </w:t>
            </w:r>
            <w:r>
              <w:lastRenderedPageBreak/>
              <w:t xml:space="preserve">протезирование </w:t>
            </w:r>
            <w:hyperlink w:anchor="P7812">
              <w:r>
                <w:rPr>
                  <w:color w:val="0000FF"/>
                </w:rPr>
                <w:t>&lt;9&gt;</w:t>
              </w:r>
            </w:hyperlink>
          </w:p>
        </w:tc>
        <w:tc>
          <w:tcPr>
            <w:tcW w:w="850" w:type="dxa"/>
          </w:tcPr>
          <w:p w:rsidR="00311FFA" w:rsidRDefault="00311FFA">
            <w:pPr>
              <w:pStyle w:val="ConsPlusNormal"/>
              <w:jc w:val="center"/>
            </w:pPr>
            <w:r>
              <w:lastRenderedPageBreak/>
              <w:t>22</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137,79</w:t>
            </w:r>
          </w:p>
        </w:tc>
        <w:tc>
          <w:tcPr>
            <w:tcW w:w="850" w:type="dxa"/>
          </w:tcPr>
          <w:p w:rsidR="00311FFA" w:rsidRDefault="00311FFA">
            <w:pPr>
              <w:pStyle w:val="ConsPlusNormal"/>
              <w:jc w:val="center"/>
            </w:pPr>
            <w:r>
              <w:t>x</w:t>
            </w:r>
          </w:p>
        </w:tc>
        <w:tc>
          <w:tcPr>
            <w:tcW w:w="1504" w:type="dxa"/>
          </w:tcPr>
          <w:p w:rsidR="00311FFA" w:rsidRDefault="00311FFA">
            <w:pPr>
              <w:pStyle w:val="ConsPlusNormal"/>
              <w:jc w:val="center"/>
            </w:pPr>
            <w:r>
              <w:t>383 664,60</w:t>
            </w:r>
          </w:p>
        </w:tc>
        <w:tc>
          <w:tcPr>
            <w:tcW w:w="979" w:type="dxa"/>
          </w:tcPr>
          <w:p w:rsidR="00311FFA" w:rsidRDefault="00311FFA">
            <w:pPr>
              <w:pStyle w:val="ConsPlusNormal"/>
              <w:jc w:val="center"/>
            </w:pPr>
            <w:r>
              <w:t>1,72%</w:t>
            </w:r>
          </w:p>
        </w:tc>
        <w:tc>
          <w:tcPr>
            <w:tcW w:w="850" w:type="dxa"/>
          </w:tcPr>
          <w:p w:rsidR="00311FFA" w:rsidRDefault="00311FFA">
            <w:pPr>
              <w:pStyle w:val="ConsPlusNormal"/>
              <w:jc w:val="center"/>
            </w:pPr>
            <w:r>
              <w:t>x</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 xml:space="preserve">11.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w:t>
            </w:r>
            <w:hyperlink w:anchor="P7813">
              <w:r>
                <w:rPr>
                  <w:color w:val="0000FF"/>
                </w:rPr>
                <w:t>&lt;10&gt;</w:t>
              </w:r>
            </w:hyperlink>
          </w:p>
        </w:tc>
        <w:tc>
          <w:tcPr>
            <w:tcW w:w="850" w:type="dxa"/>
          </w:tcPr>
          <w:p w:rsidR="00311FFA" w:rsidRDefault="00311FFA">
            <w:pPr>
              <w:pStyle w:val="ConsPlusNormal"/>
              <w:jc w:val="center"/>
            </w:pPr>
            <w:r>
              <w:t>23</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0,00</w:t>
            </w:r>
          </w:p>
        </w:tc>
        <w:tc>
          <w:tcPr>
            <w:tcW w:w="850" w:type="dxa"/>
          </w:tcPr>
          <w:p w:rsidR="00311FFA" w:rsidRDefault="00311FFA">
            <w:pPr>
              <w:pStyle w:val="ConsPlusNormal"/>
              <w:jc w:val="center"/>
            </w:pPr>
            <w:r>
              <w:t>x</w:t>
            </w:r>
          </w:p>
        </w:tc>
        <w:tc>
          <w:tcPr>
            <w:tcW w:w="1504" w:type="dxa"/>
          </w:tcPr>
          <w:p w:rsidR="00311FFA" w:rsidRDefault="00311FFA">
            <w:pPr>
              <w:pStyle w:val="ConsPlusNormal"/>
              <w:jc w:val="center"/>
            </w:pPr>
            <w:r>
              <w:t>0,00</w:t>
            </w:r>
          </w:p>
        </w:tc>
        <w:tc>
          <w:tcPr>
            <w:tcW w:w="979" w:type="dxa"/>
          </w:tcPr>
          <w:p w:rsidR="00311FFA" w:rsidRDefault="00311FFA">
            <w:pPr>
              <w:pStyle w:val="ConsPlusNormal"/>
              <w:jc w:val="center"/>
            </w:pPr>
            <w:r>
              <w:t>0,00%</w:t>
            </w:r>
          </w:p>
        </w:tc>
        <w:tc>
          <w:tcPr>
            <w:tcW w:w="850" w:type="dxa"/>
          </w:tcPr>
          <w:p w:rsidR="00311FFA" w:rsidRDefault="00311FFA">
            <w:pPr>
              <w:pStyle w:val="ConsPlusNormal"/>
              <w:jc w:val="center"/>
            </w:pPr>
            <w:r>
              <w:t>x</w:t>
            </w:r>
          </w:p>
        </w:tc>
        <w:tc>
          <w:tcPr>
            <w:tcW w:w="850" w:type="dxa"/>
          </w:tcPr>
          <w:p w:rsidR="00311FFA" w:rsidRDefault="00311FFA">
            <w:pPr>
              <w:pStyle w:val="ConsPlusNormal"/>
              <w:jc w:val="center"/>
            </w:pPr>
            <w:r>
              <w:t>x</w:t>
            </w:r>
          </w:p>
        </w:tc>
      </w:tr>
    </w:tbl>
    <w:p w:rsidR="00311FFA" w:rsidRDefault="00311FFA">
      <w:pPr>
        <w:pStyle w:val="ConsPlusNormal"/>
        <w:sectPr w:rsidR="00311FFA">
          <w:pgSz w:w="16838" w:h="11905" w:orient="landscape"/>
          <w:pgMar w:top="1701" w:right="397" w:bottom="850" w:left="397" w:header="0" w:footer="0" w:gutter="0"/>
          <w:cols w:space="720"/>
          <w:titlePg/>
        </w:sectPr>
      </w:pPr>
    </w:p>
    <w:p w:rsidR="00311FFA" w:rsidRDefault="00311FFA">
      <w:pPr>
        <w:pStyle w:val="ConsPlusNormal"/>
        <w:ind w:firstLine="540"/>
        <w:jc w:val="both"/>
      </w:pPr>
    </w:p>
    <w:p w:rsidR="00311FFA" w:rsidRDefault="00311FFA">
      <w:pPr>
        <w:pStyle w:val="ConsPlusNormal"/>
        <w:ind w:firstLine="540"/>
        <w:jc w:val="both"/>
      </w:pPr>
      <w:r>
        <w:t>--------------------------------</w:t>
      </w:r>
    </w:p>
    <w:p w:rsidR="00311FFA" w:rsidRDefault="00311FFA">
      <w:pPr>
        <w:pStyle w:val="ConsPlusNormal"/>
        <w:spacing w:before="220"/>
        <w:ind w:firstLine="540"/>
        <w:jc w:val="both"/>
      </w:pPr>
      <w:bookmarkStart w:id="24" w:name="P7804"/>
      <w:bookmarkEnd w:id="24"/>
      <w:r>
        <w:t>&lt;1&gt; Общий норматив финансовых затрат на единицу объема медицинской помощи в графе 7, оказываемой за счет бюджетных ассигнований консолидированного бюджета субъекта Российской Федерации, включая средства межбюджетного трансферта в бюджет территориального фонда обязательного медицинского страхования (далее - МБТ,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(далее - ОМС) сверх установленных базовой программой ОМС, рассчитывается как сумма производных норматива объема медицинской помощи в графе 5 на норматив финансовых затрат на единицу объема медицинской помощи в графе 8 и норматива объема медицинской помощи, оказываемой по территориальной программе ОМС сверх базовой программы ОМС, в графе 6 на норматив финансовых затрат на единицу объема медицинской помощи, оказываемой по территориальной программе ОМС сверх базовой программы ОМС, в графе 9, разделенная на общий норматив объема медицинской помощи в графе 4.</w:t>
      </w:r>
    </w:p>
    <w:p w:rsidR="00311FFA" w:rsidRDefault="00311FFA">
      <w:pPr>
        <w:pStyle w:val="ConsPlusNormal"/>
        <w:spacing w:before="220"/>
        <w:ind w:firstLine="540"/>
        <w:jc w:val="both"/>
      </w:pPr>
      <w:bookmarkStart w:id="25" w:name="P7805"/>
      <w:bookmarkEnd w:id="25"/>
      <w:r>
        <w:t>&lt;2&gt; Нормативы объема скорой медицинской помощи и нормативы финансовых затрат на один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устанавливаются органом исполнительной власти Новосибирской области в сфере здравоохранения.</w:t>
      </w:r>
    </w:p>
    <w:p w:rsidR="00311FFA" w:rsidRDefault="00311FFA">
      <w:pPr>
        <w:pStyle w:val="ConsPlusNormal"/>
        <w:spacing w:before="220"/>
        <w:ind w:firstLine="540"/>
        <w:jc w:val="both"/>
      </w:pPr>
      <w:bookmarkStart w:id="26" w:name="P7806"/>
      <w:bookmarkEnd w:id="26"/>
      <w:r>
        <w:t xml:space="preserve">&lt;3&gt;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посещения по паллиативной медицинской помощи, в том числе посещения на дому выездными патронажными бригадами, для которых устанавливаются отдельные нормативы </w:t>
      </w:r>
      <w:hyperlink w:anchor="P7514">
        <w:r>
          <w:rPr>
            <w:color w:val="0000FF"/>
          </w:rPr>
          <w:t>(п. 5.1)</w:t>
        </w:r>
      </w:hyperlink>
      <w:r>
        <w:t xml:space="preserve">, при этом объемы паллиативной медицинской помощи, оказанной в амбулаторных условия и на дому, учитываются в посещениях с профилактической и иными целями </w:t>
      </w:r>
      <w:hyperlink w:anchor="P7268">
        <w:r>
          <w:rPr>
            <w:color w:val="0000FF"/>
          </w:rPr>
          <w:t>(п. 2.1.1)</w:t>
        </w:r>
      </w:hyperlink>
      <w:r>
        <w:t>.</w:t>
      </w:r>
    </w:p>
    <w:p w:rsidR="00311FFA" w:rsidRDefault="00311FFA">
      <w:pPr>
        <w:pStyle w:val="ConsPlusNormal"/>
        <w:spacing w:before="220"/>
        <w:ind w:firstLine="540"/>
        <w:jc w:val="both"/>
      </w:pPr>
      <w:bookmarkStart w:id="27" w:name="P7807"/>
      <w:bookmarkEnd w:id="27"/>
      <w:r>
        <w:t>&lt;4&gt; Законченных случаев лечения заболевания в амбулаторных условиях с кратностью посещений по поводу одного заболевания не менее 2.</w:t>
      </w:r>
    </w:p>
    <w:p w:rsidR="00311FFA" w:rsidRDefault="00311FFA">
      <w:pPr>
        <w:pStyle w:val="ConsPlusNormal"/>
        <w:spacing w:before="220"/>
        <w:ind w:firstLine="540"/>
        <w:jc w:val="both"/>
      </w:pPr>
      <w:bookmarkStart w:id="28" w:name="P7808"/>
      <w:bookmarkEnd w:id="28"/>
      <w:r>
        <w:t>&lt;5&gt; Орган исполнительной власти Новосибирской области в сфере здравоохранения устанавливает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медицинской помощи по профилю "медицинская реабилитация" и случаи оказания паллиативной медицинской помощи в условиях дневного стационара, с учетом реальной потребности населения, а также общие нормативы объема и стоимости единицы объема медицинской помощи в условиях дневного стационара.</w:t>
      </w:r>
    </w:p>
    <w:p w:rsidR="00311FFA" w:rsidRDefault="00311FFA">
      <w:pPr>
        <w:pStyle w:val="ConsPlusNormal"/>
        <w:spacing w:before="220"/>
        <w:ind w:firstLine="540"/>
        <w:jc w:val="both"/>
      </w:pPr>
      <w:bookmarkStart w:id="29" w:name="P7809"/>
      <w:bookmarkEnd w:id="29"/>
      <w:r>
        <w:t xml:space="preserve">&lt;6&gt; Орган исполнительной власти Новосибирской области в сфере здравоохранения с учетом реальной потребности вправе устанавливать отдельные нормативы объема и стоимости единицы объема для оказываемой в условиях дневного стационара паллиативной медицинской помощи </w:t>
      </w:r>
      <w:hyperlink w:anchor="P7604">
        <w:r>
          <w:rPr>
            <w:color w:val="0000FF"/>
          </w:rPr>
          <w:t>(п. 5.3)</w:t>
        </w:r>
      </w:hyperlink>
      <w:r>
        <w:t>, при этом объемы паллиативной медицинской помощи, оказанной в дневном стационаре, учитываются в случаях лечения в условиях дневного стационара (</w:t>
      </w:r>
      <w:hyperlink w:anchor="P7345">
        <w:r>
          <w:rPr>
            <w:color w:val="0000FF"/>
          </w:rPr>
          <w:t>п. 2.2</w:t>
        </w:r>
      </w:hyperlink>
      <w:r>
        <w:t xml:space="preserve">, </w:t>
      </w:r>
      <w:hyperlink w:anchor="P7376">
        <w:r>
          <w:rPr>
            <w:color w:val="0000FF"/>
          </w:rPr>
          <w:t>3</w:t>
        </w:r>
      </w:hyperlink>
      <w:r>
        <w:t xml:space="preserve">, </w:t>
      </w:r>
      <w:hyperlink w:anchor="P7422">
        <w:r>
          <w:rPr>
            <w:color w:val="0000FF"/>
          </w:rPr>
          <w:t>4.1</w:t>
        </w:r>
      </w:hyperlink>
      <w:r>
        <w:t>).</w:t>
      </w:r>
    </w:p>
    <w:p w:rsidR="00311FFA" w:rsidRDefault="00311FFA">
      <w:pPr>
        <w:pStyle w:val="ConsPlusNormal"/>
        <w:spacing w:before="220"/>
        <w:ind w:firstLine="540"/>
        <w:jc w:val="both"/>
      </w:pPr>
      <w:bookmarkStart w:id="30" w:name="P7810"/>
      <w:bookmarkEnd w:id="30"/>
      <w:r>
        <w:t xml:space="preserve">&lt;7&gt; Отражаются расходы подведомственных медицинских организаций на оказание медицинских и иных услуг (работ), не оплачиваемых по территориальной программе ОМС, в том числе в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w:t>
      </w:r>
      <w:r>
        <w:lastRenderedPageBreak/>
        <w:t xml:space="preserve">репродуктивного здоровья подростков, центрах медицинской профилактики,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r:id="rId151">
        <w:r>
          <w:rPr>
            <w:color w:val="0000FF"/>
          </w:rPr>
          <w:t>разделе III</w:t>
        </w:r>
      </w:hyperlink>
      <w:r>
        <w:t xml:space="preserve"> Программы,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медицинских организациях, входящих в номенклатуру медицинских организаций, утверждаемую Министерством здравоохранения Российской Федерации.</w:t>
      </w:r>
    </w:p>
    <w:p w:rsidR="00311FFA" w:rsidRDefault="00311FFA">
      <w:pPr>
        <w:pStyle w:val="ConsPlusNormal"/>
        <w:spacing w:before="220"/>
        <w:ind w:firstLine="540"/>
        <w:jc w:val="both"/>
      </w:pPr>
      <w:bookmarkStart w:id="31" w:name="P7811"/>
      <w:bookmarkEnd w:id="31"/>
      <w:r>
        <w:t xml:space="preserve">&lt;8&gt; Указываются расходы консолидированного бюджета Новосибирской области, направляемые в виде субсидий напрямую подведомственным медицинским организациям на оплату высокотехнологичной медицинской помощи, предусмотренной в базовой программе ОМС согласно </w:t>
      </w:r>
      <w:hyperlink r:id="rId152">
        <w:r>
          <w:rPr>
            <w:color w:val="0000FF"/>
          </w:rPr>
          <w:t>разделу I</w:t>
        </w:r>
      </w:hyperlink>
      <w:r>
        <w:t xml:space="preserve"> приложения N 1 к Программе, в дополнение к объемам высокотехнологичной медицинской помощи, предоставляемым в рамках территориальной программы ОМС.</w:t>
      </w:r>
    </w:p>
    <w:p w:rsidR="00311FFA" w:rsidRDefault="00311FFA">
      <w:pPr>
        <w:pStyle w:val="ConsPlusNormal"/>
        <w:spacing w:before="220"/>
        <w:ind w:firstLine="540"/>
        <w:jc w:val="both"/>
      </w:pPr>
      <w:bookmarkStart w:id="32" w:name="P7812"/>
      <w:bookmarkEnd w:id="32"/>
      <w:r>
        <w:t>&lt;9&gt; Не включены бюджетные ассигнования федерального бюджета, направляемые в бюджет Новосибирской области в виде субвенции на софинансирование расходных обязательств по предоставлению отдельным категориям граждан социальной услуги по бесплатному (с 50%-ной скидкой со стоимости) обеспечению лекарственными препаратами и медицинскими изделиями по рецептам врачей при амбулаторном лечении, а также специализированными продуктами лечебного питания для детей-инвалидов; иные МБТ на финансовое обеспечение расходов по обеспечению пациентов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а также после трансплантации органов и (или) тканей.</w:t>
      </w:r>
    </w:p>
    <w:p w:rsidR="00311FFA" w:rsidRDefault="00311FFA">
      <w:pPr>
        <w:pStyle w:val="ConsPlusNormal"/>
        <w:spacing w:before="220"/>
        <w:ind w:firstLine="540"/>
        <w:jc w:val="both"/>
      </w:pPr>
      <w:bookmarkStart w:id="33" w:name="P7813"/>
      <w:bookmarkEnd w:id="33"/>
      <w:r>
        <w:t>&lt;10&gt;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Новосибирской области по кодам бюджетной классификации Российской Федерации 09 "Здравоохранение" и 10 "Социальная политика" (</w:t>
      </w:r>
      <w:hyperlink r:id="rId153">
        <w:r>
          <w:rPr>
            <w:color w:val="0000FF"/>
          </w:rPr>
          <w:t>приказ</w:t>
        </w:r>
      </w:hyperlink>
      <w:r>
        <w:t xml:space="preserve"> Министерства финансов Российской Федерации от 24.05.2022 N 82н) не исполнительному органу Новосибирской области в сфере охраны здоровья, а иным исполнительным органам Новосибирской области, бюджетные ассигнования на указанные цели не включаются в стоимость ТПГГ и соответствующий подушевой норматив ее финансового обеспечения, а отражаются в пояснительной записке к ТПГГ и сопровождаются выпиской из закона о бюджете Новосибирской области с указанием размера бюджетных ассигнований, предусмотренных на вышеуказанные цели, и наименования исполнительного органа Новосибирской области, которому они предусмотрены.</w:t>
      </w: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jc w:val="right"/>
        <w:outlineLvl w:val="1"/>
      </w:pPr>
      <w:r>
        <w:t>Приложение N 4.1</w:t>
      </w:r>
    </w:p>
    <w:p w:rsidR="00311FFA" w:rsidRDefault="00311FFA">
      <w:pPr>
        <w:pStyle w:val="ConsPlusNormal"/>
        <w:jc w:val="right"/>
      </w:pPr>
      <w:r>
        <w:t>к Территориальной программе</w:t>
      </w:r>
    </w:p>
    <w:p w:rsidR="00311FFA" w:rsidRDefault="00311FFA">
      <w:pPr>
        <w:pStyle w:val="ConsPlusNormal"/>
        <w:jc w:val="right"/>
      </w:pPr>
      <w:r>
        <w:t>государственных гарантий бесплатного</w:t>
      </w:r>
    </w:p>
    <w:p w:rsidR="00311FFA" w:rsidRDefault="00311FFA">
      <w:pPr>
        <w:pStyle w:val="ConsPlusNormal"/>
        <w:jc w:val="right"/>
      </w:pPr>
      <w:r>
        <w:lastRenderedPageBreak/>
        <w:t>оказания гражданам медицинской</w:t>
      </w:r>
    </w:p>
    <w:p w:rsidR="00311FFA" w:rsidRDefault="00311FFA">
      <w:pPr>
        <w:pStyle w:val="ConsPlusNormal"/>
        <w:jc w:val="right"/>
      </w:pPr>
      <w:r>
        <w:t>помощи в Новосибирской области</w:t>
      </w:r>
    </w:p>
    <w:p w:rsidR="00311FFA" w:rsidRDefault="00311FFA">
      <w:pPr>
        <w:pStyle w:val="ConsPlusNormal"/>
        <w:jc w:val="right"/>
      </w:pPr>
      <w:r>
        <w:t>на 2026 год и на плановый</w:t>
      </w:r>
    </w:p>
    <w:p w:rsidR="00311FFA" w:rsidRDefault="00311FFA">
      <w:pPr>
        <w:pStyle w:val="ConsPlusNormal"/>
        <w:jc w:val="right"/>
      </w:pPr>
      <w:r>
        <w:t>период 2027 и 2028 годов</w:t>
      </w:r>
    </w:p>
    <w:p w:rsidR="00311FFA" w:rsidRDefault="00311FFA">
      <w:pPr>
        <w:pStyle w:val="ConsPlusNormal"/>
        <w:ind w:firstLine="540"/>
        <w:jc w:val="both"/>
      </w:pPr>
    </w:p>
    <w:p w:rsidR="00311FFA" w:rsidRDefault="00311FFA">
      <w:pPr>
        <w:pStyle w:val="ConsPlusTitle"/>
        <w:jc w:val="center"/>
      </w:pPr>
      <w:bookmarkStart w:id="34" w:name="P7827"/>
      <w:bookmarkEnd w:id="34"/>
      <w:r>
        <w:t>УТВЕРЖДЕННАЯ СТОИМОСТЬ</w:t>
      </w:r>
    </w:p>
    <w:p w:rsidR="00311FFA" w:rsidRDefault="00311FFA">
      <w:pPr>
        <w:pStyle w:val="ConsPlusTitle"/>
        <w:jc w:val="center"/>
      </w:pPr>
      <w:r>
        <w:t>Территориальной программы государственных гарантий</w:t>
      </w:r>
    </w:p>
    <w:p w:rsidR="00311FFA" w:rsidRDefault="00311FFA">
      <w:pPr>
        <w:pStyle w:val="ConsPlusTitle"/>
        <w:jc w:val="center"/>
      </w:pPr>
      <w:r>
        <w:t>бесплатного оказания гражданам медицинской помощи по видам</w:t>
      </w:r>
    </w:p>
    <w:p w:rsidR="00311FFA" w:rsidRDefault="00311FFA">
      <w:pPr>
        <w:pStyle w:val="ConsPlusTitle"/>
        <w:jc w:val="center"/>
      </w:pPr>
      <w:r>
        <w:t>и условиям ее оказания за счет бюджетных ассигнований</w:t>
      </w:r>
    </w:p>
    <w:p w:rsidR="00311FFA" w:rsidRDefault="00311FFA">
      <w:pPr>
        <w:pStyle w:val="ConsPlusTitle"/>
        <w:jc w:val="center"/>
      </w:pPr>
      <w:r>
        <w:t>консолидированного бюджета Новосибирской области на 2027 год</w:t>
      </w:r>
    </w:p>
    <w:p w:rsidR="00311FFA" w:rsidRDefault="00311FFA">
      <w:pPr>
        <w:pStyle w:val="ConsPlusNormal"/>
        <w:ind w:firstLine="540"/>
        <w:jc w:val="both"/>
      </w:pPr>
    </w:p>
    <w:p w:rsidR="00311FFA" w:rsidRDefault="00311FFA">
      <w:pPr>
        <w:pStyle w:val="ConsPlusNormal"/>
        <w:sectPr w:rsidR="00311FFA">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510"/>
        <w:gridCol w:w="532"/>
        <w:gridCol w:w="1093"/>
        <w:gridCol w:w="993"/>
        <w:gridCol w:w="1196"/>
        <w:gridCol w:w="1196"/>
        <w:gridCol w:w="993"/>
        <w:gridCol w:w="1119"/>
        <w:gridCol w:w="1196"/>
        <w:gridCol w:w="1196"/>
        <w:gridCol w:w="1196"/>
        <w:gridCol w:w="1196"/>
        <w:gridCol w:w="711"/>
        <w:gridCol w:w="1196"/>
        <w:gridCol w:w="711"/>
      </w:tblGrid>
      <w:tr w:rsidR="00311FFA">
        <w:tc>
          <w:tcPr>
            <w:tcW w:w="2721" w:type="dxa"/>
            <w:vMerge w:val="restart"/>
          </w:tcPr>
          <w:p w:rsidR="00311FFA" w:rsidRDefault="00311FFA">
            <w:pPr>
              <w:pStyle w:val="ConsPlusNormal"/>
              <w:jc w:val="center"/>
            </w:pPr>
            <w:r>
              <w:lastRenderedPageBreak/>
              <w:t xml:space="preserve">Установленные территориальной программой государственных гарантий бесплатного оказания гражданам медицинской помощи (далее - ТПГГ) виды и условия оказания медицинской помощи, а также иные направления расходования бюджетных ассигнований консолидированного бюджета субъекта Российской Федерации (далее - бюджетные ассигнования), включая </w:t>
            </w:r>
            <w:r>
              <w:lastRenderedPageBreak/>
              <w:t xml:space="preserve">бюджетные ассигнования, передаваемые в виде межбюджетного трансферта в бюджет территориального фонда обязательного медицинского страхования (далее - МБТ,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(далее - ОМС) </w:t>
            </w:r>
            <w:r>
              <w:lastRenderedPageBreak/>
              <w:t>сверх установленных базовой программой ОМС (далее соответственно - ТП ОМС, базовая программа ОМС)</w:t>
            </w:r>
          </w:p>
        </w:tc>
        <w:tc>
          <w:tcPr>
            <w:tcW w:w="850" w:type="dxa"/>
            <w:vMerge w:val="restart"/>
          </w:tcPr>
          <w:p w:rsidR="00311FFA" w:rsidRDefault="00311FFA">
            <w:pPr>
              <w:pStyle w:val="ConsPlusNormal"/>
              <w:jc w:val="center"/>
            </w:pPr>
            <w:r>
              <w:lastRenderedPageBreak/>
              <w:t>N строки</w:t>
            </w:r>
          </w:p>
        </w:tc>
        <w:tc>
          <w:tcPr>
            <w:tcW w:w="992" w:type="dxa"/>
            <w:vMerge w:val="restart"/>
          </w:tcPr>
          <w:p w:rsidR="00311FFA" w:rsidRDefault="00311FFA">
            <w:pPr>
              <w:pStyle w:val="ConsPlusNormal"/>
              <w:jc w:val="center"/>
            </w:pPr>
            <w:r>
              <w:t>Единица измерения</w:t>
            </w:r>
          </w:p>
        </w:tc>
        <w:tc>
          <w:tcPr>
            <w:tcW w:w="3788" w:type="dxa"/>
            <w:gridSpan w:val="3"/>
          </w:tcPr>
          <w:p w:rsidR="00311FFA" w:rsidRDefault="00311FFA">
            <w:pPr>
              <w:pStyle w:val="ConsPlusNormal"/>
              <w:jc w:val="center"/>
            </w:pPr>
            <w:r>
              <w:t>Установленный ТПГГ объем медицинской помощи, не входящей в базовую программу ОМС, в расчете на одного жителя</w:t>
            </w:r>
          </w:p>
        </w:tc>
        <w:tc>
          <w:tcPr>
            <w:tcW w:w="3428" w:type="dxa"/>
            <w:gridSpan w:val="3"/>
          </w:tcPr>
          <w:p w:rsidR="00311FFA" w:rsidRDefault="00311FFA">
            <w:pPr>
              <w:pStyle w:val="ConsPlusNormal"/>
              <w:jc w:val="center"/>
            </w:pPr>
            <w:r>
              <w:t>Установленный ТПГГ норматив финансовых затрат консолидированного бюджета субъекта Российской Федерации на единицу объема медицинской помощи, не входящей в базовую программу ОМС</w:t>
            </w:r>
          </w:p>
        </w:tc>
        <w:tc>
          <w:tcPr>
            <w:tcW w:w="1814" w:type="dxa"/>
            <w:gridSpan w:val="2"/>
          </w:tcPr>
          <w:p w:rsidR="00311FFA" w:rsidRDefault="00311FFA">
            <w:pPr>
              <w:pStyle w:val="ConsPlusNormal"/>
              <w:jc w:val="center"/>
            </w:pPr>
            <w:r>
              <w:t>Подушевой норматив финансирования ТПГГ в разрезе направлений расходования бюджетных ассигнований консолидированного бюджета субъекта Российской Федерации</w:t>
            </w:r>
          </w:p>
        </w:tc>
        <w:tc>
          <w:tcPr>
            <w:tcW w:w="4183" w:type="dxa"/>
            <w:gridSpan w:val="4"/>
          </w:tcPr>
          <w:p w:rsidR="00311FFA" w:rsidRDefault="00311FFA">
            <w:pPr>
              <w:pStyle w:val="ConsPlusNormal"/>
              <w:jc w:val="center"/>
            </w:pPr>
            <w:r>
              <w:t>Утвержденная стоимость ТПГГ по направлениям расходования бюджетных ассигнований консолидированного бюджета субъекта Российской Федерации</w:t>
            </w:r>
          </w:p>
        </w:tc>
      </w:tr>
      <w:tr w:rsidR="00311FFA">
        <w:tc>
          <w:tcPr>
            <w:tcW w:w="0" w:type="auto"/>
            <w:vMerge/>
          </w:tcPr>
          <w:p w:rsidR="00311FFA" w:rsidRDefault="00311FFA">
            <w:pPr>
              <w:pStyle w:val="ConsPlusNormal"/>
            </w:pPr>
          </w:p>
        </w:tc>
        <w:tc>
          <w:tcPr>
            <w:tcW w:w="0" w:type="auto"/>
            <w:vMerge/>
          </w:tcPr>
          <w:p w:rsidR="00311FFA" w:rsidRDefault="00311FFA">
            <w:pPr>
              <w:pStyle w:val="ConsPlusNormal"/>
            </w:pPr>
          </w:p>
        </w:tc>
        <w:tc>
          <w:tcPr>
            <w:tcW w:w="0" w:type="auto"/>
            <w:vMerge/>
          </w:tcPr>
          <w:p w:rsidR="00311FFA" w:rsidRDefault="00311FFA">
            <w:pPr>
              <w:pStyle w:val="ConsPlusNormal"/>
            </w:pPr>
          </w:p>
        </w:tc>
        <w:tc>
          <w:tcPr>
            <w:tcW w:w="1384" w:type="dxa"/>
          </w:tcPr>
          <w:p w:rsidR="00311FFA" w:rsidRDefault="00311FFA">
            <w:pPr>
              <w:pStyle w:val="ConsPlusNormal"/>
              <w:jc w:val="center"/>
            </w:pPr>
            <w:r>
              <w:t>общий норматив объема медицинской помощи, оказываемой за счет бюджетных ассигнований, включая средства МБТ в бюджет - ТФОМС, в том числе:</w:t>
            </w:r>
          </w:p>
        </w:tc>
        <w:tc>
          <w:tcPr>
            <w:tcW w:w="1384" w:type="dxa"/>
          </w:tcPr>
          <w:p w:rsidR="00311FFA" w:rsidRDefault="00311FFA">
            <w:pPr>
              <w:pStyle w:val="ConsPlusNormal"/>
              <w:jc w:val="center"/>
            </w:pPr>
            <w:r>
              <w:t xml:space="preserve">норматив объема медицинской помощи за счет бюджетных ассигнований (без учета медицинской помощи, оказываемой по территориальной программе ОМС сверх базовой программы ОМС за счет средств </w:t>
            </w:r>
            <w:r>
              <w:lastRenderedPageBreak/>
              <w:t>МБТ в бюджет ТФОМС)</w:t>
            </w:r>
          </w:p>
        </w:tc>
        <w:tc>
          <w:tcPr>
            <w:tcW w:w="1020" w:type="dxa"/>
          </w:tcPr>
          <w:p w:rsidR="00311FFA" w:rsidRDefault="00311FFA">
            <w:pPr>
              <w:pStyle w:val="ConsPlusNormal"/>
              <w:jc w:val="center"/>
            </w:pPr>
            <w:r>
              <w:lastRenderedPageBreak/>
              <w:t>норматив объема медицинской помощи, оказываемой по территориальной программе ОМС сверх базовой программы ОМС за счет средств МБТ в бюджет ТФОМС</w:t>
            </w:r>
          </w:p>
        </w:tc>
        <w:tc>
          <w:tcPr>
            <w:tcW w:w="1204" w:type="dxa"/>
          </w:tcPr>
          <w:p w:rsidR="00311FFA" w:rsidRDefault="00311FFA">
            <w:pPr>
              <w:pStyle w:val="ConsPlusNormal"/>
              <w:jc w:val="center"/>
            </w:pPr>
            <w:r>
              <w:t xml:space="preserve">общий норматив финансовых затрат на единицу объема медицинской помощи, оказываемой за счет бюджетных ассигнований, включая средства МБТ в бюджет ТФОМС </w:t>
            </w:r>
            <w:hyperlink w:anchor="P8525">
              <w:r>
                <w:rPr>
                  <w:color w:val="0000FF"/>
                </w:rPr>
                <w:t>&lt;1&gt;</w:t>
              </w:r>
            </w:hyperlink>
            <w:r>
              <w:t xml:space="preserve">, в </w:t>
            </w:r>
            <w:r>
              <w:lastRenderedPageBreak/>
              <w:t>том числе:</w:t>
            </w:r>
          </w:p>
        </w:tc>
        <w:tc>
          <w:tcPr>
            <w:tcW w:w="1204" w:type="dxa"/>
          </w:tcPr>
          <w:p w:rsidR="00311FFA" w:rsidRDefault="00311FFA">
            <w:pPr>
              <w:pStyle w:val="ConsPlusNormal"/>
              <w:jc w:val="center"/>
            </w:pPr>
            <w:r>
              <w:lastRenderedPageBreak/>
              <w:t xml:space="preserve">норматив финансовых затрат на единицу объема медицинской помощи за счет бюджетных ассигнований (без учета средств МБТ в бюджет ТФОМС на предоставление медицинской помощи </w:t>
            </w:r>
            <w:r>
              <w:lastRenderedPageBreak/>
              <w:t>сверх базовой программы ОМС)</w:t>
            </w:r>
          </w:p>
        </w:tc>
        <w:tc>
          <w:tcPr>
            <w:tcW w:w="1020" w:type="dxa"/>
          </w:tcPr>
          <w:p w:rsidR="00311FFA" w:rsidRDefault="00311FFA">
            <w:pPr>
              <w:pStyle w:val="ConsPlusNormal"/>
              <w:jc w:val="center"/>
            </w:pPr>
            <w:r>
              <w:lastRenderedPageBreak/>
              <w:t>норматив финансовых затрат на единицу объема медицинской помощи, оказываемой по территориальной программе ОМС сверх базовой программы ОМС за счет средств МБТ в бюджет ТФОМС</w:t>
            </w:r>
          </w:p>
        </w:tc>
        <w:tc>
          <w:tcPr>
            <w:tcW w:w="964" w:type="dxa"/>
          </w:tcPr>
          <w:p w:rsidR="00311FFA" w:rsidRDefault="00311FFA">
            <w:pPr>
              <w:pStyle w:val="ConsPlusNormal"/>
              <w:jc w:val="center"/>
            </w:pPr>
            <w:r>
              <w:t xml:space="preserve">за счет бюджетных ассигнований, включая средства МБТ в бюджет ТФОМС на финансовое обеспечение медицинской помощи, оказываемой по территориальной программе ОМС сверх базовой </w:t>
            </w:r>
            <w:r>
              <w:lastRenderedPageBreak/>
              <w:t>программы ОМС</w:t>
            </w:r>
          </w:p>
        </w:tc>
        <w:tc>
          <w:tcPr>
            <w:tcW w:w="850" w:type="dxa"/>
          </w:tcPr>
          <w:p w:rsidR="00311FFA" w:rsidRDefault="00311FFA">
            <w:pPr>
              <w:pStyle w:val="ConsPlusNormal"/>
              <w:jc w:val="center"/>
            </w:pPr>
            <w:r>
              <w:lastRenderedPageBreak/>
              <w:t>за счет средств МБТ в бюджет ТФОМС на финансовое обеспечение медицинской помощи, оказываемой по территориальной программе ОМС сверх базовой программы ОМС</w:t>
            </w:r>
          </w:p>
        </w:tc>
        <w:tc>
          <w:tcPr>
            <w:tcW w:w="1504" w:type="dxa"/>
          </w:tcPr>
          <w:p w:rsidR="00311FFA" w:rsidRDefault="00311FFA">
            <w:pPr>
              <w:pStyle w:val="ConsPlusNormal"/>
              <w:jc w:val="center"/>
            </w:pPr>
            <w:r>
              <w:t xml:space="preserve">за счет бюджетных ассигнований, включая средства МБТ в бюджет ТФОМС на финансовое обеспечение медицинской помощи, оказываемой по территориальной программе ОМС сверх базовой </w:t>
            </w:r>
            <w:r>
              <w:lastRenderedPageBreak/>
              <w:t>программы ОМС</w:t>
            </w:r>
          </w:p>
        </w:tc>
        <w:tc>
          <w:tcPr>
            <w:tcW w:w="979" w:type="dxa"/>
          </w:tcPr>
          <w:p w:rsidR="00311FFA" w:rsidRDefault="00311FFA">
            <w:pPr>
              <w:pStyle w:val="ConsPlusNormal"/>
              <w:jc w:val="center"/>
            </w:pPr>
            <w:r>
              <w:lastRenderedPageBreak/>
              <w:t>доли в структуре расходов</w:t>
            </w:r>
          </w:p>
        </w:tc>
        <w:tc>
          <w:tcPr>
            <w:tcW w:w="850" w:type="dxa"/>
          </w:tcPr>
          <w:p w:rsidR="00311FFA" w:rsidRDefault="00311FFA">
            <w:pPr>
              <w:pStyle w:val="ConsPlusNormal"/>
              <w:jc w:val="center"/>
            </w:pPr>
            <w:r>
              <w:t>за счет средств МБТ в бюджет ТФОМС на финансовое обеспечение медицинской помощи, оказываемой по территориальной программе ОМС сверх базовой программы ОМС</w:t>
            </w:r>
          </w:p>
        </w:tc>
        <w:tc>
          <w:tcPr>
            <w:tcW w:w="850" w:type="dxa"/>
          </w:tcPr>
          <w:p w:rsidR="00311FFA" w:rsidRDefault="00311FFA">
            <w:pPr>
              <w:pStyle w:val="ConsPlusNormal"/>
              <w:jc w:val="center"/>
            </w:pPr>
            <w:r>
              <w:t>доли в структуре расходов</w:t>
            </w:r>
          </w:p>
        </w:tc>
      </w:tr>
      <w:tr w:rsidR="00311FFA">
        <w:tc>
          <w:tcPr>
            <w:tcW w:w="2721" w:type="dxa"/>
          </w:tcPr>
          <w:p w:rsidR="00311FFA" w:rsidRDefault="00311FFA">
            <w:pPr>
              <w:pStyle w:val="ConsPlusNormal"/>
              <w:jc w:val="center"/>
            </w:pPr>
            <w:r>
              <w:lastRenderedPageBreak/>
              <w:t>x</w:t>
            </w:r>
          </w:p>
        </w:tc>
        <w:tc>
          <w:tcPr>
            <w:tcW w:w="850" w:type="dxa"/>
          </w:tcPr>
          <w:p w:rsidR="00311FFA" w:rsidRDefault="00311FFA">
            <w:pPr>
              <w:pStyle w:val="ConsPlusNormal"/>
              <w:jc w:val="center"/>
            </w:pPr>
            <w:r>
              <w:t>x</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рубли</w:t>
            </w:r>
          </w:p>
        </w:tc>
        <w:tc>
          <w:tcPr>
            <w:tcW w:w="1204" w:type="dxa"/>
          </w:tcPr>
          <w:p w:rsidR="00311FFA" w:rsidRDefault="00311FFA">
            <w:pPr>
              <w:pStyle w:val="ConsPlusNormal"/>
              <w:jc w:val="center"/>
            </w:pPr>
            <w:r>
              <w:t>рубли</w:t>
            </w:r>
          </w:p>
        </w:tc>
        <w:tc>
          <w:tcPr>
            <w:tcW w:w="1020" w:type="dxa"/>
          </w:tcPr>
          <w:p w:rsidR="00311FFA" w:rsidRDefault="00311FFA">
            <w:pPr>
              <w:pStyle w:val="ConsPlusNormal"/>
              <w:jc w:val="center"/>
            </w:pPr>
            <w:r>
              <w:t>рубли</w:t>
            </w:r>
          </w:p>
        </w:tc>
        <w:tc>
          <w:tcPr>
            <w:tcW w:w="964" w:type="dxa"/>
          </w:tcPr>
          <w:p w:rsidR="00311FFA" w:rsidRDefault="00311FFA">
            <w:pPr>
              <w:pStyle w:val="ConsPlusNormal"/>
              <w:jc w:val="center"/>
            </w:pPr>
            <w:r>
              <w:t>рубли</w:t>
            </w:r>
          </w:p>
        </w:tc>
        <w:tc>
          <w:tcPr>
            <w:tcW w:w="850" w:type="dxa"/>
          </w:tcPr>
          <w:p w:rsidR="00311FFA" w:rsidRDefault="00311FFA">
            <w:pPr>
              <w:pStyle w:val="ConsPlusNormal"/>
              <w:jc w:val="center"/>
            </w:pPr>
            <w:r>
              <w:t>рубли</w:t>
            </w:r>
          </w:p>
        </w:tc>
        <w:tc>
          <w:tcPr>
            <w:tcW w:w="1504" w:type="dxa"/>
          </w:tcPr>
          <w:p w:rsidR="00311FFA" w:rsidRDefault="00311FFA">
            <w:pPr>
              <w:pStyle w:val="ConsPlusNormal"/>
              <w:jc w:val="center"/>
            </w:pPr>
            <w:r>
              <w:t>тысячи рублей</w:t>
            </w:r>
          </w:p>
        </w:tc>
        <w:tc>
          <w:tcPr>
            <w:tcW w:w="979" w:type="dxa"/>
          </w:tcPr>
          <w:p w:rsidR="00311FFA" w:rsidRDefault="00311FFA">
            <w:pPr>
              <w:pStyle w:val="ConsPlusNormal"/>
              <w:jc w:val="center"/>
            </w:pPr>
            <w:r>
              <w:t>%</w:t>
            </w:r>
          </w:p>
        </w:tc>
        <w:tc>
          <w:tcPr>
            <w:tcW w:w="850" w:type="dxa"/>
          </w:tcPr>
          <w:p w:rsidR="00311FFA" w:rsidRDefault="00311FFA">
            <w:pPr>
              <w:pStyle w:val="ConsPlusNormal"/>
              <w:jc w:val="center"/>
            </w:pPr>
            <w:r>
              <w:t>тысячи рублей</w:t>
            </w:r>
          </w:p>
        </w:tc>
        <w:tc>
          <w:tcPr>
            <w:tcW w:w="850" w:type="dxa"/>
          </w:tcPr>
          <w:p w:rsidR="00311FFA" w:rsidRDefault="00311FFA">
            <w:pPr>
              <w:pStyle w:val="ConsPlusNormal"/>
              <w:jc w:val="center"/>
            </w:pPr>
            <w:r>
              <w:t>%</w:t>
            </w:r>
          </w:p>
        </w:tc>
      </w:tr>
      <w:tr w:rsidR="00311FFA">
        <w:tc>
          <w:tcPr>
            <w:tcW w:w="2721" w:type="dxa"/>
          </w:tcPr>
          <w:p w:rsidR="00311FFA" w:rsidRDefault="00311FFA">
            <w:pPr>
              <w:pStyle w:val="ConsPlusNormal"/>
              <w:jc w:val="center"/>
            </w:pPr>
            <w:r>
              <w:t>1</w:t>
            </w:r>
          </w:p>
        </w:tc>
        <w:tc>
          <w:tcPr>
            <w:tcW w:w="850" w:type="dxa"/>
          </w:tcPr>
          <w:p w:rsidR="00311FFA" w:rsidRDefault="00311FFA">
            <w:pPr>
              <w:pStyle w:val="ConsPlusNormal"/>
              <w:jc w:val="center"/>
            </w:pPr>
            <w:r>
              <w:t>2</w:t>
            </w:r>
          </w:p>
        </w:tc>
        <w:tc>
          <w:tcPr>
            <w:tcW w:w="992" w:type="dxa"/>
          </w:tcPr>
          <w:p w:rsidR="00311FFA" w:rsidRDefault="00311FFA">
            <w:pPr>
              <w:pStyle w:val="ConsPlusNormal"/>
              <w:jc w:val="center"/>
            </w:pPr>
            <w:r>
              <w:t>3</w:t>
            </w:r>
          </w:p>
        </w:tc>
        <w:tc>
          <w:tcPr>
            <w:tcW w:w="1384" w:type="dxa"/>
          </w:tcPr>
          <w:p w:rsidR="00311FFA" w:rsidRDefault="00311FFA">
            <w:pPr>
              <w:pStyle w:val="ConsPlusNormal"/>
              <w:jc w:val="center"/>
            </w:pPr>
            <w:r>
              <w:t>4 = 5 + 6</w:t>
            </w:r>
          </w:p>
        </w:tc>
        <w:tc>
          <w:tcPr>
            <w:tcW w:w="1384" w:type="dxa"/>
          </w:tcPr>
          <w:p w:rsidR="00311FFA" w:rsidRDefault="00311FFA">
            <w:pPr>
              <w:pStyle w:val="ConsPlusNormal"/>
              <w:jc w:val="center"/>
            </w:pPr>
            <w:r>
              <w:t>5</w:t>
            </w:r>
          </w:p>
        </w:tc>
        <w:tc>
          <w:tcPr>
            <w:tcW w:w="1020" w:type="dxa"/>
          </w:tcPr>
          <w:p w:rsidR="00311FFA" w:rsidRDefault="00311FFA">
            <w:pPr>
              <w:pStyle w:val="ConsPlusNormal"/>
              <w:jc w:val="center"/>
            </w:pPr>
            <w:r>
              <w:t>6</w:t>
            </w:r>
          </w:p>
        </w:tc>
        <w:tc>
          <w:tcPr>
            <w:tcW w:w="1204" w:type="dxa"/>
          </w:tcPr>
          <w:p w:rsidR="00311FFA" w:rsidRDefault="00311FFA">
            <w:pPr>
              <w:pStyle w:val="ConsPlusNormal"/>
              <w:jc w:val="center"/>
            </w:pPr>
            <w:r>
              <w:t>7 = (5 x 8 + 6 x 9) / 4</w:t>
            </w:r>
          </w:p>
        </w:tc>
        <w:tc>
          <w:tcPr>
            <w:tcW w:w="1204" w:type="dxa"/>
          </w:tcPr>
          <w:p w:rsidR="00311FFA" w:rsidRDefault="00311FFA">
            <w:pPr>
              <w:pStyle w:val="ConsPlusNormal"/>
              <w:jc w:val="center"/>
            </w:pPr>
            <w:r>
              <w:t>8</w:t>
            </w:r>
          </w:p>
        </w:tc>
        <w:tc>
          <w:tcPr>
            <w:tcW w:w="1020" w:type="dxa"/>
          </w:tcPr>
          <w:p w:rsidR="00311FFA" w:rsidRDefault="00311FFA">
            <w:pPr>
              <w:pStyle w:val="ConsPlusNormal"/>
              <w:jc w:val="center"/>
            </w:pPr>
            <w:r>
              <w:t>9</w:t>
            </w:r>
          </w:p>
        </w:tc>
        <w:tc>
          <w:tcPr>
            <w:tcW w:w="964" w:type="dxa"/>
          </w:tcPr>
          <w:p w:rsidR="00311FFA" w:rsidRDefault="00311FFA">
            <w:pPr>
              <w:pStyle w:val="ConsPlusNormal"/>
              <w:jc w:val="center"/>
            </w:pPr>
            <w:r>
              <w:t>10</w:t>
            </w:r>
          </w:p>
        </w:tc>
        <w:tc>
          <w:tcPr>
            <w:tcW w:w="850" w:type="dxa"/>
          </w:tcPr>
          <w:p w:rsidR="00311FFA" w:rsidRDefault="00311FFA">
            <w:pPr>
              <w:pStyle w:val="ConsPlusNormal"/>
              <w:jc w:val="center"/>
            </w:pPr>
            <w:r>
              <w:t>11</w:t>
            </w:r>
          </w:p>
        </w:tc>
        <w:tc>
          <w:tcPr>
            <w:tcW w:w="1504" w:type="dxa"/>
          </w:tcPr>
          <w:p w:rsidR="00311FFA" w:rsidRDefault="00311FFA">
            <w:pPr>
              <w:pStyle w:val="ConsPlusNormal"/>
              <w:jc w:val="center"/>
            </w:pPr>
            <w:r>
              <w:t>12</w:t>
            </w:r>
          </w:p>
        </w:tc>
        <w:tc>
          <w:tcPr>
            <w:tcW w:w="979" w:type="dxa"/>
          </w:tcPr>
          <w:p w:rsidR="00311FFA" w:rsidRDefault="00311FFA">
            <w:pPr>
              <w:pStyle w:val="ConsPlusNormal"/>
              <w:jc w:val="center"/>
            </w:pPr>
            <w:r>
              <w:t>13</w:t>
            </w:r>
          </w:p>
        </w:tc>
        <w:tc>
          <w:tcPr>
            <w:tcW w:w="850" w:type="dxa"/>
          </w:tcPr>
          <w:p w:rsidR="00311FFA" w:rsidRDefault="00311FFA">
            <w:pPr>
              <w:pStyle w:val="ConsPlusNormal"/>
              <w:jc w:val="center"/>
            </w:pPr>
            <w:r>
              <w:t>14</w:t>
            </w:r>
          </w:p>
        </w:tc>
        <w:tc>
          <w:tcPr>
            <w:tcW w:w="850" w:type="dxa"/>
          </w:tcPr>
          <w:p w:rsidR="00311FFA" w:rsidRDefault="00311FFA">
            <w:pPr>
              <w:pStyle w:val="ConsPlusNormal"/>
              <w:jc w:val="center"/>
            </w:pPr>
            <w:r>
              <w:t>15</w:t>
            </w:r>
          </w:p>
        </w:tc>
      </w:tr>
      <w:tr w:rsidR="00311FFA">
        <w:tc>
          <w:tcPr>
            <w:tcW w:w="2721" w:type="dxa"/>
          </w:tcPr>
          <w:p w:rsidR="00311FFA" w:rsidRDefault="00311FFA">
            <w:pPr>
              <w:pStyle w:val="ConsPlusNormal"/>
            </w:pPr>
            <w:r>
              <w:t>Медицинская помощь, прочие виды медицинских и иных услуг, дополнительные меры социальной защиты (поддержки), предоставляемые за счет бюджетных ассигнований,</w:t>
            </w:r>
          </w:p>
          <w:p w:rsidR="00311FFA" w:rsidRDefault="00311FFA">
            <w:pPr>
              <w:pStyle w:val="ConsPlusNormal"/>
            </w:pPr>
            <w:r>
              <w:t>в том числе:</w:t>
            </w:r>
          </w:p>
        </w:tc>
        <w:tc>
          <w:tcPr>
            <w:tcW w:w="850" w:type="dxa"/>
          </w:tcPr>
          <w:p w:rsidR="00311FFA" w:rsidRDefault="00311FFA">
            <w:pPr>
              <w:pStyle w:val="ConsPlusNormal"/>
              <w:jc w:val="center"/>
            </w:pPr>
            <w:r>
              <w:t>1</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9 753,72</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27 158 047,31</w:t>
            </w:r>
          </w:p>
        </w:tc>
        <w:tc>
          <w:tcPr>
            <w:tcW w:w="979" w:type="dxa"/>
          </w:tcPr>
          <w:p w:rsidR="00311FFA" w:rsidRDefault="00311FFA">
            <w:pPr>
              <w:pStyle w:val="ConsPlusNormal"/>
              <w:jc w:val="center"/>
            </w:pPr>
            <w:r>
              <w:t>100,00%</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0,00</w:t>
            </w:r>
          </w:p>
        </w:tc>
      </w:tr>
      <w:tr w:rsidR="00311FFA">
        <w:tc>
          <w:tcPr>
            <w:tcW w:w="2721" w:type="dxa"/>
          </w:tcPr>
          <w:p w:rsidR="00311FFA" w:rsidRDefault="00311FFA">
            <w:pPr>
              <w:pStyle w:val="ConsPlusNormal"/>
            </w:pPr>
            <w:r>
              <w:lastRenderedPageBreak/>
              <w:t>I. Нормируемая медицинская помощь</w:t>
            </w:r>
          </w:p>
        </w:tc>
        <w:tc>
          <w:tcPr>
            <w:tcW w:w="850" w:type="dxa"/>
          </w:tcPr>
          <w:p w:rsidR="00311FFA" w:rsidRDefault="00311FFA">
            <w:pPr>
              <w:pStyle w:val="ConsPlusNormal"/>
              <w:jc w:val="center"/>
            </w:pPr>
            <w:r>
              <w:t>А</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3 562,53</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9 919 434,50</w:t>
            </w:r>
          </w:p>
        </w:tc>
        <w:tc>
          <w:tcPr>
            <w:tcW w:w="979" w:type="dxa"/>
          </w:tcPr>
          <w:p w:rsidR="00311FFA" w:rsidRDefault="00311FFA">
            <w:pPr>
              <w:pStyle w:val="ConsPlusNormal"/>
              <w:jc w:val="center"/>
            </w:pPr>
            <w:r>
              <w:t>36,52%</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0,00</w:t>
            </w:r>
          </w:p>
        </w:tc>
      </w:tr>
      <w:tr w:rsidR="00311FFA">
        <w:tc>
          <w:tcPr>
            <w:tcW w:w="2721" w:type="dxa"/>
          </w:tcPr>
          <w:p w:rsidR="00311FFA" w:rsidRDefault="00311FFA">
            <w:pPr>
              <w:pStyle w:val="ConsPlusNormal"/>
            </w:pPr>
            <w:r>
              <w:t xml:space="preserve">1. Скорая медицинская помощь, включая скорую специализированную медицинскую помощь, не входящая в территориальную программу ОМС </w:t>
            </w:r>
            <w:hyperlink w:anchor="P8526">
              <w:r>
                <w:rPr>
                  <w:color w:val="0000FF"/>
                </w:rPr>
                <w:t>&lt;2&gt;</w:t>
              </w:r>
            </w:hyperlink>
            <w:r>
              <w:t>,</w:t>
            </w:r>
          </w:p>
          <w:p w:rsidR="00311FFA" w:rsidRDefault="00311FFA">
            <w:pPr>
              <w:pStyle w:val="ConsPlusNormal"/>
            </w:pPr>
            <w:r>
              <w:t>в том числе:</w:t>
            </w:r>
          </w:p>
        </w:tc>
        <w:tc>
          <w:tcPr>
            <w:tcW w:w="850" w:type="dxa"/>
          </w:tcPr>
          <w:p w:rsidR="00311FFA" w:rsidRDefault="00311FFA">
            <w:pPr>
              <w:pStyle w:val="ConsPlusNormal"/>
              <w:jc w:val="center"/>
            </w:pPr>
            <w:r>
              <w:t>2</w:t>
            </w:r>
          </w:p>
        </w:tc>
        <w:tc>
          <w:tcPr>
            <w:tcW w:w="992" w:type="dxa"/>
          </w:tcPr>
          <w:p w:rsidR="00311FFA" w:rsidRDefault="00311FFA">
            <w:pPr>
              <w:pStyle w:val="ConsPlusNormal"/>
              <w:jc w:val="center"/>
            </w:pPr>
            <w:r>
              <w:t>вызов</w:t>
            </w:r>
          </w:p>
        </w:tc>
        <w:tc>
          <w:tcPr>
            <w:tcW w:w="1384" w:type="dxa"/>
          </w:tcPr>
          <w:p w:rsidR="00311FFA" w:rsidRDefault="00311FFA">
            <w:pPr>
              <w:pStyle w:val="ConsPlusNormal"/>
              <w:jc w:val="center"/>
            </w:pPr>
            <w:r>
              <w:t>0,025</w:t>
            </w:r>
          </w:p>
        </w:tc>
        <w:tc>
          <w:tcPr>
            <w:tcW w:w="1384" w:type="dxa"/>
          </w:tcPr>
          <w:p w:rsidR="00311FFA" w:rsidRDefault="00311FFA">
            <w:pPr>
              <w:pStyle w:val="ConsPlusNormal"/>
              <w:jc w:val="center"/>
            </w:pPr>
            <w:r>
              <w:t>0,025</w:t>
            </w:r>
          </w:p>
        </w:tc>
        <w:tc>
          <w:tcPr>
            <w:tcW w:w="1020" w:type="dxa"/>
          </w:tcPr>
          <w:p w:rsidR="00311FFA" w:rsidRDefault="00311FFA">
            <w:pPr>
              <w:pStyle w:val="ConsPlusNormal"/>
              <w:jc w:val="center"/>
            </w:pPr>
            <w:r>
              <w:t>0,00</w:t>
            </w:r>
          </w:p>
        </w:tc>
        <w:tc>
          <w:tcPr>
            <w:tcW w:w="1204" w:type="dxa"/>
          </w:tcPr>
          <w:p w:rsidR="00311FFA" w:rsidRDefault="00311FFA">
            <w:pPr>
              <w:pStyle w:val="ConsPlusNormal"/>
              <w:jc w:val="center"/>
            </w:pPr>
            <w:r>
              <w:t>8 218,48</w:t>
            </w:r>
          </w:p>
        </w:tc>
        <w:tc>
          <w:tcPr>
            <w:tcW w:w="1204" w:type="dxa"/>
          </w:tcPr>
          <w:p w:rsidR="00311FFA" w:rsidRDefault="00311FFA">
            <w:pPr>
              <w:pStyle w:val="ConsPlusNormal"/>
              <w:jc w:val="center"/>
            </w:pPr>
            <w:r>
              <w:t>8 218,48</w:t>
            </w:r>
          </w:p>
        </w:tc>
        <w:tc>
          <w:tcPr>
            <w:tcW w:w="1020" w:type="dxa"/>
          </w:tcPr>
          <w:p w:rsidR="00311FFA" w:rsidRDefault="00311FFA">
            <w:pPr>
              <w:pStyle w:val="ConsPlusNormal"/>
              <w:jc w:val="center"/>
            </w:pPr>
            <w:r>
              <w:t>0,00</w:t>
            </w:r>
          </w:p>
        </w:tc>
        <w:tc>
          <w:tcPr>
            <w:tcW w:w="964" w:type="dxa"/>
          </w:tcPr>
          <w:p w:rsidR="00311FFA" w:rsidRDefault="00311FFA">
            <w:pPr>
              <w:pStyle w:val="ConsPlusNormal"/>
              <w:jc w:val="center"/>
            </w:pPr>
            <w:r>
              <w:t>205,46</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572 084,20</w:t>
            </w:r>
          </w:p>
        </w:tc>
        <w:tc>
          <w:tcPr>
            <w:tcW w:w="979" w:type="dxa"/>
          </w:tcPr>
          <w:p w:rsidR="00311FFA" w:rsidRDefault="00311FFA">
            <w:pPr>
              <w:pStyle w:val="ConsPlusNormal"/>
              <w:jc w:val="center"/>
            </w:pPr>
            <w:r>
              <w:t>2,11%</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0,00</w:t>
            </w:r>
          </w:p>
        </w:tc>
      </w:tr>
      <w:tr w:rsidR="00311FFA">
        <w:tc>
          <w:tcPr>
            <w:tcW w:w="2721" w:type="dxa"/>
          </w:tcPr>
          <w:p w:rsidR="00311FFA" w:rsidRDefault="00311FFA">
            <w:pPr>
              <w:pStyle w:val="ConsPlusNormal"/>
            </w:pPr>
            <w:r>
              <w:t>не идентифицированным и не застрахованным в системе ОМС лицам</w:t>
            </w:r>
          </w:p>
        </w:tc>
        <w:tc>
          <w:tcPr>
            <w:tcW w:w="850" w:type="dxa"/>
          </w:tcPr>
          <w:p w:rsidR="00311FFA" w:rsidRDefault="00311FFA">
            <w:pPr>
              <w:pStyle w:val="ConsPlusNormal"/>
              <w:jc w:val="center"/>
            </w:pPr>
            <w:r>
              <w:t>3</w:t>
            </w:r>
          </w:p>
        </w:tc>
        <w:tc>
          <w:tcPr>
            <w:tcW w:w="992" w:type="dxa"/>
          </w:tcPr>
          <w:p w:rsidR="00311FFA" w:rsidRDefault="00311FFA">
            <w:pPr>
              <w:pStyle w:val="ConsPlusNormal"/>
              <w:jc w:val="center"/>
            </w:pPr>
            <w:r>
              <w:t>вызов</w:t>
            </w:r>
          </w:p>
        </w:tc>
        <w:tc>
          <w:tcPr>
            <w:tcW w:w="1384" w:type="dxa"/>
          </w:tcPr>
          <w:p w:rsidR="00311FFA" w:rsidRDefault="00311FFA">
            <w:pPr>
              <w:pStyle w:val="ConsPlusNormal"/>
              <w:jc w:val="center"/>
            </w:pPr>
            <w:r>
              <w:t>0,012305259</w:t>
            </w:r>
          </w:p>
        </w:tc>
        <w:tc>
          <w:tcPr>
            <w:tcW w:w="1384" w:type="dxa"/>
          </w:tcPr>
          <w:p w:rsidR="00311FFA" w:rsidRDefault="00311FFA">
            <w:pPr>
              <w:pStyle w:val="ConsPlusNormal"/>
              <w:jc w:val="center"/>
            </w:pPr>
            <w:r>
              <w:t>0,012305259</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5 244,62</w:t>
            </w:r>
          </w:p>
        </w:tc>
        <w:tc>
          <w:tcPr>
            <w:tcW w:w="1204" w:type="dxa"/>
          </w:tcPr>
          <w:p w:rsidR="00311FFA" w:rsidRDefault="00311FFA">
            <w:pPr>
              <w:pStyle w:val="ConsPlusNormal"/>
              <w:jc w:val="center"/>
            </w:pPr>
            <w:r>
              <w:t>5 244,62</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64,54</w:t>
            </w:r>
          </w:p>
        </w:tc>
        <w:tc>
          <w:tcPr>
            <w:tcW w:w="850" w:type="dxa"/>
          </w:tcPr>
          <w:p w:rsidR="00311FFA" w:rsidRDefault="00311FFA">
            <w:pPr>
              <w:pStyle w:val="ConsPlusNormal"/>
              <w:jc w:val="center"/>
            </w:pPr>
            <w:r>
              <w:t>x</w:t>
            </w:r>
          </w:p>
        </w:tc>
        <w:tc>
          <w:tcPr>
            <w:tcW w:w="1504" w:type="dxa"/>
          </w:tcPr>
          <w:p w:rsidR="00311FFA" w:rsidRDefault="00311FFA">
            <w:pPr>
              <w:pStyle w:val="ConsPlusNormal"/>
              <w:jc w:val="center"/>
            </w:pPr>
            <w:r>
              <w:t>179 693,80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x</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скорая медицинская помощь при санитарно-авиационной эвакуации</w:t>
            </w:r>
          </w:p>
        </w:tc>
        <w:tc>
          <w:tcPr>
            <w:tcW w:w="850" w:type="dxa"/>
          </w:tcPr>
          <w:p w:rsidR="00311FFA" w:rsidRDefault="00311FFA">
            <w:pPr>
              <w:pStyle w:val="ConsPlusNormal"/>
              <w:jc w:val="center"/>
            </w:pPr>
            <w:r>
              <w:t>4</w:t>
            </w:r>
          </w:p>
        </w:tc>
        <w:tc>
          <w:tcPr>
            <w:tcW w:w="992" w:type="dxa"/>
          </w:tcPr>
          <w:p w:rsidR="00311FFA" w:rsidRDefault="00311FFA">
            <w:pPr>
              <w:pStyle w:val="ConsPlusNormal"/>
              <w:jc w:val="center"/>
            </w:pPr>
            <w:r>
              <w:t>вызов</w:t>
            </w:r>
          </w:p>
        </w:tc>
        <w:tc>
          <w:tcPr>
            <w:tcW w:w="1384" w:type="dxa"/>
          </w:tcPr>
          <w:p w:rsidR="00311FFA" w:rsidRDefault="00311FFA">
            <w:pPr>
              <w:pStyle w:val="ConsPlusNormal"/>
              <w:jc w:val="center"/>
            </w:pPr>
            <w:r>
              <w:t>0,000142676</w:t>
            </w:r>
          </w:p>
        </w:tc>
        <w:tc>
          <w:tcPr>
            <w:tcW w:w="1384" w:type="dxa"/>
          </w:tcPr>
          <w:p w:rsidR="00311FFA" w:rsidRDefault="00311FFA">
            <w:pPr>
              <w:pStyle w:val="ConsPlusNormal"/>
              <w:jc w:val="center"/>
            </w:pPr>
            <w:r>
              <w:t>0,000142676</w:t>
            </w:r>
          </w:p>
        </w:tc>
        <w:tc>
          <w:tcPr>
            <w:tcW w:w="1020" w:type="dxa"/>
          </w:tcPr>
          <w:p w:rsidR="00311FFA" w:rsidRDefault="00311FFA">
            <w:pPr>
              <w:pStyle w:val="ConsPlusNormal"/>
              <w:jc w:val="center"/>
            </w:pPr>
            <w:r>
              <w:t>0,00</w:t>
            </w:r>
          </w:p>
        </w:tc>
        <w:tc>
          <w:tcPr>
            <w:tcW w:w="1204" w:type="dxa"/>
          </w:tcPr>
          <w:p w:rsidR="00311FFA" w:rsidRDefault="00311FFA">
            <w:pPr>
              <w:pStyle w:val="ConsPlusNormal"/>
              <w:jc w:val="center"/>
            </w:pPr>
            <w:r>
              <w:t>464 421,30</w:t>
            </w:r>
          </w:p>
        </w:tc>
        <w:tc>
          <w:tcPr>
            <w:tcW w:w="1204" w:type="dxa"/>
          </w:tcPr>
          <w:p w:rsidR="00311FFA" w:rsidRDefault="00311FFA">
            <w:pPr>
              <w:pStyle w:val="ConsPlusNormal"/>
              <w:jc w:val="center"/>
            </w:pPr>
            <w:r>
              <w:t>464 421,30</w:t>
            </w:r>
          </w:p>
        </w:tc>
        <w:tc>
          <w:tcPr>
            <w:tcW w:w="1020" w:type="dxa"/>
          </w:tcPr>
          <w:p w:rsidR="00311FFA" w:rsidRDefault="00311FFA">
            <w:pPr>
              <w:pStyle w:val="ConsPlusNormal"/>
              <w:jc w:val="center"/>
            </w:pPr>
            <w:r>
              <w:t>0,00</w:t>
            </w:r>
          </w:p>
        </w:tc>
        <w:tc>
          <w:tcPr>
            <w:tcW w:w="964" w:type="dxa"/>
          </w:tcPr>
          <w:p w:rsidR="00311FFA" w:rsidRDefault="00311FFA">
            <w:pPr>
              <w:pStyle w:val="ConsPlusNormal"/>
              <w:jc w:val="center"/>
            </w:pPr>
            <w:r>
              <w:t>66,26</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184 497,70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lastRenderedPageBreak/>
              <w:t>2. Первичная медико-санитарная помощь, предоставляемая:</w:t>
            </w:r>
          </w:p>
        </w:tc>
        <w:tc>
          <w:tcPr>
            <w:tcW w:w="850" w:type="dxa"/>
          </w:tcPr>
          <w:p w:rsidR="00311FFA" w:rsidRDefault="00311FFA">
            <w:pPr>
              <w:pStyle w:val="ConsPlusNormal"/>
              <w:jc w:val="center"/>
            </w:pPr>
            <w:r>
              <w:t>5</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0,00</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0,00</w:t>
            </w:r>
          </w:p>
        </w:tc>
        <w:tc>
          <w:tcPr>
            <w:tcW w:w="964" w:type="dxa"/>
          </w:tcPr>
          <w:p w:rsidR="00311FFA" w:rsidRDefault="00311FFA">
            <w:pPr>
              <w:pStyle w:val="ConsPlusNormal"/>
              <w:jc w:val="center"/>
            </w:pPr>
            <w:r>
              <w:t>1 162,59</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3 237 088,80</w:t>
            </w:r>
          </w:p>
        </w:tc>
        <w:tc>
          <w:tcPr>
            <w:tcW w:w="979" w:type="dxa"/>
          </w:tcPr>
          <w:p w:rsidR="00311FFA" w:rsidRDefault="00311FFA">
            <w:pPr>
              <w:pStyle w:val="ConsPlusNormal"/>
              <w:jc w:val="center"/>
            </w:pPr>
            <w:r>
              <w:t>11,92%</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0,00</w:t>
            </w:r>
          </w:p>
        </w:tc>
      </w:tr>
      <w:tr w:rsidR="00311FFA">
        <w:tc>
          <w:tcPr>
            <w:tcW w:w="2721" w:type="dxa"/>
          </w:tcPr>
          <w:p w:rsidR="00311FFA" w:rsidRDefault="00311FFA">
            <w:pPr>
              <w:pStyle w:val="ConsPlusNormal"/>
            </w:pPr>
            <w:r>
              <w:t>2.1. В амбулаторных условиях:</w:t>
            </w:r>
          </w:p>
        </w:tc>
        <w:tc>
          <w:tcPr>
            <w:tcW w:w="850" w:type="dxa"/>
          </w:tcPr>
          <w:p w:rsidR="00311FFA" w:rsidRDefault="00311FFA">
            <w:pPr>
              <w:pStyle w:val="ConsPlusNormal"/>
              <w:jc w:val="center"/>
            </w:pPr>
            <w:r>
              <w:t>6</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0,00</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0,00</w:t>
            </w:r>
          </w:p>
        </w:tc>
        <w:tc>
          <w:tcPr>
            <w:tcW w:w="964" w:type="dxa"/>
          </w:tcPr>
          <w:p w:rsidR="00311FFA" w:rsidRDefault="00311FFA">
            <w:pPr>
              <w:pStyle w:val="ConsPlusNormal"/>
              <w:jc w:val="center"/>
            </w:pPr>
            <w:r>
              <w:t>1 162,59</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3 237 088,80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bookmarkStart w:id="35" w:name="P7989"/>
            <w:bookmarkEnd w:id="35"/>
            <w:r>
              <w:t xml:space="preserve">2.1.1. С профилактической и иными целями </w:t>
            </w:r>
            <w:hyperlink w:anchor="P8527">
              <w:r>
                <w:rPr>
                  <w:color w:val="0000FF"/>
                </w:rPr>
                <w:t>&lt;3&gt;</w:t>
              </w:r>
            </w:hyperlink>
            <w:r>
              <w:t>,</w:t>
            </w:r>
          </w:p>
          <w:p w:rsidR="00311FFA" w:rsidRDefault="00311FFA">
            <w:pPr>
              <w:pStyle w:val="ConsPlusNormal"/>
            </w:pPr>
            <w:r>
              <w:t>в том числе:</w:t>
            </w:r>
          </w:p>
        </w:tc>
        <w:tc>
          <w:tcPr>
            <w:tcW w:w="850" w:type="dxa"/>
          </w:tcPr>
          <w:p w:rsidR="00311FFA" w:rsidRDefault="00311FFA">
            <w:pPr>
              <w:pStyle w:val="ConsPlusNormal"/>
              <w:jc w:val="center"/>
            </w:pPr>
            <w:r>
              <w:t>7</w:t>
            </w:r>
          </w:p>
        </w:tc>
        <w:tc>
          <w:tcPr>
            <w:tcW w:w="992" w:type="dxa"/>
          </w:tcPr>
          <w:p w:rsidR="00311FFA" w:rsidRDefault="00311FFA">
            <w:pPr>
              <w:pStyle w:val="ConsPlusNormal"/>
              <w:jc w:val="center"/>
            </w:pPr>
            <w:r>
              <w:t>посещение</w:t>
            </w:r>
          </w:p>
        </w:tc>
        <w:tc>
          <w:tcPr>
            <w:tcW w:w="1384" w:type="dxa"/>
          </w:tcPr>
          <w:p w:rsidR="00311FFA" w:rsidRDefault="00311FFA">
            <w:pPr>
              <w:pStyle w:val="ConsPlusNormal"/>
              <w:jc w:val="center"/>
            </w:pPr>
            <w:r>
              <w:t>0,486</w:t>
            </w:r>
          </w:p>
        </w:tc>
        <w:tc>
          <w:tcPr>
            <w:tcW w:w="1384" w:type="dxa"/>
          </w:tcPr>
          <w:p w:rsidR="00311FFA" w:rsidRDefault="00311FFA">
            <w:pPr>
              <w:pStyle w:val="ConsPlusNormal"/>
              <w:jc w:val="center"/>
            </w:pPr>
            <w:r>
              <w:t>0,486</w:t>
            </w:r>
          </w:p>
        </w:tc>
        <w:tc>
          <w:tcPr>
            <w:tcW w:w="1020" w:type="dxa"/>
          </w:tcPr>
          <w:p w:rsidR="00311FFA" w:rsidRDefault="00311FFA">
            <w:pPr>
              <w:pStyle w:val="ConsPlusNormal"/>
              <w:jc w:val="center"/>
            </w:pPr>
            <w:r>
              <w:t>0,00</w:t>
            </w:r>
          </w:p>
        </w:tc>
        <w:tc>
          <w:tcPr>
            <w:tcW w:w="1204" w:type="dxa"/>
          </w:tcPr>
          <w:p w:rsidR="00311FFA" w:rsidRDefault="00311FFA">
            <w:pPr>
              <w:pStyle w:val="ConsPlusNormal"/>
              <w:jc w:val="center"/>
            </w:pPr>
            <w:r>
              <w:t>1 291,76</w:t>
            </w:r>
          </w:p>
        </w:tc>
        <w:tc>
          <w:tcPr>
            <w:tcW w:w="1204" w:type="dxa"/>
          </w:tcPr>
          <w:p w:rsidR="00311FFA" w:rsidRDefault="00311FFA">
            <w:pPr>
              <w:pStyle w:val="ConsPlusNormal"/>
              <w:jc w:val="center"/>
            </w:pPr>
            <w:r>
              <w:t>1 291,76</w:t>
            </w:r>
          </w:p>
        </w:tc>
        <w:tc>
          <w:tcPr>
            <w:tcW w:w="1020" w:type="dxa"/>
          </w:tcPr>
          <w:p w:rsidR="00311FFA" w:rsidRDefault="00311FFA">
            <w:pPr>
              <w:pStyle w:val="ConsPlusNormal"/>
              <w:jc w:val="center"/>
            </w:pPr>
            <w:r>
              <w:t>0,00</w:t>
            </w:r>
          </w:p>
        </w:tc>
        <w:tc>
          <w:tcPr>
            <w:tcW w:w="964" w:type="dxa"/>
          </w:tcPr>
          <w:p w:rsidR="00311FFA" w:rsidRDefault="00311FFA">
            <w:pPr>
              <w:pStyle w:val="ConsPlusNormal"/>
              <w:jc w:val="center"/>
            </w:pPr>
            <w:r>
              <w:t>627,79</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1 748 014,90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не идентифицированным и не застрахованным в системе ОМС лицам</w:t>
            </w:r>
          </w:p>
        </w:tc>
        <w:tc>
          <w:tcPr>
            <w:tcW w:w="850" w:type="dxa"/>
          </w:tcPr>
          <w:p w:rsidR="00311FFA" w:rsidRDefault="00311FFA">
            <w:pPr>
              <w:pStyle w:val="ConsPlusNormal"/>
              <w:jc w:val="center"/>
            </w:pPr>
            <w:r>
              <w:t>7.1</w:t>
            </w:r>
          </w:p>
        </w:tc>
        <w:tc>
          <w:tcPr>
            <w:tcW w:w="992" w:type="dxa"/>
          </w:tcPr>
          <w:p w:rsidR="00311FFA" w:rsidRDefault="00311FFA">
            <w:pPr>
              <w:pStyle w:val="ConsPlusNormal"/>
              <w:jc w:val="center"/>
            </w:pPr>
            <w:r>
              <w:t>посещение</w:t>
            </w:r>
          </w:p>
        </w:tc>
        <w:tc>
          <w:tcPr>
            <w:tcW w:w="1384" w:type="dxa"/>
          </w:tcPr>
          <w:p w:rsidR="00311FFA" w:rsidRDefault="00311FFA">
            <w:pPr>
              <w:pStyle w:val="ConsPlusNormal"/>
              <w:jc w:val="center"/>
            </w:pPr>
            <w:r>
              <w:t>0,00</w:t>
            </w:r>
          </w:p>
        </w:tc>
        <w:tc>
          <w:tcPr>
            <w:tcW w:w="1384" w:type="dxa"/>
          </w:tcPr>
          <w:p w:rsidR="00311FFA" w:rsidRDefault="00311FFA">
            <w:pPr>
              <w:pStyle w:val="ConsPlusNormal"/>
              <w:jc w:val="center"/>
            </w:pPr>
            <w:r>
              <w:t>0,00</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0,00</w:t>
            </w:r>
          </w:p>
        </w:tc>
        <w:tc>
          <w:tcPr>
            <w:tcW w:w="1204" w:type="dxa"/>
          </w:tcPr>
          <w:p w:rsidR="00311FFA" w:rsidRDefault="00311FFA">
            <w:pPr>
              <w:pStyle w:val="ConsPlusNormal"/>
              <w:jc w:val="center"/>
            </w:pPr>
            <w:r>
              <w:t>0,00</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0,00</w:t>
            </w:r>
          </w:p>
        </w:tc>
        <w:tc>
          <w:tcPr>
            <w:tcW w:w="850" w:type="dxa"/>
          </w:tcPr>
          <w:p w:rsidR="00311FFA" w:rsidRDefault="00311FFA">
            <w:pPr>
              <w:pStyle w:val="ConsPlusNormal"/>
              <w:jc w:val="center"/>
            </w:pPr>
            <w:r>
              <w:t>x</w:t>
            </w:r>
          </w:p>
        </w:tc>
        <w:tc>
          <w:tcPr>
            <w:tcW w:w="1504" w:type="dxa"/>
          </w:tcPr>
          <w:p w:rsidR="00311FFA" w:rsidRDefault="00311FFA">
            <w:pPr>
              <w:pStyle w:val="ConsPlusNormal"/>
              <w:jc w:val="center"/>
            </w:pPr>
            <w:r>
              <w:t>0,00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x</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для оказания медицинской помощи больным с ВИЧ-инфекцией</w:t>
            </w:r>
          </w:p>
        </w:tc>
        <w:tc>
          <w:tcPr>
            <w:tcW w:w="850" w:type="dxa"/>
          </w:tcPr>
          <w:p w:rsidR="00311FFA" w:rsidRDefault="00311FFA">
            <w:pPr>
              <w:pStyle w:val="ConsPlusNormal"/>
              <w:jc w:val="center"/>
            </w:pPr>
            <w:r>
              <w:t>7.2</w:t>
            </w:r>
          </w:p>
        </w:tc>
        <w:tc>
          <w:tcPr>
            <w:tcW w:w="992" w:type="dxa"/>
          </w:tcPr>
          <w:p w:rsidR="00311FFA" w:rsidRDefault="00311FFA">
            <w:pPr>
              <w:pStyle w:val="ConsPlusNormal"/>
              <w:jc w:val="center"/>
            </w:pPr>
            <w:r>
              <w:t>посещение</w:t>
            </w:r>
          </w:p>
        </w:tc>
        <w:tc>
          <w:tcPr>
            <w:tcW w:w="1384" w:type="dxa"/>
          </w:tcPr>
          <w:p w:rsidR="00311FFA" w:rsidRDefault="00311FFA">
            <w:pPr>
              <w:pStyle w:val="ConsPlusNormal"/>
              <w:jc w:val="center"/>
            </w:pPr>
            <w:r>
              <w:t>0,0518</w:t>
            </w:r>
          </w:p>
        </w:tc>
        <w:tc>
          <w:tcPr>
            <w:tcW w:w="1384" w:type="dxa"/>
          </w:tcPr>
          <w:p w:rsidR="00311FFA" w:rsidRDefault="00311FFA">
            <w:pPr>
              <w:pStyle w:val="ConsPlusNormal"/>
              <w:jc w:val="center"/>
            </w:pPr>
            <w:r>
              <w:t>0,0518</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910,88</w:t>
            </w:r>
          </w:p>
        </w:tc>
        <w:tc>
          <w:tcPr>
            <w:tcW w:w="1204" w:type="dxa"/>
          </w:tcPr>
          <w:p w:rsidR="00311FFA" w:rsidRDefault="00311FFA">
            <w:pPr>
              <w:pStyle w:val="ConsPlusNormal"/>
              <w:jc w:val="center"/>
            </w:pPr>
            <w:r>
              <w:t>910,88</w:t>
            </w:r>
          </w:p>
        </w:tc>
        <w:tc>
          <w:tcPr>
            <w:tcW w:w="1020" w:type="dxa"/>
          </w:tcPr>
          <w:p w:rsidR="00311FFA" w:rsidRDefault="00311FFA">
            <w:pPr>
              <w:pStyle w:val="ConsPlusNormal"/>
              <w:jc w:val="center"/>
            </w:pPr>
            <w:r>
              <w:t>0,00</w:t>
            </w:r>
          </w:p>
        </w:tc>
        <w:tc>
          <w:tcPr>
            <w:tcW w:w="964" w:type="dxa"/>
          </w:tcPr>
          <w:p w:rsidR="00311FFA" w:rsidRDefault="00311FFA">
            <w:pPr>
              <w:pStyle w:val="ConsPlusNormal"/>
              <w:jc w:val="center"/>
            </w:pPr>
            <w:r>
              <w:t>47,19</w:t>
            </w:r>
          </w:p>
        </w:tc>
        <w:tc>
          <w:tcPr>
            <w:tcW w:w="850" w:type="dxa"/>
          </w:tcPr>
          <w:p w:rsidR="00311FFA" w:rsidRDefault="00311FFA">
            <w:pPr>
              <w:pStyle w:val="ConsPlusNormal"/>
              <w:jc w:val="center"/>
            </w:pPr>
            <w:r>
              <w:t>x</w:t>
            </w:r>
          </w:p>
        </w:tc>
        <w:tc>
          <w:tcPr>
            <w:tcW w:w="1504" w:type="dxa"/>
          </w:tcPr>
          <w:p w:rsidR="00311FFA" w:rsidRDefault="00311FFA">
            <w:pPr>
              <w:pStyle w:val="ConsPlusNormal"/>
              <w:jc w:val="center"/>
            </w:pPr>
            <w:r>
              <w:t>131 406,20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 xml:space="preserve">2.1.2. В связи с заболеваниями - обращений </w:t>
            </w:r>
            <w:hyperlink w:anchor="P8528">
              <w:r>
                <w:rPr>
                  <w:color w:val="0000FF"/>
                </w:rPr>
                <w:t>&lt;4&gt;</w:t>
              </w:r>
            </w:hyperlink>
            <w:r>
              <w:t>,</w:t>
            </w:r>
          </w:p>
          <w:p w:rsidR="00311FFA" w:rsidRDefault="00311FFA">
            <w:pPr>
              <w:pStyle w:val="ConsPlusNormal"/>
            </w:pPr>
            <w:r>
              <w:lastRenderedPageBreak/>
              <w:t>в том числе:</w:t>
            </w:r>
          </w:p>
        </w:tc>
        <w:tc>
          <w:tcPr>
            <w:tcW w:w="850" w:type="dxa"/>
          </w:tcPr>
          <w:p w:rsidR="00311FFA" w:rsidRDefault="00311FFA">
            <w:pPr>
              <w:pStyle w:val="ConsPlusNormal"/>
              <w:jc w:val="center"/>
            </w:pPr>
            <w:r>
              <w:lastRenderedPageBreak/>
              <w:t>8</w:t>
            </w:r>
          </w:p>
        </w:tc>
        <w:tc>
          <w:tcPr>
            <w:tcW w:w="992" w:type="dxa"/>
          </w:tcPr>
          <w:p w:rsidR="00311FFA" w:rsidRDefault="00311FFA">
            <w:pPr>
              <w:pStyle w:val="ConsPlusNormal"/>
              <w:jc w:val="center"/>
            </w:pPr>
            <w:r>
              <w:t>обращение</w:t>
            </w:r>
          </w:p>
        </w:tc>
        <w:tc>
          <w:tcPr>
            <w:tcW w:w="1384" w:type="dxa"/>
          </w:tcPr>
          <w:p w:rsidR="00311FFA" w:rsidRDefault="00311FFA">
            <w:pPr>
              <w:pStyle w:val="ConsPlusNormal"/>
              <w:jc w:val="center"/>
            </w:pPr>
            <w:r>
              <w:t>0,1065</w:t>
            </w:r>
          </w:p>
        </w:tc>
        <w:tc>
          <w:tcPr>
            <w:tcW w:w="1384" w:type="dxa"/>
          </w:tcPr>
          <w:p w:rsidR="00311FFA" w:rsidRDefault="00311FFA">
            <w:pPr>
              <w:pStyle w:val="ConsPlusNormal"/>
              <w:jc w:val="center"/>
            </w:pPr>
            <w:r>
              <w:t>0,1065</w:t>
            </w:r>
          </w:p>
        </w:tc>
        <w:tc>
          <w:tcPr>
            <w:tcW w:w="1020" w:type="dxa"/>
          </w:tcPr>
          <w:p w:rsidR="00311FFA" w:rsidRDefault="00311FFA">
            <w:pPr>
              <w:pStyle w:val="ConsPlusNormal"/>
              <w:jc w:val="center"/>
            </w:pPr>
            <w:r>
              <w:t>0,00</w:t>
            </w:r>
          </w:p>
        </w:tc>
        <w:tc>
          <w:tcPr>
            <w:tcW w:w="1204" w:type="dxa"/>
          </w:tcPr>
          <w:p w:rsidR="00311FFA" w:rsidRDefault="00311FFA">
            <w:pPr>
              <w:pStyle w:val="ConsPlusNormal"/>
              <w:jc w:val="center"/>
            </w:pPr>
            <w:r>
              <w:t>2 692,17</w:t>
            </w:r>
          </w:p>
        </w:tc>
        <w:tc>
          <w:tcPr>
            <w:tcW w:w="1204" w:type="dxa"/>
          </w:tcPr>
          <w:p w:rsidR="00311FFA" w:rsidRDefault="00311FFA">
            <w:pPr>
              <w:pStyle w:val="ConsPlusNormal"/>
              <w:jc w:val="center"/>
            </w:pPr>
            <w:r>
              <w:t>2 692,17</w:t>
            </w:r>
          </w:p>
        </w:tc>
        <w:tc>
          <w:tcPr>
            <w:tcW w:w="1020" w:type="dxa"/>
          </w:tcPr>
          <w:p w:rsidR="00311FFA" w:rsidRDefault="00311FFA">
            <w:pPr>
              <w:pStyle w:val="ConsPlusNormal"/>
              <w:jc w:val="center"/>
            </w:pPr>
            <w:r>
              <w:t>0,00</w:t>
            </w:r>
          </w:p>
        </w:tc>
        <w:tc>
          <w:tcPr>
            <w:tcW w:w="964" w:type="dxa"/>
          </w:tcPr>
          <w:p w:rsidR="00311FFA" w:rsidRDefault="00311FFA">
            <w:pPr>
              <w:pStyle w:val="ConsPlusNormal"/>
              <w:jc w:val="center"/>
            </w:pPr>
            <w:r>
              <w:t>286,72</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798 325,30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не идентифицированным и не застрахованным в системе ОМС лицам</w:t>
            </w:r>
          </w:p>
        </w:tc>
        <w:tc>
          <w:tcPr>
            <w:tcW w:w="850" w:type="dxa"/>
          </w:tcPr>
          <w:p w:rsidR="00311FFA" w:rsidRDefault="00311FFA">
            <w:pPr>
              <w:pStyle w:val="ConsPlusNormal"/>
              <w:jc w:val="center"/>
            </w:pPr>
            <w:r>
              <w:t>08.1</w:t>
            </w:r>
          </w:p>
        </w:tc>
        <w:tc>
          <w:tcPr>
            <w:tcW w:w="992" w:type="dxa"/>
          </w:tcPr>
          <w:p w:rsidR="00311FFA" w:rsidRDefault="00311FFA">
            <w:pPr>
              <w:pStyle w:val="ConsPlusNormal"/>
              <w:jc w:val="center"/>
            </w:pPr>
            <w:r>
              <w:t>обращение</w:t>
            </w:r>
          </w:p>
        </w:tc>
        <w:tc>
          <w:tcPr>
            <w:tcW w:w="1384" w:type="dxa"/>
          </w:tcPr>
          <w:p w:rsidR="00311FFA" w:rsidRDefault="00311FFA">
            <w:pPr>
              <w:pStyle w:val="ConsPlusNormal"/>
              <w:jc w:val="center"/>
            </w:pPr>
            <w:r>
              <w:t>0,00</w:t>
            </w:r>
          </w:p>
        </w:tc>
        <w:tc>
          <w:tcPr>
            <w:tcW w:w="1384" w:type="dxa"/>
          </w:tcPr>
          <w:p w:rsidR="00311FFA" w:rsidRDefault="00311FFA">
            <w:pPr>
              <w:pStyle w:val="ConsPlusNormal"/>
              <w:jc w:val="center"/>
            </w:pPr>
            <w:r>
              <w:t>0,00</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0,00</w:t>
            </w:r>
          </w:p>
        </w:tc>
        <w:tc>
          <w:tcPr>
            <w:tcW w:w="1204" w:type="dxa"/>
          </w:tcPr>
          <w:p w:rsidR="00311FFA" w:rsidRDefault="00311FFA">
            <w:pPr>
              <w:pStyle w:val="ConsPlusNormal"/>
              <w:jc w:val="center"/>
            </w:pPr>
            <w:r>
              <w:t>0,00</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0,00</w:t>
            </w:r>
          </w:p>
        </w:tc>
        <w:tc>
          <w:tcPr>
            <w:tcW w:w="850" w:type="dxa"/>
          </w:tcPr>
          <w:p w:rsidR="00311FFA" w:rsidRDefault="00311FFA">
            <w:pPr>
              <w:pStyle w:val="ConsPlusNormal"/>
              <w:jc w:val="center"/>
            </w:pPr>
            <w:r>
              <w:t>x</w:t>
            </w:r>
          </w:p>
        </w:tc>
        <w:tc>
          <w:tcPr>
            <w:tcW w:w="1504" w:type="dxa"/>
          </w:tcPr>
          <w:p w:rsidR="00311FFA" w:rsidRDefault="00311FFA">
            <w:pPr>
              <w:pStyle w:val="ConsPlusNormal"/>
              <w:jc w:val="center"/>
            </w:pPr>
            <w:r>
              <w:t>0,00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x</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bookmarkStart w:id="36" w:name="P8066"/>
            <w:bookmarkEnd w:id="36"/>
            <w:r>
              <w:t xml:space="preserve">2.2. В условиях дневных стационаров </w:t>
            </w:r>
            <w:hyperlink w:anchor="P8529">
              <w:r>
                <w:rPr>
                  <w:color w:val="0000FF"/>
                </w:rPr>
                <w:t>&lt;5&gt;</w:t>
              </w:r>
            </w:hyperlink>
            <w:r>
              <w:t>,</w:t>
            </w:r>
          </w:p>
          <w:p w:rsidR="00311FFA" w:rsidRDefault="00311FFA">
            <w:pPr>
              <w:pStyle w:val="ConsPlusNormal"/>
            </w:pPr>
            <w:r>
              <w:t>в том числе:</w:t>
            </w:r>
          </w:p>
        </w:tc>
        <w:tc>
          <w:tcPr>
            <w:tcW w:w="850" w:type="dxa"/>
          </w:tcPr>
          <w:p w:rsidR="00311FFA" w:rsidRDefault="00311FFA">
            <w:pPr>
              <w:pStyle w:val="ConsPlusNormal"/>
              <w:jc w:val="center"/>
            </w:pPr>
            <w:r>
              <w:t>9</w:t>
            </w:r>
          </w:p>
        </w:tc>
        <w:tc>
          <w:tcPr>
            <w:tcW w:w="992" w:type="dxa"/>
          </w:tcPr>
          <w:p w:rsidR="00311FFA" w:rsidRDefault="00311FFA">
            <w:pPr>
              <w:pStyle w:val="ConsPlusNormal"/>
              <w:jc w:val="center"/>
            </w:pPr>
            <w:r>
              <w:t>случай лечения</w:t>
            </w:r>
          </w:p>
        </w:tc>
        <w:tc>
          <w:tcPr>
            <w:tcW w:w="1384" w:type="dxa"/>
          </w:tcPr>
          <w:p w:rsidR="00311FFA" w:rsidRDefault="00311FFA">
            <w:pPr>
              <w:pStyle w:val="ConsPlusNormal"/>
              <w:jc w:val="center"/>
            </w:pPr>
            <w:r>
              <w:t>0,0001023</w:t>
            </w:r>
          </w:p>
        </w:tc>
        <w:tc>
          <w:tcPr>
            <w:tcW w:w="1384" w:type="dxa"/>
          </w:tcPr>
          <w:p w:rsidR="00311FFA" w:rsidRDefault="00311FFA">
            <w:pPr>
              <w:pStyle w:val="ConsPlusNormal"/>
              <w:jc w:val="center"/>
            </w:pPr>
            <w:r>
              <w:t>0,0001023</w:t>
            </w:r>
          </w:p>
        </w:tc>
        <w:tc>
          <w:tcPr>
            <w:tcW w:w="1020" w:type="dxa"/>
          </w:tcPr>
          <w:p w:rsidR="00311FFA" w:rsidRDefault="00311FFA">
            <w:pPr>
              <w:pStyle w:val="ConsPlusNormal"/>
              <w:jc w:val="center"/>
            </w:pPr>
            <w:r>
              <w:t>0,00</w:t>
            </w:r>
          </w:p>
        </w:tc>
        <w:tc>
          <w:tcPr>
            <w:tcW w:w="1204" w:type="dxa"/>
          </w:tcPr>
          <w:p w:rsidR="00311FFA" w:rsidRDefault="00311FFA">
            <w:pPr>
              <w:pStyle w:val="ConsPlusNormal"/>
              <w:jc w:val="center"/>
            </w:pPr>
            <w:r>
              <w:t>27 770,14</w:t>
            </w:r>
          </w:p>
        </w:tc>
        <w:tc>
          <w:tcPr>
            <w:tcW w:w="1204" w:type="dxa"/>
          </w:tcPr>
          <w:p w:rsidR="00311FFA" w:rsidRDefault="00311FFA">
            <w:pPr>
              <w:pStyle w:val="ConsPlusNormal"/>
              <w:jc w:val="center"/>
            </w:pPr>
            <w:r>
              <w:t>27 770,14</w:t>
            </w:r>
          </w:p>
        </w:tc>
        <w:tc>
          <w:tcPr>
            <w:tcW w:w="1020" w:type="dxa"/>
          </w:tcPr>
          <w:p w:rsidR="00311FFA" w:rsidRDefault="00311FFA">
            <w:pPr>
              <w:pStyle w:val="ConsPlusNormal"/>
              <w:jc w:val="center"/>
            </w:pPr>
            <w:r>
              <w:t>0,00</w:t>
            </w:r>
          </w:p>
        </w:tc>
        <w:tc>
          <w:tcPr>
            <w:tcW w:w="964" w:type="dxa"/>
          </w:tcPr>
          <w:p w:rsidR="00311FFA" w:rsidRDefault="00311FFA">
            <w:pPr>
              <w:pStyle w:val="ConsPlusNormal"/>
              <w:jc w:val="center"/>
            </w:pPr>
            <w:r>
              <w:t>2,84</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7 910,10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не идентифицированным и не застрахованным в системе ОМС лицам</w:t>
            </w:r>
          </w:p>
        </w:tc>
        <w:tc>
          <w:tcPr>
            <w:tcW w:w="850" w:type="dxa"/>
          </w:tcPr>
          <w:p w:rsidR="00311FFA" w:rsidRDefault="00311FFA">
            <w:pPr>
              <w:pStyle w:val="ConsPlusNormal"/>
              <w:jc w:val="center"/>
            </w:pPr>
            <w:r>
              <w:t>09.1</w:t>
            </w:r>
          </w:p>
        </w:tc>
        <w:tc>
          <w:tcPr>
            <w:tcW w:w="992" w:type="dxa"/>
          </w:tcPr>
          <w:p w:rsidR="00311FFA" w:rsidRDefault="00311FFA">
            <w:pPr>
              <w:pStyle w:val="ConsPlusNormal"/>
              <w:jc w:val="center"/>
            </w:pPr>
            <w:r>
              <w:t>случай лечения</w:t>
            </w:r>
          </w:p>
        </w:tc>
        <w:tc>
          <w:tcPr>
            <w:tcW w:w="1384" w:type="dxa"/>
          </w:tcPr>
          <w:p w:rsidR="00311FFA" w:rsidRDefault="00311FFA">
            <w:pPr>
              <w:pStyle w:val="ConsPlusNormal"/>
              <w:jc w:val="center"/>
            </w:pPr>
            <w:r>
              <w:t>0,00</w:t>
            </w:r>
          </w:p>
        </w:tc>
        <w:tc>
          <w:tcPr>
            <w:tcW w:w="1384" w:type="dxa"/>
          </w:tcPr>
          <w:p w:rsidR="00311FFA" w:rsidRDefault="00311FFA">
            <w:pPr>
              <w:pStyle w:val="ConsPlusNormal"/>
              <w:jc w:val="center"/>
            </w:pPr>
            <w:r>
              <w:t>0,00</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0,00</w:t>
            </w:r>
          </w:p>
        </w:tc>
        <w:tc>
          <w:tcPr>
            <w:tcW w:w="1204" w:type="dxa"/>
          </w:tcPr>
          <w:p w:rsidR="00311FFA" w:rsidRDefault="00311FFA">
            <w:pPr>
              <w:pStyle w:val="ConsPlusNormal"/>
              <w:jc w:val="center"/>
            </w:pPr>
            <w:r>
              <w:t>0,00</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0,00</w:t>
            </w:r>
          </w:p>
        </w:tc>
        <w:tc>
          <w:tcPr>
            <w:tcW w:w="850" w:type="dxa"/>
          </w:tcPr>
          <w:p w:rsidR="00311FFA" w:rsidRDefault="00311FFA">
            <w:pPr>
              <w:pStyle w:val="ConsPlusNormal"/>
              <w:jc w:val="center"/>
            </w:pPr>
            <w:r>
              <w:t>x</w:t>
            </w:r>
          </w:p>
        </w:tc>
        <w:tc>
          <w:tcPr>
            <w:tcW w:w="1504" w:type="dxa"/>
          </w:tcPr>
          <w:p w:rsidR="00311FFA" w:rsidRDefault="00311FFA">
            <w:pPr>
              <w:pStyle w:val="ConsPlusNormal"/>
              <w:jc w:val="center"/>
            </w:pPr>
            <w:r>
              <w:t>0,00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x</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bookmarkStart w:id="37" w:name="P8097"/>
            <w:bookmarkEnd w:id="37"/>
            <w:r>
              <w:t xml:space="preserve">3. В условиях дневных стационаров (первичная медико-санитарная помощь, специализированная медицинская помощь) </w:t>
            </w:r>
            <w:hyperlink w:anchor="P8529">
              <w:r>
                <w:rPr>
                  <w:color w:val="0000FF"/>
                </w:rPr>
                <w:t>&lt;5&gt;</w:t>
              </w:r>
            </w:hyperlink>
            <w:r>
              <w:t>,</w:t>
            </w:r>
          </w:p>
          <w:p w:rsidR="00311FFA" w:rsidRDefault="00311FFA">
            <w:pPr>
              <w:pStyle w:val="ConsPlusNormal"/>
            </w:pPr>
            <w:r>
              <w:lastRenderedPageBreak/>
              <w:t>в том числе:</w:t>
            </w:r>
          </w:p>
        </w:tc>
        <w:tc>
          <w:tcPr>
            <w:tcW w:w="850" w:type="dxa"/>
          </w:tcPr>
          <w:p w:rsidR="00311FFA" w:rsidRDefault="00311FFA">
            <w:pPr>
              <w:pStyle w:val="ConsPlusNormal"/>
              <w:jc w:val="center"/>
            </w:pPr>
            <w:r>
              <w:lastRenderedPageBreak/>
              <w:t>10</w:t>
            </w:r>
          </w:p>
        </w:tc>
        <w:tc>
          <w:tcPr>
            <w:tcW w:w="992" w:type="dxa"/>
          </w:tcPr>
          <w:p w:rsidR="00311FFA" w:rsidRDefault="00311FFA">
            <w:pPr>
              <w:pStyle w:val="ConsPlusNormal"/>
              <w:jc w:val="center"/>
            </w:pPr>
            <w:r>
              <w:t>случай лечения</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82,09</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228 575,40</w:t>
            </w:r>
          </w:p>
        </w:tc>
        <w:tc>
          <w:tcPr>
            <w:tcW w:w="979" w:type="dxa"/>
          </w:tcPr>
          <w:p w:rsidR="00311FFA" w:rsidRDefault="00311FFA">
            <w:pPr>
              <w:pStyle w:val="ConsPlusNormal"/>
              <w:jc w:val="center"/>
            </w:pPr>
            <w:r>
              <w:t>0,84%</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0,00</w:t>
            </w:r>
          </w:p>
        </w:tc>
      </w:tr>
      <w:tr w:rsidR="00311FFA">
        <w:tc>
          <w:tcPr>
            <w:tcW w:w="2721" w:type="dxa"/>
          </w:tcPr>
          <w:p w:rsidR="00311FFA" w:rsidRDefault="00311FFA">
            <w:pPr>
              <w:pStyle w:val="ConsPlusNormal"/>
            </w:pPr>
            <w:r>
              <w:t>не идентифицированным и не застрахованным в системе ОМС лицам</w:t>
            </w:r>
          </w:p>
        </w:tc>
        <w:tc>
          <w:tcPr>
            <w:tcW w:w="850" w:type="dxa"/>
          </w:tcPr>
          <w:p w:rsidR="00311FFA" w:rsidRDefault="00311FFA">
            <w:pPr>
              <w:pStyle w:val="ConsPlusNormal"/>
              <w:jc w:val="center"/>
            </w:pPr>
            <w:r>
              <w:t>10.1</w:t>
            </w:r>
          </w:p>
        </w:tc>
        <w:tc>
          <w:tcPr>
            <w:tcW w:w="992" w:type="dxa"/>
          </w:tcPr>
          <w:p w:rsidR="00311FFA" w:rsidRDefault="00311FFA">
            <w:pPr>
              <w:pStyle w:val="ConsPlusNormal"/>
              <w:jc w:val="center"/>
            </w:pPr>
            <w:r>
              <w:t>случай лечения</w:t>
            </w:r>
          </w:p>
        </w:tc>
        <w:tc>
          <w:tcPr>
            <w:tcW w:w="1384" w:type="dxa"/>
          </w:tcPr>
          <w:p w:rsidR="00311FFA" w:rsidRDefault="00311FFA">
            <w:pPr>
              <w:pStyle w:val="ConsPlusNormal"/>
              <w:jc w:val="center"/>
            </w:pPr>
            <w:r>
              <w:t>0,00</w:t>
            </w:r>
          </w:p>
        </w:tc>
        <w:tc>
          <w:tcPr>
            <w:tcW w:w="1384" w:type="dxa"/>
          </w:tcPr>
          <w:p w:rsidR="00311FFA" w:rsidRDefault="00311FFA">
            <w:pPr>
              <w:pStyle w:val="ConsPlusNormal"/>
              <w:jc w:val="center"/>
            </w:pPr>
            <w:r>
              <w:t>0,00</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0,00</w:t>
            </w:r>
          </w:p>
        </w:tc>
        <w:tc>
          <w:tcPr>
            <w:tcW w:w="1204" w:type="dxa"/>
          </w:tcPr>
          <w:p w:rsidR="00311FFA" w:rsidRDefault="00311FFA">
            <w:pPr>
              <w:pStyle w:val="ConsPlusNormal"/>
              <w:jc w:val="center"/>
            </w:pPr>
            <w:r>
              <w:t>0,00</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0,00</w:t>
            </w:r>
          </w:p>
        </w:tc>
        <w:tc>
          <w:tcPr>
            <w:tcW w:w="850" w:type="dxa"/>
          </w:tcPr>
          <w:p w:rsidR="00311FFA" w:rsidRDefault="00311FFA">
            <w:pPr>
              <w:pStyle w:val="ConsPlusNormal"/>
              <w:jc w:val="center"/>
            </w:pPr>
            <w:r>
              <w:t>x</w:t>
            </w:r>
          </w:p>
        </w:tc>
        <w:tc>
          <w:tcPr>
            <w:tcW w:w="1504" w:type="dxa"/>
          </w:tcPr>
          <w:p w:rsidR="00311FFA" w:rsidRDefault="00311FFA">
            <w:pPr>
              <w:pStyle w:val="ConsPlusNormal"/>
              <w:jc w:val="center"/>
            </w:pPr>
            <w:r>
              <w:t>0,00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x</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4. Специализированная, в том числе высокотехнологичная, медицинская помощь</w:t>
            </w:r>
          </w:p>
        </w:tc>
        <w:tc>
          <w:tcPr>
            <w:tcW w:w="850" w:type="dxa"/>
          </w:tcPr>
          <w:p w:rsidR="00311FFA" w:rsidRDefault="00311FFA">
            <w:pPr>
              <w:pStyle w:val="ConsPlusNormal"/>
              <w:jc w:val="center"/>
            </w:pPr>
            <w:r>
              <w:t>11</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1 889,15</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5 260 094,40</w:t>
            </w:r>
          </w:p>
        </w:tc>
        <w:tc>
          <w:tcPr>
            <w:tcW w:w="979" w:type="dxa"/>
          </w:tcPr>
          <w:p w:rsidR="00311FFA" w:rsidRDefault="00311FFA">
            <w:pPr>
              <w:pStyle w:val="ConsPlusNormal"/>
              <w:jc w:val="center"/>
            </w:pPr>
            <w:r>
              <w:t>19,37%</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0,00</w:t>
            </w:r>
          </w:p>
        </w:tc>
      </w:tr>
      <w:tr w:rsidR="00311FFA">
        <w:tc>
          <w:tcPr>
            <w:tcW w:w="2721" w:type="dxa"/>
          </w:tcPr>
          <w:p w:rsidR="00311FFA" w:rsidRDefault="00311FFA">
            <w:pPr>
              <w:pStyle w:val="ConsPlusNormal"/>
            </w:pPr>
            <w:bookmarkStart w:id="38" w:name="P8143"/>
            <w:bookmarkEnd w:id="38"/>
            <w:r>
              <w:t xml:space="preserve">4.1. В условиях дневных стационаров </w:t>
            </w:r>
            <w:hyperlink w:anchor="P8529">
              <w:r>
                <w:rPr>
                  <w:color w:val="0000FF"/>
                </w:rPr>
                <w:t>&lt;5&gt;</w:t>
              </w:r>
            </w:hyperlink>
            <w:r>
              <w:t>,</w:t>
            </w:r>
          </w:p>
          <w:p w:rsidR="00311FFA" w:rsidRDefault="00311FFA">
            <w:pPr>
              <w:pStyle w:val="ConsPlusNormal"/>
            </w:pPr>
            <w:r>
              <w:t>в том числе:</w:t>
            </w:r>
          </w:p>
        </w:tc>
        <w:tc>
          <w:tcPr>
            <w:tcW w:w="850" w:type="dxa"/>
          </w:tcPr>
          <w:p w:rsidR="00311FFA" w:rsidRDefault="00311FFA">
            <w:pPr>
              <w:pStyle w:val="ConsPlusNormal"/>
              <w:jc w:val="center"/>
            </w:pPr>
            <w:r>
              <w:t>12</w:t>
            </w:r>
          </w:p>
        </w:tc>
        <w:tc>
          <w:tcPr>
            <w:tcW w:w="992" w:type="dxa"/>
          </w:tcPr>
          <w:p w:rsidR="00311FFA" w:rsidRDefault="00311FFA">
            <w:pPr>
              <w:pStyle w:val="ConsPlusNormal"/>
              <w:jc w:val="center"/>
            </w:pPr>
            <w:r>
              <w:t>случай лечения</w:t>
            </w:r>
          </w:p>
        </w:tc>
        <w:tc>
          <w:tcPr>
            <w:tcW w:w="1384" w:type="dxa"/>
          </w:tcPr>
          <w:p w:rsidR="00311FFA" w:rsidRDefault="00311FFA">
            <w:pPr>
              <w:pStyle w:val="ConsPlusNormal"/>
              <w:jc w:val="center"/>
            </w:pPr>
            <w:r>
              <w:t>0,0022623</w:t>
            </w:r>
          </w:p>
        </w:tc>
        <w:tc>
          <w:tcPr>
            <w:tcW w:w="1384" w:type="dxa"/>
          </w:tcPr>
          <w:p w:rsidR="00311FFA" w:rsidRDefault="00311FFA">
            <w:pPr>
              <w:pStyle w:val="ConsPlusNormal"/>
              <w:jc w:val="center"/>
            </w:pPr>
            <w:r>
              <w:t>0,0022623</w:t>
            </w:r>
          </w:p>
        </w:tc>
        <w:tc>
          <w:tcPr>
            <w:tcW w:w="1020" w:type="dxa"/>
          </w:tcPr>
          <w:p w:rsidR="00311FFA" w:rsidRDefault="00311FFA">
            <w:pPr>
              <w:pStyle w:val="ConsPlusNormal"/>
              <w:jc w:val="center"/>
            </w:pPr>
            <w:r>
              <w:t>0,00</w:t>
            </w:r>
          </w:p>
        </w:tc>
        <w:tc>
          <w:tcPr>
            <w:tcW w:w="1204" w:type="dxa"/>
          </w:tcPr>
          <w:p w:rsidR="00311FFA" w:rsidRDefault="00311FFA">
            <w:pPr>
              <w:pStyle w:val="ConsPlusNormal"/>
              <w:jc w:val="center"/>
            </w:pPr>
            <w:r>
              <w:t>33 965,53</w:t>
            </w:r>
          </w:p>
        </w:tc>
        <w:tc>
          <w:tcPr>
            <w:tcW w:w="1204" w:type="dxa"/>
          </w:tcPr>
          <w:p w:rsidR="00311FFA" w:rsidRDefault="00311FFA">
            <w:pPr>
              <w:pStyle w:val="ConsPlusNormal"/>
              <w:jc w:val="center"/>
            </w:pPr>
            <w:r>
              <w:t>33 965,53</w:t>
            </w:r>
          </w:p>
        </w:tc>
        <w:tc>
          <w:tcPr>
            <w:tcW w:w="1020" w:type="dxa"/>
          </w:tcPr>
          <w:p w:rsidR="00311FFA" w:rsidRDefault="00311FFA">
            <w:pPr>
              <w:pStyle w:val="ConsPlusNormal"/>
              <w:jc w:val="center"/>
            </w:pPr>
            <w:r>
              <w:t>0,00</w:t>
            </w:r>
          </w:p>
        </w:tc>
        <w:tc>
          <w:tcPr>
            <w:tcW w:w="964" w:type="dxa"/>
          </w:tcPr>
          <w:p w:rsidR="00311FFA" w:rsidRDefault="00311FFA">
            <w:pPr>
              <w:pStyle w:val="ConsPlusNormal"/>
              <w:jc w:val="center"/>
            </w:pPr>
            <w:r>
              <w:t>76,84</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213 952,20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не идентифицированным и не застрахованным в системе ОМС лицам</w:t>
            </w:r>
          </w:p>
        </w:tc>
        <w:tc>
          <w:tcPr>
            <w:tcW w:w="850" w:type="dxa"/>
          </w:tcPr>
          <w:p w:rsidR="00311FFA" w:rsidRDefault="00311FFA">
            <w:pPr>
              <w:pStyle w:val="ConsPlusNormal"/>
              <w:jc w:val="center"/>
            </w:pPr>
            <w:r>
              <w:t>12.1</w:t>
            </w:r>
          </w:p>
        </w:tc>
        <w:tc>
          <w:tcPr>
            <w:tcW w:w="992" w:type="dxa"/>
          </w:tcPr>
          <w:p w:rsidR="00311FFA" w:rsidRDefault="00311FFA">
            <w:pPr>
              <w:pStyle w:val="ConsPlusNormal"/>
              <w:jc w:val="center"/>
            </w:pPr>
            <w:r>
              <w:t>случай лечения</w:t>
            </w:r>
          </w:p>
        </w:tc>
        <w:tc>
          <w:tcPr>
            <w:tcW w:w="1384" w:type="dxa"/>
          </w:tcPr>
          <w:p w:rsidR="00311FFA" w:rsidRDefault="00311FFA">
            <w:pPr>
              <w:pStyle w:val="ConsPlusNormal"/>
              <w:jc w:val="center"/>
            </w:pPr>
            <w:r>
              <w:t>0,00</w:t>
            </w:r>
          </w:p>
        </w:tc>
        <w:tc>
          <w:tcPr>
            <w:tcW w:w="1384" w:type="dxa"/>
          </w:tcPr>
          <w:p w:rsidR="00311FFA" w:rsidRDefault="00311FFA">
            <w:pPr>
              <w:pStyle w:val="ConsPlusNormal"/>
              <w:jc w:val="center"/>
            </w:pPr>
            <w:r>
              <w:t>0,00</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0,00</w:t>
            </w:r>
          </w:p>
        </w:tc>
        <w:tc>
          <w:tcPr>
            <w:tcW w:w="1204" w:type="dxa"/>
          </w:tcPr>
          <w:p w:rsidR="00311FFA" w:rsidRDefault="00311FFA">
            <w:pPr>
              <w:pStyle w:val="ConsPlusNormal"/>
              <w:jc w:val="center"/>
            </w:pPr>
            <w:r>
              <w:t>0,00</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0,00</w:t>
            </w:r>
          </w:p>
        </w:tc>
        <w:tc>
          <w:tcPr>
            <w:tcW w:w="850" w:type="dxa"/>
          </w:tcPr>
          <w:p w:rsidR="00311FFA" w:rsidRDefault="00311FFA">
            <w:pPr>
              <w:pStyle w:val="ConsPlusNormal"/>
              <w:jc w:val="center"/>
            </w:pPr>
            <w:r>
              <w:t>x</w:t>
            </w:r>
          </w:p>
        </w:tc>
        <w:tc>
          <w:tcPr>
            <w:tcW w:w="1504" w:type="dxa"/>
          </w:tcPr>
          <w:p w:rsidR="00311FFA" w:rsidRDefault="00311FFA">
            <w:pPr>
              <w:pStyle w:val="ConsPlusNormal"/>
              <w:jc w:val="center"/>
            </w:pPr>
            <w:r>
              <w:t>0,00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x</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4.2. В условиях круглосуточны</w:t>
            </w:r>
            <w:r>
              <w:lastRenderedPageBreak/>
              <w:t>х стационаров,</w:t>
            </w:r>
          </w:p>
          <w:p w:rsidR="00311FFA" w:rsidRDefault="00311FFA">
            <w:pPr>
              <w:pStyle w:val="ConsPlusNormal"/>
            </w:pPr>
            <w:r>
              <w:t>в том числе:</w:t>
            </w:r>
          </w:p>
        </w:tc>
        <w:tc>
          <w:tcPr>
            <w:tcW w:w="850" w:type="dxa"/>
          </w:tcPr>
          <w:p w:rsidR="00311FFA" w:rsidRDefault="00311FFA">
            <w:pPr>
              <w:pStyle w:val="ConsPlusNormal"/>
              <w:jc w:val="center"/>
            </w:pPr>
            <w:r>
              <w:lastRenderedPageBreak/>
              <w:t>13</w:t>
            </w:r>
          </w:p>
        </w:tc>
        <w:tc>
          <w:tcPr>
            <w:tcW w:w="992" w:type="dxa"/>
          </w:tcPr>
          <w:p w:rsidR="00311FFA" w:rsidRDefault="00311FFA">
            <w:pPr>
              <w:pStyle w:val="ConsPlusNormal"/>
              <w:jc w:val="center"/>
            </w:pPr>
            <w:r>
              <w:t>случай госпитализации</w:t>
            </w:r>
          </w:p>
        </w:tc>
        <w:tc>
          <w:tcPr>
            <w:tcW w:w="1384" w:type="dxa"/>
          </w:tcPr>
          <w:p w:rsidR="00311FFA" w:rsidRDefault="00311FFA">
            <w:pPr>
              <w:pStyle w:val="ConsPlusNormal"/>
              <w:jc w:val="center"/>
            </w:pPr>
            <w:r>
              <w:t>0,010206489</w:t>
            </w:r>
          </w:p>
        </w:tc>
        <w:tc>
          <w:tcPr>
            <w:tcW w:w="1384" w:type="dxa"/>
          </w:tcPr>
          <w:p w:rsidR="00311FFA" w:rsidRDefault="00311FFA">
            <w:pPr>
              <w:pStyle w:val="ConsPlusNormal"/>
              <w:jc w:val="center"/>
            </w:pPr>
            <w:r>
              <w:t>0,010206489</w:t>
            </w:r>
          </w:p>
        </w:tc>
        <w:tc>
          <w:tcPr>
            <w:tcW w:w="1020" w:type="dxa"/>
          </w:tcPr>
          <w:p w:rsidR="00311FFA" w:rsidRDefault="00311FFA">
            <w:pPr>
              <w:pStyle w:val="ConsPlusNormal"/>
              <w:jc w:val="center"/>
            </w:pPr>
            <w:r>
              <w:t>0,00</w:t>
            </w:r>
          </w:p>
        </w:tc>
        <w:tc>
          <w:tcPr>
            <w:tcW w:w="1204" w:type="dxa"/>
          </w:tcPr>
          <w:p w:rsidR="00311FFA" w:rsidRDefault="00311FFA">
            <w:pPr>
              <w:pStyle w:val="ConsPlusNormal"/>
              <w:jc w:val="center"/>
            </w:pPr>
            <w:r>
              <w:t>185 092,57</w:t>
            </w:r>
          </w:p>
        </w:tc>
        <w:tc>
          <w:tcPr>
            <w:tcW w:w="1204" w:type="dxa"/>
          </w:tcPr>
          <w:p w:rsidR="00311FFA" w:rsidRDefault="00311FFA">
            <w:pPr>
              <w:pStyle w:val="ConsPlusNormal"/>
              <w:jc w:val="center"/>
            </w:pPr>
            <w:r>
              <w:t>185 092,57</w:t>
            </w:r>
          </w:p>
        </w:tc>
        <w:tc>
          <w:tcPr>
            <w:tcW w:w="1020" w:type="dxa"/>
          </w:tcPr>
          <w:p w:rsidR="00311FFA" w:rsidRDefault="00311FFA">
            <w:pPr>
              <w:pStyle w:val="ConsPlusNormal"/>
              <w:jc w:val="center"/>
            </w:pPr>
            <w:r>
              <w:t>0,00</w:t>
            </w:r>
          </w:p>
        </w:tc>
        <w:tc>
          <w:tcPr>
            <w:tcW w:w="964" w:type="dxa"/>
          </w:tcPr>
          <w:p w:rsidR="00311FFA" w:rsidRDefault="00311FFA">
            <w:pPr>
              <w:pStyle w:val="ConsPlusNormal"/>
              <w:jc w:val="center"/>
            </w:pPr>
            <w:r>
              <w:t>1 889,15</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5 260 094,40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не идентифицированным и не застрахованным в системе ОМС лицам</w:t>
            </w:r>
          </w:p>
        </w:tc>
        <w:tc>
          <w:tcPr>
            <w:tcW w:w="850" w:type="dxa"/>
          </w:tcPr>
          <w:p w:rsidR="00311FFA" w:rsidRDefault="00311FFA">
            <w:pPr>
              <w:pStyle w:val="ConsPlusNormal"/>
              <w:jc w:val="center"/>
            </w:pPr>
            <w:r>
              <w:t>13.1</w:t>
            </w:r>
          </w:p>
        </w:tc>
        <w:tc>
          <w:tcPr>
            <w:tcW w:w="992" w:type="dxa"/>
          </w:tcPr>
          <w:p w:rsidR="00311FFA" w:rsidRDefault="00311FFA">
            <w:pPr>
              <w:pStyle w:val="ConsPlusNormal"/>
              <w:jc w:val="center"/>
            </w:pPr>
            <w:r>
              <w:t>случай госпитализации</w:t>
            </w:r>
          </w:p>
        </w:tc>
        <w:tc>
          <w:tcPr>
            <w:tcW w:w="1384" w:type="dxa"/>
          </w:tcPr>
          <w:p w:rsidR="00311FFA" w:rsidRDefault="00311FFA">
            <w:pPr>
              <w:pStyle w:val="ConsPlusNormal"/>
              <w:jc w:val="center"/>
            </w:pPr>
            <w:r>
              <w:t>0,002472128</w:t>
            </w:r>
          </w:p>
        </w:tc>
        <w:tc>
          <w:tcPr>
            <w:tcW w:w="1384" w:type="dxa"/>
          </w:tcPr>
          <w:p w:rsidR="00311FFA" w:rsidRDefault="00311FFA">
            <w:pPr>
              <w:pStyle w:val="ConsPlusNormal"/>
              <w:jc w:val="center"/>
            </w:pPr>
            <w:r>
              <w:t>0,002472128</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61 785,61</w:t>
            </w:r>
          </w:p>
        </w:tc>
        <w:tc>
          <w:tcPr>
            <w:tcW w:w="1204" w:type="dxa"/>
          </w:tcPr>
          <w:p w:rsidR="00311FFA" w:rsidRDefault="00311FFA">
            <w:pPr>
              <w:pStyle w:val="ConsPlusNormal"/>
              <w:jc w:val="center"/>
            </w:pPr>
            <w:r>
              <w:t>61 785,61</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152,74</w:t>
            </w:r>
          </w:p>
        </w:tc>
        <w:tc>
          <w:tcPr>
            <w:tcW w:w="850" w:type="dxa"/>
          </w:tcPr>
          <w:p w:rsidR="00311FFA" w:rsidRDefault="00311FFA">
            <w:pPr>
              <w:pStyle w:val="ConsPlusNormal"/>
              <w:jc w:val="center"/>
            </w:pPr>
            <w:r>
              <w:t>x</w:t>
            </w:r>
          </w:p>
        </w:tc>
        <w:tc>
          <w:tcPr>
            <w:tcW w:w="1504" w:type="dxa"/>
          </w:tcPr>
          <w:p w:rsidR="00311FFA" w:rsidRDefault="00311FFA">
            <w:pPr>
              <w:pStyle w:val="ConsPlusNormal"/>
              <w:jc w:val="center"/>
            </w:pPr>
            <w:r>
              <w:t>425 291,20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x</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для оказания медицинской помощи больным с ВИЧ-инфекцией</w:t>
            </w:r>
          </w:p>
        </w:tc>
        <w:tc>
          <w:tcPr>
            <w:tcW w:w="850" w:type="dxa"/>
          </w:tcPr>
          <w:p w:rsidR="00311FFA" w:rsidRDefault="00311FFA">
            <w:pPr>
              <w:pStyle w:val="ConsPlusNormal"/>
              <w:jc w:val="center"/>
            </w:pPr>
            <w:r>
              <w:t>13.2</w:t>
            </w:r>
          </w:p>
        </w:tc>
        <w:tc>
          <w:tcPr>
            <w:tcW w:w="992" w:type="dxa"/>
          </w:tcPr>
          <w:p w:rsidR="00311FFA" w:rsidRDefault="00311FFA">
            <w:pPr>
              <w:pStyle w:val="ConsPlusNormal"/>
              <w:jc w:val="center"/>
            </w:pPr>
            <w:r>
              <w:t>случай госпитализации</w:t>
            </w:r>
          </w:p>
        </w:tc>
        <w:tc>
          <w:tcPr>
            <w:tcW w:w="1384" w:type="dxa"/>
          </w:tcPr>
          <w:p w:rsidR="00311FFA" w:rsidRDefault="00311FFA">
            <w:pPr>
              <w:pStyle w:val="ConsPlusNormal"/>
              <w:jc w:val="center"/>
            </w:pPr>
            <w:r>
              <w:t>0,000818851</w:t>
            </w:r>
          </w:p>
        </w:tc>
        <w:tc>
          <w:tcPr>
            <w:tcW w:w="1384" w:type="dxa"/>
          </w:tcPr>
          <w:p w:rsidR="00311FFA" w:rsidRDefault="00311FFA">
            <w:pPr>
              <w:pStyle w:val="ConsPlusNormal"/>
              <w:jc w:val="center"/>
            </w:pPr>
            <w:r>
              <w:t>0,000818851</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264 894,11</w:t>
            </w:r>
          </w:p>
        </w:tc>
        <w:tc>
          <w:tcPr>
            <w:tcW w:w="1204" w:type="dxa"/>
          </w:tcPr>
          <w:p w:rsidR="00311FFA" w:rsidRDefault="00311FFA">
            <w:pPr>
              <w:pStyle w:val="ConsPlusNormal"/>
              <w:jc w:val="center"/>
            </w:pPr>
            <w:r>
              <w:t>264 894,11</w:t>
            </w:r>
          </w:p>
        </w:tc>
        <w:tc>
          <w:tcPr>
            <w:tcW w:w="1020" w:type="dxa"/>
          </w:tcPr>
          <w:p w:rsidR="00311FFA" w:rsidRDefault="00311FFA">
            <w:pPr>
              <w:pStyle w:val="ConsPlusNormal"/>
              <w:jc w:val="center"/>
            </w:pPr>
            <w:r>
              <w:t>0,00</w:t>
            </w:r>
          </w:p>
        </w:tc>
        <w:tc>
          <w:tcPr>
            <w:tcW w:w="964" w:type="dxa"/>
          </w:tcPr>
          <w:p w:rsidR="00311FFA" w:rsidRDefault="00311FFA">
            <w:pPr>
              <w:pStyle w:val="ConsPlusNormal"/>
              <w:jc w:val="center"/>
            </w:pPr>
            <w:r>
              <w:t>216,91</w:t>
            </w:r>
          </w:p>
        </w:tc>
        <w:tc>
          <w:tcPr>
            <w:tcW w:w="850" w:type="dxa"/>
          </w:tcPr>
          <w:p w:rsidR="00311FFA" w:rsidRDefault="00311FFA">
            <w:pPr>
              <w:pStyle w:val="ConsPlusNormal"/>
              <w:jc w:val="center"/>
            </w:pPr>
            <w:r>
              <w:t>x</w:t>
            </w:r>
          </w:p>
        </w:tc>
        <w:tc>
          <w:tcPr>
            <w:tcW w:w="1504" w:type="dxa"/>
          </w:tcPr>
          <w:p w:rsidR="00311FFA" w:rsidRDefault="00311FFA">
            <w:pPr>
              <w:pStyle w:val="ConsPlusNormal"/>
              <w:jc w:val="center"/>
            </w:pPr>
            <w:r>
              <w:t>603 956,10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x</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5. Паллиативная медицинская помощь:</w:t>
            </w:r>
          </w:p>
        </w:tc>
        <w:tc>
          <w:tcPr>
            <w:tcW w:w="850" w:type="dxa"/>
          </w:tcPr>
          <w:p w:rsidR="00311FFA" w:rsidRDefault="00311FFA">
            <w:pPr>
              <w:pStyle w:val="ConsPlusNormal"/>
              <w:jc w:val="center"/>
            </w:pPr>
            <w:r>
              <w:t>14</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223,24</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621 591,7</w:t>
            </w:r>
          </w:p>
        </w:tc>
        <w:tc>
          <w:tcPr>
            <w:tcW w:w="979" w:type="dxa"/>
          </w:tcPr>
          <w:p w:rsidR="00311FFA" w:rsidRDefault="00311FFA">
            <w:pPr>
              <w:pStyle w:val="ConsPlusNormal"/>
              <w:jc w:val="center"/>
            </w:pPr>
            <w:r>
              <w:t>2,29%</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0,00</w:t>
            </w:r>
          </w:p>
        </w:tc>
      </w:tr>
      <w:tr w:rsidR="00311FFA">
        <w:tc>
          <w:tcPr>
            <w:tcW w:w="2721" w:type="dxa"/>
          </w:tcPr>
          <w:p w:rsidR="00311FFA" w:rsidRDefault="00311FFA">
            <w:pPr>
              <w:pStyle w:val="ConsPlusNormal"/>
            </w:pPr>
            <w:bookmarkStart w:id="39" w:name="P8235"/>
            <w:bookmarkEnd w:id="39"/>
            <w:r>
              <w:t xml:space="preserve">5.1. Первичная медицинская помощь, в том числе доврачебная и врачебная (включая ветеранов боевых действий) </w:t>
            </w:r>
            <w:hyperlink w:anchor="P8527">
              <w:r>
                <w:rPr>
                  <w:color w:val="0000FF"/>
                </w:rPr>
                <w:t>&lt;3&gt;</w:t>
              </w:r>
            </w:hyperlink>
            <w:r>
              <w:t xml:space="preserve">, </w:t>
            </w:r>
            <w:r>
              <w:lastRenderedPageBreak/>
              <w:t>всего, в том числе:</w:t>
            </w:r>
          </w:p>
        </w:tc>
        <w:tc>
          <w:tcPr>
            <w:tcW w:w="850" w:type="dxa"/>
          </w:tcPr>
          <w:p w:rsidR="00311FFA" w:rsidRDefault="00311FFA">
            <w:pPr>
              <w:pStyle w:val="ConsPlusNormal"/>
              <w:jc w:val="center"/>
            </w:pPr>
            <w:r>
              <w:lastRenderedPageBreak/>
              <w:t>15</w:t>
            </w:r>
          </w:p>
        </w:tc>
        <w:tc>
          <w:tcPr>
            <w:tcW w:w="992" w:type="dxa"/>
          </w:tcPr>
          <w:p w:rsidR="00311FFA" w:rsidRDefault="00311FFA">
            <w:pPr>
              <w:pStyle w:val="ConsPlusNormal"/>
              <w:jc w:val="center"/>
            </w:pPr>
            <w:r>
              <w:t>посещение</w:t>
            </w:r>
          </w:p>
        </w:tc>
        <w:tc>
          <w:tcPr>
            <w:tcW w:w="1384" w:type="dxa"/>
          </w:tcPr>
          <w:p w:rsidR="00311FFA" w:rsidRDefault="00311FFA">
            <w:pPr>
              <w:pStyle w:val="ConsPlusNormal"/>
              <w:jc w:val="center"/>
            </w:pPr>
            <w:r>
              <w:t>0,03</w:t>
            </w:r>
          </w:p>
        </w:tc>
        <w:tc>
          <w:tcPr>
            <w:tcW w:w="1384" w:type="dxa"/>
          </w:tcPr>
          <w:p w:rsidR="00311FFA" w:rsidRDefault="00311FFA">
            <w:pPr>
              <w:pStyle w:val="ConsPlusNormal"/>
              <w:jc w:val="center"/>
            </w:pPr>
            <w:r>
              <w:t>0,03</w:t>
            </w:r>
          </w:p>
        </w:tc>
        <w:tc>
          <w:tcPr>
            <w:tcW w:w="1020" w:type="dxa"/>
          </w:tcPr>
          <w:p w:rsidR="00311FFA" w:rsidRDefault="00311FFA">
            <w:pPr>
              <w:pStyle w:val="ConsPlusNormal"/>
              <w:jc w:val="center"/>
            </w:pPr>
            <w:r>
              <w:t>0,00</w:t>
            </w:r>
          </w:p>
        </w:tc>
        <w:tc>
          <w:tcPr>
            <w:tcW w:w="1204" w:type="dxa"/>
          </w:tcPr>
          <w:p w:rsidR="00311FFA" w:rsidRDefault="00311FFA">
            <w:pPr>
              <w:pStyle w:val="ConsPlusNormal"/>
              <w:jc w:val="center"/>
            </w:pPr>
            <w:r>
              <w:t>2 078,83</w:t>
            </w:r>
          </w:p>
        </w:tc>
        <w:tc>
          <w:tcPr>
            <w:tcW w:w="1204" w:type="dxa"/>
          </w:tcPr>
          <w:p w:rsidR="00311FFA" w:rsidRDefault="00311FFA">
            <w:pPr>
              <w:pStyle w:val="ConsPlusNormal"/>
              <w:jc w:val="center"/>
            </w:pPr>
            <w:r>
              <w:t>2 078,83</w:t>
            </w:r>
          </w:p>
        </w:tc>
        <w:tc>
          <w:tcPr>
            <w:tcW w:w="1020" w:type="dxa"/>
          </w:tcPr>
          <w:p w:rsidR="00311FFA" w:rsidRDefault="00311FFA">
            <w:pPr>
              <w:pStyle w:val="ConsPlusNormal"/>
              <w:jc w:val="center"/>
            </w:pPr>
            <w:r>
              <w:t>0,00</w:t>
            </w:r>
          </w:p>
        </w:tc>
        <w:tc>
          <w:tcPr>
            <w:tcW w:w="964" w:type="dxa"/>
          </w:tcPr>
          <w:p w:rsidR="00311FFA" w:rsidRDefault="00311FFA">
            <w:pPr>
              <w:pStyle w:val="ConsPlusNormal"/>
              <w:jc w:val="center"/>
            </w:pPr>
            <w:r>
              <w:t>62,36</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173 647,70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посещение по паллиативной медицинской помощи без учета посещений на дому патронажными бригадами</w:t>
            </w:r>
          </w:p>
        </w:tc>
        <w:tc>
          <w:tcPr>
            <w:tcW w:w="850" w:type="dxa"/>
          </w:tcPr>
          <w:p w:rsidR="00311FFA" w:rsidRDefault="00311FFA">
            <w:pPr>
              <w:pStyle w:val="ConsPlusNormal"/>
              <w:jc w:val="center"/>
            </w:pPr>
            <w:r>
              <w:t>15.1</w:t>
            </w:r>
          </w:p>
        </w:tc>
        <w:tc>
          <w:tcPr>
            <w:tcW w:w="992" w:type="dxa"/>
          </w:tcPr>
          <w:p w:rsidR="00311FFA" w:rsidRDefault="00311FFA">
            <w:pPr>
              <w:pStyle w:val="ConsPlusNormal"/>
              <w:jc w:val="center"/>
            </w:pPr>
            <w:r>
              <w:t>посещение</w:t>
            </w:r>
          </w:p>
        </w:tc>
        <w:tc>
          <w:tcPr>
            <w:tcW w:w="1384" w:type="dxa"/>
          </w:tcPr>
          <w:p w:rsidR="00311FFA" w:rsidRDefault="00311FFA">
            <w:pPr>
              <w:pStyle w:val="ConsPlusNormal"/>
              <w:jc w:val="center"/>
            </w:pPr>
            <w:r>
              <w:t>0,01</w:t>
            </w:r>
          </w:p>
        </w:tc>
        <w:tc>
          <w:tcPr>
            <w:tcW w:w="1384" w:type="dxa"/>
          </w:tcPr>
          <w:p w:rsidR="00311FFA" w:rsidRDefault="00311FFA">
            <w:pPr>
              <w:pStyle w:val="ConsPlusNormal"/>
              <w:jc w:val="center"/>
            </w:pPr>
            <w:r>
              <w:t>0,01</w:t>
            </w:r>
          </w:p>
        </w:tc>
        <w:tc>
          <w:tcPr>
            <w:tcW w:w="1020" w:type="dxa"/>
          </w:tcPr>
          <w:p w:rsidR="00311FFA" w:rsidRDefault="00311FFA">
            <w:pPr>
              <w:pStyle w:val="ConsPlusNormal"/>
              <w:jc w:val="center"/>
            </w:pPr>
            <w:r>
              <w:t>0,00</w:t>
            </w:r>
          </w:p>
        </w:tc>
        <w:tc>
          <w:tcPr>
            <w:tcW w:w="1204" w:type="dxa"/>
          </w:tcPr>
          <w:p w:rsidR="00311FFA" w:rsidRDefault="00311FFA">
            <w:pPr>
              <w:pStyle w:val="ConsPlusNormal"/>
              <w:jc w:val="center"/>
            </w:pPr>
            <w:r>
              <w:t>1 357,95</w:t>
            </w:r>
          </w:p>
        </w:tc>
        <w:tc>
          <w:tcPr>
            <w:tcW w:w="1204" w:type="dxa"/>
          </w:tcPr>
          <w:p w:rsidR="00311FFA" w:rsidRDefault="00311FFA">
            <w:pPr>
              <w:pStyle w:val="ConsPlusNormal"/>
              <w:jc w:val="center"/>
            </w:pPr>
            <w:r>
              <w:t>1 357,95</w:t>
            </w:r>
          </w:p>
        </w:tc>
        <w:tc>
          <w:tcPr>
            <w:tcW w:w="1020" w:type="dxa"/>
          </w:tcPr>
          <w:p w:rsidR="00311FFA" w:rsidRDefault="00311FFA">
            <w:pPr>
              <w:pStyle w:val="ConsPlusNormal"/>
              <w:jc w:val="center"/>
            </w:pPr>
            <w:r>
              <w:t>0,00</w:t>
            </w:r>
          </w:p>
        </w:tc>
        <w:tc>
          <w:tcPr>
            <w:tcW w:w="964" w:type="dxa"/>
          </w:tcPr>
          <w:p w:rsidR="00311FFA" w:rsidRDefault="00311FFA">
            <w:pPr>
              <w:pStyle w:val="ConsPlusNormal"/>
              <w:jc w:val="center"/>
            </w:pPr>
            <w:r>
              <w:t>13,58</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37 810,60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посещения на дому выездными патронажными бригадами</w:t>
            </w:r>
          </w:p>
        </w:tc>
        <w:tc>
          <w:tcPr>
            <w:tcW w:w="850" w:type="dxa"/>
          </w:tcPr>
          <w:p w:rsidR="00311FFA" w:rsidRDefault="00311FFA">
            <w:pPr>
              <w:pStyle w:val="ConsPlusNormal"/>
              <w:jc w:val="center"/>
            </w:pPr>
            <w:r>
              <w:t>15.2</w:t>
            </w:r>
          </w:p>
        </w:tc>
        <w:tc>
          <w:tcPr>
            <w:tcW w:w="992" w:type="dxa"/>
          </w:tcPr>
          <w:p w:rsidR="00311FFA" w:rsidRDefault="00311FFA">
            <w:pPr>
              <w:pStyle w:val="ConsPlusNormal"/>
              <w:jc w:val="center"/>
            </w:pPr>
            <w:r>
              <w:t>посещение</w:t>
            </w:r>
          </w:p>
        </w:tc>
        <w:tc>
          <w:tcPr>
            <w:tcW w:w="1384" w:type="dxa"/>
          </w:tcPr>
          <w:p w:rsidR="00311FFA" w:rsidRDefault="00311FFA">
            <w:pPr>
              <w:pStyle w:val="ConsPlusNormal"/>
              <w:jc w:val="center"/>
            </w:pPr>
            <w:r>
              <w:t>0,017</w:t>
            </w:r>
          </w:p>
        </w:tc>
        <w:tc>
          <w:tcPr>
            <w:tcW w:w="1384" w:type="dxa"/>
          </w:tcPr>
          <w:p w:rsidR="00311FFA" w:rsidRDefault="00311FFA">
            <w:pPr>
              <w:pStyle w:val="ConsPlusNormal"/>
              <w:jc w:val="center"/>
            </w:pPr>
            <w:r>
              <w:t>0,017</w:t>
            </w:r>
          </w:p>
        </w:tc>
        <w:tc>
          <w:tcPr>
            <w:tcW w:w="1020" w:type="dxa"/>
          </w:tcPr>
          <w:p w:rsidR="00311FFA" w:rsidRDefault="00311FFA">
            <w:pPr>
              <w:pStyle w:val="ConsPlusNormal"/>
              <w:jc w:val="center"/>
            </w:pPr>
            <w:r>
              <w:t>0,00</w:t>
            </w:r>
          </w:p>
        </w:tc>
        <w:tc>
          <w:tcPr>
            <w:tcW w:w="1204" w:type="dxa"/>
          </w:tcPr>
          <w:p w:rsidR="00311FFA" w:rsidRDefault="00311FFA">
            <w:pPr>
              <w:pStyle w:val="ConsPlusNormal"/>
              <w:jc w:val="center"/>
            </w:pPr>
            <w:r>
              <w:t>2 869,73</w:t>
            </w:r>
          </w:p>
        </w:tc>
        <w:tc>
          <w:tcPr>
            <w:tcW w:w="1204" w:type="dxa"/>
          </w:tcPr>
          <w:p w:rsidR="00311FFA" w:rsidRDefault="00311FFA">
            <w:pPr>
              <w:pStyle w:val="ConsPlusNormal"/>
              <w:jc w:val="center"/>
            </w:pPr>
            <w:r>
              <w:t>2 869,73</w:t>
            </w:r>
          </w:p>
        </w:tc>
        <w:tc>
          <w:tcPr>
            <w:tcW w:w="1020" w:type="dxa"/>
          </w:tcPr>
          <w:p w:rsidR="00311FFA" w:rsidRDefault="00311FFA">
            <w:pPr>
              <w:pStyle w:val="ConsPlusNormal"/>
              <w:jc w:val="center"/>
            </w:pPr>
            <w:r>
              <w:t>0,00</w:t>
            </w:r>
          </w:p>
        </w:tc>
        <w:tc>
          <w:tcPr>
            <w:tcW w:w="964" w:type="dxa"/>
          </w:tcPr>
          <w:p w:rsidR="00311FFA" w:rsidRDefault="00311FFA">
            <w:pPr>
              <w:pStyle w:val="ConsPlusNormal"/>
              <w:jc w:val="center"/>
            </w:pPr>
            <w:r>
              <w:t>48,79</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135 837,10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в том числе для детского населения</w:t>
            </w:r>
          </w:p>
        </w:tc>
        <w:tc>
          <w:tcPr>
            <w:tcW w:w="850" w:type="dxa"/>
          </w:tcPr>
          <w:p w:rsidR="00311FFA" w:rsidRDefault="00311FFA">
            <w:pPr>
              <w:pStyle w:val="ConsPlusNormal"/>
              <w:jc w:val="center"/>
            </w:pPr>
            <w:r>
              <w:t>15.2.1</w:t>
            </w:r>
          </w:p>
        </w:tc>
        <w:tc>
          <w:tcPr>
            <w:tcW w:w="992" w:type="dxa"/>
          </w:tcPr>
          <w:p w:rsidR="00311FFA" w:rsidRDefault="00311FFA">
            <w:pPr>
              <w:pStyle w:val="ConsPlusNormal"/>
              <w:jc w:val="center"/>
            </w:pPr>
            <w:r>
              <w:t>посещение</w:t>
            </w:r>
          </w:p>
        </w:tc>
        <w:tc>
          <w:tcPr>
            <w:tcW w:w="1384" w:type="dxa"/>
          </w:tcPr>
          <w:p w:rsidR="00311FFA" w:rsidRDefault="00311FFA">
            <w:pPr>
              <w:pStyle w:val="ConsPlusNormal"/>
              <w:jc w:val="center"/>
            </w:pPr>
            <w:r>
              <w:t>0,004064</w:t>
            </w:r>
          </w:p>
        </w:tc>
        <w:tc>
          <w:tcPr>
            <w:tcW w:w="1384" w:type="dxa"/>
          </w:tcPr>
          <w:p w:rsidR="00311FFA" w:rsidRDefault="00311FFA">
            <w:pPr>
              <w:pStyle w:val="ConsPlusNormal"/>
              <w:jc w:val="center"/>
            </w:pPr>
            <w:r>
              <w:t>0,004064</w:t>
            </w:r>
          </w:p>
        </w:tc>
        <w:tc>
          <w:tcPr>
            <w:tcW w:w="1020" w:type="dxa"/>
          </w:tcPr>
          <w:p w:rsidR="00311FFA" w:rsidRDefault="00311FFA">
            <w:pPr>
              <w:pStyle w:val="ConsPlusNormal"/>
              <w:jc w:val="center"/>
            </w:pPr>
            <w:r>
              <w:t>0,00</w:t>
            </w:r>
          </w:p>
        </w:tc>
        <w:tc>
          <w:tcPr>
            <w:tcW w:w="1204" w:type="dxa"/>
          </w:tcPr>
          <w:p w:rsidR="00311FFA" w:rsidRDefault="00311FFA">
            <w:pPr>
              <w:pStyle w:val="ConsPlusNormal"/>
              <w:jc w:val="center"/>
            </w:pPr>
            <w:r>
              <w:t>2 612,87</w:t>
            </w:r>
          </w:p>
        </w:tc>
        <w:tc>
          <w:tcPr>
            <w:tcW w:w="1204" w:type="dxa"/>
          </w:tcPr>
          <w:p w:rsidR="00311FFA" w:rsidRDefault="00311FFA">
            <w:pPr>
              <w:pStyle w:val="ConsPlusNormal"/>
              <w:jc w:val="center"/>
            </w:pPr>
            <w:r>
              <w:t>2 612,87</w:t>
            </w:r>
          </w:p>
        </w:tc>
        <w:tc>
          <w:tcPr>
            <w:tcW w:w="1020" w:type="dxa"/>
          </w:tcPr>
          <w:p w:rsidR="00311FFA" w:rsidRDefault="00311FFA">
            <w:pPr>
              <w:pStyle w:val="ConsPlusNormal"/>
              <w:jc w:val="center"/>
            </w:pPr>
            <w:r>
              <w:t>0,00</w:t>
            </w:r>
          </w:p>
        </w:tc>
        <w:tc>
          <w:tcPr>
            <w:tcW w:w="964" w:type="dxa"/>
          </w:tcPr>
          <w:p w:rsidR="00311FFA" w:rsidRDefault="00311FFA">
            <w:pPr>
              <w:pStyle w:val="ConsPlusNormal"/>
              <w:jc w:val="center"/>
            </w:pPr>
            <w:r>
              <w:t>10,62</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29 566,43</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 xml:space="preserve">5.2. Паллиативная медицинская помощь в стационарных условиях (включая койки паллиативной медицинской помощи и </w:t>
            </w:r>
            <w:r>
              <w:lastRenderedPageBreak/>
              <w:t>койки сестринского ухода), в том числе ветеранам боевых действий</w:t>
            </w:r>
          </w:p>
        </w:tc>
        <w:tc>
          <w:tcPr>
            <w:tcW w:w="850" w:type="dxa"/>
          </w:tcPr>
          <w:p w:rsidR="00311FFA" w:rsidRDefault="00311FFA">
            <w:pPr>
              <w:pStyle w:val="ConsPlusNormal"/>
              <w:jc w:val="center"/>
            </w:pPr>
            <w:r>
              <w:lastRenderedPageBreak/>
              <w:t>16</w:t>
            </w:r>
          </w:p>
        </w:tc>
        <w:tc>
          <w:tcPr>
            <w:tcW w:w="992" w:type="dxa"/>
          </w:tcPr>
          <w:p w:rsidR="00311FFA" w:rsidRDefault="00311FFA">
            <w:pPr>
              <w:pStyle w:val="ConsPlusNormal"/>
              <w:jc w:val="center"/>
            </w:pPr>
            <w:r>
              <w:t>койко-день</w:t>
            </w:r>
          </w:p>
        </w:tc>
        <w:tc>
          <w:tcPr>
            <w:tcW w:w="1384" w:type="dxa"/>
          </w:tcPr>
          <w:p w:rsidR="00311FFA" w:rsidRDefault="00311FFA">
            <w:pPr>
              <w:pStyle w:val="ConsPlusNormal"/>
              <w:jc w:val="center"/>
            </w:pPr>
            <w:r>
              <w:t>0,026575</w:t>
            </w:r>
          </w:p>
        </w:tc>
        <w:tc>
          <w:tcPr>
            <w:tcW w:w="1384" w:type="dxa"/>
          </w:tcPr>
          <w:p w:rsidR="00311FFA" w:rsidRDefault="00311FFA">
            <w:pPr>
              <w:pStyle w:val="ConsPlusNormal"/>
              <w:jc w:val="center"/>
            </w:pPr>
            <w:r>
              <w:t>0,026575</w:t>
            </w:r>
          </w:p>
        </w:tc>
        <w:tc>
          <w:tcPr>
            <w:tcW w:w="1020" w:type="dxa"/>
          </w:tcPr>
          <w:p w:rsidR="00311FFA" w:rsidRDefault="00311FFA">
            <w:pPr>
              <w:pStyle w:val="ConsPlusNormal"/>
              <w:jc w:val="center"/>
            </w:pPr>
            <w:r>
              <w:t>0,00</w:t>
            </w:r>
          </w:p>
        </w:tc>
        <w:tc>
          <w:tcPr>
            <w:tcW w:w="1204" w:type="dxa"/>
          </w:tcPr>
          <w:p w:rsidR="00311FFA" w:rsidRDefault="00311FFA">
            <w:pPr>
              <w:pStyle w:val="ConsPlusNormal"/>
              <w:jc w:val="center"/>
            </w:pPr>
            <w:r>
              <w:t>5 408,35</w:t>
            </w:r>
          </w:p>
        </w:tc>
        <w:tc>
          <w:tcPr>
            <w:tcW w:w="1204" w:type="dxa"/>
          </w:tcPr>
          <w:p w:rsidR="00311FFA" w:rsidRDefault="00311FFA">
            <w:pPr>
              <w:pStyle w:val="ConsPlusNormal"/>
              <w:jc w:val="center"/>
            </w:pPr>
            <w:r>
              <w:t>5 408,35</w:t>
            </w:r>
          </w:p>
        </w:tc>
        <w:tc>
          <w:tcPr>
            <w:tcW w:w="1020" w:type="dxa"/>
          </w:tcPr>
          <w:p w:rsidR="00311FFA" w:rsidRDefault="00311FFA">
            <w:pPr>
              <w:pStyle w:val="ConsPlusNormal"/>
              <w:jc w:val="center"/>
            </w:pPr>
            <w:r>
              <w:t>0,00</w:t>
            </w:r>
          </w:p>
        </w:tc>
        <w:tc>
          <w:tcPr>
            <w:tcW w:w="964" w:type="dxa"/>
          </w:tcPr>
          <w:p w:rsidR="00311FFA" w:rsidRDefault="00311FFA">
            <w:pPr>
              <w:pStyle w:val="ConsPlusNormal"/>
              <w:jc w:val="center"/>
            </w:pPr>
            <w:r>
              <w:t>143,73</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400 195,80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в том числе для детского населения</w:t>
            </w:r>
          </w:p>
        </w:tc>
        <w:tc>
          <w:tcPr>
            <w:tcW w:w="850" w:type="dxa"/>
          </w:tcPr>
          <w:p w:rsidR="00311FFA" w:rsidRDefault="00311FFA">
            <w:pPr>
              <w:pStyle w:val="ConsPlusNormal"/>
              <w:jc w:val="center"/>
            </w:pPr>
            <w:r>
              <w:t>16.1</w:t>
            </w:r>
          </w:p>
        </w:tc>
        <w:tc>
          <w:tcPr>
            <w:tcW w:w="992" w:type="dxa"/>
          </w:tcPr>
          <w:p w:rsidR="00311FFA" w:rsidRDefault="00311FFA">
            <w:pPr>
              <w:pStyle w:val="ConsPlusNormal"/>
              <w:jc w:val="center"/>
            </w:pPr>
            <w:r>
              <w:t>койко-день</w:t>
            </w:r>
          </w:p>
        </w:tc>
        <w:tc>
          <w:tcPr>
            <w:tcW w:w="1384" w:type="dxa"/>
          </w:tcPr>
          <w:p w:rsidR="00311FFA" w:rsidRDefault="00311FFA">
            <w:pPr>
              <w:pStyle w:val="ConsPlusNormal"/>
              <w:jc w:val="center"/>
            </w:pPr>
            <w:r>
              <w:t>0,00266</w:t>
            </w:r>
          </w:p>
        </w:tc>
        <w:tc>
          <w:tcPr>
            <w:tcW w:w="1384" w:type="dxa"/>
          </w:tcPr>
          <w:p w:rsidR="00311FFA" w:rsidRDefault="00311FFA">
            <w:pPr>
              <w:pStyle w:val="ConsPlusNormal"/>
              <w:jc w:val="center"/>
            </w:pPr>
            <w:r>
              <w:t>0,00266</w:t>
            </w:r>
          </w:p>
        </w:tc>
        <w:tc>
          <w:tcPr>
            <w:tcW w:w="1020" w:type="dxa"/>
          </w:tcPr>
          <w:p w:rsidR="00311FFA" w:rsidRDefault="00311FFA">
            <w:pPr>
              <w:pStyle w:val="ConsPlusNormal"/>
              <w:jc w:val="center"/>
            </w:pPr>
            <w:r>
              <w:t>0,00</w:t>
            </w:r>
          </w:p>
        </w:tc>
        <w:tc>
          <w:tcPr>
            <w:tcW w:w="1204" w:type="dxa"/>
          </w:tcPr>
          <w:p w:rsidR="00311FFA" w:rsidRDefault="00311FFA">
            <w:pPr>
              <w:pStyle w:val="ConsPlusNormal"/>
              <w:jc w:val="center"/>
            </w:pPr>
            <w:r>
              <w:t>5 656,80</w:t>
            </w:r>
          </w:p>
        </w:tc>
        <w:tc>
          <w:tcPr>
            <w:tcW w:w="1204" w:type="dxa"/>
          </w:tcPr>
          <w:p w:rsidR="00311FFA" w:rsidRDefault="00311FFA">
            <w:pPr>
              <w:pStyle w:val="ConsPlusNormal"/>
              <w:jc w:val="center"/>
            </w:pPr>
            <w:r>
              <w:t>5 656,80</w:t>
            </w:r>
          </w:p>
        </w:tc>
        <w:tc>
          <w:tcPr>
            <w:tcW w:w="1020" w:type="dxa"/>
          </w:tcPr>
          <w:p w:rsidR="00311FFA" w:rsidRDefault="00311FFA">
            <w:pPr>
              <w:pStyle w:val="ConsPlusNormal"/>
              <w:jc w:val="center"/>
            </w:pPr>
            <w:r>
              <w:t>0,00</w:t>
            </w:r>
          </w:p>
        </w:tc>
        <w:tc>
          <w:tcPr>
            <w:tcW w:w="964" w:type="dxa"/>
          </w:tcPr>
          <w:p w:rsidR="00311FFA" w:rsidRDefault="00311FFA">
            <w:pPr>
              <w:pStyle w:val="ConsPlusNormal"/>
              <w:jc w:val="center"/>
            </w:pPr>
            <w:r>
              <w:t>15,05</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41 896,78</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bookmarkStart w:id="40" w:name="P8325"/>
            <w:bookmarkEnd w:id="40"/>
            <w:r>
              <w:t xml:space="preserve">5.3 Паллиативная медицинская помощь в условиях дневного стационара </w:t>
            </w:r>
            <w:hyperlink w:anchor="P8530">
              <w:r>
                <w:rPr>
                  <w:color w:val="0000FF"/>
                </w:rPr>
                <w:t>&lt;6&gt;</w:t>
              </w:r>
            </w:hyperlink>
          </w:p>
        </w:tc>
        <w:tc>
          <w:tcPr>
            <w:tcW w:w="850" w:type="dxa"/>
          </w:tcPr>
          <w:p w:rsidR="00311FFA" w:rsidRDefault="00311FFA">
            <w:pPr>
              <w:pStyle w:val="ConsPlusNormal"/>
              <w:jc w:val="center"/>
            </w:pPr>
            <w:r>
              <w:t>17</w:t>
            </w:r>
          </w:p>
        </w:tc>
        <w:tc>
          <w:tcPr>
            <w:tcW w:w="992" w:type="dxa"/>
          </w:tcPr>
          <w:p w:rsidR="00311FFA" w:rsidRDefault="00311FFA">
            <w:pPr>
              <w:pStyle w:val="ConsPlusNormal"/>
              <w:jc w:val="center"/>
            </w:pPr>
            <w:r>
              <w:t>случай лечения</w:t>
            </w:r>
          </w:p>
        </w:tc>
        <w:tc>
          <w:tcPr>
            <w:tcW w:w="1384" w:type="dxa"/>
          </w:tcPr>
          <w:p w:rsidR="00311FFA" w:rsidRDefault="00311FFA">
            <w:pPr>
              <w:pStyle w:val="ConsPlusNormal"/>
              <w:jc w:val="center"/>
            </w:pPr>
            <w:r>
              <w:t>0,001077</w:t>
            </w:r>
          </w:p>
        </w:tc>
        <w:tc>
          <w:tcPr>
            <w:tcW w:w="1384" w:type="dxa"/>
          </w:tcPr>
          <w:p w:rsidR="00311FFA" w:rsidRDefault="00311FFA">
            <w:pPr>
              <w:pStyle w:val="ConsPlusNormal"/>
              <w:jc w:val="center"/>
            </w:pPr>
            <w:r>
              <w:t>0,001077</w:t>
            </w:r>
          </w:p>
        </w:tc>
        <w:tc>
          <w:tcPr>
            <w:tcW w:w="1020" w:type="dxa"/>
          </w:tcPr>
          <w:p w:rsidR="00311FFA" w:rsidRDefault="00311FFA">
            <w:pPr>
              <w:pStyle w:val="ConsPlusNormal"/>
              <w:jc w:val="center"/>
            </w:pPr>
            <w:r>
              <w:t>0,00</w:t>
            </w:r>
          </w:p>
        </w:tc>
        <w:tc>
          <w:tcPr>
            <w:tcW w:w="1204" w:type="dxa"/>
          </w:tcPr>
          <w:p w:rsidR="00311FFA" w:rsidRDefault="00311FFA">
            <w:pPr>
              <w:pStyle w:val="ConsPlusNormal"/>
              <w:jc w:val="center"/>
            </w:pPr>
            <w:r>
              <w:t>3 371,83</w:t>
            </w:r>
          </w:p>
        </w:tc>
        <w:tc>
          <w:tcPr>
            <w:tcW w:w="1204" w:type="dxa"/>
          </w:tcPr>
          <w:p w:rsidR="00311FFA" w:rsidRDefault="00311FFA">
            <w:pPr>
              <w:pStyle w:val="ConsPlusNormal"/>
              <w:jc w:val="center"/>
            </w:pPr>
            <w:r>
              <w:t>3 371,83</w:t>
            </w:r>
          </w:p>
        </w:tc>
        <w:tc>
          <w:tcPr>
            <w:tcW w:w="1020" w:type="dxa"/>
          </w:tcPr>
          <w:p w:rsidR="00311FFA" w:rsidRDefault="00311FFA">
            <w:pPr>
              <w:pStyle w:val="ConsPlusNormal"/>
              <w:jc w:val="center"/>
            </w:pPr>
            <w:r>
              <w:t>0,00</w:t>
            </w:r>
          </w:p>
        </w:tc>
        <w:tc>
          <w:tcPr>
            <w:tcW w:w="964" w:type="dxa"/>
          </w:tcPr>
          <w:p w:rsidR="00311FFA" w:rsidRDefault="00311FFA">
            <w:pPr>
              <w:pStyle w:val="ConsPlusNormal"/>
              <w:jc w:val="center"/>
            </w:pPr>
            <w:r>
              <w:t>3,63</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10 115,50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II. Ненормируемая медицинская помощь и прочие виды медицинских и иных услуг,</w:t>
            </w:r>
          </w:p>
          <w:p w:rsidR="00311FFA" w:rsidRDefault="00311FFA">
            <w:pPr>
              <w:pStyle w:val="ConsPlusNormal"/>
            </w:pPr>
            <w:r>
              <w:t>в том числе:</w:t>
            </w:r>
          </w:p>
        </w:tc>
        <w:tc>
          <w:tcPr>
            <w:tcW w:w="850" w:type="dxa"/>
          </w:tcPr>
          <w:p w:rsidR="00311FFA" w:rsidRDefault="00311FFA">
            <w:pPr>
              <w:pStyle w:val="ConsPlusNormal"/>
              <w:jc w:val="center"/>
            </w:pPr>
            <w:r>
              <w:t>Б</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5 122,56</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14 263 144,98</w:t>
            </w:r>
          </w:p>
        </w:tc>
        <w:tc>
          <w:tcPr>
            <w:tcW w:w="979" w:type="dxa"/>
          </w:tcPr>
          <w:p w:rsidR="00311FFA" w:rsidRDefault="00311FFA">
            <w:pPr>
              <w:pStyle w:val="ConsPlusNormal"/>
              <w:jc w:val="center"/>
            </w:pPr>
            <w:r>
              <w:t>52,52%</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0,00</w:t>
            </w:r>
          </w:p>
        </w:tc>
      </w:tr>
      <w:tr w:rsidR="00311FFA">
        <w:tc>
          <w:tcPr>
            <w:tcW w:w="2721" w:type="dxa"/>
          </w:tcPr>
          <w:p w:rsidR="00311FFA" w:rsidRDefault="00311FFA">
            <w:pPr>
              <w:pStyle w:val="ConsPlusNormal"/>
            </w:pPr>
            <w:r>
              <w:t xml:space="preserve">6. Медицинские и иные </w:t>
            </w:r>
            <w:r>
              <w:lastRenderedPageBreak/>
              <w:t xml:space="preserve">государственные и муниципальные услуги (работы), оказываемые (выполняемые) в медицинских организациях, подведомственных исполнительному органу субъекта Российской Федерации и органам местного самоуправления соответственно, входящих в номенклатуру медицинских организаций, утверждаемую Министерством здравоохранения Российской </w:t>
            </w:r>
            <w:r>
              <w:lastRenderedPageBreak/>
              <w:t xml:space="preserve">Федерации (далее - подведомственные медицинские организации) </w:t>
            </w:r>
            <w:hyperlink w:anchor="P8531">
              <w:r>
                <w:rPr>
                  <w:color w:val="0000FF"/>
                </w:rPr>
                <w:t>&lt;7&gt;</w:t>
              </w:r>
            </w:hyperlink>
            <w:r>
              <w:t>, за исключением медицинской помощи, оказываемой за счет средств ОМС</w:t>
            </w:r>
          </w:p>
        </w:tc>
        <w:tc>
          <w:tcPr>
            <w:tcW w:w="850" w:type="dxa"/>
          </w:tcPr>
          <w:p w:rsidR="00311FFA" w:rsidRDefault="00311FFA">
            <w:pPr>
              <w:pStyle w:val="ConsPlusNormal"/>
              <w:jc w:val="center"/>
            </w:pPr>
            <w:bookmarkStart w:id="41" w:name="P8357"/>
            <w:bookmarkEnd w:id="41"/>
            <w:r>
              <w:lastRenderedPageBreak/>
              <w:t>18</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4 996,6</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13 912 416,81</w:t>
            </w:r>
          </w:p>
        </w:tc>
        <w:tc>
          <w:tcPr>
            <w:tcW w:w="979" w:type="dxa"/>
          </w:tcPr>
          <w:p w:rsidR="00311FFA" w:rsidRDefault="00311FFA">
            <w:pPr>
              <w:pStyle w:val="ConsPlusNormal"/>
              <w:jc w:val="center"/>
            </w:pPr>
            <w:r>
              <w:t>51,23%</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0,00</w:t>
            </w:r>
          </w:p>
        </w:tc>
      </w:tr>
      <w:tr w:rsidR="00311FFA">
        <w:tc>
          <w:tcPr>
            <w:tcW w:w="2721" w:type="dxa"/>
          </w:tcPr>
          <w:p w:rsidR="00311FFA" w:rsidRDefault="00311FFA">
            <w:pPr>
              <w:pStyle w:val="ConsPlusNormal"/>
            </w:pPr>
            <w:r>
              <w:lastRenderedPageBreak/>
              <w:t>7. Высокотехнологичная медицинская помощь, оказываемая в подведомственных медицинских организациях,</w:t>
            </w:r>
          </w:p>
          <w:p w:rsidR="00311FFA" w:rsidRDefault="00311FFA">
            <w:pPr>
              <w:pStyle w:val="ConsPlusNormal"/>
            </w:pPr>
            <w:r>
              <w:t>в том числе:</w:t>
            </w:r>
          </w:p>
        </w:tc>
        <w:tc>
          <w:tcPr>
            <w:tcW w:w="850" w:type="dxa"/>
          </w:tcPr>
          <w:p w:rsidR="00311FFA" w:rsidRDefault="00311FFA">
            <w:pPr>
              <w:pStyle w:val="ConsPlusNormal"/>
              <w:jc w:val="center"/>
            </w:pPr>
            <w:r>
              <w:t>19</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111,48</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310 404,97</w:t>
            </w:r>
          </w:p>
        </w:tc>
        <w:tc>
          <w:tcPr>
            <w:tcW w:w="979" w:type="dxa"/>
          </w:tcPr>
          <w:p w:rsidR="00311FFA" w:rsidRDefault="00311FFA">
            <w:pPr>
              <w:pStyle w:val="ConsPlusNormal"/>
              <w:jc w:val="center"/>
            </w:pPr>
            <w:r>
              <w:t>1,14%</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0,00</w:t>
            </w:r>
          </w:p>
        </w:tc>
      </w:tr>
      <w:tr w:rsidR="00311FFA">
        <w:tc>
          <w:tcPr>
            <w:tcW w:w="2721" w:type="dxa"/>
          </w:tcPr>
          <w:p w:rsidR="00311FFA" w:rsidRDefault="00311FFA">
            <w:pPr>
              <w:pStyle w:val="ConsPlusNormal"/>
            </w:pPr>
            <w:r>
              <w:t xml:space="preserve">7.1. Не включенная в базовую программу ОМС и предусмотренная </w:t>
            </w:r>
            <w:hyperlink r:id="rId154">
              <w:r>
                <w:rPr>
                  <w:color w:val="0000FF"/>
                </w:rPr>
                <w:t xml:space="preserve">разделом </w:t>
              </w:r>
              <w:r>
                <w:rPr>
                  <w:color w:val="0000FF"/>
                </w:rPr>
                <w:lastRenderedPageBreak/>
                <w:t>II</w:t>
              </w:r>
            </w:hyperlink>
            <w:r>
              <w:t xml:space="preserve"> приложения N 1 к Программе государственных гарантий бесплатного оказания гражданам медицинской помощи на 2025 год и на плановый период 2026 и 2027 годов, утвержденной постановлением Правительства Российской Федерации от 27.12.2024 N 1940 (далее - Программа)</w:t>
            </w:r>
          </w:p>
        </w:tc>
        <w:tc>
          <w:tcPr>
            <w:tcW w:w="850" w:type="dxa"/>
          </w:tcPr>
          <w:p w:rsidR="00311FFA" w:rsidRDefault="00311FFA">
            <w:pPr>
              <w:pStyle w:val="ConsPlusNormal"/>
              <w:jc w:val="center"/>
            </w:pPr>
            <w:r>
              <w:lastRenderedPageBreak/>
              <w:t>19.1</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111,48</w:t>
            </w:r>
          </w:p>
        </w:tc>
        <w:tc>
          <w:tcPr>
            <w:tcW w:w="850" w:type="dxa"/>
          </w:tcPr>
          <w:p w:rsidR="00311FFA" w:rsidRDefault="00311FFA">
            <w:pPr>
              <w:pStyle w:val="ConsPlusNormal"/>
              <w:jc w:val="center"/>
            </w:pPr>
            <w:r>
              <w:t>x</w:t>
            </w:r>
          </w:p>
        </w:tc>
        <w:tc>
          <w:tcPr>
            <w:tcW w:w="1504" w:type="dxa"/>
          </w:tcPr>
          <w:p w:rsidR="00311FFA" w:rsidRDefault="00311FFA">
            <w:pPr>
              <w:pStyle w:val="ConsPlusNormal"/>
              <w:jc w:val="center"/>
            </w:pPr>
            <w:r>
              <w:t>310 404,97</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x</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 xml:space="preserve">7.2. Дополнительные объемы высокотехнологичной медицинской помощи, включенной в базовую программу </w:t>
            </w:r>
            <w:r>
              <w:lastRenderedPageBreak/>
              <w:t xml:space="preserve">ОМС в соответствии с </w:t>
            </w:r>
            <w:hyperlink r:id="rId155">
              <w:r>
                <w:rPr>
                  <w:color w:val="0000FF"/>
                </w:rPr>
                <w:t>разделом I</w:t>
              </w:r>
            </w:hyperlink>
            <w:r>
              <w:t xml:space="preserve"> приложения N 1 к Программе </w:t>
            </w:r>
            <w:hyperlink w:anchor="P8532">
              <w:r>
                <w:rPr>
                  <w:color w:val="0000FF"/>
                </w:rPr>
                <w:t>&lt;8&gt;</w:t>
              </w:r>
            </w:hyperlink>
          </w:p>
        </w:tc>
        <w:tc>
          <w:tcPr>
            <w:tcW w:w="850" w:type="dxa"/>
          </w:tcPr>
          <w:p w:rsidR="00311FFA" w:rsidRDefault="00311FFA">
            <w:pPr>
              <w:pStyle w:val="ConsPlusNormal"/>
              <w:jc w:val="center"/>
            </w:pPr>
            <w:r>
              <w:lastRenderedPageBreak/>
              <w:t>19.2</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0,00</w:t>
            </w:r>
          </w:p>
        </w:tc>
        <w:tc>
          <w:tcPr>
            <w:tcW w:w="850" w:type="dxa"/>
          </w:tcPr>
          <w:p w:rsidR="00311FFA" w:rsidRDefault="00311FFA">
            <w:pPr>
              <w:pStyle w:val="ConsPlusNormal"/>
              <w:jc w:val="center"/>
            </w:pPr>
            <w:r>
              <w:t>x</w:t>
            </w:r>
          </w:p>
        </w:tc>
        <w:tc>
          <w:tcPr>
            <w:tcW w:w="1504" w:type="dxa"/>
          </w:tcPr>
          <w:p w:rsidR="00311FFA" w:rsidRDefault="00311FFA">
            <w:pPr>
              <w:pStyle w:val="ConsPlusNormal"/>
              <w:jc w:val="center"/>
            </w:pPr>
            <w:r>
              <w:t>0,00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x</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8. Расходы на содержание и обеспечение деятельности подведомственных медицинских организаций, из них на:</w:t>
            </w:r>
          </w:p>
        </w:tc>
        <w:tc>
          <w:tcPr>
            <w:tcW w:w="850" w:type="dxa"/>
          </w:tcPr>
          <w:p w:rsidR="00311FFA" w:rsidRDefault="00311FFA">
            <w:pPr>
              <w:pStyle w:val="ConsPlusNormal"/>
              <w:jc w:val="center"/>
            </w:pPr>
            <w:r>
              <w:t>20</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14,48</w:t>
            </w:r>
          </w:p>
        </w:tc>
        <w:tc>
          <w:tcPr>
            <w:tcW w:w="850" w:type="dxa"/>
          </w:tcPr>
          <w:p w:rsidR="00311FFA" w:rsidRDefault="00311FFA">
            <w:pPr>
              <w:pStyle w:val="ConsPlusNormal"/>
              <w:jc w:val="center"/>
            </w:pPr>
            <w:r>
              <w:t>x</w:t>
            </w:r>
          </w:p>
        </w:tc>
        <w:tc>
          <w:tcPr>
            <w:tcW w:w="1504" w:type="dxa"/>
          </w:tcPr>
          <w:p w:rsidR="00311FFA" w:rsidRDefault="00311FFA">
            <w:pPr>
              <w:pStyle w:val="ConsPlusNormal"/>
              <w:jc w:val="center"/>
            </w:pPr>
            <w:r>
              <w:t>40 323,20</w:t>
            </w:r>
          </w:p>
        </w:tc>
        <w:tc>
          <w:tcPr>
            <w:tcW w:w="979" w:type="dxa"/>
          </w:tcPr>
          <w:p w:rsidR="00311FFA" w:rsidRDefault="00311FFA">
            <w:pPr>
              <w:pStyle w:val="ConsPlusNormal"/>
              <w:jc w:val="center"/>
            </w:pPr>
            <w:r>
              <w:t>0,15%</w:t>
            </w:r>
          </w:p>
        </w:tc>
        <w:tc>
          <w:tcPr>
            <w:tcW w:w="850" w:type="dxa"/>
          </w:tcPr>
          <w:p w:rsidR="00311FFA" w:rsidRDefault="00311FFA">
            <w:pPr>
              <w:pStyle w:val="ConsPlusNormal"/>
              <w:jc w:val="center"/>
            </w:pPr>
            <w:r>
              <w:t>x</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8.1. Финансовое обеспечение расходов, не включенных в структуру тарифов на оплату медицинской помощи, предусмотренную в территориальной программе ОМС (далее - тарифы ОМС)</w:t>
            </w:r>
          </w:p>
        </w:tc>
        <w:tc>
          <w:tcPr>
            <w:tcW w:w="850" w:type="dxa"/>
          </w:tcPr>
          <w:p w:rsidR="00311FFA" w:rsidRDefault="00311FFA">
            <w:pPr>
              <w:pStyle w:val="ConsPlusNormal"/>
              <w:jc w:val="center"/>
            </w:pPr>
            <w:r>
              <w:t>20.1</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0,00</w:t>
            </w:r>
          </w:p>
        </w:tc>
        <w:tc>
          <w:tcPr>
            <w:tcW w:w="850" w:type="dxa"/>
          </w:tcPr>
          <w:p w:rsidR="00311FFA" w:rsidRDefault="00311FFA">
            <w:pPr>
              <w:pStyle w:val="ConsPlusNormal"/>
              <w:jc w:val="center"/>
            </w:pPr>
            <w:r>
              <w:t>x</w:t>
            </w:r>
          </w:p>
        </w:tc>
        <w:tc>
          <w:tcPr>
            <w:tcW w:w="1504" w:type="dxa"/>
          </w:tcPr>
          <w:p w:rsidR="00311FFA" w:rsidRDefault="00311FFA">
            <w:pPr>
              <w:pStyle w:val="ConsPlusNormal"/>
              <w:jc w:val="center"/>
            </w:pPr>
            <w:r>
              <w:t>0,00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x</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lastRenderedPageBreak/>
              <w:t>8.2. Приобретение, 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в структуре тарифов ОМС</w:t>
            </w:r>
          </w:p>
        </w:tc>
        <w:tc>
          <w:tcPr>
            <w:tcW w:w="850" w:type="dxa"/>
          </w:tcPr>
          <w:p w:rsidR="00311FFA" w:rsidRDefault="00311FFA">
            <w:pPr>
              <w:pStyle w:val="ConsPlusNormal"/>
              <w:jc w:val="center"/>
            </w:pPr>
            <w:r>
              <w:t>20.2</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14,48</w:t>
            </w:r>
          </w:p>
        </w:tc>
        <w:tc>
          <w:tcPr>
            <w:tcW w:w="850" w:type="dxa"/>
          </w:tcPr>
          <w:p w:rsidR="00311FFA" w:rsidRDefault="00311FFA">
            <w:pPr>
              <w:pStyle w:val="ConsPlusNormal"/>
              <w:jc w:val="center"/>
            </w:pPr>
            <w:r>
              <w:t>x</w:t>
            </w:r>
          </w:p>
        </w:tc>
        <w:tc>
          <w:tcPr>
            <w:tcW w:w="1504" w:type="dxa"/>
          </w:tcPr>
          <w:p w:rsidR="00311FFA" w:rsidRDefault="00311FFA">
            <w:pPr>
              <w:pStyle w:val="ConsPlusNormal"/>
              <w:jc w:val="center"/>
            </w:pPr>
            <w:r>
              <w:t>40 323,20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x</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 xml:space="preserve">III. Дополнительные меры социальной защиты (поддержки) отдельных категорий граждан, предоставляемые в </w:t>
            </w:r>
            <w:r>
              <w:lastRenderedPageBreak/>
              <w:t xml:space="preserve">соответствии с законодательством Российской Федерации и субъекта Российской Федерации (из </w:t>
            </w:r>
            <w:hyperlink w:anchor="P8357">
              <w:r>
                <w:rPr>
                  <w:color w:val="0000FF"/>
                </w:rPr>
                <w:t>строки 18</w:t>
              </w:r>
            </w:hyperlink>
            <w:r>
              <w:t>),</w:t>
            </w:r>
          </w:p>
          <w:p w:rsidR="00311FFA" w:rsidRDefault="00311FFA">
            <w:pPr>
              <w:pStyle w:val="ConsPlusNormal"/>
            </w:pPr>
            <w:r>
              <w:t>в том числе:</w:t>
            </w:r>
          </w:p>
        </w:tc>
        <w:tc>
          <w:tcPr>
            <w:tcW w:w="850" w:type="dxa"/>
          </w:tcPr>
          <w:p w:rsidR="00311FFA" w:rsidRDefault="00311FFA">
            <w:pPr>
              <w:pStyle w:val="ConsPlusNormal"/>
              <w:jc w:val="center"/>
            </w:pPr>
            <w:r>
              <w:lastRenderedPageBreak/>
              <w:t>В</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1 068,63</w:t>
            </w:r>
          </w:p>
        </w:tc>
        <w:tc>
          <w:tcPr>
            <w:tcW w:w="850" w:type="dxa"/>
          </w:tcPr>
          <w:p w:rsidR="00311FFA" w:rsidRDefault="00311FFA">
            <w:pPr>
              <w:pStyle w:val="ConsPlusNormal"/>
              <w:jc w:val="center"/>
            </w:pPr>
            <w:r>
              <w:t>x</w:t>
            </w:r>
          </w:p>
        </w:tc>
        <w:tc>
          <w:tcPr>
            <w:tcW w:w="1504" w:type="dxa"/>
          </w:tcPr>
          <w:p w:rsidR="00311FFA" w:rsidRDefault="00311FFA">
            <w:pPr>
              <w:pStyle w:val="ConsPlusNormal"/>
              <w:jc w:val="center"/>
            </w:pPr>
            <w:r>
              <w:t>2 975 467,83</w:t>
            </w:r>
          </w:p>
        </w:tc>
        <w:tc>
          <w:tcPr>
            <w:tcW w:w="979" w:type="dxa"/>
          </w:tcPr>
          <w:p w:rsidR="00311FFA" w:rsidRDefault="00311FFA">
            <w:pPr>
              <w:pStyle w:val="ConsPlusNormal"/>
              <w:jc w:val="center"/>
            </w:pPr>
            <w:r>
              <w:t>10,96%</w:t>
            </w:r>
          </w:p>
        </w:tc>
        <w:tc>
          <w:tcPr>
            <w:tcW w:w="850" w:type="dxa"/>
          </w:tcPr>
          <w:p w:rsidR="00311FFA" w:rsidRDefault="00311FFA">
            <w:pPr>
              <w:pStyle w:val="ConsPlusNormal"/>
              <w:jc w:val="center"/>
            </w:pPr>
            <w:r>
              <w:t>x</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 xml:space="preserve">9. Обеспечение 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 </w:t>
            </w:r>
            <w:hyperlink w:anchor="P8533">
              <w:r>
                <w:rPr>
                  <w:color w:val="0000FF"/>
                </w:rPr>
                <w:t>&lt;9&gt;</w:t>
              </w:r>
            </w:hyperlink>
          </w:p>
        </w:tc>
        <w:tc>
          <w:tcPr>
            <w:tcW w:w="850" w:type="dxa"/>
          </w:tcPr>
          <w:p w:rsidR="00311FFA" w:rsidRDefault="00311FFA">
            <w:pPr>
              <w:pStyle w:val="ConsPlusNormal"/>
              <w:jc w:val="center"/>
            </w:pPr>
            <w:r>
              <w:t>21</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930,84</w:t>
            </w:r>
          </w:p>
        </w:tc>
        <w:tc>
          <w:tcPr>
            <w:tcW w:w="850" w:type="dxa"/>
          </w:tcPr>
          <w:p w:rsidR="00311FFA" w:rsidRDefault="00311FFA">
            <w:pPr>
              <w:pStyle w:val="ConsPlusNormal"/>
              <w:jc w:val="center"/>
            </w:pPr>
            <w:r>
              <w:t>x</w:t>
            </w:r>
          </w:p>
        </w:tc>
        <w:tc>
          <w:tcPr>
            <w:tcW w:w="1504" w:type="dxa"/>
          </w:tcPr>
          <w:p w:rsidR="00311FFA" w:rsidRDefault="00311FFA">
            <w:pPr>
              <w:pStyle w:val="ConsPlusNormal"/>
              <w:jc w:val="center"/>
            </w:pPr>
            <w:r>
              <w:t>2 591 803,23</w:t>
            </w:r>
          </w:p>
        </w:tc>
        <w:tc>
          <w:tcPr>
            <w:tcW w:w="979" w:type="dxa"/>
          </w:tcPr>
          <w:p w:rsidR="00311FFA" w:rsidRDefault="00311FFA">
            <w:pPr>
              <w:pStyle w:val="ConsPlusNormal"/>
              <w:jc w:val="center"/>
            </w:pPr>
            <w:r>
              <w:t>9,54%</w:t>
            </w:r>
          </w:p>
        </w:tc>
        <w:tc>
          <w:tcPr>
            <w:tcW w:w="850" w:type="dxa"/>
          </w:tcPr>
          <w:p w:rsidR="00311FFA" w:rsidRDefault="00311FFA">
            <w:pPr>
              <w:pStyle w:val="ConsPlusNormal"/>
              <w:jc w:val="center"/>
            </w:pPr>
            <w:r>
              <w:t>x</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 xml:space="preserve">10. Бесплатное (со скидкой) зубное </w:t>
            </w:r>
            <w:r>
              <w:lastRenderedPageBreak/>
              <w:t xml:space="preserve">протезирование </w:t>
            </w:r>
            <w:hyperlink w:anchor="P8533">
              <w:r>
                <w:rPr>
                  <w:color w:val="0000FF"/>
                </w:rPr>
                <w:t>&lt;9&gt;</w:t>
              </w:r>
            </w:hyperlink>
          </w:p>
        </w:tc>
        <w:tc>
          <w:tcPr>
            <w:tcW w:w="850" w:type="dxa"/>
          </w:tcPr>
          <w:p w:rsidR="00311FFA" w:rsidRDefault="00311FFA">
            <w:pPr>
              <w:pStyle w:val="ConsPlusNormal"/>
              <w:jc w:val="center"/>
            </w:pPr>
            <w:r>
              <w:lastRenderedPageBreak/>
              <w:t>22</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137,79</w:t>
            </w:r>
          </w:p>
        </w:tc>
        <w:tc>
          <w:tcPr>
            <w:tcW w:w="850" w:type="dxa"/>
          </w:tcPr>
          <w:p w:rsidR="00311FFA" w:rsidRDefault="00311FFA">
            <w:pPr>
              <w:pStyle w:val="ConsPlusNormal"/>
              <w:jc w:val="center"/>
            </w:pPr>
            <w:r>
              <w:t>x</w:t>
            </w:r>
          </w:p>
        </w:tc>
        <w:tc>
          <w:tcPr>
            <w:tcW w:w="1504" w:type="dxa"/>
          </w:tcPr>
          <w:p w:rsidR="00311FFA" w:rsidRDefault="00311FFA">
            <w:pPr>
              <w:pStyle w:val="ConsPlusNormal"/>
              <w:jc w:val="center"/>
            </w:pPr>
            <w:r>
              <w:t>383 664,60</w:t>
            </w:r>
          </w:p>
        </w:tc>
        <w:tc>
          <w:tcPr>
            <w:tcW w:w="979" w:type="dxa"/>
          </w:tcPr>
          <w:p w:rsidR="00311FFA" w:rsidRDefault="00311FFA">
            <w:pPr>
              <w:pStyle w:val="ConsPlusNormal"/>
              <w:jc w:val="center"/>
            </w:pPr>
            <w:r>
              <w:t>1,41%</w:t>
            </w:r>
          </w:p>
        </w:tc>
        <w:tc>
          <w:tcPr>
            <w:tcW w:w="850" w:type="dxa"/>
          </w:tcPr>
          <w:p w:rsidR="00311FFA" w:rsidRDefault="00311FFA">
            <w:pPr>
              <w:pStyle w:val="ConsPlusNormal"/>
              <w:jc w:val="center"/>
            </w:pPr>
            <w:r>
              <w:t>x</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 xml:space="preserve">11.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w:t>
            </w:r>
            <w:hyperlink w:anchor="P8534">
              <w:r>
                <w:rPr>
                  <w:color w:val="0000FF"/>
                </w:rPr>
                <w:t>&lt;10&gt;</w:t>
              </w:r>
            </w:hyperlink>
          </w:p>
        </w:tc>
        <w:tc>
          <w:tcPr>
            <w:tcW w:w="850" w:type="dxa"/>
          </w:tcPr>
          <w:p w:rsidR="00311FFA" w:rsidRDefault="00311FFA">
            <w:pPr>
              <w:pStyle w:val="ConsPlusNormal"/>
              <w:jc w:val="center"/>
            </w:pPr>
            <w:r>
              <w:t>23</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0,00</w:t>
            </w:r>
          </w:p>
        </w:tc>
        <w:tc>
          <w:tcPr>
            <w:tcW w:w="850" w:type="dxa"/>
          </w:tcPr>
          <w:p w:rsidR="00311FFA" w:rsidRDefault="00311FFA">
            <w:pPr>
              <w:pStyle w:val="ConsPlusNormal"/>
              <w:jc w:val="center"/>
            </w:pPr>
            <w:r>
              <w:t>x</w:t>
            </w:r>
          </w:p>
        </w:tc>
        <w:tc>
          <w:tcPr>
            <w:tcW w:w="1504" w:type="dxa"/>
          </w:tcPr>
          <w:p w:rsidR="00311FFA" w:rsidRDefault="00311FFA">
            <w:pPr>
              <w:pStyle w:val="ConsPlusNormal"/>
              <w:jc w:val="center"/>
            </w:pPr>
            <w:r>
              <w:t>0,00</w:t>
            </w:r>
          </w:p>
        </w:tc>
        <w:tc>
          <w:tcPr>
            <w:tcW w:w="979" w:type="dxa"/>
          </w:tcPr>
          <w:p w:rsidR="00311FFA" w:rsidRDefault="00311FFA">
            <w:pPr>
              <w:pStyle w:val="ConsPlusNormal"/>
              <w:jc w:val="center"/>
            </w:pPr>
            <w:r>
              <w:t>0,00%</w:t>
            </w:r>
          </w:p>
        </w:tc>
        <w:tc>
          <w:tcPr>
            <w:tcW w:w="850" w:type="dxa"/>
          </w:tcPr>
          <w:p w:rsidR="00311FFA" w:rsidRDefault="00311FFA">
            <w:pPr>
              <w:pStyle w:val="ConsPlusNormal"/>
              <w:jc w:val="center"/>
            </w:pPr>
            <w:r>
              <w:t>x</w:t>
            </w:r>
          </w:p>
        </w:tc>
        <w:tc>
          <w:tcPr>
            <w:tcW w:w="850" w:type="dxa"/>
          </w:tcPr>
          <w:p w:rsidR="00311FFA" w:rsidRDefault="00311FFA">
            <w:pPr>
              <w:pStyle w:val="ConsPlusNormal"/>
              <w:jc w:val="center"/>
            </w:pPr>
            <w:r>
              <w:t>x</w:t>
            </w:r>
          </w:p>
        </w:tc>
      </w:tr>
    </w:tbl>
    <w:p w:rsidR="00311FFA" w:rsidRDefault="00311FFA">
      <w:pPr>
        <w:pStyle w:val="ConsPlusNormal"/>
        <w:sectPr w:rsidR="00311FFA">
          <w:pgSz w:w="16838" w:h="11905" w:orient="landscape"/>
          <w:pgMar w:top="1701" w:right="397" w:bottom="850" w:left="397" w:header="0" w:footer="0" w:gutter="0"/>
          <w:cols w:space="720"/>
          <w:titlePg/>
        </w:sectPr>
      </w:pPr>
    </w:p>
    <w:p w:rsidR="00311FFA" w:rsidRDefault="00311FFA">
      <w:pPr>
        <w:pStyle w:val="ConsPlusNormal"/>
        <w:ind w:firstLine="540"/>
        <w:jc w:val="both"/>
      </w:pPr>
    </w:p>
    <w:p w:rsidR="00311FFA" w:rsidRDefault="00311FFA">
      <w:pPr>
        <w:pStyle w:val="ConsPlusNormal"/>
        <w:ind w:firstLine="540"/>
        <w:jc w:val="both"/>
      </w:pPr>
      <w:r>
        <w:t>--------------------------------</w:t>
      </w:r>
    </w:p>
    <w:p w:rsidR="00311FFA" w:rsidRDefault="00311FFA">
      <w:pPr>
        <w:pStyle w:val="ConsPlusNormal"/>
        <w:spacing w:before="220"/>
        <w:ind w:firstLine="540"/>
        <w:jc w:val="both"/>
      </w:pPr>
      <w:bookmarkStart w:id="42" w:name="P8525"/>
      <w:bookmarkEnd w:id="42"/>
      <w:r>
        <w:t>&lt;1&gt; Общий норматив финансовых затрат на единицу объема медицинской помощи в графе 7, оказываемой за счет бюджетных ассигнований консолидированного бюджета субъекта Российской Федерации, включая средства межбюджетного трансферта в бюджет территориального фонда обязательного медицинского страхования (далее - МБТ,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(далее - ОМС) сверх установленных базовой программой ОМС, рассчитывается как сумма производных норматива объема медицинской помощи в графе 5 на норматив финансовых затрат на единицу объема медицинской помощи в графе 8 и норматива объема медицинской помощи, оказываемой по территориальной программе ОМС сверх базовой программы ОМС, в графе 6 на норматив финансовых затрат на единицу объема медицинской помощи, оказываемой по территориальной программе ОМС сверх базовой программы ОМС, в графе 9, разделенная на общий норматив объема медицинской помощи в графе 4.</w:t>
      </w:r>
    </w:p>
    <w:p w:rsidR="00311FFA" w:rsidRDefault="00311FFA">
      <w:pPr>
        <w:pStyle w:val="ConsPlusNormal"/>
        <w:spacing w:before="220"/>
        <w:ind w:firstLine="540"/>
        <w:jc w:val="both"/>
      </w:pPr>
      <w:bookmarkStart w:id="43" w:name="P8526"/>
      <w:bookmarkEnd w:id="43"/>
      <w:r>
        <w:t>&lt;2&gt; Нормативы объема скорой медицинской помощи и нормативы финансовых затрат на один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устанавливаются органом исполнительной власти Новосибирской области в сфере здравоохранения.</w:t>
      </w:r>
    </w:p>
    <w:p w:rsidR="00311FFA" w:rsidRDefault="00311FFA">
      <w:pPr>
        <w:pStyle w:val="ConsPlusNormal"/>
        <w:spacing w:before="220"/>
        <w:ind w:firstLine="540"/>
        <w:jc w:val="both"/>
      </w:pPr>
      <w:bookmarkStart w:id="44" w:name="P8527"/>
      <w:bookmarkEnd w:id="44"/>
      <w:r>
        <w:t xml:space="preserve">&lt;3&gt;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посещения по паллиативной медицинской помощи, в том числе посещения на дому выездными патронажными бригадами, для которых устанавливаются отдельные нормативы </w:t>
      </w:r>
      <w:hyperlink w:anchor="P8235">
        <w:r>
          <w:rPr>
            <w:color w:val="0000FF"/>
          </w:rPr>
          <w:t>(п. 5.1)</w:t>
        </w:r>
      </w:hyperlink>
      <w:r>
        <w:t xml:space="preserve">, при этом объемы паллиативной медицинской помощи, оказанной в амбулаторных условия и на дому, учитываются в посещениях с профилактической и иными целями </w:t>
      </w:r>
      <w:hyperlink w:anchor="P7989">
        <w:r>
          <w:rPr>
            <w:color w:val="0000FF"/>
          </w:rPr>
          <w:t>(п. 2.1.1)</w:t>
        </w:r>
      </w:hyperlink>
      <w:r>
        <w:t>.</w:t>
      </w:r>
    </w:p>
    <w:p w:rsidR="00311FFA" w:rsidRDefault="00311FFA">
      <w:pPr>
        <w:pStyle w:val="ConsPlusNormal"/>
        <w:spacing w:before="220"/>
        <w:ind w:firstLine="540"/>
        <w:jc w:val="both"/>
      </w:pPr>
      <w:bookmarkStart w:id="45" w:name="P8528"/>
      <w:bookmarkEnd w:id="45"/>
      <w:r>
        <w:t>&lt;4&gt; Законченных случаев лечения заболевания в амбулаторных условиях с кратностью посещений по поводу одного заболевания не менее 2.</w:t>
      </w:r>
    </w:p>
    <w:p w:rsidR="00311FFA" w:rsidRDefault="00311FFA">
      <w:pPr>
        <w:pStyle w:val="ConsPlusNormal"/>
        <w:spacing w:before="220"/>
        <w:ind w:firstLine="540"/>
        <w:jc w:val="both"/>
      </w:pPr>
      <w:bookmarkStart w:id="46" w:name="P8529"/>
      <w:bookmarkEnd w:id="46"/>
      <w:r>
        <w:t>&lt;5&gt; Орган исполнительной власти Новосибирской области в сфере здравоохранения устанавливает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медицинской помощи по профилю "медицинская реабилитация" и случаи оказания паллиативной медицинской помощи в условиях дневного стационара, с учетом реальной потребности населения, а также общие нормативы объема и стоимости единицы объема медицинской помощи в условиях дневного стационара.</w:t>
      </w:r>
    </w:p>
    <w:p w:rsidR="00311FFA" w:rsidRDefault="00311FFA">
      <w:pPr>
        <w:pStyle w:val="ConsPlusNormal"/>
        <w:spacing w:before="220"/>
        <w:ind w:firstLine="540"/>
        <w:jc w:val="both"/>
      </w:pPr>
      <w:bookmarkStart w:id="47" w:name="P8530"/>
      <w:bookmarkEnd w:id="47"/>
      <w:r>
        <w:t xml:space="preserve">&lt;6&gt; Орган исполнительной власти Новосибирской области в сфере здравоохранения с учетом реальной потребности вправе устанавливать отдельные нормативы объема и стоимости единицы объема для оказываемой в условиях дневного стационара паллиативной медицинской помощи </w:t>
      </w:r>
      <w:hyperlink w:anchor="P8325">
        <w:r>
          <w:rPr>
            <w:color w:val="0000FF"/>
          </w:rPr>
          <w:t>(п. 5.3)</w:t>
        </w:r>
      </w:hyperlink>
      <w:r>
        <w:t>, при этом объемы паллиативной медицинской помощи, оказанной в дневном стационаре, учитываются в случаях лечения в условиях дневного стационара (</w:t>
      </w:r>
      <w:hyperlink w:anchor="P8066">
        <w:r>
          <w:rPr>
            <w:color w:val="0000FF"/>
          </w:rPr>
          <w:t>п. 2.2</w:t>
        </w:r>
      </w:hyperlink>
      <w:r>
        <w:t xml:space="preserve">, </w:t>
      </w:r>
      <w:hyperlink w:anchor="P8097">
        <w:r>
          <w:rPr>
            <w:color w:val="0000FF"/>
          </w:rPr>
          <w:t>3</w:t>
        </w:r>
      </w:hyperlink>
      <w:r>
        <w:t xml:space="preserve">, </w:t>
      </w:r>
      <w:hyperlink w:anchor="P8143">
        <w:r>
          <w:rPr>
            <w:color w:val="0000FF"/>
          </w:rPr>
          <w:t>4.1</w:t>
        </w:r>
      </w:hyperlink>
      <w:r>
        <w:t>).</w:t>
      </w:r>
    </w:p>
    <w:p w:rsidR="00311FFA" w:rsidRDefault="00311FFA">
      <w:pPr>
        <w:pStyle w:val="ConsPlusNormal"/>
        <w:spacing w:before="220"/>
        <w:ind w:firstLine="540"/>
        <w:jc w:val="both"/>
      </w:pPr>
      <w:bookmarkStart w:id="48" w:name="P8531"/>
      <w:bookmarkEnd w:id="48"/>
      <w:r>
        <w:t xml:space="preserve">&lt;7&gt; Отражаются расходы подведомственных медицинских организаций на оказание медицинских и иных услуг (работ), не оплачиваемых по территориальной программе ОМС, в том числе в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w:t>
      </w:r>
      <w:r>
        <w:lastRenderedPageBreak/>
        <w:t xml:space="preserve">репродуктивного здоровья подростков, центрах медицинской профилактики,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r:id="rId156">
        <w:r>
          <w:rPr>
            <w:color w:val="0000FF"/>
          </w:rPr>
          <w:t>разделе III</w:t>
        </w:r>
      </w:hyperlink>
      <w:r>
        <w:t xml:space="preserve"> Программы,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медицинских организациях, входящих в номенклатуру медицинских организаций, утверждаемую Министерством здравоохранения Российской Федерации.</w:t>
      </w:r>
    </w:p>
    <w:p w:rsidR="00311FFA" w:rsidRDefault="00311FFA">
      <w:pPr>
        <w:pStyle w:val="ConsPlusNormal"/>
        <w:spacing w:before="220"/>
        <w:ind w:firstLine="540"/>
        <w:jc w:val="both"/>
      </w:pPr>
      <w:bookmarkStart w:id="49" w:name="P8532"/>
      <w:bookmarkEnd w:id="49"/>
      <w:r>
        <w:t xml:space="preserve">&lt;8&gt; Указываются расходы консолидированного бюджета Новосибирской области, направляемые в виде субсидий напрямую подведомственным медицинским организациям на оплату высокотехнологичной медицинской помощи, предусмотренной в базовой программе ОМС согласно </w:t>
      </w:r>
      <w:hyperlink r:id="rId157">
        <w:r>
          <w:rPr>
            <w:color w:val="0000FF"/>
          </w:rPr>
          <w:t>разделу I</w:t>
        </w:r>
      </w:hyperlink>
      <w:r>
        <w:t xml:space="preserve"> приложения N 1 к Программе, в дополнение к объемам высокотехнологичной медицинской помощи, предоставляемым в рамках территориальной программы ОМС.</w:t>
      </w:r>
    </w:p>
    <w:p w:rsidR="00311FFA" w:rsidRDefault="00311FFA">
      <w:pPr>
        <w:pStyle w:val="ConsPlusNormal"/>
        <w:spacing w:before="220"/>
        <w:ind w:firstLine="540"/>
        <w:jc w:val="both"/>
      </w:pPr>
      <w:bookmarkStart w:id="50" w:name="P8533"/>
      <w:bookmarkEnd w:id="50"/>
      <w:r>
        <w:t>&lt;9&gt; Не включены бюджетные ассигнования федерального бюджета, направляемые в бюджет Новосибирской области в виде субвенции на софинансирование расходных обязательств по предоставлению отдельным категориям граждан социальной услуги по бесплатному (с 50%-ной скидкой со стоимости) обеспечению лекарственными препаратами и медицинскими изделиями по рецептам врачей при амбулаторном лечении, а также специализированными продуктами лечебного питания для детей-инвалидов; иные МБТ на финансовое обеспечение расходов по обеспечению пациентов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а также после трансплантации органов и (или) тканей.</w:t>
      </w:r>
    </w:p>
    <w:p w:rsidR="00311FFA" w:rsidRDefault="00311FFA">
      <w:pPr>
        <w:pStyle w:val="ConsPlusNormal"/>
        <w:spacing w:before="220"/>
        <w:ind w:firstLine="540"/>
        <w:jc w:val="both"/>
      </w:pPr>
      <w:bookmarkStart w:id="51" w:name="P8534"/>
      <w:bookmarkEnd w:id="51"/>
      <w:r>
        <w:t>&lt;10&gt;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Новосибирской области по кодам бюджетной классификации Российской Федерации 09 "Здравоохранение" и 10 "Социальная политика" (</w:t>
      </w:r>
      <w:hyperlink r:id="rId158">
        <w:r>
          <w:rPr>
            <w:color w:val="0000FF"/>
          </w:rPr>
          <w:t>приказ</w:t>
        </w:r>
      </w:hyperlink>
      <w:r>
        <w:t xml:space="preserve"> Министерства финансов Российской Федерации от 24.05.2022 N 82н) не исполнительному органу Новосибирской области в сфере охраны здоровья, а иным исполнительным органам Новосибирской области, бюджетные ассигнования на указанные цели не включаются в стоимость ТПГГ и соответствующий подушевой норматив ее финансового обеспечения, а отражаются в пояснительной записке к ТПГГ и сопровождаются выпиской из закона о бюджете Новосибирской области с указанием размера бюджетных ассигнований, предусмотренных на вышеуказанные цели, и наименования исполнительного органа Новосибирской области, которому они предусмотрены.</w:t>
      </w: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jc w:val="right"/>
        <w:outlineLvl w:val="1"/>
      </w:pPr>
      <w:r>
        <w:t>Приложение N 4.2</w:t>
      </w:r>
    </w:p>
    <w:p w:rsidR="00311FFA" w:rsidRDefault="00311FFA">
      <w:pPr>
        <w:pStyle w:val="ConsPlusNormal"/>
        <w:jc w:val="right"/>
      </w:pPr>
      <w:r>
        <w:t>к Территориальной программе</w:t>
      </w:r>
    </w:p>
    <w:p w:rsidR="00311FFA" w:rsidRDefault="00311FFA">
      <w:pPr>
        <w:pStyle w:val="ConsPlusNormal"/>
        <w:jc w:val="right"/>
      </w:pPr>
      <w:r>
        <w:t>государственных гарантий бесплатного</w:t>
      </w:r>
    </w:p>
    <w:p w:rsidR="00311FFA" w:rsidRDefault="00311FFA">
      <w:pPr>
        <w:pStyle w:val="ConsPlusNormal"/>
        <w:jc w:val="right"/>
      </w:pPr>
      <w:r>
        <w:lastRenderedPageBreak/>
        <w:t>оказания гражданам медицинской</w:t>
      </w:r>
    </w:p>
    <w:p w:rsidR="00311FFA" w:rsidRDefault="00311FFA">
      <w:pPr>
        <w:pStyle w:val="ConsPlusNormal"/>
        <w:jc w:val="right"/>
      </w:pPr>
      <w:r>
        <w:t>помощи в Новосибирской области</w:t>
      </w:r>
    </w:p>
    <w:p w:rsidR="00311FFA" w:rsidRDefault="00311FFA">
      <w:pPr>
        <w:pStyle w:val="ConsPlusNormal"/>
        <w:jc w:val="right"/>
      </w:pPr>
      <w:r>
        <w:t>на 2026 год и на плановый</w:t>
      </w:r>
    </w:p>
    <w:p w:rsidR="00311FFA" w:rsidRDefault="00311FFA">
      <w:pPr>
        <w:pStyle w:val="ConsPlusNormal"/>
        <w:jc w:val="right"/>
      </w:pPr>
      <w:r>
        <w:t>период 2027 и 2028 годов</w:t>
      </w:r>
    </w:p>
    <w:p w:rsidR="00311FFA" w:rsidRDefault="00311FFA">
      <w:pPr>
        <w:pStyle w:val="ConsPlusNormal"/>
        <w:ind w:firstLine="540"/>
        <w:jc w:val="both"/>
      </w:pPr>
    </w:p>
    <w:p w:rsidR="00311FFA" w:rsidRDefault="00311FFA">
      <w:pPr>
        <w:pStyle w:val="ConsPlusTitle"/>
        <w:jc w:val="center"/>
      </w:pPr>
      <w:bookmarkStart w:id="52" w:name="P8548"/>
      <w:bookmarkEnd w:id="52"/>
      <w:r>
        <w:t>УТВЕРЖДЕННАЯ СТОИМОСТЬ</w:t>
      </w:r>
    </w:p>
    <w:p w:rsidR="00311FFA" w:rsidRDefault="00311FFA">
      <w:pPr>
        <w:pStyle w:val="ConsPlusTitle"/>
        <w:jc w:val="center"/>
      </w:pPr>
      <w:r>
        <w:t>Территориальной программы государственных гарантий</w:t>
      </w:r>
    </w:p>
    <w:p w:rsidR="00311FFA" w:rsidRDefault="00311FFA">
      <w:pPr>
        <w:pStyle w:val="ConsPlusTitle"/>
        <w:jc w:val="center"/>
      </w:pPr>
      <w:r>
        <w:t>бесплатного оказания гражданам медицинской помощи по видам</w:t>
      </w:r>
    </w:p>
    <w:p w:rsidR="00311FFA" w:rsidRDefault="00311FFA">
      <w:pPr>
        <w:pStyle w:val="ConsPlusTitle"/>
        <w:jc w:val="center"/>
      </w:pPr>
      <w:r>
        <w:t>и условиям ее оказания за счет бюджетных ассигнований</w:t>
      </w:r>
    </w:p>
    <w:p w:rsidR="00311FFA" w:rsidRDefault="00311FFA">
      <w:pPr>
        <w:pStyle w:val="ConsPlusTitle"/>
        <w:jc w:val="center"/>
      </w:pPr>
      <w:r>
        <w:t>консолидированного бюджета Новосибирской области на 2028 год</w:t>
      </w:r>
    </w:p>
    <w:p w:rsidR="00311FFA" w:rsidRDefault="00311FFA">
      <w:pPr>
        <w:pStyle w:val="ConsPlusNormal"/>
        <w:ind w:firstLine="540"/>
        <w:jc w:val="both"/>
      </w:pPr>
    </w:p>
    <w:p w:rsidR="00311FFA" w:rsidRDefault="00311FFA">
      <w:pPr>
        <w:pStyle w:val="ConsPlusNormal"/>
        <w:sectPr w:rsidR="00311FFA">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510"/>
        <w:gridCol w:w="532"/>
        <w:gridCol w:w="1093"/>
        <w:gridCol w:w="993"/>
        <w:gridCol w:w="1196"/>
        <w:gridCol w:w="1196"/>
        <w:gridCol w:w="993"/>
        <w:gridCol w:w="1119"/>
        <w:gridCol w:w="1196"/>
        <w:gridCol w:w="1196"/>
        <w:gridCol w:w="1196"/>
        <w:gridCol w:w="1196"/>
        <w:gridCol w:w="711"/>
        <w:gridCol w:w="1196"/>
        <w:gridCol w:w="711"/>
      </w:tblGrid>
      <w:tr w:rsidR="00311FFA">
        <w:tc>
          <w:tcPr>
            <w:tcW w:w="2721" w:type="dxa"/>
            <w:vMerge w:val="restart"/>
          </w:tcPr>
          <w:p w:rsidR="00311FFA" w:rsidRDefault="00311FFA">
            <w:pPr>
              <w:pStyle w:val="ConsPlusNormal"/>
              <w:jc w:val="center"/>
            </w:pPr>
            <w:r>
              <w:lastRenderedPageBreak/>
              <w:t xml:space="preserve">Установленные территориальной программой государственных гарантий бесплатного оказания гражданам медицинской помощи (далее - ТПГГ) виды и условия оказания медицинской помощи, а также иные направления расходования бюджетных ассигнований консолидированного бюджета субъекта Российской Федерации (далее - бюджетные ассигнования), включая </w:t>
            </w:r>
            <w:r>
              <w:lastRenderedPageBreak/>
              <w:t xml:space="preserve">бюджетные ассигнования, передаваемые в виде межбюджетного трансферта в бюджет территориального фонда обязательного медицинского страхования (далее - МБТ,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(далее - ОМС) </w:t>
            </w:r>
            <w:r>
              <w:lastRenderedPageBreak/>
              <w:t>сверх установленных базовой программой ОМС (далее соответственно - ТП ОМС, базовая программа ОМС)</w:t>
            </w:r>
          </w:p>
        </w:tc>
        <w:tc>
          <w:tcPr>
            <w:tcW w:w="850" w:type="dxa"/>
            <w:vMerge w:val="restart"/>
          </w:tcPr>
          <w:p w:rsidR="00311FFA" w:rsidRDefault="00311FFA">
            <w:pPr>
              <w:pStyle w:val="ConsPlusNormal"/>
              <w:jc w:val="center"/>
            </w:pPr>
            <w:r>
              <w:lastRenderedPageBreak/>
              <w:t>N строки</w:t>
            </w:r>
          </w:p>
        </w:tc>
        <w:tc>
          <w:tcPr>
            <w:tcW w:w="992" w:type="dxa"/>
            <w:vMerge w:val="restart"/>
          </w:tcPr>
          <w:p w:rsidR="00311FFA" w:rsidRDefault="00311FFA">
            <w:pPr>
              <w:pStyle w:val="ConsPlusNormal"/>
              <w:jc w:val="center"/>
            </w:pPr>
            <w:r>
              <w:t>Единица измерения</w:t>
            </w:r>
          </w:p>
        </w:tc>
        <w:tc>
          <w:tcPr>
            <w:tcW w:w="3788" w:type="dxa"/>
            <w:gridSpan w:val="3"/>
          </w:tcPr>
          <w:p w:rsidR="00311FFA" w:rsidRDefault="00311FFA">
            <w:pPr>
              <w:pStyle w:val="ConsPlusNormal"/>
              <w:jc w:val="center"/>
            </w:pPr>
            <w:r>
              <w:t>Установленный ТПГГ объем медицинской помощи, не входящей в базовую программу ОМС, в расчете на одного жителя</w:t>
            </w:r>
          </w:p>
        </w:tc>
        <w:tc>
          <w:tcPr>
            <w:tcW w:w="3428" w:type="dxa"/>
            <w:gridSpan w:val="3"/>
          </w:tcPr>
          <w:p w:rsidR="00311FFA" w:rsidRDefault="00311FFA">
            <w:pPr>
              <w:pStyle w:val="ConsPlusNormal"/>
              <w:jc w:val="center"/>
            </w:pPr>
            <w:r>
              <w:t>Установленный ТПГГ норматив финансовых затрат консолидированного бюджета субъекта Российской Федерации на единицу объема медицинской помощи, не входящей в базовую программу ОМС</w:t>
            </w:r>
          </w:p>
        </w:tc>
        <w:tc>
          <w:tcPr>
            <w:tcW w:w="1814" w:type="dxa"/>
            <w:gridSpan w:val="2"/>
          </w:tcPr>
          <w:p w:rsidR="00311FFA" w:rsidRDefault="00311FFA">
            <w:pPr>
              <w:pStyle w:val="ConsPlusNormal"/>
              <w:jc w:val="center"/>
            </w:pPr>
            <w:r>
              <w:t>Подушевой норматив финансирования ТПГГ в разрезе направлений расходования бюджетных ассигнований консолидированного бюджета субъекта Российской Федерации</w:t>
            </w:r>
          </w:p>
        </w:tc>
        <w:tc>
          <w:tcPr>
            <w:tcW w:w="4183" w:type="dxa"/>
            <w:gridSpan w:val="4"/>
          </w:tcPr>
          <w:p w:rsidR="00311FFA" w:rsidRDefault="00311FFA">
            <w:pPr>
              <w:pStyle w:val="ConsPlusNormal"/>
              <w:jc w:val="center"/>
            </w:pPr>
            <w:r>
              <w:t>Утвержденная стоимость ТПГГ по направлениям расходования бюджетных ассигнований консолидированного бюджета субъекта Российской Федерации</w:t>
            </w:r>
          </w:p>
        </w:tc>
      </w:tr>
      <w:tr w:rsidR="00311FFA">
        <w:tc>
          <w:tcPr>
            <w:tcW w:w="0" w:type="auto"/>
            <w:vMerge/>
          </w:tcPr>
          <w:p w:rsidR="00311FFA" w:rsidRDefault="00311FFA">
            <w:pPr>
              <w:pStyle w:val="ConsPlusNormal"/>
            </w:pPr>
          </w:p>
        </w:tc>
        <w:tc>
          <w:tcPr>
            <w:tcW w:w="0" w:type="auto"/>
            <w:vMerge/>
          </w:tcPr>
          <w:p w:rsidR="00311FFA" w:rsidRDefault="00311FFA">
            <w:pPr>
              <w:pStyle w:val="ConsPlusNormal"/>
            </w:pPr>
          </w:p>
        </w:tc>
        <w:tc>
          <w:tcPr>
            <w:tcW w:w="0" w:type="auto"/>
            <w:vMerge/>
          </w:tcPr>
          <w:p w:rsidR="00311FFA" w:rsidRDefault="00311FFA">
            <w:pPr>
              <w:pStyle w:val="ConsPlusNormal"/>
            </w:pPr>
          </w:p>
        </w:tc>
        <w:tc>
          <w:tcPr>
            <w:tcW w:w="1384" w:type="dxa"/>
          </w:tcPr>
          <w:p w:rsidR="00311FFA" w:rsidRDefault="00311FFA">
            <w:pPr>
              <w:pStyle w:val="ConsPlusNormal"/>
              <w:jc w:val="center"/>
            </w:pPr>
            <w:r>
              <w:t>общий норматив объема медицинской помощи, оказываемой за счет бюджетных ассигнований, включая средства МБТ в бюджет - ТФОМС, в том числе:</w:t>
            </w:r>
          </w:p>
        </w:tc>
        <w:tc>
          <w:tcPr>
            <w:tcW w:w="1384" w:type="dxa"/>
          </w:tcPr>
          <w:p w:rsidR="00311FFA" w:rsidRDefault="00311FFA">
            <w:pPr>
              <w:pStyle w:val="ConsPlusNormal"/>
              <w:jc w:val="center"/>
            </w:pPr>
            <w:r>
              <w:t xml:space="preserve">норматив объема медицинской помощи за счет бюджетных ассигнований (без учета медицинской помощи, оказываемой по территориальной программе ОМС сверх базовой программы ОМС за счет средств </w:t>
            </w:r>
            <w:r>
              <w:lastRenderedPageBreak/>
              <w:t>МБТ в бюджет ТФОМС)</w:t>
            </w:r>
          </w:p>
        </w:tc>
        <w:tc>
          <w:tcPr>
            <w:tcW w:w="1020" w:type="dxa"/>
          </w:tcPr>
          <w:p w:rsidR="00311FFA" w:rsidRDefault="00311FFA">
            <w:pPr>
              <w:pStyle w:val="ConsPlusNormal"/>
              <w:jc w:val="center"/>
            </w:pPr>
            <w:r>
              <w:lastRenderedPageBreak/>
              <w:t>норматив объема медицинской помощи, оказываемой по территориальной программе ОМС сверх базовой программы ОМС за счет средств МБТ в бюджет ТФОМС</w:t>
            </w:r>
          </w:p>
        </w:tc>
        <w:tc>
          <w:tcPr>
            <w:tcW w:w="1204" w:type="dxa"/>
          </w:tcPr>
          <w:p w:rsidR="00311FFA" w:rsidRDefault="00311FFA">
            <w:pPr>
              <w:pStyle w:val="ConsPlusNormal"/>
              <w:jc w:val="center"/>
            </w:pPr>
            <w:r>
              <w:t xml:space="preserve">общий норматив финансовых затрат на единицу объема медицинской помощи, оказываемой за счет бюджетных ассигнований, включая средства МБТ в бюджет ТФОМС </w:t>
            </w:r>
            <w:hyperlink w:anchor="P9246">
              <w:r>
                <w:rPr>
                  <w:color w:val="0000FF"/>
                </w:rPr>
                <w:t>&lt;1&gt;</w:t>
              </w:r>
            </w:hyperlink>
            <w:r>
              <w:t xml:space="preserve">, в </w:t>
            </w:r>
            <w:r>
              <w:lastRenderedPageBreak/>
              <w:t>том числе:</w:t>
            </w:r>
          </w:p>
        </w:tc>
        <w:tc>
          <w:tcPr>
            <w:tcW w:w="1204" w:type="dxa"/>
          </w:tcPr>
          <w:p w:rsidR="00311FFA" w:rsidRDefault="00311FFA">
            <w:pPr>
              <w:pStyle w:val="ConsPlusNormal"/>
              <w:jc w:val="center"/>
            </w:pPr>
            <w:r>
              <w:lastRenderedPageBreak/>
              <w:t xml:space="preserve">норматив финансовых затрат на единицу объема медицинской помощи за счет бюджетных ассигнований (без учета средств МБТ в бюджет ТФОМС на предоставление медицинской помощи </w:t>
            </w:r>
            <w:r>
              <w:lastRenderedPageBreak/>
              <w:t>сверх базовой программы ОМС)</w:t>
            </w:r>
          </w:p>
        </w:tc>
        <w:tc>
          <w:tcPr>
            <w:tcW w:w="1020" w:type="dxa"/>
          </w:tcPr>
          <w:p w:rsidR="00311FFA" w:rsidRDefault="00311FFA">
            <w:pPr>
              <w:pStyle w:val="ConsPlusNormal"/>
              <w:jc w:val="center"/>
            </w:pPr>
            <w:r>
              <w:lastRenderedPageBreak/>
              <w:t>норматив финансовых затрат на единицу объема медицинской помощи, оказываемой по территориальной программе ОМС сверх базовой программы ОМС за счет средств МБТ в бюджет ТФОМС</w:t>
            </w:r>
          </w:p>
        </w:tc>
        <w:tc>
          <w:tcPr>
            <w:tcW w:w="964" w:type="dxa"/>
          </w:tcPr>
          <w:p w:rsidR="00311FFA" w:rsidRDefault="00311FFA">
            <w:pPr>
              <w:pStyle w:val="ConsPlusNormal"/>
              <w:jc w:val="center"/>
            </w:pPr>
            <w:r>
              <w:t xml:space="preserve">за счет бюджетных ассигнований, включая средства МБТ в бюджет ТФОМС на финансовое обеспечение медицинской помощи, оказываемой по территориальной программе ОМС сверх базовой </w:t>
            </w:r>
            <w:r>
              <w:lastRenderedPageBreak/>
              <w:t>программы ОМС</w:t>
            </w:r>
          </w:p>
        </w:tc>
        <w:tc>
          <w:tcPr>
            <w:tcW w:w="850" w:type="dxa"/>
          </w:tcPr>
          <w:p w:rsidR="00311FFA" w:rsidRDefault="00311FFA">
            <w:pPr>
              <w:pStyle w:val="ConsPlusNormal"/>
              <w:jc w:val="center"/>
            </w:pPr>
            <w:r>
              <w:lastRenderedPageBreak/>
              <w:t>за счет средств МБТ в бюджет ТФОМС на финансовое обеспечение медицинской помощи, оказываемой по территориальной программе ОМС сверх базовой программы ОМС</w:t>
            </w:r>
          </w:p>
        </w:tc>
        <w:tc>
          <w:tcPr>
            <w:tcW w:w="1504" w:type="dxa"/>
          </w:tcPr>
          <w:p w:rsidR="00311FFA" w:rsidRDefault="00311FFA">
            <w:pPr>
              <w:pStyle w:val="ConsPlusNormal"/>
              <w:jc w:val="center"/>
            </w:pPr>
            <w:r>
              <w:t xml:space="preserve">за счет бюджетных ассигнований, включая средства МБТ в бюджет ТФОМС на финансовое обеспечение медицинской помощи, оказываемой по территориальной программе ОМС сверх базовой </w:t>
            </w:r>
            <w:r>
              <w:lastRenderedPageBreak/>
              <w:t>программы ОМС</w:t>
            </w:r>
          </w:p>
        </w:tc>
        <w:tc>
          <w:tcPr>
            <w:tcW w:w="979" w:type="dxa"/>
          </w:tcPr>
          <w:p w:rsidR="00311FFA" w:rsidRDefault="00311FFA">
            <w:pPr>
              <w:pStyle w:val="ConsPlusNormal"/>
              <w:jc w:val="center"/>
            </w:pPr>
            <w:r>
              <w:lastRenderedPageBreak/>
              <w:t>доли в структуре расходов</w:t>
            </w:r>
          </w:p>
        </w:tc>
        <w:tc>
          <w:tcPr>
            <w:tcW w:w="850" w:type="dxa"/>
          </w:tcPr>
          <w:p w:rsidR="00311FFA" w:rsidRDefault="00311FFA">
            <w:pPr>
              <w:pStyle w:val="ConsPlusNormal"/>
              <w:jc w:val="center"/>
            </w:pPr>
            <w:r>
              <w:t>за счет средств МБТ в бюджет ТФОМС на финансовое обеспечение медицинской помощи, оказываемой по территориальной программе ОМС сверх базовой программы ОМС</w:t>
            </w:r>
          </w:p>
        </w:tc>
        <w:tc>
          <w:tcPr>
            <w:tcW w:w="850" w:type="dxa"/>
          </w:tcPr>
          <w:p w:rsidR="00311FFA" w:rsidRDefault="00311FFA">
            <w:pPr>
              <w:pStyle w:val="ConsPlusNormal"/>
              <w:jc w:val="center"/>
            </w:pPr>
            <w:r>
              <w:t>доли в структуре расходов</w:t>
            </w:r>
          </w:p>
        </w:tc>
      </w:tr>
      <w:tr w:rsidR="00311FFA">
        <w:tc>
          <w:tcPr>
            <w:tcW w:w="2721" w:type="dxa"/>
          </w:tcPr>
          <w:p w:rsidR="00311FFA" w:rsidRDefault="00311FFA">
            <w:pPr>
              <w:pStyle w:val="ConsPlusNormal"/>
              <w:jc w:val="center"/>
            </w:pPr>
            <w:r>
              <w:lastRenderedPageBreak/>
              <w:t>x</w:t>
            </w:r>
          </w:p>
        </w:tc>
        <w:tc>
          <w:tcPr>
            <w:tcW w:w="850" w:type="dxa"/>
          </w:tcPr>
          <w:p w:rsidR="00311FFA" w:rsidRDefault="00311FFA">
            <w:pPr>
              <w:pStyle w:val="ConsPlusNormal"/>
              <w:jc w:val="center"/>
            </w:pPr>
            <w:r>
              <w:t>x</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рубли</w:t>
            </w:r>
          </w:p>
        </w:tc>
        <w:tc>
          <w:tcPr>
            <w:tcW w:w="1204" w:type="dxa"/>
          </w:tcPr>
          <w:p w:rsidR="00311FFA" w:rsidRDefault="00311FFA">
            <w:pPr>
              <w:pStyle w:val="ConsPlusNormal"/>
              <w:jc w:val="center"/>
            </w:pPr>
            <w:r>
              <w:t>рубли</w:t>
            </w:r>
          </w:p>
        </w:tc>
        <w:tc>
          <w:tcPr>
            <w:tcW w:w="1020" w:type="dxa"/>
          </w:tcPr>
          <w:p w:rsidR="00311FFA" w:rsidRDefault="00311FFA">
            <w:pPr>
              <w:pStyle w:val="ConsPlusNormal"/>
              <w:jc w:val="center"/>
            </w:pPr>
            <w:r>
              <w:t>рубли</w:t>
            </w:r>
          </w:p>
        </w:tc>
        <w:tc>
          <w:tcPr>
            <w:tcW w:w="964" w:type="dxa"/>
          </w:tcPr>
          <w:p w:rsidR="00311FFA" w:rsidRDefault="00311FFA">
            <w:pPr>
              <w:pStyle w:val="ConsPlusNormal"/>
              <w:jc w:val="center"/>
            </w:pPr>
            <w:r>
              <w:t>рубли</w:t>
            </w:r>
          </w:p>
        </w:tc>
        <w:tc>
          <w:tcPr>
            <w:tcW w:w="850" w:type="dxa"/>
          </w:tcPr>
          <w:p w:rsidR="00311FFA" w:rsidRDefault="00311FFA">
            <w:pPr>
              <w:pStyle w:val="ConsPlusNormal"/>
              <w:jc w:val="center"/>
            </w:pPr>
            <w:r>
              <w:t>рубли</w:t>
            </w:r>
          </w:p>
        </w:tc>
        <w:tc>
          <w:tcPr>
            <w:tcW w:w="1504" w:type="dxa"/>
          </w:tcPr>
          <w:p w:rsidR="00311FFA" w:rsidRDefault="00311FFA">
            <w:pPr>
              <w:pStyle w:val="ConsPlusNormal"/>
              <w:jc w:val="center"/>
            </w:pPr>
            <w:r>
              <w:t>тысячи рублей</w:t>
            </w:r>
          </w:p>
        </w:tc>
        <w:tc>
          <w:tcPr>
            <w:tcW w:w="979" w:type="dxa"/>
          </w:tcPr>
          <w:p w:rsidR="00311FFA" w:rsidRDefault="00311FFA">
            <w:pPr>
              <w:pStyle w:val="ConsPlusNormal"/>
              <w:jc w:val="center"/>
            </w:pPr>
            <w:r>
              <w:t>%</w:t>
            </w:r>
          </w:p>
        </w:tc>
        <w:tc>
          <w:tcPr>
            <w:tcW w:w="850" w:type="dxa"/>
          </w:tcPr>
          <w:p w:rsidR="00311FFA" w:rsidRDefault="00311FFA">
            <w:pPr>
              <w:pStyle w:val="ConsPlusNormal"/>
              <w:jc w:val="center"/>
            </w:pPr>
            <w:r>
              <w:t>тысячи рублей</w:t>
            </w:r>
          </w:p>
        </w:tc>
        <w:tc>
          <w:tcPr>
            <w:tcW w:w="850" w:type="dxa"/>
          </w:tcPr>
          <w:p w:rsidR="00311FFA" w:rsidRDefault="00311FFA">
            <w:pPr>
              <w:pStyle w:val="ConsPlusNormal"/>
              <w:jc w:val="center"/>
            </w:pPr>
            <w:r>
              <w:t>%</w:t>
            </w:r>
          </w:p>
        </w:tc>
      </w:tr>
      <w:tr w:rsidR="00311FFA">
        <w:tc>
          <w:tcPr>
            <w:tcW w:w="2721" w:type="dxa"/>
          </w:tcPr>
          <w:p w:rsidR="00311FFA" w:rsidRDefault="00311FFA">
            <w:pPr>
              <w:pStyle w:val="ConsPlusNormal"/>
              <w:jc w:val="center"/>
            </w:pPr>
            <w:r>
              <w:t>1</w:t>
            </w:r>
          </w:p>
        </w:tc>
        <w:tc>
          <w:tcPr>
            <w:tcW w:w="850" w:type="dxa"/>
          </w:tcPr>
          <w:p w:rsidR="00311FFA" w:rsidRDefault="00311FFA">
            <w:pPr>
              <w:pStyle w:val="ConsPlusNormal"/>
              <w:jc w:val="center"/>
            </w:pPr>
            <w:r>
              <w:t>2</w:t>
            </w:r>
          </w:p>
        </w:tc>
        <w:tc>
          <w:tcPr>
            <w:tcW w:w="992" w:type="dxa"/>
          </w:tcPr>
          <w:p w:rsidR="00311FFA" w:rsidRDefault="00311FFA">
            <w:pPr>
              <w:pStyle w:val="ConsPlusNormal"/>
              <w:jc w:val="center"/>
            </w:pPr>
            <w:r>
              <w:t>3</w:t>
            </w:r>
          </w:p>
        </w:tc>
        <w:tc>
          <w:tcPr>
            <w:tcW w:w="1384" w:type="dxa"/>
          </w:tcPr>
          <w:p w:rsidR="00311FFA" w:rsidRDefault="00311FFA">
            <w:pPr>
              <w:pStyle w:val="ConsPlusNormal"/>
              <w:jc w:val="center"/>
            </w:pPr>
            <w:r>
              <w:t>4 = 5 + 6</w:t>
            </w:r>
          </w:p>
        </w:tc>
        <w:tc>
          <w:tcPr>
            <w:tcW w:w="1384" w:type="dxa"/>
          </w:tcPr>
          <w:p w:rsidR="00311FFA" w:rsidRDefault="00311FFA">
            <w:pPr>
              <w:pStyle w:val="ConsPlusNormal"/>
              <w:jc w:val="center"/>
            </w:pPr>
            <w:r>
              <w:t>5</w:t>
            </w:r>
          </w:p>
        </w:tc>
        <w:tc>
          <w:tcPr>
            <w:tcW w:w="1020" w:type="dxa"/>
          </w:tcPr>
          <w:p w:rsidR="00311FFA" w:rsidRDefault="00311FFA">
            <w:pPr>
              <w:pStyle w:val="ConsPlusNormal"/>
              <w:jc w:val="center"/>
            </w:pPr>
            <w:r>
              <w:t>6</w:t>
            </w:r>
          </w:p>
        </w:tc>
        <w:tc>
          <w:tcPr>
            <w:tcW w:w="1204" w:type="dxa"/>
          </w:tcPr>
          <w:p w:rsidR="00311FFA" w:rsidRDefault="00311FFA">
            <w:pPr>
              <w:pStyle w:val="ConsPlusNormal"/>
              <w:jc w:val="center"/>
            </w:pPr>
            <w:r>
              <w:t>7 = (5 x 8 + 6 x 9) / 4</w:t>
            </w:r>
          </w:p>
        </w:tc>
        <w:tc>
          <w:tcPr>
            <w:tcW w:w="1204" w:type="dxa"/>
          </w:tcPr>
          <w:p w:rsidR="00311FFA" w:rsidRDefault="00311FFA">
            <w:pPr>
              <w:pStyle w:val="ConsPlusNormal"/>
              <w:jc w:val="center"/>
            </w:pPr>
            <w:r>
              <w:t>8</w:t>
            </w:r>
          </w:p>
        </w:tc>
        <w:tc>
          <w:tcPr>
            <w:tcW w:w="1020" w:type="dxa"/>
          </w:tcPr>
          <w:p w:rsidR="00311FFA" w:rsidRDefault="00311FFA">
            <w:pPr>
              <w:pStyle w:val="ConsPlusNormal"/>
              <w:jc w:val="center"/>
            </w:pPr>
            <w:r>
              <w:t>9</w:t>
            </w:r>
          </w:p>
        </w:tc>
        <w:tc>
          <w:tcPr>
            <w:tcW w:w="964" w:type="dxa"/>
          </w:tcPr>
          <w:p w:rsidR="00311FFA" w:rsidRDefault="00311FFA">
            <w:pPr>
              <w:pStyle w:val="ConsPlusNormal"/>
              <w:jc w:val="center"/>
            </w:pPr>
            <w:r>
              <w:t>10</w:t>
            </w:r>
          </w:p>
        </w:tc>
        <w:tc>
          <w:tcPr>
            <w:tcW w:w="850" w:type="dxa"/>
          </w:tcPr>
          <w:p w:rsidR="00311FFA" w:rsidRDefault="00311FFA">
            <w:pPr>
              <w:pStyle w:val="ConsPlusNormal"/>
              <w:jc w:val="center"/>
            </w:pPr>
            <w:r>
              <w:t>11</w:t>
            </w:r>
          </w:p>
        </w:tc>
        <w:tc>
          <w:tcPr>
            <w:tcW w:w="1504" w:type="dxa"/>
          </w:tcPr>
          <w:p w:rsidR="00311FFA" w:rsidRDefault="00311FFA">
            <w:pPr>
              <w:pStyle w:val="ConsPlusNormal"/>
              <w:jc w:val="center"/>
            </w:pPr>
            <w:r>
              <w:t>12</w:t>
            </w:r>
          </w:p>
        </w:tc>
        <w:tc>
          <w:tcPr>
            <w:tcW w:w="979" w:type="dxa"/>
          </w:tcPr>
          <w:p w:rsidR="00311FFA" w:rsidRDefault="00311FFA">
            <w:pPr>
              <w:pStyle w:val="ConsPlusNormal"/>
              <w:jc w:val="center"/>
            </w:pPr>
            <w:r>
              <w:t>13</w:t>
            </w:r>
          </w:p>
        </w:tc>
        <w:tc>
          <w:tcPr>
            <w:tcW w:w="850" w:type="dxa"/>
          </w:tcPr>
          <w:p w:rsidR="00311FFA" w:rsidRDefault="00311FFA">
            <w:pPr>
              <w:pStyle w:val="ConsPlusNormal"/>
              <w:jc w:val="center"/>
            </w:pPr>
            <w:r>
              <w:t>14</w:t>
            </w:r>
          </w:p>
        </w:tc>
        <w:tc>
          <w:tcPr>
            <w:tcW w:w="850" w:type="dxa"/>
          </w:tcPr>
          <w:p w:rsidR="00311FFA" w:rsidRDefault="00311FFA">
            <w:pPr>
              <w:pStyle w:val="ConsPlusNormal"/>
              <w:jc w:val="center"/>
            </w:pPr>
            <w:r>
              <w:t>15</w:t>
            </w:r>
          </w:p>
        </w:tc>
      </w:tr>
      <w:tr w:rsidR="00311FFA">
        <w:tc>
          <w:tcPr>
            <w:tcW w:w="2721" w:type="dxa"/>
          </w:tcPr>
          <w:p w:rsidR="00311FFA" w:rsidRDefault="00311FFA">
            <w:pPr>
              <w:pStyle w:val="ConsPlusNormal"/>
            </w:pPr>
            <w:r>
              <w:t>Медицинская помощь, прочие виды медицинских и иных услуг, дополнительные меры социальной защиты (поддержки), предоставляемые за счет бюджетных ассигнований,</w:t>
            </w:r>
          </w:p>
          <w:p w:rsidR="00311FFA" w:rsidRDefault="00311FFA">
            <w:pPr>
              <w:pStyle w:val="ConsPlusNormal"/>
            </w:pPr>
            <w:r>
              <w:t>в том числе:</w:t>
            </w:r>
          </w:p>
        </w:tc>
        <w:tc>
          <w:tcPr>
            <w:tcW w:w="850" w:type="dxa"/>
          </w:tcPr>
          <w:p w:rsidR="00311FFA" w:rsidRDefault="00311FFA">
            <w:pPr>
              <w:pStyle w:val="ConsPlusNormal"/>
              <w:jc w:val="center"/>
            </w:pPr>
            <w:r>
              <w:t>1</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9 607,13</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26 749 892,23</w:t>
            </w:r>
          </w:p>
        </w:tc>
        <w:tc>
          <w:tcPr>
            <w:tcW w:w="979" w:type="dxa"/>
          </w:tcPr>
          <w:p w:rsidR="00311FFA" w:rsidRDefault="00311FFA">
            <w:pPr>
              <w:pStyle w:val="ConsPlusNormal"/>
              <w:jc w:val="center"/>
            </w:pPr>
            <w:r>
              <w:t>100,00%</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0,00</w:t>
            </w:r>
          </w:p>
        </w:tc>
      </w:tr>
      <w:tr w:rsidR="00311FFA">
        <w:tc>
          <w:tcPr>
            <w:tcW w:w="2721" w:type="dxa"/>
          </w:tcPr>
          <w:p w:rsidR="00311FFA" w:rsidRDefault="00311FFA">
            <w:pPr>
              <w:pStyle w:val="ConsPlusNormal"/>
            </w:pPr>
            <w:r>
              <w:lastRenderedPageBreak/>
              <w:t>I. Нормируемая медицинская помощь</w:t>
            </w:r>
          </w:p>
        </w:tc>
        <w:tc>
          <w:tcPr>
            <w:tcW w:w="850" w:type="dxa"/>
          </w:tcPr>
          <w:p w:rsidR="00311FFA" w:rsidRDefault="00311FFA">
            <w:pPr>
              <w:pStyle w:val="ConsPlusNormal"/>
              <w:jc w:val="center"/>
            </w:pPr>
            <w:r>
              <w:t>А</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3 780,30</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10 525 778,70</w:t>
            </w:r>
          </w:p>
        </w:tc>
        <w:tc>
          <w:tcPr>
            <w:tcW w:w="979" w:type="dxa"/>
          </w:tcPr>
          <w:p w:rsidR="00311FFA" w:rsidRDefault="00311FFA">
            <w:pPr>
              <w:pStyle w:val="ConsPlusNormal"/>
              <w:jc w:val="center"/>
            </w:pPr>
            <w:r>
              <w:t>39,35%</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0,00</w:t>
            </w:r>
          </w:p>
        </w:tc>
      </w:tr>
      <w:tr w:rsidR="00311FFA">
        <w:tc>
          <w:tcPr>
            <w:tcW w:w="2721" w:type="dxa"/>
          </w:tcPr>
          <w:p w:rsidR="00311FFA" w:rsidRDefault="00311FFA">
            <w:pPr>
              <w:pStyle w:val="ConsPlusNormal"/>
            </w:pPr>
            <w:r>
              <w:t xml:space="preserve">1. Скорая медицинская помощь, включая скорую специализированную медицинскую помощь, не входящая в территориальную программу ОМС </w:t>
            </w:r>
            <w:hyperlink w:anchor="P9247">
              <w:r>
                <w:rPr>
                  <w:color w:val="0000FF"/>
                </w:rPr>
                <w:t>&lt;2&gt;</w:t>
              </w:r>
            </w:hyperlink>
            <w:r>
              <w:t>,</w:t>
            </w:r>
          </w:p>
          <w:p w:rsidR="00311FFA" w:rsidRDefault="00311FFA">
            <w:pPr>
              <w:pStyle w:val="ConsPlusNormal"/>
            </w:pPr>
            <w:r>
              <w:t>в том числе:</w:t>
            </w:r>
          </w:p>
        </w:tc>
        <w:tc>
          <w:tcPr>
            <w:tcW w:w="850" w:type="dxa"/>
          </w:tcPr>
          <w:p w:rsidR="00311FFA" w:rsidRDefault="00311FFA">
            <w:pPr>
              <w:pStyle w:val="ConsPlusNormal"/>
              <w:jc w:val="center"/>
            </w:pPr>
            <w:r>
              <w:t>2</w:t>
            </w:r>
          </w:p>
        </w:tc>
        <w:tc>
          <w:tcPr>
            <w:tcW w:w="992" w:type="dxa"/>
          </w:tcPr>
          <w:p w:rsidR="00311FFA" w:rsidRDefault="00311FFA">
            <w:pPr>
              <w:pStyle w:val="ConsPlusNormal"/>
              <w:jc w:val="center"/>
            </w:pPr>
            <w:r>
              <w:t>вызов</w:t>
            </w:r>
          </w:p>
        </w:tc>
        <w:tc>
          <w:tcPr>
            <w:tcW w:w="1384" w:type="dxa"/>
          </w:tcPr>
          <w:p w:rsidR="00311FFA" w:rsidRDefault="00311FFA">
            <w:pPr>
              <w:pStyle w:val="ConsPlusNormal"/>
              <w:jc w:val="center"/>
            </w:pPr>
            <w:r>
              <w:t>0,025</w:t>
            </w:r>
          </w:p>
        </w:tc>
        <w:tc>
          <w:tcPr>
            <w:tcW w:w="1384" w:type="dxa"/>
          </w:tcPr>
          <w:p w:rsidR="00311FFA" w:rsidRDefault="00311FFA">
            <w:pPr>
              <w:pStyle w:val="ConsPlusNormal"/>
              <w:jc w:val="center"/>
            </w:pPr>
            <w:r>
              <w:t>0,025</w:t>
            </w:r>
          </w:p>
        </w:tc>
        <w:tc>
          <w:tcPr>
            <w:tcW w:w="1020" w:type="dxa"/>
          </w:tcPr>
          <w:p w:rsidR="00311FFA" w:rsidRDefault="00311FFA">
            <w:pPr>
              <w:pStyle w:val="ConsPlusNormal"/>
              <w:jc w:val="center"/>
            </w:pPr>
            <w:r>
              <w:t>0,00</w:t>
            </w:r>
          </w:p>
        </w:tc>
        <w:tc>
          <w:tcPr>
            <w:tcW w:w="1204" w:type="dxa"/>
          </w:tcPr>
          <w:p w:rsidR="00311FFA" w:rsidRDefault="00311FFA">
            <w:pPr>
              <w:pStyle w:val="ConsPlusNormal"/>
              <w:jc w:val="center"/>
            </w:pPr>
            <w:r>
              <w:t>8 587,75</w:t>
            </w:r>
          </w:p>
        </w:tc>
        <w:tc>
          <w:tcPr>
            <w:tcW w:w="1204" w:type="dxa"/>
          </w:tcPr>
          <w:p w:rsidR="00311FFA" w:rsidRDefault="00311FFA">
            <w:pPr>
              <w:pStyle w:val="ConsPlusNormal"/>
              <w:jc w:val="center"/>
            </w:pPr>
            <w:r>
              <w:t>8 587,75</w:t>
            </w:r>
          </w:p>
        </w:tc>
        <w:tc>
          <w:tcPr>
            <w:tcW w:w="1020" w:type="dxa"/>
          </w:tcPr>
          <w:p w:rsidR="00311FFA" w:rsidRDefault="00311FFA">
            <w:pPr>
              <w:pStyle w:val="ConsPlusNormal"/>
              <w:jc w:val="center"/>
            </w:pPr>
            <w:r>
              <w:t>0,00</w:t>
            </w:r>
          </w:p>
        </w:tc>
        <w:tc>
          <w:tcPr>
            <w:tcW w:w="964" w:type="dxa"/>
          </w:tcPr>
          <w:p w:rsidR="00311FFA" w:rsidRDefault="00311FFA">
            <w:pPr>
              <w:pStyle w:val="ConsPlusNormal"/>
              <w:jc w:val="center"/>
            </w:pPr>
            <w:r>
              <w:t>214,69</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597 788,40</w:t>
            </w:r>
          </w:p>
        </w:tc>
        <w:tc>
          <w:tcPr>
            <w:tcW w:w="979" w:type="dxa"/>
          </w:tcPr>
          <w:p w:rsidR="00311FFA" w:rsidRDefault="00311FFA">
            <w:pPr>
              <w:pStyle w:val="ConsPlusNormal"/>
              <w:jc w:val="center"/>
            </w:pPr>
            <w:r>
              <w:t>2,23%</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0,00</w:t>
            </w:r>
          </w:p>
        </w:tc>
      </w:tr>
      <w:tr w:rsidR="00311FFA">
        <w:tc>
          <w:tcPr>
            <w:tcW w:w="2721" w:type="dxa"/>
          </w:tcPr>
          <w:p w:rsidR="00311FFA" w:rsidRDefault="00311FFA">
            <w:pPr>
              <w:pStyle w:val="ConsPlusNormal"/>
            </w:pPr>
            <w:r>
              <w:t>не идентифицированным и не застрахованным в системе ОМС лицам</w:t>
            </w:r>
          </w:p>
        </w:tc>
        <w:tc>
          <w:tcPr>
            <w:tcW w:w="850" w:type="dxa"/>
          </w:tcPr>
          <w:p w:rsidR="00311FFA" w:rsidRDefault="00311FFA">
            <w:pPr>
              <w:pStyle w:val="ConsPlusNormal"/>
              <w:jc w:val="center"/>
            </w:pPr>
            <w:r>
              <w:t>3</w:t>
            </w:r>
          </w:p>
        </w:tc>
        <w:tc>
          <w:tcPr>
            <w:tcW w:w="992" w:type="dxa"/>
          </w:tcPr>
          <w:p w:rsidR="00311FFA" w:rsidRDefault="00311FFA">
            <w:pPr>
              <w:pStyle w:val="ConsPlusNormal"/>
              <w:jc w:val="center"/>
            </w:pPr>
            <w:r>
              <w:t>вызов</w:t>
            </w:r>
          </w:p>
        </w:tc>
        <w:tc>
          <w:tcPr>
            <w:tcW w:w="1384" w:type="dxa"/>
          </w:tcPr>
          <w:p w:rsidR="00311FFA" w:rsidRDefault="00311FFA">
            <w:pPr>
              <w:pStyle w:val="ConsPlusNormal"/>
              <w:jc w:val="center"/>
            </w:pPr>
            <w:r>
              <w:t>0,012305259</w:t>
            </w:r>
          </w:p>
        </w:tc>
        <w:tc>
          <w:tcPr>
            <w:tcW w:w="1384" w:type="dxa"/>
          </w:tcPr>
          <w:p w:rsidR="00311FFA" w:rsidRDefault="00311FFA">
            <w:pPr>
              <w:pStyle w:val="ConsPlusNormal"/>
              <w:jc w:val="center"/>
            </w:pPr>
            <w:r>
              <w:t>0,012305259</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4 918,44</w:t>
            </w:r>
          </w:p>
        </w:tc>
        <w:tc>
          <w:tcPr>
            <w:tcW w:w="1204" w:type="dxa"/>
          </w:tcPr>
          <w:p w:rsidR="00311FFA" w:rsidRDefault="00311FFA">
            <w:pPr>
              <w:pStyle w:val="ConsPlusNormal"/>
              <w:jc w:val="center"/>
            </w:pPr>
            <w:r>
              <w:t>4 918,44</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60,52</w:t>
            </w:r>
          </w:p>
        </w:tc>
        <w:tc>
          <w:tcPr>
            <w:tcW w:w="850" w:type="dxa"/>
          </w:tcPr>
          <w:p w:rsidR="00311FFA" w:rsidRDefault="00311FFA">
            <w:pPr>
              <w:pStyle w:val="ConsPlusNormal"/>
              <w:jc w:val="center"/>
            </w:pPr>
            <w:r>
              <w:t>x</w:t>
            </w:r>
          </w:p>
        </w:tc>
        <w:tc>
          <w:tcPr>
            <w:tcW w:w="1504" w:type="dxa"/>
          </w:tcPr>
          <w:p w:rsidR="00311FFA" w:rsidRDefault="00311FFA">
            <w:pPr>
              <w:pStyle w:val="ConsPlusNormal"/>
              <w:jc w:val="center"/>
            </w:pPr>
            <w:r>
              <w:t>168 517,90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x</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скорая медицинская помощь при санитарно-авиационной эвакуации</w:t>
            </w:r>
          </w:p>
        </w:tc>
        <w:tc>
          <w:tcPr>
            <w:tcW w:w="850" w:type="dxa"/>
          </w:tcPr>
          <w:p w:rsidR="00311FFA" w:rsidRDefault="00311FFA">
            <w:pPr>
              <w:pStyle w:val="ConsPlusNormal"/>
              <w:jc w:val="center"/>
            </w:pPr>
            <w:r>
              <w:t>4</w:t>
            </w:r>
          </w:p>
        </w:tc>
        <w:tc>
          <w:tcPr>
            <w:tcW w:w="992" w:type="dxa"/>
          </w:tcPr>
          <w:p w:rsidR="00311FFA" w:rsidRDefault="00311FFA">
            <w:pPr>
              <w:pStyle w:val="ConsPlusNormal"/>
              <w:jc w:val="center"/>
            </w:pPr>
            <w:r>
              <w:t>вызов</w:t>
            </w:r>
          </w:p>
        </w:tc>
        <w:tc>
          <w:tcPr>
            <w:tcW w:w="1384" w:type="dxa"/>
          </w:tcPr>
          <w:p w:rsidR="00311FFA" w:rsidRDefault="00311FFA">
            <w:pPr>
              <w:pStyle w:val="ConsPlusNormal"/>
              <w:jc w:val="center"/>
            </w:pPr>
            <w:r>
              <w:t>0,000148053</w:t>
            </w:r>
          </w:p>
        </w:tc>
        <w:tc>
          <w:tcPr>
            <w:tcW w:w="1384" w:type="dxa"/>
          </w:tcPr>
          <w:p w:rsidR="00311FFA" w:rsidRDefault="00311FFA">
            <w:pPr>
              <w:pStyle w:val="ConsPlusNormal"/>
              <w:jc w:val="center"/>
            </w:pPr>
            <w:r>
              <w:t>0,000148053</w:t>
            </w:r>
          </w:p>
        </w:tc>
        <w:tc>
          <w:tcPr>
            <w:tcW w:w="1020" w:type="dxa"/>
          </w:tcPr>
          <w:p w:rsidR="00311FFA" w:rsidRDefault="00311FFA">
            <w:pPr>
              <w:pStyle w:val="ConsPlusNormal"/>
              <w:jc w:val="center"/>
            </w:pPr>
            <w:r>
              <w:t>0,00</w:t>
            </w:r>
          </w:p>
        </w:tc>
        <w:tc>
          <w:tcPr>
            <w:tcW w:w="1204" w:type="dxa"/>
          </w:tcPr>
          <w:p w:rsidR="00311FFA" w:rsidRDefault="00311FFA">
            <w:pPr>
              <w:pStyle w:val="ConsPlusNormal"/>
              <w:jc w:val="center"/>
            </w:pPr>
            <w:r>
              <w:t>447 553,70</w:t>
            </w:r>
          </w:p>
        </w:tc>
        <w:tc>
          <w:tcPr>
            <w:tcW w:w="1204" w:type="dxa"/>
          </w:tcPr>
          <w:p w:rsidR="00311FFA" w:rsidRDefault="00311FFA">
            <w:pPr>
              <w:pStyle w:val="ConsPlusNormal"/>
              <w:jc w:val="center"/>
            </w:pPr>
            <w:r>
              <w:t>447 553,70</w:t>
            </w:r>
          </w:p>
        </w:tc>
        <w:tc>
          <w:tcPr>
            <w:tcW w:w="1020" w:type="dxa"/>
          </w:tcPr>
          <w:p w:rsidR="00311FFA" w:rsidRDefault="00311FFA">
            <w:pPr>
              <w:pStyle w:val="ConsPlusNormal"/>
              <w:jc w:val="center"/>
            </w:pPr>
            <w:r>
              <w:t>0,00</w:t>
            </w:r>
          </w:p>
        </w:tc>
        <w:tc>
          <w:tcPr>
            <w:tcW w:w="964" w:type="dxa"/>
          </w:tcPr>
          <w:p w:rsidR="00311FFA" w:rsidRDefault="00311FFA">
            <w:pPr>
              <w:pStyle w:val="ConsPlusNormal"/>
              <w:jc w:val="center"/>
            </w:pPr>
            <w:r>
              <w:t>66,26</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184 497,70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lastRenderedPageBreak/>
              <w:t>2. Первичная медико-санитарная помощь, предоставляемая:</w:t>
            </w:r>
          </w:p>
        </w:tc>
        <w:tc>
          <w:tcPr>
            <w:tcW w:w="850" w:type="dxa"/>
          </w:tcPr>
          <w:p w:rsidR="00311FFA" w:rsidRDefault="00311FFA">
            <w:pPr>
              <w:pStyle w:val="ConsPlusNormal"/>
              <w:jc w:val="center"/>
            </w:pPr>
            <w:r>
              <w:t>5</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1 230,55</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3 426 324,30</w:t>
            </w:r>
          </w:p>
        </w:tc>
        <w:tc>
          <w:tcPr>
            <w:tcW w:w="979" w:type="dxa"/>
          </w:tcPr>
          <w:p w:rsidR="00311FFA" w:rsidRDefault="00311FFA">
            <w:pPr>
              <w:pStyle w:val="ConsPlusNormal"/>
              <w:jc w:val="center"/>
            </w:pPr>
            <w:r>
              <w:t>12,81%</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0,00</w:t>
            </w:r>
          </w:p>
        </w:tc>
      </w:tr>
      <w:tr w:rsidR="00311FFA">
        <w:tc>
          <w:tcPr>
            <w:tcW w:w="2721" w:type="dxa"/>
          </w:tcPr>
          <w:p w:rsidR="00311FFA" w:rsidRDefault="00311FFA">
            <w:pPr>
              <w:pStyle w:val="ConsPlusNormal"/>
            </w:pPr>
            <w:r>
              <w:t>2.1. В амбулаторных условиях:</w:t>
            </w:r>
          </w:p>
        </w:tc>
        <w:tc>
          <w:tcPr>
            <w:tcW w:w="850" w:type="dxa"/>
          </w:tcPr>
          <w:p w:rsidR="00311FFA" w:rsidRDefault="00311FFA">
            <w:pPr>
              <w:pStyle w:val="ConsPlusNormal"/>
              <w:jc w:val="center"/>
            </w:pPr>
            <w:r>
              <w:t>6</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1 230,55</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3 426 324,30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bookmarkStart w:id="53" w:name="P8710"/>
            <w:bookmarkEnd w:id="53"/>
            <w:r>
              <w:t xml:space="preserve">2.1.1. С профилактической и иными целями </w:t>
            </w:r>
            <w:hyperlink w:anchor="P9248">
              <w:r>
                <w:rPr>
                  <w:color w:val="0000FF"/>
                </w:rPr>
                <w:t>&lt;3&gt;</w:t>
              </w:r>
            </w:hyperlink>
            <w:r>
              <w:t>,</w:t>
            </w:r>
          </w:p>
          <w:p w:rsidR="00311FFA" w:rsidRDefault="00311FFA">
            <w:pPr>
              <w:pStyle w:val="ConsPlusNormal"/>
            </w:pPr>
            <w:r>
              <w:t>в том числе:</w:t>
            </w:r>
          </w:p>
        </w:tc>
        <w:tc>
          <w:tcPr>
            <w:tcW w:w="850" w:type="dxa"/>
          </w:tcPr>
          <w:p w:rsidR="00311FFA" w:rsidRDefault="00311FFA">
            <w:pPr>
              <w:pStyle w:val="ConsPlusNormal"/>
              <w:jc w:val="center"/>
            </w:pPr>
            <w:r>
              <w:t>7</w:t>
            </w:r>
          </w:p>
        </w:tc>
        <w:tc>
          <w:tcPr>
            <w:tcW w:w="992" w:type="dxa"/>
          </w:tcPr>
          <w:p w:rsidR="00311FFA" w:rsidRDefault="00311FFA">
            <w:pPr>
              <w:pStyle w:val="ConsPlusNormal"/>
              <w:jc w:val="center"/>
            </w:pPr>
            <w:r>
              <w:t>посещение</w:t>
            </w:r>
          </w:p>
        </w:tc>
        <w:tc>
          <w:tcPr>
            <w:tcW w:w="1384" w:type="dxa"/>
          </w:tcPr>
          <w:p w:rsidR="00311FFA" w:rsidRDefault="00311FFA">
            <w:pPr>
              <w:pStyle w:val="ConsPlusNormal"/>
              <w:jc w:val="center"/>
            </w:pPr>
            <w:r>
              <w:t>0,486</w:t>
            </w:r>
          </w:p>
        </w:tc>
        <w:tc>
          <w:tcPr>
            <w:tcW w:w="1384" w:type="dxa"/>
          </w:tcPr>
          <w:p w:rsidR="00311FFA" w:rsidRDefault="00311FFA">
            <w:pPr>
              <w:pStyle w:val="ConsPlusNormal"/>
              <w:jc w:val="center"/>
            </w:pPr>
            <w:r>
              <w:t>0,486</w:t>
            </w:r>
          </w:p>
        </w:tc>
        <w:tc>
          <w:tcPr>
            <w:tcW w:w="1020" w:type="dxa"/>
          </w:tcPr>
          <w:p w:rsidR="00311FFA" w:rsidRDefault="00311FFA">
            <w:pPr>
              <w:pStyle w:val="ConsPlusNormal"/>
              <w:jc w:val="center"/>
            </w:pPr>
            <w:r>
              <w:t>0,00</w:t>
            </w:r>
          </w:p>
        </w:tc>
        <w:tc>
          <w:tcPr>
            <w:tcW w:w="1204" w:type="dxa"/>
          </w:tcPr>
          <w:p w:rsidR="00311FFA" w:rsidRDefault="00311FFA">
            <w:pPr>
              <w:pStyle w:val="ConsPlusNormal"/>
              <w:jc w:val="center"/>
            </w:pPr>
            <w:r>
              <w:t>1 377,42</w:t>
            </w:r>
          </w:p>
        </w:tc>
        <w:tc>
          <w:tcPr>
            <w:tcW w:w="1204" w:type="dxa"/>
          </w:tcPr>
          <w:p w:rsidR="00311FFA" w:rsidRDefault="00311FFA">
            <w:pPr>
              <w:pStyle w:val="ConsPlusNormal"/>
              <w:jc w:val="center"/>
            </w:pPr>
            <w:r>
              <w:t>1 377,42</w:t>
            </w:r>
          </w:p>
        </w:tc>
        <w:tc>
          <w:tcPr>
            <w:tcW w:w="1020" w:type="dxa"/>
          </w:tcPr>
          <w:p w:rsidR="00311FFA" w:rsidRDefault="00311FFA">
            <w:pPr>
              <w:pStyle w:val="ConsPlusNormal"/>
              <w:jc w:val="center"/>
            </w:pPr>
            <w:r>
              <w:t>0,00</w:t>
            </w:r>
          </w:p>
        </w:tc>
        <w:tc>
          <w:tcPr>
            <w:tcW w:w="964" w:type="dxa"/>
          </w:tcPr>
          <w:p w:rsidR="00311FFA" w:rsidRDefault="00311FFA">
            <w:pPr>
              <w:pStyle w:val="ConsPlusNormal"/>
              <w:jc w:val="center"/>
            </w:pPr>
            <w:r>
              <w:t>669,43</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1 863 941,30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не идентифицированным и не застрахованным в системе ОМС лицам</w:t>
            </w:r>
          </w:p>
        </w:tc>
        <w:tc>
          <w:tcPr>
            <w:tcW w:w="850" w:type="dxa"/>
          </w:tcPr>
          <w:p w:rsidR="00311FFA" w:rsidRDefault="00311FFA">
            <w:pPr>
              <w:pStyle w:val="ConsPlusNormal"/>
              <w:jc w:val="center"/>
            </w:pPr>
            <w:r>
              <w:t>7.1</w:t>
            </w:r>
          </w:p>
        </w:tc>
        <w:tc>
          <w:tcPr>
            <w:tcW w:w="992" w:type="dxa"/>
          </w:tcPr>
          <w:p w:rsidR="00311FFA" w:rsidRDefault="00311FFA">
            <w:pPr>
              <w:pStyle w:val="ConsPlusNormal"/>
              <w:jc w:val="center"/>
            </w:pPr>
            <w:r>
              <w:t>посещение</w:t>
            </w:r>
          </w:p>
        </w:tc>
        <w:tc>
          <w:tcPr>
            <w:tcW w:w="1384" w:type="dxa"/>
          </w:tcPr>
          <w:p w:rsidR="00311FFA" w:rsidRDefault="00311FFA">
            <w:pPr>
              <w:pStyle w:val="ConsPlusNormal"/>
              <w:jc w:val="center"/>
            </w:pPr>
            <w:r>
              <w:t>0,00</w:t>
            </w:r>
          </w:p>
        </w:tc>
        <w:tc>
          <w:tcPr>
            <w:tcW w:w="1384" w:type="dxa"/>
          </w:tcPr>
          <w:p w:rsidR="00311FFA" w:rsidRDefault="00311FFA">
            <w:pPr>
              <w:pStyle w:val="ConsPlusNormal"/>
              <w:jc w:val="center"/>
            </w:pPr>
            <w:r>
              <w:t>0,00</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0,00</w:t>
            </w:r>
          </w:p>
        </w:tc>
        <w:tc>
          <w:tcPr>
            <w:tcW w:w="1204" w:type="dxa"/>
          </w:tcPr>
          <w:p w:rsidR="00311FFA" w:rsidRDefault="00311FFA">
            <w:pPr>
              <w:pStyle w:val="ConsPlusNormal"/>
              <w:jc w:val="center"/>
            </w:pPr>
            <w:r>
              <w:t>0,00</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0,00</w:t>
            </w:r>
          </w:p>
        </w:tc>
        <w:tc>
          <w:tcPr>
            <w:tcW w:w="850" w:type="dxa"/>
          </w:tcPr>
          <w:p w:rsidR="00311FFA" w:rsidRDefault="00311FFA">
            <w:pPr>
              <w:pStyle w:val="ConsPlusNormal"/>
              <w:jc w:val="center"/>
            </w:pPr>
            <w:r>
              <w:t>x</w:t>
            </w:r>
          </w:p>
        </w:tc>
        <w:tc>
          <w:tcPr>
            <w:tcW w:w="1504" w:type="dxa"/>
          </w:tcPr>
          <w:p w:rsidR="00311FFA" w:rsidRDefault="00311FFA">
            <w:pPr>
              <w:pStyle w:val="ConsPlusNormal"/>
              <w:jc w:val="center"/>
            </w:pPr>
            <w:r>
              <w:t>0,00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x</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для оказания медицинской помощи больным с ВИЧ-инфекцией</w:t>
            </w:r>
          </w:p>
        </w:tc>
        <w:tc>
          <w:tcPr>
            <w:tcW w:w="850" w:type="dxa"/>
          </w:tcPr>
          <w:p w:rsidR="00311FFA" w:rsidRDefault="00311FFA">
            <w:pPr>
              <w:pStyle w:val="ConsPlusNormal"/>
              <w:jc w:val="center"/>
            </w:pPr>
            <w:r>
              <w:t>7.2</w:t>
            </w:r>
          </w:p>
        </w:tc>
        <w:tc>
          <w:tcPr>
            <w:tcW w:w="992" w:type="dxa"/>
          </w:tcPr>
          <w:p w:rsidR="00311FFA" w:rsidRDefault="00311FFA">
            <w:pPr>
              <w:pStyle w:val="ConsPlusNormal"/>
              <w:jc w:val="center"/>
            </w:pPr>
            <w:r>
              <w:t>посещение</w:t>
            </w:r>
          </w:p>
        </w:tc>
        <w:tc>
          <w:tcPr>
            <w:tcW w:w="1384" w:type="dxa"/>
          </w:tcPr>
          <w:p w:rsidR="00311FFA" w:rsidRDefault="00311FFA">
            <w:pPr>
              <w:pStyle w:val="ConsPlusNormal"/>
              <w:jc w:val="center"/>
            </w:pPr>
            <w:r>
              <w:t>0,0518</w:t>
            </w:r>
          </w:p>
        </w:tc>
        <w:tc>
          <w:tcPr>
            <w:tcW w:w="1384" w:type="dxa"/>
          </w:tcPr>
          <w:p w:rsidR="00311FFA" w:rsidRDefault="00311FFA">
            <w:pPr>
              <w:pStyle w:val="ConsPlusNormal"/>
              <w:jc w:val="center"/>
            </w:pPr>
            <w:r>
              <w:t>0,0518</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971,29</w:t>
            </w:r>
          </w:p>
        </w:tc>
        <w:tc>
          <w:tcPr>
            <w:tcW w:w="1204" w:type="dxa"/>
          </w:tcPr>
          <w:p w:rsidR="00311FFA" w:rsidRDefault="00311FFA">
            <w:pPr>
              <w:pStyle w:val="ConsPlusNormal"/>
              <w:jc w:val="center"/>
            </w:pPr>
            <w:r>
              <w:t>971,29</w:t>
            </w:r>
          </w:p>
        </w:tc>
        <w:tc>
          <w:tcPr>
            <w:tcW w:w="1020" w:type="dxa"/>
          </w:tcPr>
          <w:p w:rsidR="00311FFA" w:rsidRDefault="00311FFA">
            <w:pPr>
              <w:pStyle w:val="ConsPlusNormal"/>
              <w:jc w:val="center"/>
            </w:pPr>
            <w:r>
              <w:t>0,00</w:t>
            </w:r>
          </w:p>
        </w:tc>
        <w:tc>
          <w:tcPr>
            <w:tcW w:w="964" w:type="dxa"/>
          </w:tcPr>
          <w:p w:rsidR="00311FFA" w:rsidRDefault="00311FFA">
            <w:pPr>
              <w:pStyle w:val="ConsPlusNormal"/>
              <w:jc w:val="center"/>
            </w:pPr>
            <w:r>
              <w:t>50,32</w:t>
            </w:r>
          </w:p>
        </w:tc>
        <w:tc>
          <w:tcPr>
            <w:tcW w:w="850" w:type="dxa"/>
          </w:tcPr>
          <w:p w:rsidR="00311FFA" w:rsidRDefault="00311FFA">
            <w:pPr>
              <w:pStyle w:val="ConsPlusNormal"/>
              <w:jc w:val="center"/>
            </w:pPr>
            <w:r>
              <w:t>x</w:t>
            </w:r>
          </w:p>
        </w:tc>
        <w:tc>
          <w:tcPr>
            <w:tcW w:w="1504" w:type="dxa"/>
          </w:tcPr>
          <w:p w:rsidR="00311FFA" w:rsidRDefault="00311FFA">
            <w:pPr>
              <w:pStyle w:val="ConsPlusNormal"/>
              <w:jc w:val="center"/>
            </w:pPr>
            <w:r>
              <w:t>140 120,90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 xml:space="preserve">2.1.2. В связи с заболеваниями - обращений </w:t>
            </w:r>
            <w:hyperlink w:anchor="P9249">
              <w:r>
                <w:rPr>
                  <w:color w:val="0000FF"/>
                </w:rPr>
                <w:t>&lt;4&gt;</w:t>
              </w:r>
            </w:hyperlink>
            <w:r>
              <w:t>,</w:t>
            </w:r>
          </w:p>
          <w:p w:rsidR="00311FFA" w:rsidRDefault="00311FFA">
            <w:pPr>
              <w:pStyle w:val="ConsPlusNormal"/>
            </w:pPr>
            <w:r>
              <w:lastRenderedPageBreak/>
              <w:t>в том числе:</w:t>
            </w:r>
          </w:p>
        </w:tc>
        <w:tc>
          <w:tcPr>
            <w:tcW w:w="850" w:type="dxa"/>
          </w:tcPr>
          <w:p w:rsidR="00311FFA" w:rsidRDefault="00311FFA">
            <w:pPr>
              <w:pStyle w:val="ConsPlusNormal"/>
              <w:jc w:val="center"/>
            </w:pPr>
            <w:r>
              <w:lastRenderedPageBreak/>
              <w:t>8</w:t>
            </w:r>
          </w:p>
        </w:tc>
        <w:tc>
          <w:tcPr>
            <w:tcW w:w="992" w:type="dxa"/>
          </w:tcPr>
          <w:p w:rsidR="00311FFA" w:rsidRDefault="00311FFA">
            <w:pPr>
              <w:pStyle w:val="ConsPlusNormal"/>
              <w:jc w:val="center"/>
            </w:pPr>
            <w:r>
              <w:t>обращение</w:t>
            </w:r>
          </w:p>
        </w:tc>
        <w:tc>
          <w:tcPr>
            <w:tcW w:w="1384" w:type="dxa"/>
          </w:tcPr>
          <w:p w:rsidR="00311FFA" w:rsidRDefault="00311FFA">
            <w:pPr>
              <w:pStyle w:val="ConsPlusNormal"/>
              <w:jc w:val="center"/>
            </w:pPr>
            <w:r>
              <w:t>0,1065</w:t>
            </w:r>
          </w:p>
        </w:tc>
        <w:tc>
          <w:tcPr>
            <w:tcW w:w="1384" w:type="dxa"/>
          </w:tcPr>
          <w:p w:rsidR="00311FFA" w:rsidRDefault="00311FFA">
            <w:pPr>
              <w:pStyle w:val="ConsPlusNormal"/>
              <w:jc w:val="center"/>
            </w:pPr>
            <w:r>
              <w:t>0,1065</w:t>
            </w:r>
          </w:p>
        </w:tc>
        <w:tc>
          <w:tcPr>
            <w:tcW w:w="1020" w:type="dxa"/>
          </w:tcPr>
          <w:p w:rsidR="00311FFA" w:rsidRDefault="00311FFA">
            <w:pPr>
              <w:pStyle w:val="ConsPlusNormal"/>
              <w:jc w:val="center"/>
            </w:pPr>
            <w:r>
              <w:t>0,00</w:t>
            </w:r>
          </w:p>
        </w:tc>
        <w:tc>
          <w:tcPr>
            <w:tcW w:w="1204" w:type="dxa"/>
          </w:tcPr>
          <w:p w:rsidR="00311FFA" w:rsidRDefault="00311FFA">
            <w:pPr>
              <w:pStyle w:val="ConsPlusNormal"/>
              <w:jc w:val="center"/>
            </w:pPr>
            <w:r>
              <w:t>2 870,71</w:t>
            </w:r>
          </w:p>
        </w:tc>
        <w:tc>
          <w:tcPr>
            <w:tcW w:w="1204" w:type="dxa"/>
          </w:tcPr>
          <w:p w:rsidR="00311FFA" w:rsidRDefault="00311FFA">
            <w:pPr>
              <w:pStyle w:val="ConsPlusNormal"/>
              <w:jc w:val="center"/>
            </w:pPr>
            <w:r>
              <w:t>2 870,71</w:t>
            </w:r>
          </w:p>
        </w:tc>
        <w:tc>
          <w:tcPr>
            <w:tcW w:w="1020" w:type="dxa"/>
          </w:tcPr>
          <w:p w:rsidR="00311FFA" w:rsidRDefault="00311FFA">
            <w:pPr>
              <w:pStyle w:val="ConsPlusNormal"/>
              <w:jc w:val="center"/>
            </w:pPr>
            <w:r>
              <w:t>0,00</w:t>
            </w:r>
          </w:p>
        </w:tc>
        <w:tc>
          <w:tcPr>
            <w:tcW w:w="964" w:type="dxa"/>
          </w:tcPr>
          <w:p w:rsidR="00311FFA" w:rsidRDefault="00311FFA">
            <w:pPr>
              <w:pStyle w:val="ConsPlusNormal"/>
              <w:jc w:val="center"/>
            </w:pPr>
            <w:r>
              <w:t>305,73</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851 269,00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не идентифицированным и не застрахованным в системе ОМС лицам</w:t>
            </w:r>
          </w:p>
        </w:tc>
        <w:tc>
          <w:tcPr>
            <w:tcW w:w="850" w:type="dxa"/>
          </w:tcPr>
          <w:p w:rsidR="00311FFA" w:rsidRDefault="00311FFA">
            <w:pPr>
              <w:pStyle w:val="ConsPlusNormal"/>
              <w:jc w:val="center"/>
            </w:pPr>
            <w:r>
              <w:t>08.1</w:t>
            </w:r>
          </w:p>
        </w:tc>
        <w:tc>
          <w:tcPr>
            <w:tcW w:w="992" w:type="dxa"/>
          </w:tcPr>
          <w:p w:rsidR="00311FFA" w:rsidRDefault="00311FFA">
            <w:pPr>
              <w:pStyle w:val="ConsPlusNormal"/>
              <w:jc w:val="center"/>
            </w:pPr>
            <w:r>
              <w:t>обращение</w:t>
            </w:r>
          </w:p>
        </w:tc>
        <w:tc>
          <w:tcPr>
            <w:tcW w:w="1384" w:type="dxa"/>
          </w:tcPr>
          <w:p w:rsidR="00311FFA" w:rsidRDefault="00311FFA">
            <w:pPr>
              <w:pStyle w:val="ConsPlusNormal"/>
              <w:jc w:val="center"/>
            </w:pPr>
            <w:r>
              <w:t>0,0000</w:t>
            </w:r>
          </w:p>
        </w:tc>
        <w:tc>
          <w:tcPr>
            <w:tcW w:w="1384" w:type="dxa"/>
          </w:tcPr>
          <w:p w:rsidR="00311FFA" w:rsidRDefault="00311FFA">
            <w:pPr>
              <w:pStyle w:val="ConsPlusNormal"/>
              <w:jc w:val="center"/>
            </w:pPr>
            <w:r>
              <w:t>0,0000</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0,00</w:t>
            </w:r>
          </w:p>
        </w:tc>
        <w:tc>
          <w:tcPr>
            <w:tcW w:w="1204" w:type="dxa"/>
          </w:tcPr>
          <w:p w:rsidR="00311FFA" w:rsidRDefault="00311FFA">
            <w:pPr>
              <w:pStyle w:val="ConsPlusNormal"/>
              <w:jc w:val="center"/>
            </w:pPr>
            <w:r>
              <w:t>0,00</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0,00</w:t>
            </w:r>
          </w:p>
        </w:tc>
        <w:tc>
          <w:tcPr>
            <w:tcW w:w="850" w:type="dxa"/>
          </w:tcPr>
          <w:p w:rsidR="00311FFA" w:rsidRDefault="00311FFA">
            <w:pPr>
              <w:pStyle w:val="ConsPlusNormal"/>
              <w:jc w:val="center"/>
            </w:pPr>
            <w:r>
              <w:t>x</w:t>
            </w:r>
          </w:p>
        </w:tc>
        <w:tc>
          <w:tcPr>
            <w:tcW w:w="1504" w:type="dxa"/>
          </w:tcPr>
          <w:p w:rsidR="00311FFA" w:rsidRDefault="00311FFA">
            <w:pPr>
              <w:pStyle w:val="ConsPlusNormal"/>
              <w:jc w:val="center"/>
            </w:pPr>
            <w:r>
              <w:t>0,00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x</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bookmarkStart w:id="54" w:name="P8787"/>
            <w:bookmarkEnd w:id="54"/>
            <w:r>
              <w:t xml:space="preserve">2.2. В условиях дневных стационаров </w:t>
            </w:r>
            <w:hyperlink w:anchor="P9250">
              <w:r>
                <w:rPr>
                  <w:color w:val="0000FF"/>
                </w:rPr>
                <w:t>&lt;5&gt;</w:t>
              </w:r>
            </w:hyperlink>
            <w:r>
              <w:t>,</w:t>
            </w:r>
          </w:p>
          <w:p w:rsidR="00311FFA" w:rsidRDefault="00311FFA">
            <w:pPr>
              <w:pStyle w:val="ConsPlusNormal"/>
            </w:pPr>
            <w:r>
              <w:t>в том числе:</w:t>
            </w:r>
          </w:p>
        </w:tc>
        <w:tc>
          <w:tcPr>
            <w:tcW w:w="850" w:type="dxa"/>
          </w:tcPr>
          <w:p w:rsidR="00311FFA" w:rsidRDefault="00311FFA">
            <w:pPr>
              <w:pStyle w:val="ConsPlusNormal"/>
              <w:jc w:val="center"/>
            </w:pPr>
            <w:r>
              <w:t>9</w:t>
            </w:r>
          </w:p>
        </w:tc>
        <w:tc>
          <w:tcPr>
            <w:tcW w:w="992" w:type="dxa"/>
          </w:tcPr>
          <w:p w:rsidR="00311FFA" w:rsidRDefault="00311FFA">
            <w:pPr>
              <w:pStyle w:val="ConsPlusNormal"/>
              <w:jc w:val="center"/>
            </w:pPr>
            <w:r>
              <w:t>случай лечения</w:t>
            </w:r>
          </w:p>
        </w:tc>
        <w:tc>
          <w:tcPr>
            <w:tcW w:w="1384" w:type="dxa"/>
          </w:tcPr>
          <w:p w:rsidR="00311FFA" w:rsidRDefault="00311FFA">
            <w:pPr>
              <w:pStyle w:val="ConsPlusNormal"/>
              <w:jc w:val="center"/>
            </w:pPr>
            <w:r>
              <w:t>0,0001023</w:t>
            </w:r>
          </w:p>
        </w:tc>
        <w:tc>
          <w:tcPr>
            <w:tcW w:w="1384" w:type="dxa"/>
          </w:tcPr>
          <w:p w:rsidR="00311FFA" w:rsidRDefault="00311FFA">
            <w:pPr>
              <w:pStyle w:val="ConsPlusNormal"/>
              <w:jc w:val="center"/>
            </w:pPr>
            <w:r>
              <w:t>0,0001023</w:t>
            </w:r>
          </w:p>
        </w:tc>
        <w:tc>
          <w:tcPr>
            <w:tcW w:w="1020" w:type="dxa"/>
          </w:tcPr>
          <w:p w:rsidR="00311FFA" w:rsidRDefault="00311FFA">
            <w:pPr>
              <w:pStyle w:val="ConsPlusNormal"/>
              <w:jc w:val="center"/>
            </w:pPr>
            <w:r>
              <w:t>0,00</w:t>
            </w:r>
          </w:p>
        </w:tc>
        <w:tc>
          <w:tcPr>
            <w:tcW w:w="1204" w:type="dxa"/>
          </w:tcPr>
          <w:p w:rsidR="00311FFA" w:rsidRDefault="00311FFA">
            <w:pPr>
              <w:pStyle w:val="ConsPlusNormal"/>
              <w:jc w:val="center"/>
            </w:pPr>
            <w:r>
              <w:t>29 611,87</w:t>
            </w:r>
          </w:p>
        </w:tc>
        <w:tc>
          <w:tcPr>
            <w:tcW w:w="1204" w:type="dxa"/>
          </w:tcPr>
          <w:p w:rsidR="00311FFA" w:rsidRDefault="00311FFA">
            <w:pPr>
              <w:pStyle w:val="ConsPlusNormal"/>
              <w:jc w:val="center"/>
            </w:pPr>
            <w:r>
              <w:t>29 611,87</w:t>
            </w:r>
          </w:p>
        </w:tc>
        <w:tc>
          <w:tcPr>
            <w:tcW w:w="1020" w:type="dxa"/>
          </w:tcPr>
          <w:p w:rsidR="00311FFA" w:rsidRDefault="00311FFA">
            <w:pPr>
              <w:pStyle w:val="ConsPlusNormal"/>
              <w:jc w:val="center"/>
            </w:pPr>
            <w:r>
              <w:t>0,00</w:t>
            </w:r>
          </w:p>
        </w:tc>
        <w:tc>
          <w:tcPr>
            <w:tcW w:w="964" w:type="dxa"/>
          </w:tcPr>
          <w:p w:rsidR="00311FFA" w:rsidRDefault="00311FFA">
            <w:pPr>
              <w:pStyle w:val="ConsPlusNormal"/>
              <w:jc w:val="center"/>
            </w:pPr>
            <w:r>
              <w:t>3,03</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8 434,70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не идентифицированным и не застрахованным в системе ОМС лицам</w:t>
            </w:r>
          </w:p>
        </w:tc>
        <w:tc>
          <w:tcPr>
            <w:tcW w:w="850" w:type="dxa"/>
          </w:tcPr>
          <w:p w:rsidR="00311FFA" w:rsidRDefault="00311FFA">
            <w:pPr>
              <w:pStyle w:val="ConsPlusNormal"/>
              <w:jc w:val="center"/>
            </w:pPr>
            <w:r>
              <w:t>09.1</w:t>
            </w:r>
          </w:p>
        </w:tc>
        <w:tc>
          <w:tcPr>
            <w:tcW w:w="992" w:type="dxa"/>
          </w:tcPr>
          <w:p w:rsidR="00311FFA" w:rsidRDefault="00311FFA">
            <w:pPr>
              <w:pStyle w:val="ConsPlusNormal"/>
              <w:jc w:val="center"/>
            </w:pPr>
            <w:r>
              <w:t>случай лечения</w:t>
            </w:r>
          </w:p>
        </w:tc>
        <w:tc>
          <w:tcPr>
            <w:tcW w:w="1384" w:type="dxa"/>
          </w:tcPr>
          <w:p w:rsidR="00311FFA" w:rsidRDefault="00311FFA">
            <w:pPr>
              <w:pStyle w:val="ConsPlusNormal"/>
              <w:jc w:val="center"/>
            </w:pPr>
            <w:r>
              <w:t>0,00</w:t>
            </w:r>
          </w:p>
        </w:tc>
        <w:tc>
          <w:tcPr>
            <w:tcW w:w="1384" w:type="dxa"/>
          </w:tcPr>
          <w:p w:rsidR="00311FFA" w:rsidRDefault="00311FFA">
            <w:pPr>
              <w:pStyle w:val="ConsPlusNormal"/>
              <w:jc w:val="center"/>
            </w:pPr>
            <w:r>
              <w:t>0,00</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0,00</w:t>
            </w:r>
          </w:p>
        </w:tc>
        <w:tc>
          <w:tcPr>
            <w:tcW w:w="1204" w:type="dxa"/>
          </w:tcPr>
          <w:p w:rsidR="00311FFA" w:rsidRDefault="00311FFA">
            <w:pPr>
              <w:pStyle w:val="ConsPlusNormal"/>
              <w:jc w:val="center"/>
            </w:pPr>
            <w:r>
              <w:t>0,00</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0,00</w:t>
            </w:r>
          </w:p>
        </w:tc>
        <w:tc>
          <w:tcPr>
            <w:tcW w:w="850" w:type="dxa"/>
          </w:tcPr>
          <w:p w:rsidR="00311FFA" w:rsidRDefault="00311FFA">
            <w:pPr>
              <w:pStyle w:val="ConsPlusNormal"/>
              <w:jc w:val="center"/>
            </w:pPr>
            <w:r>
              <w:t>x</w:t>
            </w:r>
          </w:p>
        </w:tc>
        <w:tc>
          <w:tcPr>
            <w:tcW w:w="1504" w:type="dxa"/>
          </w:tcPr>
          <w:p w:rsidR="00311FFA" w:rsidRDefault="00311FFA">
            <w:pPr>
              <w:pStyle w:val="ConsPlusNormal"/>
              <w:jc w:val="center"/>
            </w:pPr>
            <w:r>
              <w:t>0,00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x</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bookmarkStart w:id="55" w:name="P8818"/>
            <w:bookmarkEnd w:id="55"/>
            <w:r>
              <w:t xml:space="preserve">3. В условиях дневных стационаров (первичная медико-санитарная помощь, специализированная медицинская помощь) </w:t>
            </w:r>
            <w:hyperlink w:anchor="P9250">
              <w:r>
                <w:rPr>
                  <w:color w:val="0000FF"/>
                </w:rPr>
                <w:t>&lt;5&gt;</w:t>
              </w:r>
            </w:hyperlink>
            <w:r>
              <w:t>,</w:t>
            </w:r>
          </w:p>
          <w:p w:rsidR="00311FFA" w:rsidRDefault="00311FFA">
            <w:pPr>
              <w:pStyle w:val="ConsPlusNormal"/>
            </w:pPr>
            <w:r>
              <w:lastRenderedPageBreak/>
              <w:t>в том числе:</w:t>
            </w:r>
          </w:p>
        </w:tc>
        <w:tc>
          <w:tcPr>
            <w:tcW w:w="850" w:type="dxa"/>
          </w:tcPr>
          <w:p w:rsidR="00311FFA" w:rsidRDefault="00311FFA">
            <w:pPr>
              <w:pStyle w:val="ConsPlusNormal"/>
              <w:jc w:val="center"/>
            </w:pPr>
            <w:r>
              <w:lastRenderedPageBreak/>
              <w:t>10</w:t>
            </w:r>
          </w:p>
        </w:tc>
        <w:tc>
          <w:tcPr>
            <w:tcW w:w="992" w:type="dxa"/>
          </w:tcPr>
          <w:p w:rsidR="00311FFA" w:rsidRDefault="00311FFA">
            <w:pPr>
              <w:pStyle w:val="ConsPlusNormal"/>
              <w:jc w:val="center"/>
            </w:pPr>
            <w:r>
              <w:t>случай лечения</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87,54</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243 734,40</w:t>
            </w:r>
          </w:p>
        </w:tc>
        <w:tc>
          <w:tcPr>
            <w:tcW w:w="979" w:type="dxa"/>
          </w:tcPr>
          <w:p w:rsidR="00311FFA" w:rsidRDefault="00311FFA">
            <w:pPr>
              <w:pStyle w:val="ConsPlusNormal"/>
              <w:jc w:val="center"/>
            </w:pPr>
            <w:r>
              <w:t>0,91%</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0,00</w:t>
            </w:r>
          </w:p>
        </w:tc>
      </w:tr>
      <w:tr w:rsidR="00311FFA">
        <w:tc>
          <w:tcPr>
            <w:tcW w:w="2721" w:type="dxa"/>
          </w:tcPr>
          <w:p w:rsidR="00311FFA" w:rsidRDefault="00311FFA">
            <w:pPr>
              <w:pStyle w:val="ConsPlusNormal"/>
            </w:pPr>
            <w:r>
              <w:t>не идентифицированным и не застрахованным в системе ОМС лицам</w:t>
            </w:r>
          </w:p>
        </w:tc>
        <w:tc>
          <w:tcPr>
            <w:tcW w:w="850" w:type="dxa"/>
          </w:tcPr>
          <w:p w:rsidR="00311FFA" w:rsidRDefault="00311FFA">
            <w:pPr>
              <w:pStyle w:val="ConsPlusNormal"/>
              <w:jc w:val="center"/>
            </w:pPr>
            <w:r>
              <w:t>10.1</w:t>
            </w:r>
          </w:p>
        </w:tc>
        <w:tc>
          <w:tcPr>
            <w:tcW w:w="992" w:type="dxa"/>
          </w:tcPr>
          <w:p w:rsidR="00311FFA" w:rsidRDefault="00311FFA">
            <w:pPr>
              <w:pStyle w:val="ConsPlusNormal"/>
              <w:jc w:val="center"/>
            </w:pPr>
            <w:r>
              <w:t>случай лечения</w:t>
            </w:r>
          </w:p>
        </w:tc>
        <w:tc>
          <w:tcPr>
            <w:tcW w:w="1384" w:type="dxa"/>
          </w:tcPr>
          <w:p w:rsidR="00311FFA" w:rsidRDefault="00311FFA">
            <w:pPr>
              <w:pStyle w:val="ConsPlusNormal"/>
              <w:jc w:val="center"/>
            </w:pPr>
            <w:r>
              <w:t>0,00</w:t>
            </w:r>
          </w:p>
        </w:tc>
        <w:tc>
          <w:tcPr>
            <w:tcW w:w="1384" w:type="dxa"/>
          </w:tcPr>
          <w:p w:rsidR="00311FFA" w:rsidRDefault="00311FFA">
            <w:pPr>
              <w:pStyle w:val="ConsPlusNormal"/>
              <w:jc w:val="center"/>
            </w:pPr>
            <w:r>
              <w:t>0,00</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0,00</w:t>
            </w:r>
          </w:p>
        </w:tc>
        <w:tc>
          <w:tcPr>
            <w:tcW w:w="1204" w:type="dxa"/>
          </w:tcPr>
          <w:p w:rsidR="00311FFA" w:rsidRDefault="00311FFA">
            <w:pPr>
              <w:pStyle w:val="ConsPlusNormal"/>
              <w:jc w:val="center"/>
            </w:pPr>
            <w:r>
              <w:t>0,00</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0,00</w:t>
            </w:r>
          </w:p>
        </w:tc>
        <w:tc>
          <w:tcPr>
            <w:tcW w:w="850" w:type="dxa"/>
          </w:tcPr>
          <w:p w:rsidR="00311FFA" w:rsidRDefault="00311FFA">
            <w:pPr>
              <w:pStyle w:val="ConsPlusNormal"/>
              <w:jc w:val="center"/>
            </w:pPr>
            <w:r>
              <w:t>x</w:t>
            </w:r>
          </w:p>
        </w:tc>
        <w:tc>
          <w:tcPr>
            <w:tcW w:w="1504" w:type="dxa"/>
          </w:tcPr>
          <w:p w:rsidR="00311FFA" w:rsidRDefault="00311FFA">
            <w:pPr>
              <w:pStyle w:val="ConsPlusNormal"/>
              <w:jc w:val="center"/>
            </w:pPr>
            <w:r>
              <w:t>0,00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x</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4. Специализированная, в том числе высокотехнологичная, медицинская помощь</w:t>
            </w:r>
          </w:p>
        </w:tc>
        <w:tc>
          <w:tcPr>
            <w:tcW w:w="850" w:type="dxa"/>
          </w:tcPr>
          <w:p w:rsidR="00311FFA" w:rsidRDefault="00311FFA">
            <w:pPr>
              <w:pStyle w:val="ConsPlusNormal"/>
              <w:jc w:val="center"/>
            </w:pPr>
            <w:r>
              <w:t>11</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0,01</w:t>
            </w:r>
          </w:p>
        </w:tc>
        <w:tc>
          <w:tcPr>
            <w:tcW w:w="1384" w:type="dxa"/>
          </w:tcPr>
          <w:p w:rsidR="00311FFA" w:rsidRDefault="00311FFA">
            <w:pPr>
              <w:pStyle w:val="ConsPlusNormal"/>
              <w:jc w:val="center"/>
            </w:pPr>
            <w:r>
              <w:t>0,01</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2 010,36</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5 597 612,40</w:t>
            </w:r>
          </w:p>
        </w:tc>
        <w:tc>
          <w:tcPr>
            <w:tcW w:w="979" w:type="dxa"/>
          </w:tcPr>
          <w:p w:rsidR="00311FFA" w:rsidRDefault="00311FFA">
            <w:pPr>
              <w:pStyle w:val="ConsPlusNormal"/>
              <w:jc w:val="center"/>
            </w:pPr>
            <w:r>
              <w:t>20,93%</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0,00</w:t>
            </w:r>
          </w:p>
        </w:tc>
      </w:tr>
      <w:tr w:rsidR="00311FFA">
        <w:tc>
          <w:tcPr>
            <w:tcW w:w="2721" w:type="dxa"/>
          </w:tcPr>
          <w:p w:rsidR="00311FFA" w:rsidRDefault="00311FFA">
            <w:pPr>
              <w:pStyle w:val="ConsPlusNormal"/>
            </w:pPr>
            <w:bookmarkStart w:id="56" w:name="P8864"/>
            <w:bookmarkEnd w:id="56"/>
            <w:r>
              <w:t xml:space="preserve">4.1. В условиях дневных стационаров </w:t>
            </w:r>
            <w:hyperlink w:anchor="P9250">
              <w:r>
                <w:rPr>
                  <w:color w:val="0000FF"/>
                </w:rPr>
                <w:t>&lt;5&gt;</w:t>
              </w:r>
            </w:hyperlink>
            <w:r>
              <w:t>,</w:t>
            </w:r>
          </w:p>
          <w:p w:rsidR="00311FFA" w:rsidRDefault="00311FFA">
            <w:pPr>
              <w:pStyle w:val="ConsPlusNormal"/>
            </w:pPr>
            <w:r>
              <w:t>в том числе:</w:t>
            </w:r>
          </w:p>
        </w:tc>
        <w:tc>
          <w:tcPr>
            <w:tcW w:w="850" w:type="dxa"/>
          </w:tcPr>
          <w:p w:rsidR="00311FFA" w:rsidRDefault="00311FFA">
            <w:pPr>
              <w:pStyle w:val="ConsPlusNormal"/>
              <w:jc w:val="center"/>
            </w:pPr>
            <w:r>
              <w:t>12</w:t>
            </w:r>
          </w:p>
        </w:tc>
        <w:tc>
          <w:tcPr>
            <w:tcW w:w="992" w:type="dxa"/>
          </w:tcPr>
          <w:p w:rsidR="00311FFA" w:rsidRDefault="00311FFA">
            <w:pPr>
              <w:pStyle w:val="ConsPlusNormal"/>
              <w:jc w:val="center"/>
            </w:pPr>
            <w:r>
              <w:t>случай лечения</w:t>
            </w:r>
          </w:p>
        </w:tc>
        <w:tc>
          <w:tcPr>
            <w:tcW w:w="1384" w:type="dxa"/>
          </w:tcPr>
          <w:p w:rsidR="00311FFA" w:rsidRDefault="00311FFA">
            <w:pPr>
              <w:pStyle w:val="ConsPlusNormal"/>
              <w:jc w:val="center"/>
            </w:pPr>
            <w:r>
              <w:t>0,0022623</w:t>
            </w:r>
          </w:p>
        </w:tc>
        <w:tc>
          <w:tcPr>
            <w:tcW w:w="1384" w:type="dxa"/>
          </w:tcPr>
          <w:p w:rsidR="00311FFA" w:rsidRDefault="00311FFA">
            <w:pPr>
              <w:pStyle w:val="ConsPlusNormal"/>
              <w:jc w:val="center"/>
            </w:pPr>
            <w:r>
              <w:t>0,0022623</w:t>
            </w:r>
          </w:p>
        </w:tc>
        <w:tc>
          <w:tcPr>
            <w:tcW w:w="1020" w:type="dxa"/>
          </w:tcPr>
          <w:p w:rsidR="00311FFA" w:rsidRDefault="00311FFA">
            <w:pPr>
              <w:pStyle w:val="ConsPlusNormal"/>
              <w:jc w:val="center"/>
            </w:pPr>
            <w:r>
              <w:t>0,00</w:t>
            </w:r>
          </w:p>
        </w:tc>
        <w:tc>
          <w:tcPr>
            <w:tcW w:w="1204" w:type="dxa"/>
          </w:tcPr>
          <w:p w:rsidR="00311FFA" w:rsidRDefault="00311FFA">
            <w:pPr>
              <w:pStyle w:val="ConsPlusNormal"/>
              <w:jc w:val="center"/>
            </w:pPr>
            <w:r>
              <w:t>36 218,10</w:t>
            </w:r>
          </w:p>
        </w:tc>
        <w:tc>
          <w:tcPr>
            <w:tcW w:w="1204" w:type="dxa"/>
          </w:tcPr>
          <w:p w:rsidR="00311FFA" w:rsidRDefault="00311FFA">
            <w:pPr>
              <w:pStyle w:val="ConsPlusNormal"/>
              <w:jc w:val="center"/>
            </w:pPr>
            <w:r>
              <w:t>36 218,10</w:t>
            </w:r>
          </w:p>
        </w:tc>
        <w:tc>
          <w:tcPr>
            <w:tcW w:w="1020" w:type="dxa"/>
          </w:tcPr>
          <w:p w:rsidR="00311FFA" w:rsidRDefault="00311FFA">
            <w:pPr>
              <w:pStyle w:val="ConsPlusNormal"/>
              <w:jc w:val="center"/>
            </w:pPr>
            <w:r>
              <w:t>0,00</w:t>
            </w:r>
          </w:p>
        </w:tc>
        <w:tc>
          <w:tcPr>
            <w:tcW w:w="964" w:type="dxa"/>
          </w:tcPr>
          <w:p w:rsidR="00311FFA" w:rsidRDefault="00311FFA">
            <w:pPr>
              <w:pStyle w:val="ConsPlusNormal"/>
              <w:jc w:val="center"/>
            </w:pPr>
            <w:r>
              <w:t>81,94</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228 141,40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не идентифицированным и не застрахованным в системе ОМС лицам</w:t>
            </w:r>
          </w:p>
        </w:tc>
        <w:tc>
          <w:tcPr>
            <w:tcW w:w="850" w:type="dxa"/>
          </w:tcPr>
          <w:p w:rsidR="00311FFA" w:rsidRDefault="00311FFA">
            <w:pPr>
              <w:pStyle w:val="ConsPlusNormal"/>
              <w:jc w:val="center"/>
            </w:pPr>
            <w:r>
              <w:t>12.1</w:t>
            </w:r>
          </w:p>
        </w:tc>
        <w:tc>
          <w:tcPr>
            <w:tcW w:w="992" w:type="dxa"/>
          </w:tcPr>
          <w:p w:rsidR="00311FFA" w:rsidRDefault="00311FFA">
            <w:pPr>
              <w:pStyle w:val="ConsPlusNormal"/>
              <w:jc w:val="center"/>
            </w:pPr>
            <w:r>
              <w:t>случай лечения</w:t>
            </w:r>
          </w:p>
        </w:tc>
        <w:tc>
          <w:tcPr>
            <w:tcW w:w="1384" w:type="dxa"/>
          </w:tcPr>
          <w:p w:rsidR="00311FFA" w:rsidRDefault="00311FFA">
            <w:pPr>
              <w:pStyle w:val="ConsPlusNormal"/>
              <w:jc w:val="center"/>
            </w:pPr>
            <w:r>
              <w:t>0,00</w:t>
            </w:r>
          </w:p>
        </w:tc>
        <w:tc>
          <w:tcPr>
            <w:tcW w:w="1384" w:type="dxa"/>
          </w:tcPr>
          <w:p w:rsidR="00311FFA" w:rsidRDefault="00311FFA">
            <w:pPr>
              <w:pStyle w:val="ConsPlusNormal"/>
              <w:jc w:val="center"/>
            </w:pPr>
            <w:r>
              <w:t>0,00</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0,00</w:t>
            </w:r>
          </w:p>
        </w:tc>
        <w:tc>
          <w:tcPr>
            <w:tcW w:w="1204" w:type="dxa"/>
          </w:tcPr>
          <w:p w:rsidR="00311FFA" w:rsidRDefault="00311FFA">
            <w:pPr>
              <w:pStyle w:val="ConsPlusNormal"/>
              <w:jc w:val="center"/>
            </w:pPr>
            <w:r>
              <w:t>0,00</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0,00</w:t>
            </w:r>
          </w:p>
        </w:tc>
        <w:tc>
          <w:tcPr>
            <w:tcW w:w="850" w:type="dxa"/>
          </w:tcPr>
          <w:p w:rsidR="00311FFA" w:rsidRDefault="00311FFA">
            <w:pPr>
              <w:pStyle w:val="ConsPlusNormal"/>
              <w:jc w:val="center"/>
            </w:pPr>
            <w:r>
              <w:t>x</w:t>
            </w:r>
          </w:p>
        </w:tc>
        <w:tc>
          <w:tcPr>
            <w:tcW w:w="1504" w:type="dxa"/>
          </w:tcPr>
          <w:p w:rsidR="00311FFA" w:rsidRDefault="00311FFA">
            <w:pPr>
              <w:pStyle w:val="ConsPlusNormal"/>
              <w:jc w:val="center"/>
            </w:pPr>
            <w:r>
              <w:t>0,00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x</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4.2. В условиях круглосуточны</w:t>
            </w:r>
            <w:r>
              <w:lastRenderedPageBreak/>
              <w:t>х стационаров,</w:t>
            </w:r>
          </w:p>
          <w:p w:rsidR="00311FFA" w:rsidRDefault="00311FFA">
            <w:pPr>
              <w:pStyle w:val="ConsPlusNormal"/>
            </w:pPr>
            <w:r>
              <w:t>в том числе:</w:t>
            </w:r>
          </w:p>
        </w:tc>
        <w:tc>
          <w:tcPr>
            <w:tcW w:w="850" w:type="dxa"/>
          </w:tcPr>
          <w:p w:rsidR="00311FFA" w:rsidRDefault="00311FFA">
            <w:pPr>
              <w:pStyle w:val="ConsPlusNormal"/>
              <w:jc w:val="center"/>
            </w:pPr>
            <w:r>
              <w:lastRenderedPageBreak/>
              <w:t>13</w:t>
            </w:r>
          </w:p>
        </w:tc>
        <w:tc>
          <w:tcPr>
            <w:tcW w:w="992" w:type="dxa"/>
          </w:tcPr>
          <w:p w:rsidR="00311FFA" w:rsidRDefault="00311FFA">
            <w:pPr>
              <w:pStyle w:val="ConsPlusNormal"/>
              <w:jc w:val="center"/>
            </w:pPr>
            <w:r>
              <w:t>случай госпитализации</w:t>
            </w:r>
          </w:p>
        </w:tc>
        <w:tc>
          <w:tcPr>
            <w:tcW w:w="1384" w:type="dxa"/>
          </w:tcPr>
          <w:p w:rsidR="00311FFA" w:rsidRDefault="00311FFA">
            <w:pPr>
              <w:pStyle w:val="ConsPlusNormal"/>
              <w:jc w:val="center"/>
            </w:pPr>
            <w:r>
              <w:t>0,010206489</w:t>
            </w:r>
          </w:p>
        </w:tc>
        <w:tc>
          <w:tcPr>
            <w:tcW w:w="1384" w:type="dxa"/>
          </w:tcPr>
          <w:p w:rsidR="00311FFA" w:rsidRDefault="00311FFA">
            <w:pPr>
              <w:pStyle w:val="ConsPlusNormal"/>
              <w:jc w:val="center"/>
            </w:pPr>
            <w:r>
              <w:t>0,010206489</w:t>
            </w:r>
          </w:p>
        </w:tc>
        <w:tc>
          <w:tcPr>
            <w:tcW w:w="1020" w:type="dxa"/>
          </w:tcPr>
          <w:p w:rsidR="00311FFA" w:rsidRDefault="00311FFA">
            <w:pPr>
              <w:pStyle w:val="ConsPlusNormal"/>
              <w:jc w:val="center"/>
            </w:pPr>
            <w:r>
              <w:t>0,00</w:t>
            </w:r>
          </w:p>
        </w:tc>
        <w:tc>
          <w:tcPr>
            <w:tcW w:w="1204" w:type="dxa"/>
          </w:tcPr>
          <w:p w:rsidR="00311FFA" w:rsidRDefault="00311FFA">
            <w:pPr>
              <w:pStyle w:val="ConsPlusNormal"/>
              <w:jc w:val="center"/>
            </w:pPr>
            <w:r>
              <w:t>196 969,18</w:t>
            </w:r>
          </w:p>
        </w:tc>
        <w:tc>
          <w:tcPr>
            <w:tcW w:w="1204" w:type="dxa"/>
          </w:tcPr>
          <w:p w:rsidR="00311FFA" w:rsidRDefault="00311FFA">
            <w:pPr>
              <w:pStyle w:val="ConsPlusNormal"/>
              <w:jc w:val="center"/>
            </w:pPr>
            <w:r>
              <w:t>196 969,18</w:t>
            </w:r>
          </w:p>
        </w:tc>
        <w:tc>
          <w:tcPr>
            <w:tcW w:w="1020" w:type="dxa"/>
          </w:tcPr>
          <w:p w:rsidR="00311FFA" w:rsidRDefault="00311FFA">
            <w:pPr>
              <w:pStyle w:val="ConsPlusNormal"/>
              <w:jc w:val="center"/>
            </w:pPr>
            <w:r>
              <w:t>0,00</w:t>
            </w:r>
          </w:p>
        </w:tc>
        <w:tc>
          <w:tcPr>
            <w:tcW w:w="964" w:type="dxa"/>
          </w:tcPr>
          <w:p w:rsidR="00311FFA" w:rsidRDefault="00311FFA">
            <w:pPr>
              <w:pStyle w:val="ConsPlusNormal"/>
              <w:jc w:val="center"/>
            </w:pPr>
            <w:r>
              <w:t>2 010,36</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5 597 612,40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не идентифицированным и не застрахованным в системе ОМС лицам</w:t>
            </w:r>
          </w:p>
        </w:tc>
        <w:tc>
          <w:tcPr>
            <w:tcW w:w="850" w:type="dxa"/>
          </w:tcPr>
          <w:p w:rsidR="00311FFA" w:rsidRDefault="00311FFA">
            <w:pPr>
              <w:pStyle w:val="ConsPlusNormal"/>
              <w:jc w:val="center"/>
            </w:pPr>
            <w:r>
              <w:t>13.1</w:t>
            </w:r>
          </w:p>
        </w:tc>
        <w:tc>
          <w:tcPr>
            <w:tcW w:w="992" w:type="dxa"/>
          </w:tcPr>
          <w:p w:rsidR="00311FFA" w:rsidRDefault="00311FFA">
            <w:pPr>
              <w:pStyle w:val="ConsPlusNormal"/>
              <w:jc w:val="center"/>
            </w:pPr>
            <w:r>
              <w:t>случай госпитализации</w:t>
            </w:r>
          </w:p>
        </w:tc>
        <w:tc>
          <w:tcPr>
            <w:tcW w:w="1384" w:type="dxa"/>
          </w:tcPr>
          <w:p w:rsidR="00311FFA" w:rsidRDefault="00311FFA">
            <w:pPr>
              <w:pStyle w:val="ConsPlusNormal"/>
              <w:jc w:val="center"/>
            </w:pPr>
            <w:r>
              <w:t>0,002472128</w:t>
            </w:r>
          </w:p>
        </w:tc>
        <w:tc>
          <w:tcPr>
            <w:tcW w:w="1384" w:type="dxa"/>
          </w:tcPr>
          <w:p w:rsidR="00311FFA" w:rsidRDefault="00311FFA">
            <w:pPr>
              <w:pStyle w:val="ConsPlusNormal"/>
              <w:jc w:val="center"/>
            </w:pPr>
            <w:r>
              <w:t>0,002472128</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65 883,15</w:t>
            </w:r>
          </w:p>
        </w:tc>
        <w:tc>
          <w:tcPr>
            <w:tcW w:w="1204" w:type="dxa"/>
          </w:tcPr>
          <w:p w:rsidR="00311FFA" w:rsidRDefault="00311FFA">
            <w:pPr>
              <w:pStyle w:val="ConsPlusNormal"/>
              <w:jc w:val="center"/>
            </w:pPr>
            <w:r>
              <w:t>65 883,15</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162,87</w:t>
            </w:r>
          </w:p>
        </w:tc>
        <w:tc>
          <w:tcPr>
            <w:tcW w:w="850" w:type="dxa"/>
          </w:tcPr>
          <w:p w:rsidR="00311FFA" w:rsidRDefault="00311FFA">
            <w:pPr>
              <w:pStyle w:val="ConsPlusNormal"/>
              <w:jc w:val="center"/>
            </w:pPr>
            <w:r>
              <w:t>x</w:t>
            </w:r>
          </w:p>
        </w:tc>
        <w:tc>
          <w:tcPr>
            <w:tcW w:w="1504" w:type="dxa"/>
          </w:tcPr>
          <w:p w:rsidR="00311FFA" w:rsidRDefault="00311FFA">
            <w:pPr>
              <w:pStyle w:val="ConsPlusNormal"/>
              <w:jc w:val="center"/>
            </w:pPr>
            <w:r>
              <w:t>453 496,00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x</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для оказания медицинской помощи больным с ВИЧ-инфекцией</w:t>
            </w:r>
          </w:p>
        </w:tc>
        <w:tc>
          <w:tcPr>
            <w:tcW w:w="850" w:type="dxa"/>
          </w:tcPr>
          <w:p w:rsidR="00311FFA" w:rsidRDefault="00311FFA">
            <w:pPr>
              <w:pStyle w:val="ConsPlusNormal"/>
              <w:jc w:val="center"/>
            </w:pPr>
            <w:r>
              <w:t>13.2</w:t>
            </w:r>
          </w:p>
        </w:tc>
        <w:tc>
          <w:tcPr>
            <w:tcW w:w="992" w:type="dxa"/>
          </w:tcPr>
          <w:p w:rsidR="00311FFA" w:rsidRDefault="00311FFA">
            <w:pPr>
              <w:pStyle w:val="ConsPlusNormal"/>
              <w:jc w:val="center"/>
            </w:pPr>
            <w:r>
              <w:t>случай госпитализации</w:t>
            </w:r>
          </w:p>
        </w:tc>
        <w:tc>
          <w:tcPr>
            <w:tcW w:w="1384" w:type="dxa"/>
          </w:tcPr>
          <w:p w:rsidR="00311FFA" w:rsidRDefault="00311FFA">
            <w:pPr>
              <w:pStyle w:val="ConsPlusNormal"/>
              <w:jc w:val="center"/>
            </w:pPr>
            <w:r>
              <w:t>0,000818851</w:t>
            </w:r>
          </w:p>
        </w:tc>
        <w:tc>
          <w:tcPr>
            <w:tcW w:w="1384" w:type="dxa"/>
          </w:tcPr>
          <w:p w:rsidR="00311FFA" w:rsidRDefault="00311FFA">
            <w:pPr>
              <w:pStyle w:val="ConsPlusNormal"/>
              <w:jc w:val="center"/>
            </w:pPr>
            <w:r>
              <w:t>0,000818851</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282 461,55</w:t>
            </w:r>
          </w:p>
        </w:tc>
        <w:tc>
          <w:tcPr>
            <w:tcW w:w="1204" w:type="dxa"/>
          </w:tcPr>
          <w:p w:rsidR="00311FFA" w:rsidRDefault="00311FFA">
            <w:pPr>
              <w:pStyle w:val="ConsPlusNormal"/>
              <w:jc w:val="center"/>
            </w:pPr>
            <w:r>
              <w:t>282 461,55</w:t>
            </w:r>
          </w:p>
        </w:tc>
        <w:tc>
          <w:tcPr>
            <w:tcW w:w="1020" w:type="dxa"/>
          </w:tcPr>
          <w:p w:rsidR="00311FFA" w:rsidRDefault="00311FFA">
            <w:pPr>
              <w:pStyle w:val="ConsPlusNormal"/>
              <w:jc w:val="center"/>
            </w:pPr>
            <w:r>
              <w:t>0,00</w:t>
            </w:r>
          </w:p>
        </w:tc>
        <w:tc>
          <w:tcPr>
            <w:tcW w:w="964" w:type="dxa"/>
          </w:tcPr>
          <w:p w:rsidR="00311FFA" w:rsidRDefault="00311FFA">
            <w:pPr>
              <w:pStyle w:val="ConsPlusNormal"/>
              <w:jc w:val="center"/>
            </w:pPr>
            <w:r>
              <w:t>231,29</w:t>
            </w:r>
          </w:p>
        </w:tc>
        <w:tc>
          <w:tcPr>
            <w:tcW w:w="850" w:type="dxa"/>
          </w:tcPr>
          <w:p w:rsidR="00311FFA" w:rsidRDefault="00311FFA">
            <w:pPr>
              <w:pStyle w:val="ConsPlusNormal"/>
              <w:jc w:val="center"/>
            </w:pPr>
            <w:r>
              <w:t>x</w:t>
            </w:r>
          </w:p>
        </w:tc>
        <w:tc>
          <w:tcPr>
            <w:tcW w:w="1504" w:type="dxa"/>
          </w:tcPr>
          <w:p w:rsidR="00311FFA" w:rsidRDefault="00311FFA">
            <w:pPr>
              <w:pStyle w:val="ConsPlusNormal"/>
              <w:jc w:val="center"/>
            </w:pPr>
            <w:r>
              <w:t>644 009,70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x</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5. Паллиативная медицинская помощь:</w:t>
            </w:r>
          </w:p>
        </w:tc>
        <w:tc>
          <w:tcPr>
            <w:tcW w:w="850" w:type="dxa"/>
          </w:tcPr>
          <w:p w:rsidR="00311FFA" w:rsidRDefault="00311FFA">
            <w:pPr>
              <w:pStyle w:val="ConsPlusNormal"/>
              <w:jc w:val="center"/>
            </w:pPr>
            <w:r>
              <w:t>14</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237,15</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660 319,20</w:t>
            </w:r>
          </w:p>
        </w:tc>
        <w:tc>
          <w:tcPr>
            <w:tcW w:w="979" w:type="dxa"/>
          </w:tcPr>
          <w:p w:rsidR="00311FFA" w:rsidRDefault="00311FFA">
            <w:pPr>
              <w:pStyle w:val="ConsPlusNormal"/>
              <w:jc w:val="center"/>
            </w:pPr>
            <w:r>
              <w:t>2,47%</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0,00</w:t>
            </w:r>
          </w:p>
        </w:tc>
      </w:tr>
      <w:tr w:rsidR="00311FFA">
        <w:tc>
          <w:tcPr>
            <w:tcW w:w="2721" w:type="dxa"/>
          </w:tcPr>
          <w:p w:rsidR="00311FFA" w:rsidRDefault="00311FFA">
            <w:pPr>
              <w:pStyle w:val="ConsPlusNormal"/>
            </w:pPr>
            <w:bookmarkStart w:id="57" w:name="P8956"/>
            <w:bookmarkEnd w:id="57"/>
            <w:r>
              <w:t xml:space="preserve">5.1. Первичная медицинская помощь, в том числе доврачебная и врачебная (включая ветеранов боевых действий) </w:t>
            </w:r>
            <w:hyperlink w:anchor="P9248">
              <w:r>
                <w:rPr>
                  <w:color w:val="0000FF"/>
                </w:rPr>
                <w:t>&lt;3&gt;</w:t>
              </w:r>
            </w:hyperlink>
            <w:r>
              <w:t xml:space="preserve">, </w:t>
            </w:r>
            <w:r>
              <w:lastRenderedPageBreak/>
              <w:t>всего, в том числе:</w:t>
            </w:r>
          </w:p>
        </w:tc>
        <w:tc>
          <w:tcPr>
            <w:tcW w:w="850" w:type="dxa"/>
          </w:tcPr>
          <w:p w:rsidR="00311FFA" w:rsidRDefault="00311FFA">
            <w:pPr>
              <w:pStyle w:val="ConsPlusNormal"/>
              <w:jc w:val="center"/>
            </w:pPr>
            <w:r>
              <w:lastRenderedPageBreak/>
              <w:t>15</w:t>
            </w:r>
          </w:p>
        </w:tc>
        <w:tc>
          <w:tcPr>
            <w:tcW w:w="992" w:type="dxa"/>
          </w:tcPr>
          <w:p w:rsidR="00311FFA" w:rsidRDefault="00311FFA">
            <w:pPr>
              <w:pStyle w:val="ConsPlusNormal"/>
              <w:jc w:val="center"/>
            </w:pPr>
            <w:r>
              <w:t>посещение</w:t>
            </w:r>
          </w:p>
        </w:tc>
        <w:tc>
          <w:tcPr>
            <w:tcW w:w="1384" w:type="dxa"/>
          </w:tcPr>
          <w:p w:rsidR="00311FFA" w:rsidRDefault="00311FFA">
            <w:pPr>
              <w:pStyle w:val="ConsPlusNormal"/>
              <w:jc w:val="center"/>
            </w:pPr>
            <w:r>
              <w:t>0,03</w:t>
            </w:r>
          </w:p>
        </w:tc>
        <w:tc>
          <w:tcPr>
            <w:tcW w:w="1384" w:type="dxa"/>
          </w:tcPr>
          <w:p w:rsidR="00311FFA" w:rsidRDefault="00311FFA">
            <w:pPr>
              <w:pStyle w:val="ConsPlusNormal"/>
              <w:jc w:val="center"/>
            </w:pPr>
            <w:r>
              <w:t>0,03</w:t>
            </w:r>
          </w:p>
        </w:tc>
        <w:tc>
          <w:tcPr>
            <w:tcW w:w="1020" w:type="dxa"/>
          </w:tcPr>
          <w:p w:rsidR="00311FFA" w:rsidRDefault="00311FFA">
            <w:pPr>
              <w:pStyle w:val="ConsPlusNormal"/>
              <w:jc w:val="center"/>
            </w:pPr>
            <w:r>
              <w:t>0,00</w:t>
            </w:r>
          </w:p>
        </w:tc>
        <w:tc>
          <w:tcPr>
            <w:tcW w:w="1204" w:type="dxa"/>
          </w:tcPr>
          <w:p w:rsidR="00311FFA" w:rsidRDefault="00311FFA">
            <w:pPr>
              <w:pStyle w:val="ConsPlusNormal"/>
              <w:jc w:val="center"/>
            </w:pPr>
            <w:r>
              <w:t>2 216,70</w:t>
            </w:r>
          </w:p>
        </w:tc>
        <w:tc>
          <w:tcPr>
            <w:tcW w:w="1204" w:type="dxa"/>
          </w:tcPr>
          <w:p w:rsidR="00311FFA" w:rsidRDefault="00311FFA">
            <w:pPr>
              <w:pStyle w:val="ConsPlusNormal"/>
              <w:jc w:val="center"/>
            </w:pPr>
            <w:r>
              <w:t>2 216,70</w:t>
            </w:r>
          </w:p>
        </w:tc>
        <w:tc>
          <w:tcPr>
            <w:tcW w:w="1020" w:type="dxa"/>
          </w:tcPr>
          <w:p w:rsidR="00311FFA" w:rsidRDefault="00311FFA">
            <w:pPr>
              <w:pStyle w:val="ConsPlusNormal"/>
              <w:jc w:val="center"/>
            </w:pPr>
            <w:r>
              <w:t>0,00</w:t>
            </w:r>
          </w:p>
        </w:tc>
        <w:tc>
          <w:tcPr>
            <w:tcW w:w="964" w:type="dxa"/>
          </w:tcPr>
          <w:p w:rsidR="00311FFA" w:rsidRDefault="00311FFA">
            <w:pPr>
              <w:pStyle w:val="ConsPlusNormal"/>
              <w:jc w:val="center"/>
            </w:pPr>
            <w:r>
              <w:t>66,50</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185 163,80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посещение по паллиативной медицинской помощи без учета посещений на дому патронажными бригадами</w:t>
            </w:r>
          </w:p>
        </w:tc>
        <w:tc>
          <w:tcPr>
            <w:tcW w:w="850" w:type="dxa"/>
          </w:tcPr>
          <w:p w:rsidR="00311FFA" w:rsidRDefault="00311FFA">
            <w:pPr>
              <w:pStyle w:val="ConsPlusNormal"/>
              <w:jc w:val="center"/>
            </w:pPr>
            <w:r>
              <w:t>15.1</w:t>
            </w:r>
          </w:p>
        </w:tc>
        <w:tc>
          <w:tcPr>
            <w:tcW w:w="992" w:type="dxa"/>
          </w:tcPr>
          <w:p w:rsidR="00311FFA" w:rsidRDefault="00311FFA">
            <w:pPr>
              <w:pStyle w:val="ConsPlusNormal"/>
              <w:jc w:val="center"/>
            </w:pPr>
            <w:r>
              <w:t>посещение</w:t>
            </w:r>
          </w:p>
        </w:tc>
        <w:tc>
          <w:tcPr>
            <w:tcW w:w="1384" w:type="dxa"/>
          </w:tcPr>
          <w:p w:rsidR="00311FFA" w:rsidRDefault="00311FFA">
            <w:pPr>
              <w:pStyle w:val="ConsPlusNormal"/>
              <w:jc w:val="center"/>
            </w:pPr>
            <w:r>
              <w:t>0,01</w:t>
            </w:r>
          </w:p>
        </w:tc>
        <w:tc>
          <w:tcPr>
            <w:tcW w:w="1384" w:type="dxa"/>
          </w:tcPr>
          <w:p w:rsidR="00311FFA" w:rsidRDefault="00311FFA">
            <w:pPr>
              <w:pStyle w:val="ConsPlusNormal"/>
              <w:jc w:val="center"/>
            </w:pPr>
            <w:r>
              <w:t>0,01</w:t>
            </w:r>
          </w:p>
        </w:tc>
        <w:tc>
          <w:tcPr>
            <w:tcW w:w="1020" w:type="dxa"/>
          </w:tcPr>
          <w:p w:rsidR="00311FFA" w:rsidRDefault="00311FFA">
            <w:pPr>
              <w:pStyle w:val="ConsPlusNormal"/>
              <w:jc w:val="center"/>
            </w:pPr>
            <w:r>
              <w:t>0,00</w:t>
            </w:r>
          </w:p>
        </w:tc>
        <w:tc>
          <w:tcPr>
            <w:tcW w:w="1204" w:type="dxa"/>
          </w:tcPr>
          <w:p w:rsidR="00311FFA" w:rsidRDefault="00311FFA">
            <w:pPr>
              <w:pStyle w:val="ConsPlusNormal"/>
              <w:jc w:val="center"/>
            </w:pPr>
            <w:r>
              <w:t>1 448,01</w:t>
            </w:r>
          </w:p>
        </w:tc>
        <w:tc>
          <w:tcPr>
            <w:tcW w:w="1204" w:type="dxa"/>
          </w:tcPr>
          <w:p w:rsidR="00311FFA" w:rsidRDefault="00311FFA">
            <w:pPr>
              <w:pStyle w:val="ConsPlusNormal"/>
              <w:jc w:val="center"/>
            </w:pPr>
            <w:r>
              <w:t>1 448,01</w:t>
            </w:r>
          </w:p>
        </w:tc>
        <w:tc>
          <w:tcPr>
            <w:tcW w:w="1020" w:type="dxa"/>
          </w:tcPr>
          <w:p w:rsidR="00311FFA" w:rsidRDefault="00311FFA">
            <w:pPr>
              <w:pStyle w:val="ConsPlusNormal"/>
              <w:jc w:val="center"/>
            </w:pPr>
            <w:r>
              <w:t>0,00</w:t>
            </w:r>
          </w:p>
        </w:tc>
        <w:tc>
          <w:tcPr>
            <w:tcW w:w="964" w:type="dxa"/>
          </w:tcPr>
          <w:p w:rsidR="00311FFA" w:rsidRDefault="00311FFA">
            <w:pPr>
              <w:pStyle w:val="ConsPlusNormal"/>
              <w:jc w:val="center"/>
            </w:pPr>
            <w:r>
              <w:t>14,48</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40 318,20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посещения на дому выездными патронажными бригадами</w:t>
            </w:r>
          </w:p>
        </w:tc>
        <w:tc>
          <w:tcPr>
            <w:tcW w:w="850" w:type="dxa"/>
          </w:tcPr>
          <w:p w:rsidR="00311FFA" w:rsidRDefault="00311FFA">
            <w:pPr>
              <w:pStyle w:val="ConsPlusNormal"/>
              <w:jc w:val="center"/>
            </w:pPr>
            <w:r>
              <w:t>15.2</w:t>
            </w:r>
          </w:p>
        </w:tc>
        <w:tc>
          <w:tcPr>
            <w:tcW w:w="992" w:type="dxa"/>
          </w:tcPr>
          <w:p w:rsidR="00311FFA" w:rsidRDefault="00311FFA">
            <w:pPr>
              <w:pStyle w:val="ConsPlusNormal"/>
              <w:jc w:val="center"/>
            </w:pPr>
            <w:r>
              <w:t>посещение</w:t>
            </w:r>
          </w:p>
        </w:tc>
        <w:tc>
          <w:tcPr>
            <w:tcW w:w="1384" w:type="dxa"/>
          </w:tcPr>
          <w:p w:rsidR="00311FFA" w:rsidRDefault="00311FFA">
            <w:pPr>
              <w:pStyle w:val="ConsPlusNormal"/>
              <w:jc w:val="center"/>
            </w:pPr>
            <w:r>
              <w:t>0,017</w:t>
            </w:r>
          </w:p>
        </w:tc>
        <w:tc>
          <w:tcPr>
            <w:tcW w:w="1384" w:type="dxa"/>
          </w:tcPr>
          <w:p w:rsidR="00311FFA" w:rsidRDefault="00311FFA">
            <w:pPr>
              <w:pStyle w:val="ConsPlusNormal"/>
              <w:jc w:val="center"/>
            </w:pPr>
            <w:r>
              <w:t>0,017</w:t>
            </w:r>
          </w:p>
        </w:tc>
        <w:tc>
          <w:tcPr>
            <w:tcW w:w="1020" w:type="dxa"/>
          </w:tcPr>
          <w:p w:rsidR="00311FFA" w:rsidRDefault="00311FFA">
            <w:pPr>
              <w:pStyle w:val="ConsPlusNormal"/>
              <w:jc w:val="center"/>
            </w:pPr>
            <w:r>
              <w:t>0,00</w:t>
            </w:r>
          </w:p>
        </w:tc>
        <w:tc>
          <w:tcPr>
            <w:tcW w:w="1204" w:type="dxa"/>
          </w:tcPr>
          <w:p w:rsidR="00311FFA" w:rsidRDefault="00311FFA">
            <w:pPr>
              <w:pStyle w:val="ConsPlusNormal"/>
              <w:jc w:val="center"/>
            </w:pPr>
            <w:r>
              <w:t>3 060,05</w:t>
            </w:r>
          </w:p>
        </w:tc>
        <w:tc>
          <w:tcPr>
            <w:tcW w:w="1204" w:type="dxa"/>
          </w:tcPr>
          <w:p w:rsidR="00311FFA" w:rsidRDefault="00311FFA">
            <w:pPr>
              <w:pStyle w:val="ConsPlusNormal"/>
              <w:jc w:val="center"/>
            </w:pPr>
            <w:r>
              <w:t>3 060,05</w:t>
            </w:r>
          </w:p>
        </w:tc>
        <w:tc>
          <w:tcPr>
            <w:tcW w:w="1020" w:type="dxa"/>
          </w:tcPr>
          <w:p w:rsidR="00311FFA" w:rsidRDefault="00311FFA">
            <w:pPr>
              <w:pStyle w:val="ConsPlusNormal"/>
              <w:jc w:val="center"/>
            </w:pPr>
            <w:r>
              <w:t>0,00</w:t>
            </w:r>
          </w:p>
        </w:tc>
        <w:tc>
          <w:tcPr>
            <w:tcW w:w="964" w:type="dxa"/>
          </w:tcPr>
          <w:p w:rsidR="00311FFA" w:rsidRDefault="00311FFA">
            <w:pPr>
              <w:pStyle w:val="ConsPlusNormal"/>
              <w:jc w:val="center"/>
            </w:pPr>
            <w:r>
              <w:t>52,02</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144 845,60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в том числе для детского населения</w:t>
            </w:r>
          </w:p>
        </w:tc>
        <w:tc>
          <w:tcPr>
            <w:tcW w:w="850" w:type="dxa"/>
          </w:tcPr>
          <w:p w:rsidR="00311FFA" w:rsidRDefault="00311FFA">
            <w:pPr>
              <w:pStyle w:val="ConsPlusNormal"/>
              <w:jc w:val="center"/>
            </w:pPr>
            <w:r>
              <w:t>15.2.1</w:t>
            </w:r>
          </w:p>
        </w:tc>
        <w:tc>
          <w:tcPr>
            <w:tcW w:w="992" w:type="dxa"/>
          </w:tcPr>
          <w:p w:rsidR="00311FFA" w:rsidRDefault="00311FFA">
            <w:pPr>
              <w:pStyle w:val="ConsPlusNormal"/>
              <w:jc w:val="center"/>
            </w:pPr>
            <w:r>
              <w:t>посещение</w:t>
            </w:r>
          </w:p>
        </w:tc>
        <w:tc>
          <w:tcPr>
            <w:tcW w:w="1384" w:type="dxa"/>
          </w:tcPr>
          <w:p w:rsidR="00311FFA" w:rsidRDefault="00311FFA">
            <w:pPr>
              <w:pStyle w:val="ConsPlusNormal"/>
              <w:jc w:val="center"/>
            </w:pPr>
            <w:r>
              <w:t>0,004064</w:t>
            </w:r>
          </w:p>
        </w:tc>
        <w:tc>
          <w:tcPr>
            <w:tcW w:w="1384" w:type="dxa"/>
          </w:tcPr>
          <w:p w:rsidR="00311FFA" w:rsidRDefault="00311FFA">
            <w:pPr>
              <w:pStyle w:val="ConsPlusNormal"/>
              <w:jc w:val="center"/>
            </w:pPr>
            <w:r>
              <w:t>0,004064</w:t>
            </w:r>
          </w:p>
        </w:tc>
        <w:tc>
          <w:tcPr>
            <w:tcW w:w="1020" w:type="dxa"/>
          </w:tcPr>
          <w:p w:rsidR="00311FFA" w:rsidRDefault="00311FFA">
            <w:pPr>
              <w:pStyle w:val="ConsPlusNormal"/>
              <w:jc w:val="center"/>
            </w:pPr>
            <w:r>
              <w:t>0,00</w:t>
            </w:r>
          </w:p>
        </w:tc>
        <w:tc>
          <w:tcPr>
            <w:tcW w:w="1204" w:type="dxa"/>
          </w:tcPr>
          <w:p w:rsidR="00311FFA" w:rsidRDefault="00311FFA">
            <w:pPr>
              <w:pStyle w:val="ConsPlusNormal"/>
              <w:jc w:val="center"/>
            </w:pPr>
            <w:r>
              <w:t>2 786,15</w:t>
            </w:r>
          </w:p>
        </w:tc>
        <w:tc>
          <w:tcPr>
            <w:tcW w:w="1204" w:type="dxa"/>
          </w:tcPr>
          <w:p w:rsidR="00311FFA" w:rsidRDefault="00311FFA">
            <w:pPr>
              <w:pStyle w:val="ConsPlusNormal"/>
              <w:jc w:val="center"/>
            </w:pPr>
            <w:r>
              <w:t>2 786,15</w:t>
            </w:r>
          </w:p>
        </w:tc>
        <w:tc>
          <w:tcPr>
            <w:tcW w:w="1020" w:type="dxa"/>
          </w:tcPr>
          <w:p w:rsidR="00311FFA" w:rsidRDefault="00311FFA">
            <w:pPr>
              <w:pStyle w:val="ConsPlusNormal"/>
              <w:jc w:val="center"/>
            </w:pPr>
            <w:r>
              <w:t>0,00</w:t>
            </w:r>
          </w:p>
        </w:tc>
        <w:tc>
          <w:tcPr>
            <w:tcW w:w="964" w:type="dxa"/>
          </w:tcPr>
          <w:p w:rsidR="00311FFA" w:rsidRDefault="00311FFA">
            <w:pPr>
              <w:pStyle w:val="ConsPlusNormal"/>
              <w:jc w:val="center"/>
            </w:pPr>
            <w:r>
              <w:t>11,32</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31 527,23</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 xml:space="preserve">5.2. Паллиативная медицинская помощь в стационарных условиях (включая койки паллиативной медицинской помощи и </w:t>
            </w:r>
            <w:r>
              <w:lastRenderedPageBreak/>
              <w:t>койки сестринского ухода), в том числе ветеранам боевых действий</w:t>
            </w:r>
          </w:p>
        </w:tc>
        <w:tc>
          <w:tcPr>
            <w:tcW w:w="850" w:type="dxa"/>
          </w:tcPr>
          <w:p w:rsidR="00311FFA" w:rsidRDefault="00311FFA">
            <w:pPr>
              <w:pStyle w:val="ConsPlusNormal"/>
              <w:jc w:val="center"/>
            </w:pPr>
            <w:r>
              <w:lastRenderedPageBreak/>
              <w:t>16</w:t>
            </w:r>
          </w:p>
        </w:tc>
        <w:tc>
          <w:tcPr>
            <w:tcW w:w="992" w:type="dxa"/>
          </w:tcPr>
          <w:p w:rsidR="00311FFA" w:rsidRDefault="00311FFA">
            <w:pPr>
              <w:pStyle w:val="ConsPlusNormal"/>
              <w:jc w:val="center"/>
            </w:pPr>
            <w:r>
              <w:t>койко-день</w:t>
            </w:r>
          </w:p>
        </w:tc>
        <w:tc>
          <w:tcPr>
            <w:tcW w:w="1384" w:type="dxa"/>
          </w:tcPr>
          <w:p w:rsidR="00311FFA" w:rsidRDefault="00311FFA">
            <w:pPr>
              <w:pStyle w:val="ConsPlusNormal"/>
              <w:jc w:val="center"/>
            </w:pPr>
            <w:r>
              <w:t>0,0266</w:t>
            </w:r>
          </w:p>
        </w:tc>
        <w:tc>
          <w:tcPr>
            <w:tcW w:w="1384" w:type="dxa"/>
          </w:tcPr>
          <w:p w:rsidR="00311FFA" w:rsidRDefault="00311FFA">
            <w:pPr>
              <w:pStyle w:val="ConsPlusNormal"/>
              <w:jc w:val="center"/>
            </w:pPr>
            <w:r>
              <w:t>0,0266</w:t>
            </w:r>
          </w:p>
        </w:tc>
        <w:tc>
          <w:tcPr>
            <w:tcW w:w="1020" w:type="dxa"/>
          </w:tcPr>
          <w:p w:rsidR="00311FFA" w:rsidRDefault="00311FFA">
            <w:pPr>
              <w:pStyle w:val="ConsPlusNormal"/>
              <w:jc w:val="center"/>
            </w:pPr>
            <w:r>
              <w:t>0,00</w:t>
            </w:r>
          </w:p>
        </w:tc>
        <w:tc>
          <w:tcPr>
            <w:tcW w:w="1204" w:type="dxa"/>
          </w:tcPr>
          <w:p w:rsidR="00311FFA" w:rsidRDefault="00311FFA">
            <w:pPr>
              <w:pStyle w:val="ConsPlusNormal"/>
              <w:jc w:val="center"/>
            </w:pPr>
            <w:r>
              <w:t>5 767,03</w:t>
            </w:r>
          </w:p>
        </w:tc>
        <w:tc>
          <w:tcPr>
            <w:tcW w:w="1204" w:type="dxa"/>
          </w:tcPr>
          <w:p w:rsidR="00311FFA" w:rsidRDefault="00311FFA">
            <w:pPr>
              <w:pStyle w:val="ConsPlusNormal"/>
              <w:jc w:val="center"/>
            </w:pPr>
            <w:r>
              <w:t>5 767,03</w:t>
            </w:r>
          </w:p>
        </w:tc>
        <w:tc>
          <w:tcPr>
            <w:tcW w:w="1020" w:type="dxa"/>
          </w:tcPr>
          <w:p w:rsidR="00311FFA" w:rsidRDefault="00311FFA">
            <w:pPr>
              <w:pStyle w:val="ConsPlusNormal"/>
              <w:jc w:val="center"/>
            </w:pPr>
            <w:r>
              <w:t>0,00</w:t>
            </w:r>
          </w:p>
        </w:tc>
        <w:tc>
          <w:tcPr>
            <w:tcW w:w="964" w:type="dxa"/>
          </w:tcPr>
          <w:p w:rsidR="00311FFA" w:rsidRDefault="00311FFA">
            <w:pPr>
              <w:pStyle w:val="ConsPlusNormal"/>
              <w:jc w:val="center"/>
            </w:pPr>
            <w:r>
              <w:t>153,26</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426 736,30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в том числе для детского населения</w:t>
            </w:r>
          </w:p>
        </w:tc>
        <w:tc>
          <w:tcPr>
            <w:tcW w:w="850" w:type="dxa"/>
          </w:tcPr>
          <w:p w:rsidR="00311FFA" w:rsidRDefault="00311FFA">
            <w:pPr>
              <w:pStyle w:val="ConsPlusNormal"/>
              <w:jc w:val="center"/>
            </w:pPr>
            <w:r>
              <w:t>16.1</w:t>
            </w:r>
          </w:p>
        </w:tc>
        <w:tc>
          <w:tcPr>
            <w:tcW w:w="992" w:type="dxa"/>
          </w:tcPr>
          <w:p w:rsidR="00311FFA" w:rsidRDefault="00311FFA">
            <w:pPr>
              <w:pStyle w:val="ConsPlusNormal"/>
              <w:jc w:val="center"/>
            </w:pPr>
            <w:r>
              <w:t>койко-день</w:t>
            </w:r>
          </w:p>
        </w:tc>
        <w:tc>
          <w:tcPr>
            <w:tcW w:w="1384" w:type="dxa"/>
          </w:tcPr>
          <w:p w:rsidR="00311FFA" w:rsidRDefault="00311FFA">
            <w:pPr>
              <w:pStyle w:val="ConsPlusNormal"/>
              <w:jc w:val="center"/>
            </w:pPr>
            <w:r>
              <w:t>0,00266</w:t>
            </w:r>
          </w:p>
        </w:tc>
        <w:tc>
          <w:tcPr>
            <w:tcW w:w="1384" w:type="dxa"/>
          </w:tcPr>
          <w:p w:rsidR="00311FFA" w:rsidRDefault="00311FFA">
            <w:pPr>
              <w:pStyle w:val="ConsPlusNormal"/>
              <w:jc w:val="center"/>
            </w:pPr>
            <w:r>
              <w:t>0,00266</w:t>
            </w:r>
          </w:p>
        </w:tc>
        <w:tc>
          <w:tcPr>
            <w:tcW w:w="1020" w:type="dxa"/>
          </w:tcPr>
          <w:p w:rsidR="00311FFA" w:rsidRDefault="00311FFA">
            <w:pPr>
              <w:pStyle w:val="ConsPlusNormal"/>
              <w:jc w:val="center"/>
            </w:pPr>
            <w:r>
              <w:t>0,00</w:t>
            </w:r>
          </w:p>
        </w:tc>
        <w:tc>
          <w:tcPr>
            <w:tcW w:w="1204" w:type="dxa"/>
          </w:tcPr>
          <w:p w:rsidR="00311FFA" w:rsidRDefault="00311FFA">
            <w:pPr>
              <w:pStyle w:val="ConsPlusNormal"/>
              <w:jc w:val="center"/>
            </w:pPr>
            <w:r>
              <w:t>6 031,95</w:t>
            </w:r>
          </w:p>
        </w:tc>
        <w:tc>
          <w:tcPr>
            <w:tcW w:w="1204" w:type="dxa"/>
          </w:tcPr>
          <w:p w:rsidR="00311FFA" w:rsidRDefault="00311FFA">
            <w:pPr>
              <w:pStyle w:val="ConsPlusNormal"/>
              <w:jc w:val="center"/>
            </w:pPr>
            <w:r>
              <w:t>6 031,95</w:t>
            </w:r>
          </w:p>
        </w:tc>
        <w:tc>
          <w:tcPr>
            <w:tcW w:w="1020" w:type="dxa"/>
          </w:tcPr>
          <w:p w:rsidR="00311FFA" w:rsidRDefault="00311FFA">
            <w:pPr>
              <w:pStyle w:val="ConsPlusNormal"/>
              <w:jc w:val="center"/>
            </w:pPr>
            <w:r>
              <w:t>0,00</w:t>
            </w:r>
          </w:p>
        </w:tc>
        <w:tc>
          <w:tcPr>
            <w:tcW w:w="964" w:type="dxa"/>
          </w:tcPr>
          <w:p w:rsidR="00311FFA" w:rsidRDefault="00311FFA">
            <w:pPr>
              <w:pStyle w:val="ConsPlusNormal"/>
              <w:jc w:val="center"/>
            </w:pPr>
            <w:r>
              <w:t>16,04</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44 675,32</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bookmarkStart w:id="58" w:name="P9046"/>
            <w:bookmarkEnd w:id="58"/>
            <w:r>
              <w:t xml:space="preserve">5.3 Паллиативная медицинская помощь в условиях дневного стационара </w:t>
            </w:r>
            <w:hyperlink w:anchor="P9251">
              <w:r>
                <w:rPr>
                  <w:color w:val="0000FF"/>
                </w:rPr>
                <w:t>&lt;6&gt;</w:t>
              </w:r>
            </w:hyperlink>
          </w:p>
        </w:tc>
        <w:tc>
          <w:tcPr>
            <w:tcW w:w="850" w:type="dxa"/>
          </w:tcPr>
          <w:p w:rsidR="00311FFA" w:rsidRDefault="00311FFA">
            <w:pPr>
              <w:pStyle w:val="ConsPlusNormal"/>
              <w:jc w:val="center"/>
            </w:pPr>
            <w:r>
              <w:t>17</w:t>
            </w:r>
          </w:p>
        </w:tc>
        <w:tc>
          <w:tcPr>
            <w:tcW w:w="992" w:type="dxa"/>
          </w:tcPr>
          <w:p w:rsidR="00311FFA" w:rsidRDefault="00311FFA">
            <w:pPr>
              <w:pStyle w:val="ConsPlusNormal"/>
              <w:jc w:val="center"/>
            </w:pPr>
            <w:r>
              <w:t>случай лечения</w:t>
            </w:r>
          </w:p>
        </w:tc>
        <w:tc>
          <w:tcPr>
            <w:tcW w:w="1384" w:type="dxa"/>
          </w:tcPr>
          <w:p w:rsidR="00311FFA" w:rsidRDefault="00311FFA">
            <w:pPr>
              <w:pStyle w:val="ConsPlusNormal"/>
              <w:jc w:val="center"/>
            </w:pPr>
            <w:r>
              <w:t>0,001077</w:t>
            </w:r>
          </w:p>
        </w:tc>
        <w:tc>
          <w:tcPr>
            <w:tcW w:w="1384" w:type="dxa"/>
          </w:tcPr>
          <w:p w:rsidR="00311FFA" w:rsidRDefault="00311FFA">
            <w:pPr>
              <w:pStyle w:val="ConsPlusNormal"/>
              <w:jc w:val="center"/>
            </w:pPr>
            <w:r>
              <w:t>0,001077</w:t>
            </w:r>
          </w:p>
        </w:tc>
        <w:tc>
          <w:tcPr>
            <w:tcW w:w="1020" w:type="dxa"/>
          </w:tcPr>
          <w:p w:rsidR="00311FFA" w:rsidRDefault="00311FFA">
            <w:pPr>
              <w:pStyle w:val="ConsPlusNormal"/>
              <w:jc w:val="center"/>
            </w:pPr>
            <w:r>
              <w:t>0,00</w:t>
            </w:r>
          </w:p>
        </w:tc>
        <w:tc>
          <w:tcPr>
            <w:tcW w:w="1204" w:type="dxa"/>
          </w:tcPr>
          <w:p w:rsidR="00311FFA" w:rsidRDefault="00311FFA">
            <w:pPr>
              <w:pStyle w:val="ConsPlusNormal"/>
              <w:jc w:val="center"/>
            </w:pPr>
            <w:r>
              <w:t>3 595,47</w:t>
            </w:r>
          </w:p>
        </w:tc>
        <w:tc>
          <w:tcPr>
            <w:tcW w:w="1204" w:type="dxa"/>
          </w:tcPr>
          <w:p w:rsidR="00311FFA" w:rsidRDefault="00311FFA">
            <w:pPr>
              <w:pStyle w:val="ConsPlusNormal"/>
              <w:jc w:val="center"/>
            </w:pPr>
            <w:r>
              <w:t>3 595,47</w:t>
            </w:r>
          </w:p>
        </w:tc>
        <w:tc>
          <w:tcPr>
            <w:tcW w:w="1020" w:type="dxa"/>
          </w:tcPr>
          <w:p w:rsidR="00311FFA" w:rsidRDefault="00311FFA">
            <w:pPr>
              <w:pStyle w:val="ConsPlusNormal"/>
              <w:jc w:val="center"/>
            </w:pPr>
            <w:r>
              <w:t>0,00</w:t>
            </w:r>
          </w:p>
        </w:tc>
        <w:tc>
          <w:tcPr>
            <w:tcW w:w="964" w:type="dxa"/>
          </w:tcPr>
          <w:p w:rsidR="00311FFA" w:rsidRDefault="00311FFA">
            <w:pPr>
              <w:pStyle w:val="ConsPlusNormal"/>
              <w:jc w:val="center"/>
            </w:pPr>
            <w:r>
              <w:t>3,87</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10 786,40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II. Ненормируемая медицинская помощь и прочие виды медицинских и иных услуг,</w:t>
            </w:r>
          </w:p>
          <w:p w:rsidR="00311FFA" w:rsidRDefault="00311FFA">
            <w:pPr>
              <w:pStyle w:val="ConsPlusNormal"/>
            </w:pPr>
            <w:r>
              <w:t>в том числе:</w:t>
            </w:r>
          </w:p>
        </w:tc>
        <w:tc>
          <w:tcPr>
            <w:tcW w:w="850" w:type="dxa"/>
          </w:tcPr>
          <w:p w:rsidR="00311FFA" w:rsidRDefault="00311FFA">
            <w:pPr>
              <w:pStyle w:val="ConsPlusNormal"/>
              <w:jc w:val="center"/>
            </w:pPr>
            <w:r>
              <w:t>Б</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4 877,69</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13 581 320,70</w:t>
            </w:r>
          </w:p>
        </w:tc>
        <w:tc>
          <w:tcPr>
            <w:tcW w:w="979" w:type="dxa"/>
          </w:tcPr>
          <w:p w:rsidR="00311FFA" w:rsidRDefault="00311FFA">
            <w:pPr>
              <w:pStyle w:val="ConsPlusNormal"/>
              <w:jc w:val="center"/>
            </w:pPr>
            <w:r>
              <w:t>50,77%</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0,00</w:t>
            </w:r>
          </w:p>
        </w:tc>
      </w:tr>
      <w:tr w:rsidR="00311FFA">
        <w:tc>
          <w:tcPr>
            <w:tcW w:w="2721" w:type="dxa"/>
          </w:tcPr>
          <w:p w:rsidR="00311FFA" w:rsidRDefault="00311FFA">
            <w:pPr>
              <w:pStyle w:val="ConsPlusNormal"/>
            </w:pPr>
            <w:r>
              <w:t xml:space="preserve">6. Медицинские и иные </w:t>
            </w:r>
            <w:r>
              <w:lastRenderedPageBreak/>
              <w:t xml:space="preserve">государственные и муниципальные услуги (работы), оказываемые (выполняемые) в медицинских организациях, подведомственных исполнительному органу субъекта Российской Федерации и органам местного самоуправления соответственно, входящих в номенклатуру медицинских организаций, утверждаемую Министерством здравоохранения Российской </w:t>
            </w:r>
            <w:r>
              <w:lastRenderedPageBreak/>
              <w:t xml:space="preserve">Федерации (далее - подведомственные медицинские организации) </w:t>
            </w:r>
            <w:hyperlink w:anchor="P9252">
              <w:r>
                <w:rPr>
                  <w:color w:val="0000FF"/>
                </w:rPr>
                <w:t>&lt;7&gt;</w:t>
              </w:r>
            </w:hyperlink>
            <w:r>
              <w:t>, за исключением медицинской помощи, оказываемой за счет средств ОМС</w:t>
            </w:r>
          </w:p>
        </w:tc>
        <w:tc>
          <w:tcPr>
            <w:tcW w:w="850" w:type="dxa"/>
          </w:tcPr>
          <w:p w:rsidR="00311FFA" w:rsidRDefault="00311FFA">
            <w:pPr>
              <w:pStyle w:val="ConsPlusNormal"/>
              <w:jc w:val="center"/>
            </w:pPr>
            <w:bookmarkStart w:id="59" w:name="P9078"/>
            <w:bookmarkEnd w:id="59"/>
            <w:r>
              <w:lastRenderedPageBreak/>
              <w:t>18</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4 727,66</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13 163 585,74</w:t>
            </w:r>
          </w:p>
        </w:tc>
        <w:tc>
          <w:tcPr>
            <w:tcW w:w="979" w:type="dxa"/>
          </w:tcPr>
          <w:p w:rsidR="00311FFA" w:rsidRDefault="00311FFA">
            <w:pPr>
              <w:pStyle w:val="ConsPlusNormal"/>
              <w:jc w:val="center"/>
            </w:pPr>
            <w:r>
              <w:t>49,21%</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0,00</w:t>
            </w:r>
          </w:p>
        </w:tc>
      </w:tr>
      <w:tr w:rsidR="00311FFA">
        <w:tc>
          <w:tcPr>
            <w:tcW w:w="2721" w:type="dxa"/>
          </w:tcPr>
          <w:p w:rsidR="00311FFA" w:rsidRDefault="00311FFA">
            <w:pPr>
              <w:pStyle w:val="ConsPlusNormal"/>
            </w:pPr>
            <w:r>
              <w:lastRenderedPageBreak/>
              <w:t>7. Высокотехнологичная медицинская помощь, оказываемая в подведомственных медицинских организациях,</w:t>
            </w:r>
          </w:p>
          <w:p w:rsidR="00311FFA" w:rsidRDefault="00311FFA">
            <w:pPr>
              <w:pStyle w:val="ConsPlusNormal"/>
            </w:pPr>
            <w:r>
              <w:t>в том числе:</w:t>
            </w:r>
          </w:p>
        </w:tc>
        <w:tc>
          <w:tcPr>
            <w:tcW w:w="850" w:type="dxa"/>
          </w:tcPr>
          <w:p w:rsidR="00311FFA" w:rsidRDefault="00311FFA">
            <w:pPr>
              <w:pStyle w:val="ConsPlusNormal"/>
              <w:jc w:val="center"/>
            </w:pPr>
            <w:r>
              <w:t>19</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111,48</w:t>
            </w:r>
          </w:p>
        </w:tc>
        <w:tc>
          <w:tcPr>
            <w:tcW w:w="850" w:type="dxa"/>
          </w:tcPr>
          <w:p w:rsidR="00311FFA" w:rsidRDefault="00311FFA">
            <w:pPr>
              <w:pStyle w:val="ConsPlusNormal"/>
              <w:jc w:val="center"/>
            </w:pPr>
            <w:r>
              <w:t>0,00</w:t>
            </w:r>
          </w:p>
        </w:tc>
        <w:tc>
          <w:tcPr>
            <w:tcW w:w="1504" w:type="dxa"/>
          </w:tcPr>
          <w:p w:rsidR="00311FFA" w:rsidRDefault="00311FFA">
            <w:pPr>
              <w:pStyle w:val="ConsPlusNormal"/>
              <w:jc w:val="center"/>
            </w:pPr>
            <w:r>
              <w:t>310 404,97</w:t>
            </w:r>
          </w:p>
        </w:tc>
        <w:tc>
          <w:tcPr>
            <w:tcW w:w="979" w:type="dxa"/>
          </w:tcPr>
          <w:p w:rsidR="00311FFA" w:rsidRDefault="00311FFA">
            <w:pPr>
              <w:pStyle w:val="ConsPlusNormal"/>
              <w:jc w:val="center"/>
            </w:pPr>
            <w:r>
              <w:t>1,16%</w:t>
            </w:r>
          </w:p>
        </w:tc>
        <w:tc>
          <w:tcPr>
            <w:tcW w:w="850" w:type="dxa"/>
          </w:tcPr>
          <w:p w:rsidR="00311FFA" w:rsidRDefault="00311FFA">
            <w:pPr>
              <w:pStyle w:val="ConsPlusNormal"/>
              <w:jc w:val="center"/>
            </w:pPr>
            <w:r>
              <w:t>0,00</w:t>
            </w:r>
          </w:p>
        </w:tc>
        <w:tc>
          <w:tcPr>
            <w:tcW w:w="850" w:type="dxa"/>
          </w:tcPr>
          <w:p w:rsidR="00311FFA" w:rsidRDefault="00311FFA">
            <w:pPr>
              <w:pStyle w:val="ConsPlusNormal"/>
              <w:jc w:val="center"/>
            </w:pPr>
            <w:r>
              <w:t>0,00</w:t>
            </w:r>
          </w:p>
        </w:tc>
      </w:tr>
      <w:tr w:rsidR="00311FFA">
        <w:tc>
          <w:tcPr>
            <w:tcW w:w="2721" w:type="dxa"/>
          </w:tcPr>
          <w:p w:rsidR="00311FFA" w:rsidRDefault="00311FFA">
            <w:pPr>
              <w:pStyle w:val="ConsPlusNormal"/>
            </w:pPr>
            <w:r>
              <w:t xml:space="preserve">7.1. Не включенная в базовую программу ОМС и предусмотренная </w:t>
            </w:r>
            <w:hyperlink r:id="rId159">
              <w:r>
                <w:rPr>
                  <w:color w:val="0000FF"/>
                </w:rPr>
                <w:t xml:space="preserve">разделом </w:t>
              </w:r>
              <w:r>
                <w:rPr>
                  <w:color w:val="0000FF"/>
                </w:rPr>
                <w:lastRenderedPageBreak/>
                <w:t>II</w:t>
              </w:r>
            </w:hyperlink>
            <w:r>
              <w:t xml:space="preserve"> приложения N 1 к Программе государственных гарантий бесплатного оказания гражданам медицинской помощи на 2025 год и на плановый период 2026 и 2027 годов, утвержденной постановлением Правительства Российской Федерации от 27.12.2024 N 1940 (далее - Программа)</w:t>
            </w:r>
          </w:p>
        </w:tc>
        <w:tc>
          <w:tcPr>
            <w:tcW w:w="850" w:type="dxa"/>
          </w:tcPr>
          <w:p w:rsidR="00311FFA" w:rsidRDefault="00311FFA">
            <w:pPr>
              <w:pStyle w:val="ConsPlusNormal"/>
              <w:jc w:val="center"/>
            </w:pPr>
            <w:r>
              <w:lastRenderedPageBreak/>
              <w:t>19.1</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111,48</w:t>
            </w:r>
          </w:p>
        </w:tc>
        <w:tc>
          <w:tcPr>
            <w:tcW w:w="850" w:type="dxa"/>
          </w:tcPr>
          <w:p w:rsidR="00311FFA" w:rsidRDefault="00311FFA">
            <w:pPr>
              <w:pStyle w:val="ConsPlusNormal"/>
              <w:jc w:val="center"/>
            </w:pPr>
            <w:r>
              <w:t>x</w:t>
            </w:r>
          </w:p>
        </w:tc>
        <w:tc>
          <w:tcPr>
            <w:tcW w:w="1504" w:type="dxa"/>
          </w:tcPr>
          <w:p w:rsidR="00311FFA" w:rsidRDefault="00311FFA">
            <w:pPr>
              <w:pStyle w:val="ConsPlusNormal"/>
              <w:jc w:val="center"/>
            </w:pPr>
            <w:r>
              <w:t>310 404,97</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x</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 xml:space="preserve">7.2. Дополнительные объемы высокотехнологичной медицинской помощи, включенной в базовую программу </w:t>
            </w:r>
            <w:r>
              <w:lastRenderedPageBreak/>
              <w:t xml:space="preserve">ОМС в соответствии с </w:t>
            </w:r>
            <w:hyperlink r:id="rId160">
              <w:r>
                <w:rPr>
                  <w:color w:val="0000FF"/>
                </w:rPr>
                <w:t>разделом I</w:t>
              </w:r>
            </w:hyperlink>
            <w:r>
              <w:t xml:space="preserve"> приложения N 1 к Программе </w:t>
            </w:r>
            <w:hyperlink w:anchor="P9253">
              <w:r>
                <w:rPr>
                  <w:color w:val="0000FF"/>
                </w:rPr>
                <w:t>&lt;8&gt;</w:t>
              </w:r>
            </w:hyperlink>
          </w:p>
        </w:tc>
        <w:tc>
          <w:tcPr>
            <w:tcW w:w="850" w:type="dxa"/>
          </w:tcPr>
          <w:p w:rsidR="00311FFA" w:rsidRDefault="00311FFA">
            <w:pPr>
              <w:pStyle w:val="ConsPlusNormal"/>
              <w:jc w:val="center"/>
            </w:pPr>
            <w:r>
              <w:lastRenderedPageBreak/>
              <w:t>19.2</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0,00</w:t>
            </w:r>
          </w:p>
        </w:tc>
        <w:tc>
          <w:tcPr>
            <w:tcW w:w="850" w:type="dxa"/>
          </w:tcPr>
          <w:p w:rsidR="00311FFA" w:rsidRDefault="00311FFA">
            <w:pPr>
              <w:pStyle w:val="ConsPlusNormal"/>
              <w:jc w:val="center"/>
            </w:pPr>
            <w:r>
              <w:t>x</w:t>
            </w:r>
          </w:p>
        </w:tc>
        <w:tc>
          <w:tcPr>
            <w:tcW w:w="1504" w:type="dxa"/>
          </w:tcPr>
          <w:p w:rsidR="00311FFA" w:rsidRDefault="00311FFA">
            <w:pPr>
              <w:pStyle w:val="ConsPlusNormal"/>
              <w:jc w:val="center"/>
            </w:pPr>
            <w:r>
              <w:t>0,00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x</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8. Расходы на содержание и обеспечение деятельности подведомственных медицинских организаций, из них на:</w:t>
            </w:r>
          </w:p>
        </w:tc>
        <w:tc>
          <w:tcPr>
            <w:tcW w:w="850" w:type="dxa"/>
          </w:tcPr>
          <w:p w:rsidR="00311FFA" w:rsidRDefault="00311FFA">
            <w:pPr>
              <w:pStyle w:val="ConsPlusNormal"/>
              <w:jc w:val="center"/>
            </w:pPr>
            <w:r>
              <w:t>20</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38,55</w:t>
            </w:r>
          </w:p>
        </w:tc>
        <w:tc>
          <w:tcPr>
            <w:tcW w:w="850" w:type="dxa"/>
          </w:tcPr>
          <w:p w:rsidR="00311FFA" w:rsidRDefault="00311FFA">
            <w:pPr>
              <w:pStyle w:val="ConsPlusNormal"/>
              <w:jc w:val="center"/>
            </w:pPr>
            <w:r>
              <w:t>x</w:t>
            </w:r>
          </w:p>
        </w:tc>
        <w:tc>
          <w:tcPr>
            <w:tcW w:w="1504" w:type="dxa"/>
          </w:tcPr>
          <w:p w:rsidR="00311FFA" w:rsidRDefault="00311FFA">
            <w:pPr>
              <w:pStyle w:val="ConsPlusNormal"/>
              <w:jc w:val="center"/>
            </w:pPr>
            <w:r>
              <w:t>107 329,99</w:t>
            </w:r>
          </w:p>
        </w:tc>
        <w:tc>
          <w:tcPr>
            <w:tcW w:w="979" w:type="dxa"/>
          </w:tcPr>
          <w:p w:rsidR="00311FFA" w:rsidRDefault="00311FFA">
            <w:pPr>
              <w:pStyle w:val="ConsPlusNormal"/>
              <w:jc w:val="center"/>
            </w:pPr>
            <w:r>
              <w:t>0,40%</w:t>
            </w:r>
          </w:p>
        </w:tc>
        <w:tc>
          <w:tcPr>
            <w:tcW w:w="850" w:type="dxa"/>
          </w:tcPr>
          <w:p w:rsidR="00311FFA" w:rsidRDefault="00311FFA">
            <w:pPr>
              <w:pStyle w:val="ConsPlusNormal"/>
              <w:jc w:val="center"/>
            </w:pPr>
            <w:r>
              <w:t>x</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8.1. Финансовое обеспечение расходов, не включенных в структуру тарифов на оплату медицинской помощи, предусмотренную в территориальной программе ОМС (далее - тарифы ОМС)</w:t>
            </w:r>
          </w:p>
        </w:tc>
        <w:tc>
          <w:tcPr>
            <w:tcW w:w="850" w:type="dxa"/>
          </w:tcPr>
          <w:p w:rsidR="00311FFA" w:rsidRDefault="00311FFA">
            <w:pPr>
              <w:pStyle w:val="ConsPlusNormal"/>
              <w:jc w:val="center"/>
            </w:pPr>
            <w:r>
              <w:t>20.1</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0,00</w:t>
            </w:r>
          </w:p>
        </w:tc>
        <w:tc>
          <w:tcPr>
            <w:tcW w:w="850" w:type="dxa"/>
          </w:tcPr>
          <w:p w:rsidR="00311FFA" w:rsidRDefault="00311FFA">
            <w:pPr>
              <w:pStyle w:val="ConsPlusNormal"/>
              <w:jc w:val="center"/>
            </w:pPr>
            <w:r>
              <w:t>x</w:t>
            </w:r>
          </w:p>
        </w:tc>
        <w:tc>
          <w:tcPr>
            <w:tcW w:w="1504" w:type="dxa"/>
          </w:tcPr>
          <w:p w:rsidR="00311FFA" w:rsidRDefault="00311FFA">
            <w:pPr>
              <w:pStyle w:val="ConsPlusNormal"/>
              <w:jc w:val="center"/>
            </w:pPr>
            <w:r>
              <w:t>0,00</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x</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lastRenderedPageBreak/>
              <w:t>8.2. Приобретение, 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в структуре тарифов ОМС</w:t>
            </w:r>
          </w:p>
        </w:tc>
        <w:tc>
          <w:tcPr>
            <w:tcW w:w="850" w:type="dxa"/>
          </w:tcPr>
          <w:p w:rsidR="00311FFA" w:rsidRDefault="00311FFA">
            <w:pPr>
              <w:pStyle w:val="ConsPlusNormal"/>
              <w:jc w:val="center"/>
            </w:pPr>
            <w:r>
              <w:t>20.2</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38,55</w:t>
            </w:r>
          </w:p>
        </w:tc>
        <w:tc>
          <w:tcPr>
            <w:tcW w:w="850" w:type="dxa"/>
          </w:tcPr>
          <w:p w:rsidR="00311FFA" w:rsidRDefault="00311FFA">
            <w:pPr>
              <w:pStyle w:val="ConsPlusNormal"/>
              <w:jc w:val="center"/>
            </w:pPr>
            <w:r>
              <w:t>x</w:t>
            </w:r>
          </w:p>
        </w:tc>
        <w:tc>
          <w:tcPr>
            <w:tcW w:w="1504" w:type="dxa"/>
          </w:tcPr>
          <w:p w:rsidR="00311FFA" w:rsidRDefault="00311FFA">
            <w:pPr>
              <w:pStyle w:val="ConsPlusNormal"/>
              <w:jc w:val="center"/>
            </w:pPr>
            <w:r>
              <w:t>107 329,99</w:t>
            </w:r>
          </w:p>
        </w:tc>
        <w:tc>
          <w:tcPr>
            <w:tcW w:w="979" w:type="dxa"/>
          </w:tcPr>
          <w:p w:rsidR="00311FFA" w:rsidRDefault="00311FFA">
            <w:pPr>
              <w:pStyle w:val="ConsPlusNormal"/>
              <w:jc w:val="center"/>
            </w:pPr>
            <w:r>
              <w:t>x</w:t>
            </w:r>
          </w:p>
        </w:tc>
        <w:tc>
          <w:tcPr>
            <w:tcW w:w="850" w:type="dxa"/>
          </w:tcPr>
          <w:p w:rsidR="00311FFA" w:rsidRDefault="00311FFA">
            <w:pPr>
              <w:pStyle w:val="ConsPlusNormal"/>
              <w:jc w:val="center"/>
            </w:pPr>
            <w:r>
              <w:t>x</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 xml:space="preserve">III. Дополнительные меры социальной защиты (поддержки) отдельных категорий граждан, предоставляемые в </w:t>
            </w:r>
            <w:r>
              <w:lastRenderedPageBreak/>
              <w:t xml:space="preserve">соответствии с законодательством Российской Федерации и субъекта Российской Федерации (из </w:t>
            </w:r>
            <w:hyperlink w:anchor="P9078">
              <w:r>
                <w:rPr>
                  <w:color w:val="0000FF"/>
                </w:rPr>
                <w:t>строки 18</w:t>
              </w:r>
            </w:hyperlink>
            <w:r>
              <w:t>),</w:t>
            </w:r>
          </w:p>
          <w:p w:rsidR="00311FFA" w:rsidRDefault="00311FFA">
            <w:pPr>
              <w:pStyle w:val="ConsPlusNormal"/>
            </w:pPr>
            <w:r>
              <w:t>в том числе:</w:t>
            </w:r>
          </w:p>
        </w:tc>
        <w:tc>
          <w:tcPr>
            <w:tcW w:w="850" w:type="dxa"/>
          </w:tcPr>
          <w:p w:rsidR="00311FFA" w:rsidRDefault="00311FFA">
            <w:pPr>
              <w:pStyle w:val="ConsPlusNormal"/>
              <w:jc w:val="center"/>
            </w:pPr>
            <w:r>
              <w:lastRenderedPageBreak/>
              <w:t>В</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949,15</w:t>
            </w:r>
          </w:p>
        </w:tc>
        <w:tc>
          <w:tcPr>
            <w:tcW w:w="850" w:type="dxa"/>
          </w:tcPr>
          <w:p w:rsidR="00311FFA" w:rsidRDefault="00311FFA">
            <w:pPr>
              <w:pStyle w:val="ConsPlusNormal"/>
              <w:jc w:val="center"/>
            </w:pPr>
            <w:r>
              <w:t>x</w:t>
            </w:r>
          </w:p>
        </w:tc>
        <w:tc>
          <w:tcPr>
            <w:tcW w:w="1504" w:type="dxa"/>
          </w:tcPr>
          <w:p w:rsidR="00311FFA" w:rsidRDefault="00311FFA">
            <w:pPr>
              <w:pStyle w:val="ConsPlusNormal"/>
              <w:jc w:val="center"/>
            </w:pPr>
            <w:r>
              <w:t>2 642 792,83</w:t>
            </w:r>
          </w:p>
        </w:tc>
        <w:tc>
          <w:tcPr>
            <w:tcW w:w="979" w:type="dxa"/>
          </w:tcPr>
          <w:p w:rsidR="00311FFA" w:rsidRDefault="00311FFA">
            <w:pPr>
              <w:pStyle w:val="ConsPlusNormal"/>
              <w:jc w:val="center"/>
            </w:pPr>
            <w:r>
              <w:t>9,88%</w:t>
            </w:r>
          </w:p>
        </w:tc>
        <w:tc>
          <w:tcPr>
            <w:tcW w:w="850" w:type="dxa"/>
          </w:tcPr>
          <w:p w:rsidR="00311FFA" w:rsidRDefault="00311FFA">
            <w:pPr>
              <w:pStyle w:val="ConsPlusNormal"/>
              <w:jc w:val="center"/>
            </w:pPr>
            <w:r>
              <w:t>x</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 xml:space="preserve">9. Обеспечение 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 </w:t>
            </w:r>
            <w:hyperlink w:anchor="P9254">
              <w:r>
                <w:rPr>
                  <w:color w:val="0000FF"/>
                </w:rPr>
                <w:t>&lt;9&gt;</w:t>
              </w:r>
            </w:hyperlink>
          </w:p>
        </w:tc>
        <w:tc>
          <w:tcPr>
            <w:tcW w:w="850" w:type="dxa"/>
          </w:tcPr>
          <w:p w:rsidR="00311FFA" w:rsidRDefault="00311FFA">
            <w:pPr>
              <w:pStyle w:val="ConsPlusNormal"/>
              <w:jc w:val="center"/>
            </w:pPr>
            <w:r>
              <w:t>21</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811,36</w:t>
            </w:r>
          </w:p>
        </w:tc>
        <w:tc>
          <w:tcPr>
            <w:tcW w:w="850" w:type="dxa"/>
          </w:tcPr>
          <w:p w:rsidR="00311FFA" w:rsidRDefault="00311FFA">
            <w:pPr>
              <w:pStyle w:val="ConsPlusNormal"/>
              <w:jc w:val="center"/>
            </w:pPr>
            <w:r>
              <w:t>x</w:t>
            </w:r>
          </w:p>
        </w:tc>
        <w:tc>
          <w:tcPr>
            <w:tcW w:w="1504" w:type="dxa"/>
          </w:tcPr>
          <w:p w:rsidR="00311FFA" w:rsidRDefault="00311FFA">
            <w:pPr>
              <w:pStyle w:val="ConsPlusNormal"/>
              <w:jc w:val="center"/>
            </w:pPr>
            <w:r>
              <w:t>2 259 128,23</w:t>
            </w:r>
          </w:p>
        </w:tc>
        <w:tc>
          <w:tcPr>
            <w:tcW w:w="979" w:type="dxa"/>
          </w:tcPr>
          <w:p w:rsidR="00311FFA" w:rsidRDefault="00311FFA">
            <w:pPr>
              <w:pStyle w:val="ConsPlusNormal"/>
              <w:jc w:val="center"/>
            </w:pPr>
            <w:r>
              <w:t>8,45%</w:t>
            </w:r>
          </w:p>
        </w:tc>
        <w:tc>
          <w:tcPr>
            <w:tcW w:w="850" w:type="dxa"/>
          </w:tcPr>
          <w:p w:rsidR="00311FFA" w:rsidRDefault="00311FFA">
            <w:pPr>
              <w:pStyle w:val="ConsPlusNormal"/>
              <w:jc w:val="center"/>
            </w:pPr>
            <w:r>
              <w:t>x</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 xml:space="preserve">10. Бесплатное (со скидкой) зубное </w:t>
            </w:r>
            <w:r>
              <w:lastRenderedPageBreak/>
              <w:t xml:space="preserve">протезирование </w:t>
            </w:r>
            <w:hyperlink w:anchor="P9254">
              <w:r>
                <w:rPr>
                  <w:color w:val="0000FF"/>
                </w:rPr>
                <w:t>&lt;9&gt;</w:t>
              </w:r>
            </w:hyperlink>
          </w:p>
        </w:tc>
        <w:tc>
          <w:tcPr>
            <w:tcW w:w="850" w:type="dxa"/>
          </w:tcPr>
          <w:p w:rsidR="00311FFA" w:rsidRDefault="00311FFA">
            <w:pPr>
              <w:pStyle w:val="ConsPlusNormal"/>
              <w:jc w:val="center"/>
            </w:pPr>
            <w:r>
              <w:lastRenderedPageBreak/>
              <w:t>22</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137,79</w:t>
            </w:r>
          </w:p>
        </w:tc>
        <w:tc>
          <w:tcPr>
            <w:tcW w:w="850" w:type="dxa"/>
          </w:tcPr>
          <w:p w:rsidR="00311FFA" w:rsidRDefault="00311FFA">
            <w:pPr>
              <w:pStyle w:val="ConsPlusNormal"/>
              <w:jc w:val="center"/>
            </w:pPr>
            <w:r>
              <w:t>x</w:t>
            </w:r>
          </w:p>
        </w:tc>
        <w:tc>
          <w:tcPr>
            <w:tcW w:w="1504" w:type="dxa"/>
          </w:tcPr>
          <w:p w:rsidR="00311FFA" w:rsidRDefault="00311FFA">
            <w:pPr>
              <w:pStyle w:val="ConsPlusNormal"/>
              <w:jc w:val="center"/>
            </w:pPr>
            <w:r>
              <w:t>383 664,60</w:t>
            </w:r>
          </w:p>
        </w:tc>
        <w:tc>
          <w:tcPr>
            <w:tcW w:w="979" w:type="dxa"/>
          </w:tcPr>
          <w:p w:rsidR="00311FFA" w:rsidRDefault="00311FFA">
            <w:pPr>
              <w:pStyle w:val="ConsPlusNormal"/>
              <w:jc w:val="center"/>
            </w:pPr>
            <w:r>
              <w:t>1,43%</w:t>
            </w:r>
          </w:p>
        </w:tc>
        <w:tc>
          <w:tcPr>
            <w:tcW w:w="850" w:type="dxa"/>
          </w:tcPr>
          <w:p w:rsidR="00311FFA" w:rsidRDefault="00311FFA">
            <w:pPr>
              <w:pStyle w:val="ConsPlusNormal"/>
              <w:jc w:val="center"/>
            </w:pPr>
            <w:r>
              <w:t>x</w:t>
            </w:r>
          </w:p>
        </w:tc>
        <w:tc>
          <w:tcPr>
            <w:tcW w:w="850" w:type="dxa"/>
          </w:tcPr>
          <w:p w:rsidR="00311FFA" w:rsidRDefault="00311FFA">
            <w:pPr>
              <w:pStyle w:val="ConsPlusNormal"/>
              <w:jc w:val="center"/>
            </w:pPr>
            <w:r>
              <w:t>x</w:t>
            </w:r>
          </w:p>
        </w:tc>
      </w:tr>
      <w:tr w:rsidR="00311FFA">
        <w:tc>
          <w:tcPr>
            <w:tcW w:w="2721" w:type="dxa"/>
          </w:tcPr>
          <w:p w:rsidR="00311FFA" w:rsidRDefault="00311FFA">
            <w:pPr>
              <w:pStyle w:val="ConsPlusNormal"/>
            </w:pPr>
            <w:r>
              <w:t xml:space="preserve">11.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w:t>
            </w:r>
            <w:hyperlink w:anchor="P9255">
              <w:r>
                <w:rPr>
                  <w:color w:val="0000FF"/>
                </w:rPr>
                <w:t>&lt;10&gt;</w:t>
              </w:r>
            </w:hyperlink>
          </w:p>
        </w:tc>
        <w:tc>
          <w:tcPr>
            <w:tcW w:w="850" w:type="dxa"/>
          </w:tcPr>
          <w:p w:rsidR="00311FFA" w:rsidRDefault="00311FFA">
            <w:pPr>
              <w:pStyle w:val="ConsPlusNormal"/>
              <w:jc w:val="center"/>
            </w:pPr>
            <w:r>
              <w:t>23</w:t>
            </w:r>
          </w:p>
        </w:tc>
        <w:tc>
          <w:tcPr>
            <w:tcW w:w="992"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38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204" w:type="dxa"/>
          </w:tcPr>
          <w:p w:rsidR="00311FFA" w:rsidRDefault="00311FFA">
            <w:pPr>
              <w:pStyle w:val="ConsPlusNormal"/>
              <w:jc w:val="center"/>
            </w:pPr>
            <w:r>
              <w:t>x</w:t>
            </w:r>
          </w:p>
        </w:tc>
        <w:tc>
          <w:tcPr>
            <w:tcW w:w="1020" w:type="dxa"/>
          </w:tcPr>
          <w:p w:rsidR="00311FFA" w:rsidRDefault="00311FFA">
            <w:pPr>
              <w:pStyle w:val="ConsPlusNormal"/>
              <w:jc w:val="center"/>
            </w:pPr>
            <w:r>
              <w:t>x</w:t>
            </w:r>
          </w:p>
        </w:tc>
        <w:tc>
          <w:tcPr>
            <w:tcW w:w="964" w:type="dxa"/>
          </w:tcPr>
          <w:p w:rsidR="00311FFA" w:rsidRDefault="00311FFA">
            <w:pPr>
              <w:pStyle w:val="ConsPlusNormal"/>
              <w:jc w:val="center"/>
            </w:pPr>
            <w:r>
              <w:t>0,00</w:t>
            </w:r>
          </w:p>
        </w:tc>
        <w:tc>
          <w:tcPr>
            <w:tcW w:w="850" w:type="dxa"/>
          </w:tcPr>
          <w:p w:rsidR="00311FFA" w:rsidRDefault="00311FFA">
            <w:pPr>
              <w:pStyle w:val="ConsPlusNormal"/>
              <w:jc w:val="center"/>
            </w:pPr>
            <w:r>
              <w:t>x</w:t>
            </w:r>
          </w:p>
        </w:tc>
        <w:tc>
          <w:tcPr>
            <w:tcW w:w="1504" w:type="dxa"/>
          </w:tcPr>
          <w:p w:rsidR="00311FFA" w:rsidRDefault="00311FFA">
            <w:pPr>
              <w:pStyle w:val="ConsPlusNormal"/>
              <w:jc w:val="center"/>
            </w:pPr>
            <w:r>
              <w:t>0,00</w:t>
            </w:r>
          </w:p>
        </w:tc>
        <w:tc>
          <w:tcPr>
            <w:tcW w:w="979" w:type="dxa"/>
          </w:tcPr>
          <w:p w:rsidR="00311FFA" w:rsidRDefault="00311FFA">
            <w:pPr>
              <w:pStyle w:val="ConsPlusNormal"/>
              <w:jc w:val="center"/>
            </w:pPr>
            <w:r>
              <w:t>0,00%</w:t>
            </w:r>
          </w:p>
        </w:tc>
        <w:tc>
          <w:tcPr>
            <w:tcW w:w="850" w:type="dxa"/>
          </w:tcPr>
          <w:p w:rsidR="00311FFA" w:rsidRDefault="00311FFA">
            <w:pPr>
              <w:pStyle w:val="ConsPlusNormal"/>
              <w:jc w:val="center"/>
            </w:pPr>
            <w:r>
              <w:t>x</w:t>
            </w:r>
          </w:p>
        </w:tc>
        <w:tc>
          <w:tcPr>
            <w:tcW w:w="850" w:type="dxa"/>
          </w:tcPr>
          <w:p w:rsidR="00311FFA" w:rsidRDefault="00311FFA">
            <w:pPr>
              <w:pStyle w:val="ConsPlusNormal"/>
              <w:jc w:val="center"/>
            </w:pPr>
            <w:r>
              <w:t>x</w:t>
            </w:r>
          </w:p>
        </w:tc>
      </w:tr>
    </w:tbl>
    <w:p w:rsidR="00311FFA" w:rsidRDefault="00311FFA">
      <w:pPr>
        <w:pStyle w:val="ConsPlusNormal"/>
        <w:sectPr w:rsidR="00311FFA">
          <w:pgSz w:w="16838" w:h="11905" w:orient="landscape"/>
          <w:pgMar w:top="1701" w:right="397" w:bottom="850" w:left="397" w:header="0" w:footer="0" w:gutter="0"/>
          <w:cols w:space="720"/>
          <w:titlePg/>
        </w:sectPr>
      </w:pPr>
    </w:p>
    <w:p w:rsidR="00311FFA" w:rsidRDefault="00311FFA">
      <w:pPr>
        <w:pStyle w:val="ConsPlusNormal"/>
        <w:ind w:firstLine="540"/>
        <w:jc w:val="both"/>
      </w:pPr>
    </w:p>
    <w:p w:rsidR="00311FFA" w:rsidRDefault="00311FFA">
      <w:pPr>
        <w:pStyle w:val="ConsPlusNormal"/>
        <w:ind w:firstLine="540"/>
        <w:jc w:val="both"/>
      </w:pPr>
      <w:r>
        <w:t>--------------------------------</w:t>
      </w:r>
    </w:p>
    <w:p w:rsidR="00311FFA" w:rsidRDefault="00311FFA">
      <w:pPr>
        <w:pStyle w:val="ConsPlusNormal"/>
        <w:spacing w:before="220"/>
        <w:ind w:firstLine="540"/>
        <w:jc w:val="both"/>
      </w:pPr>
      <w:bookmarkStart w:id="60" w:name="P9246"/>
      <w:bookmarkEnd w:id="60"/>
      <w:r>
        <w:t>&lt;1&gt; Общий норматив финансовых затрат на единицу объема медицинской помощи в графе 7, оказываемой за счет бюджетных ассигнований консолидированного бюджета субъекта Российской Федерации, включая средства межбюджетного трансферта в бюджет территориального фонда обязательного медицинского страхования (далее - МБТ,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(далее - ОМС) сверх установленных базовой программой ОМС, рассчитывается как сумма производных норматива объема медицинской помощи в графе 5 на норматив финансовых затрат на единицу объема медицинской помощи в графе 8 и норматива объема медицинской помощи, оказываемой по территориальной программе ОМС сверх базовой программы ОМС, в графе 6 на норматив финансовых затрат на единицу объема медицинской помощи, оказываемой по территориальной программе ОМС сверх базовой программы ОМС, в графе 9, разделенная на общий норматив объема медицинской помощи в графе 4.</w:t>
      </w:r>
    </w:p>
    <w:p w:rsidR="00311FFA" w:rsidRDefault="00311FFA">
      <w:pPr>
        <w:pStyle w:val="ConsPlusNormal"/>
        <w:spacing w:before="220"/>
        <w:ind w:firstLine="540"/>
        <w:jc w:val="both"/>
      </w:pPr>
      <w:bookmarkStart w:id="61" w:name="P9247"/>
      <w:bookmarkEnd w:id="61"/>
      <w:r>
        <w:t>&lt;2&gt; Нормативы объема скорой медицинской помощи и нормативы финансовых затрат на один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устанавливаются органом исполнительной власти Новосибирской области в сфере здравоохранения.</w:t>
      </w:r>
    </w:p>
    <w:p w:rsidR="00311FFA" w:rsidRDefault="00311FFA">
      <w:pPr>
        <w:pStyle w:val="ConsPlusNormal"/>
        <w:spacing w:before="220"/>
        <w:ind w:firstLine="540"/>
        <w:jc w:val="both"/>
      </w:pPr>
      <w:bookmarkStart w:id="62" w:name="P9248"/>
      <w:bookmarkEnd w:id="62"/>
      <w:r>
        <w:t xml:space="preserve">&lt;3&gt;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посещения по паллиативной медицинской помощи, в том числе посещения на дому выездными патронажными бригадами, для которых устанавливаются отдельные нормативы </w:t>
      </w:r>
      <w:hyperlink w:anchor="P8956">
        <w:r>
          <w:rPr>
            <w:color w:val="0000FF"/>
          </w:rPr>
          <w:t>(п. 5.1)</w:t>
        </w:r>
      </w:hyperlink>
      <w:r>
        <w:t xml:space="preserve">, при этом объемы паллиативной медицинской помощи, оказанной в амбулаторных условия и на дому, учитываются в посещениях с профилактической и иными целями </w:t>
      </w:r>
      <w:hyperlink w:anchor="P8710">
        <w:r>
          <w:rPr>
            <w:color w:val="0000FF"/>
          </w:rPr>
          <w:t>(п. 2.1.1)</w:t>
        </w:r>
      </w:hyperlink>
      <w:r>
        <w:t>.</w:t>
      </w:r>
    </w:p>
    <w:p w:rsidR="00311FFA" w:rsidRDefault="00311FFA">
      <w:pPr>
        <w:pStyle w:val="ConsPlusNormal"/>
        <w:spacing w:before="220"/>
        <w:ind w:firstLine="540"/>
        <w:jc w:val="both"/>
      </w:pPr>
      <w:bookmarkStart w:id="63" w:name="P9249"/>
      <w:bookmarkEnd w:id="63"/>
      <w:r>
        <w:t>&lt;4&gt; Законченных случаев лечения заболевания в амбулаторных условиях с кратностью посещений по поводу одного заболевания не менее 2.</w:t>
      </w:r>
    </w:p>
    <w:p w:rsidR="00311FFA" w:rsidRDefault="00311FFA">
      <w:pPr>
        <w:pStyle w:val="ConsPlusNormal"/>
        <w:spacing w:before="220"/>
        <w:ind w:firstLine="540"/>
        <w:jc w:val="both"/>
      </w:pPr>
      <w:bookmarkStart w:id="64" w:name="P9250"/>
      <w:bookmarkEnd w:id="64"/>
      <w:r>
        <w:t>&lt;5&gt; Орган исполнительной власти Новосибирской области в сфере здравоохранения устанавливает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медицинской помощи по профилю "медицинская реабилитация" и случаи оказания паллиативной медицинской помощи в условиях дневного стационара, с учетом реальной потребности населения, а также общие нормативы объема и стоимости единицы объема медицинской помощи в условиях дневного стационара.</w:t>
      </w:r>
    </w:p>
    <w:p w:rsidR="00311FFA" w:rsidRDefault="00311FFA">
      <w:pPr>
        <w:pStyle w:val="ConsPlusNormal"/>
        <w:spacing w:before="220"/>
        <w:ind w:firstLine="540"/>
        <w:jc w:val="both"/>
      </w:pPr>
      <w:bookmarkStart w:id="65" w:name="P9251"/>
      <w:bookmarkEnd w:id="65"/>
      <w:r>
        <w:t xml:space="preserve">&lt;6&gt; Орган исполнительной власти Новосибирской области в сфере здравоохранения с учетом реальной потребности вправе устанавливать отдельные нормативы объема и стоимости единицы объема для оказываемой в условиях дневного стационара паллиативной медицинской помощи </w:t>
      </w:r>
      <w:hyperlink w:anchor="P9046">
        <w:r>
          <w:rPr>
            <w:color w:val="0000FF"/>
          </w:rPr>
          <w:t>(п. 5.3)</w:t>
        </w:r>
      </w:hyperlink>
      <w:r>
        <w:t>, при этом объемы паллиативной медицинской помощи, оказанной в дневном стационаре, учитываются в случаях лечения в условиях дневного стационара (</w:t>
      </w:r>
      <w:hyperlink w:anchor="P8787">
        <w:r>
          <w:rPr>
            <w:color w:val="0000FF"/>
          </w:rPr>
          <w:t>п. 2.2</w:t>
        </w:r>
      </w:hyperlink>
      <w:r>
        <w:t xml:space="preserve">, </w:t>
      </w:r>
      <w:hyperlink w:anchor="P8818">
        <w:r>
          <w:rPr>
            <w:color w:val="0000FF"/>
          </w:rPr>
          <w:t>3</w:t>
        </w:r>
      </w:hyperlink>
      <w:r>
        <w:t xml:space="preserve">, </w:t>
      </w:r>
      <w:hyperlink w:anchor="P8864">
        <w:r>
          <w:rPr>
            <w:color w:val="0000FF"/>
          </w:rPr>
          <w:t>4.1</w:t>
        </w:r>
      </w:hyperlink>
      <w:r>
        <w:t>).</w:t>
      </w:r>
    </w:p>
    <w:p w:rsidR="00311FFA" w:rsidRDefault="00311FFA">
      <w:pPr>
        <w:pStyle w:val="ConsPlusNormal"/>
        <w:spacing w:before="220"/>
        <w:ind w:firstLine="540"/>
        <w:jc w:val="both"/>
      </w:pPr>
      <w:bookmarkStart w:id="66" w:name="P9252"/>
      <w:bookmarkEnd w:id="66"/>
      <w:r>
        <w:t xml:space="preserve">&lt;7&gt; Отражаются расходы подведомственных медицинских организаций на оказание медицинских и иных услуг (работ), не оплачиваемых по территориальной программе ОМС, в том числе в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w:t>
      </w:r>
      <w:r>
        <w:lastRenderedPageBreak/>
        <w:t xml:space="preserve">репродуктивного здоровья подростков, центрах медицинской профилактики,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r:id="rId161">
        <w:r>
          <w:rPr>
            <w:color w:val="0000FF"/>
          </w:rPr>
          <w:t>разделе III</w:t>
        </w:r>
      </w:hyperlink>
      <w:r>
        <w:t xml:space="preserve"> Программы,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медицинских организациях, входящих в номенклатуру медицинских организаций, утверждаемую Министерством здравоохранения Российской Федерации.</w:t>
      </w:r>
    </w:p>
    <w:p w:rsidR="00311FFA" w:rsidRDefault="00311FFA">
      <w:pPr>
        <w:pStyle w:val="ConsPlusNormal"/>
        <w:spacing w:before="220"/>
        <w:ind w:firstLine="540"/>
        <w:jc w:val="both"/>
      </w:pPr>
      <w:bookmarkStart w:id="67" w:name="P9253"/>
      <w:bookmarkEnd w:id="67"/>
      <w:r>
        <w:t xml:space="preserve">&lt;8&gt; Указываются расходы консолидированного бюджета Новосибирской области, направляемые в виде субсидий напрямую подведомственным медицинским организациям на оплату высокотехнологичной медицинской помощи, предусмотренной в базовой программе ОМС согласно </w:t>
      </w:r>
      <w:hyperlink r:id="rId162">
        <w:r>
          <w:rPr>
            <w:color w:val="0000FF"/>
          </w:rPr>
          <w:t>разделу I</w:t>
        </w:r>
      </w:hyperlink>
      <w:r>
        <w:t xml:space="preserve"> приложения N 1 к Программе, в дополнение к объемам высокотехнологичной медицинской помощи, предоставляемым в рамках территориальной программы ОМС.</w:t>
      </w:r>
    </w:p>
    <w:p w:rsidR="00311FFA" w:rsidRDefault="00311FFA">
      <w:pPr>
        <w:pStyle w:val="ConsPlusNormal"/>
        <w:spacing w:before="220"/>
        <w:ind w:firstLine="540"/>
        <w:jc w:val="both"/>
      </w:pPr>
      <w:bookmarkStart w:id="68" w:name="P9254"/>
      <w:bookmarkEnd w:id="68"/>
      <w:r>
        <w:t>&lt;9&gt; Не включены бюджетные ассигнования федерального бюджета, направляемые в бюджет Новосибирской области в виде субвенции на софинансирование расходных обязательств по предоставлению отдельным категориям граждан социальной услуги по бесплатному (с 50%-ной скидкой со стоимости) обеспечению лекарственными препаратами и медицинскими изделиями по рецептам врачей при амбулаторном лечении, а также специализированными продуктами лечебного питания для детей-инвалидов; иные МБТ на финансовое обеспечение расходов по обеспечению пациентов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а также после трансплантации органов и (или) тканей.</w:t>
      </w:r>
    </w:p>
    <w:p w:rsidR="00311FFA" w:rsidRDefault="00311FFA">
      <w:pPr>
        <w:pStyle w:val="ConsPlusNormal"/>
        <w:spacing w:before="220"/>
        <w:ind w:firstLine="540"/>
        <w:jc w:val="both"/>
      </w:pPr>
      <w:bookmarkStart w:id="69" w:name="P9255"/>
      <w:bookmarkEnd w:id="69"/>
      <w:r>
        <w:t>&lt;10&gt;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Новосибирской области по кодам бюджетной классификации Российской Федерации 09 "Здравоохранение" и 10 "Социальная политика" (</w:t>
      </w:r>
      <w:hyperlink r:id="rId163">
        <w:r>
          <w:rPr>
            <w:color w:val="0000FF"/>
          </w:rPr>
          <w:t>приказ</w:t>
        </w:r>
      </w:hyperlink>
      <w:r>
        <w:t xml:space="preserve"> Министерства финансов Российской Федерации от 24.05.2022 N 82н) не исполнительному органу Новосибирской области в сфере охраны здоровья, а иным исполнительным органам Новосибирской области, бюджетные ассигнования на указанные цели не включаются в стоимость ТПГГ и соответствующий подушевой норматив ее финансового обеспечения, а отражаются в пояснительной записке к ТПГГ и сопровождаются выпиской из закона о бюджете Новосибирской области с указанием размера бюджетных ассигнований, предусмотренных на вышеуказанные цели, и наименования исполнительного органа Новосибирской области, которому они предусмотрены.</w:t>
      </w: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jc w:val="right"/>
        <w:outlineLvl w:val="1"/>
      </w:pPr>
      <w:r>
        <w:t>Приложение N 5</w:t>
      </w:r>
    </w:p>
    <w:p w:rsidR="00311FFA" w:rsidRDefault="00311FFA">
      <w:pPr>
        <w:pStyle w:val="ConsPlusNormal"/>
        <w:jc w:val="right"/>
      </w:pPr>
      <w:r>
        <w:t>к Территориальной программе</w:t>
      </w:r>
    </w:p>
    <w:p w:rsidR="00311FFA" w:rsidRDefault="00311FFA">
      <w:pPr>
        <w:pStyle w:val="ConsPlusNormal"/>
        <w:jc w:val="right"/>
      </w:pPr>
      <w:r>
        <w:t>государственных гарантий бесплатного</w:t>
      </w:r>
    </w:p>
    <w:p w:rsidR="00311FFA" w:rsidRDefault="00311FFA">
      <w:pPr>
        <w:pStyle w:val="ConsPlusNormal"/>
        <w:jc w:val="right"/>
      </w:pPr>
      <w:r>
        <w:lastRenderedPageBreak/>
        <w:t>оказания гражданам медицинской</w:t>
      </w:r>
    </w:p>
    <w:p w:rsidR="00311FFA" w:rsidRDefault="00311FFA">
      <w:pPr>
        <w:pStyle w:val="ConsPlusNormal"/>
        <w:jc w:val="right"/>
      </w:pPr>
      <w:r>
        <w:t>помощи в Новосибирской области</w:t>
      </w:r>
    </w:p>
    <w:p w:rsidR="00311FFA" w:rsidRDefault="00311FFA">
      <w:pPr>
        <w:pStyle w:val="ConsPlusNormal"/>
        <w:jc w:val="right"/>
      </w:pPr>
      <w:r>
        <w:t>на 2026 год и на плановый</w:t>
      </w:r>
    </w:p>
    <w:p w:rsidR="00311FFA" w:rsidRDefault="00311FFA">
      <w:pPr>
        <w:pStyle w:val="ConsPlusNormal"/>
        <w:jc w:val="right"/>
      </w:pPr>
      <w:r>
        <w:t>период 2027 и 2028 годов</w:t>
      </w:r>
    </w:p>
    <w:p w:rsidR="00311FFA" w:rsidRDefault="00311FFA">
      <w:pPr>
        <w:pStyle w:val="ConsPlusNormal"/>
        <w:ind w:firstLine="540"/>
        <w:jc w:val="both"/>
      </w:pPr>
    </w:p>
    <w:p w:rsidR="00311FFA" w:rsidRDefault="00311FFA">
      <w:pPr>
        <w:pStyle w:val="ConsPlusTitle"/>
        <w:jc w:val="center"/>
      </w:pPr>
      <w:bookmarkStart w:id="70" w:name="P9269"/>
      <w:bookmarkEnd w:id="70"/>
      <w:r>
        <w:t>УТВЕРЖДЕННАЯ СТОИМОСТЬ</w:t>
      </w:r>
    </w:p>
    <w:p w:rsidR="00311FFA" w:rsidRDefault="00311FFA">
      <w:pPr>
        <w:pStyle w:val="ConsPlusTitle"/>
        <w:jc w:val="center"/>
      </w:pPr>
      <w:r>
        <w:t>Территориальной программы обязательного медицинского</w:t>
      </w:r>
    </w:p>
    <w:p w:rsidR="00311FFA" w:rsidRDefault="00311FFA">
      <w:pPr>
        <w:pStyle w:val="ConsPlusTitle"/>
        <w:jc w:val="center"/>
      </w:pPr>
      <w:r>
        <w:t>страхования Новосибирской области по видам и условиям</w:t>
      </w:r>
    </w:p>
    <w:p w:rsidR="00311FFA" w:rsidRDefault="00311FFA">
      <w:pPr>
        <w:pStyle w:val="ConsPlusTitle"/>
        <w:jc w:val="center"/>
      </w:pPr>
      <w:r>
        <w:t>оказания медицинской помощи на 2026 год</w:t>
      </w:r>
    </w:p>
    <w:p w:rsidR="00311FFA" w:rsidRDefault="00311FFA">
      <w:pPr>
        <w:pStyle w:val="ConsPlusNormal"/>
        <w:ind w:firstLine="540"/>
        <w:jc w:val="both"/>
      </w:pPr>
    </w:p>
    <w:p w:rsidR="00311FFA" w:rsidRDefault="00311FFA">
      <w:pPr>
        <w:pStyle w:val="ConsPlusNormal"/>
        <w:sectPr w:rsidR="00311FF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850"/>
        <w:gridCol w:w="850"/>
        <w:gridCol w:w="1247"/>
        <w:gridCol w:w="1417"/>
        <w:gridCol w:w="1134"/>
        <w:gridCol w:w="1417"/>
        <w:gridCol w:w="1134"/>
        <w:gridCol w:w="1417"/>
        <w:gridCol w:w="851"/>
      </w:tblGrid>
      <w:tr w:rsidR="00311FFA">
        <w:tc>
          <w:tcPr>
            <w:tcW w:w="3288" w:type="dxa"/>
            <w:vMerge w:val="restart"/>
          </w:tcPr>
          <w:p w:rsidR="00311FFA" w:rsidRDefault="00311FFA">
            <w:pPr>
              <w:pStyle w:val="ConsPlusNormal"/>
              <w:jc w:val="center"/>
            </w:pPr>
            <w:r>
              <w:lastRenderedPageBreak/>
              <w:t>Виды и условия оказания медицинской помощи</w:t>
            </w:r>
          </w:p>
        </w:tc>
        <w:tc>
          <w:tcPr>
            <w:tcW w:w="850" w:type="dxa"/>
            <w:vMerge w:val="restart"/>
          </w:tcPr>
          <w:p w:rsidR="00311FFA" w:rsidRDefault="00311FFA">
            <w:pPr>
              <w:pStyle w:val="ConsPlusNormal"/>
              <w:jc w:val="center"/>
            </w:pPr>
            <w:r>
              <w:t>N строки</w:t>
            </w:r>
          </w:p>
        </w:tc>
        <w:tc>
          <w:tcPr>
            <w:tcW w:w="850" w:type="dxa"/>
            <w:vMerge w:val="restart"/>
          </w:tcPr>
          <w:p w:rsidR="00311FFA" w:rsidRDefault="00311FFA">
            <w:pPr>
              <w:pStyle w:val="ConsPlusNormal"/>
              <w:jc w:val="center"/>
            </w:pPr>
            <w:r>
              <w:t>Единица измерения</w:t>
            </w:r>
          </w:p>
        </w:tc>
        <w:tc>
          <w:tcPr>
            <w:tcW w:w="1247" w:type="dxa"/>
            <w:vMerge w:val="restart"/>
          </w:tcPr>
          <w:p w:rsidR="00311FFA" w:rsidRDefault="00311FFA">
            <w:pPr>
              <w:pStyle w:val="ConsPlusNormal"/>
              <w:jc w:val="center"/>
            </w:pPr>
            <w:r>
              <w:t>Объем медицинской помощи в расчете на 1 жителя (норматив объемов предоставления медицинской помощи в расчете на 1 застрахованное лицо)</w:t>
            </w:r>
          </w:p>
        </w:tc>
        <w:tc>
          <w:tcPr>
            <w:tcW w:w="1417" w:type="dxa"/>
            <w:vMerge w:val="restart"/>
          </w:tcPr>
          <w:p w:rsidR="00311FFA" w:rsidRDefault="00311FFA">
            <w:pPr>
              <w:pStyle w:val="ConsPlusNormal"/>
              <w:jc w:val="center"/>
            </w:pPr>
            <w:r>
              <w:t>Стоимость единицы объема медицинской помощи (норматив финансовых затрат на единицу объема предоставления медицинской помощи)</w:t>
            </w:r>
          </w:p>
        </w:tc>
        <w:tc>
          <w:tcPr>
            <w:tcW w:w="2551" w:type="dxa"/>
            <w:gridSpan w:val="2"/>
          </w:tcPr>
          <w:p w:rsidR="00311FFA" w:rsidRDefault="00311FFA">
            <w:pPr>
              <w:pStyle w:val="ConsPlusNormal"/>
              <w:jc w:val="center"/>
            </w:pPr>
            <w:r>
              <w:t>Подушевые нормативы финансирования территориальной программы</w:t>
            </w:r>
          </w:p>
        </w:tc>
        <w:tc>
          <w:tcPr>
            <w:tcW w:w="3402" w:type="dxa"/>
            <w:gridSpan w:val="3"/>
          </w:tcPr>
          <w:p w:rsidR="00311FFA" w:rsidRDefault="00311FFA">
            <w:pPr>
              <w:pStyle w:val="ConsPlusNormal"/>
              <w:jc w:val="center"/>
            </w:pPr>
            <w:r>
              <w:t>Стоимость территориальной программы по источникам ее финансового обеспечения</w:t>
            </w:r>
          </w:p>
        </w:tc>
      </w:tr>
      <w:tr w:rsidR="00311FFA">
        <w:tc>
          <w:tcPr>
            <w:tcW w:w="3288" w:type="dxa"/>
            <w:vMerge/>
          </w:tcPr>
          <w:p w:rsidR="00311FFA" w:rsidRDefault="00311FFA">
            <w:pPr>
              <w:pStyle w:val="ConsPlusNormal"/>
            </w:pPr>
          </w:p>
        </w:tc>
        <w:tc>
          <w:tcPr>
            <w:tcW w:w="850" w:type="dxa"/>
            <w:vMerge/>
          </w:tcPr>
          <w:p w:rsidR="00311FFA" w:rsidRDefault="00311FFA">
            <w:pPr>
              <w:pStyle w:val="ConsPlusNormal"/>
            </w:pPr>
          </w:p>
        </w:tc>
        <w:tc>
          <w:tcPr>
            <w:tcW w:w="850" w:type="dxa"/>
            <w:vMerge/>
          </w:tcPr>
          <w:p w:rsidR="00311FFA" w:rsidRDefault="00311FFA">
            <w:pPr>
              <w:pStyle w:val="ConsPlusNormal"/>
            </w:pPr>
          </w:p>
        </w:tc>
        <w:tc>
          <w:tcPr>
            <w:tcW w:w="1247" w:type="dxa"/>
            <w:vMerge/>
          </w:tcPr>
          <w:p w:rsidR="00311FFA" w:rsidRDefault="00311FFA">
            <w:pPr>
              <w:pStyle w:val="ConsPlusNormal"/>
            </w:pPr>
          </w:p>
        </w:tc>
        <w:tc>
          <w:tcPr>
            <w:tcW w:w="1417" w:type="dxa"/>
            <w:vMerge/>
          </w:tcPr>
          <w:p w:rsidR="00311FFA" w:rsidRDefault="00311FFA">
            <w:pPr>
              <w:pStyle w:val="ConsPlusNormal"/>
            </w:pPr>
          </w:p>
        </w:tc>
        <w:tc>
          <w:tcPr>
            <w:tcW w:w="2551" w:type="dxa"/>
            <w:gridSpan w:val="2"/>
          </w:tcPr>
          <w:p w:rsidR="00311FFA" w:rsidRDefault="00311FFA">
            <w:pPr>
              <w:pStyle w:val="ConsPlusNormal"/>
              <w:jc w:val="center"/>
            </w:pPr>
            <w:r>
              <w:t>руб.</w:t>
            </w:r>
          </w:p>
        </w:tc>
        <w:tc>
          <w:tcPr>
            <w:tcW w:w="2551" w:type="dxa"/>
            <w:gridSpan w:val="2"/>
          </w:tcPr>
          <w:p w:rsidR="00311FFA" w:rsidRDefault="00311FFA">
            <w:pPr>
              <w:pStyle w:val="ConsPlusNormal"/>
              <w:jc w:val="center"/>
            </w:pPr>
            <w:r>
              <w:t>тыс. руб.</w:t>
            </w:r>
          </w:p>
        </w:tc>
        <w:tc>
          <w:tcPr>
            <w:tcW w:w="851" w:type="dxa"/>
            <w:vMerge w:val="restart"/>
          </w:tcPr>
          <w:p w:rsidR="00311FFA" w:rsidRDefault="00311FFA">
            <w:pPr>
              <w:pStyle w:val="ConsPlusNormal"/>
              <w:jc w:val="center"/>
            </w:pPr>
            <w:r>
              <w:t>в % к итогу</w:t>
            </w:r>
          </w:p>
        </w:tc>
      </w:tr>
      <w:tr w:rsidR="00311FFA">
        <w:tc>
          <w:tcPr>
            <w:tcW w:w="3288" w:type="dxa"/>
            <w:vMerge/>
          </w:tcPr>
          <w:p w:rsidR="00311FFA" w:rsidRDefault="00311FFA">
            <w:pPr>
              <w:pStyle w:val="ConsPlusNormal"/>
            </w:pPr>
          </w:p>
        </w:tc>
        <w:tc>
          <w:tcPr>
            <w:tcW w:w="850" w:type="dxa"/>
            <w:vMerge/>
          </w:tcPr>
          <w:p w:rsidR="00311FFA" w:rsidRDefault="00311FFA">
            <w:pPr>
              <w:pStyle w:val="ConsPlusNormal"/>
            </w:pPr>
          </w:p>
        </w:tc>
        <w:tc>
          <w:tcPr>
            <w:tcW w:w="850" w:type="dxa"/>
            <w:vMerge/>
          </w:tcPr>
          <w:p w:rsidR="00311FFA" w:rsidRDefault="00311FFA">
            <w:pPr>
              <w:pStyle w:val="ConsPlusNormal"/>
            </w:pPr>
          </w:p>
        </w:tc>
        <w:tc>
          <w:tcPr>
            <w:tcW w:w="1247" w:type="dxa"/>
            <w:vMerge/>
          </w:tcPr>
          <w:p w:rsidR="00311FFA" w:rsidRDefault="00311FFA">
            <w:pPr>
              <w:pStyle w:val="ConsPlusNormal"/>
            </w:pPr>
          </w:p>
        </w:tc>
        <w:tc>
          <w:tcPr>
            <w:tcW w:w="1417" w:type="dxa"/>
            <w:vMerge/>
          </w:tcPr>
          <w:p w:rsidR="00311FFA" w:rsidRDefault="00311FFA">
            <w:pPr>
              <w:pStyle w:val="ConsPlusNormal"/>
            </w:pPr>
          </w:p>
        </w:tc>
        <w:tc>
          <w:tcPr>
            <w:tcW w:w="1134" w:type="dxa"/>
          </w:tcPr>
          <w:p w:rsidR="00311FFA" w:rsidRDefault="00311FFA">
            <w:pPr>
              <w:pStyle w:val="ConsPlusNormal"/>
              <w:jc w:val="center"/>
            </w:pPr>
            <w:r>
              <w:t>за счет средств бюджета субъекта РФ</w:t>
            </w:r>
          </w:p>
        </w:tc>
        <w:tc>
          <w:tcPr>
            <w:tcW w:w="1417" w:type="dxa"/>
          </w:tcPr>
          <w:p w:rsidR="00311FFA" w:rsidRDefault="00311FFA">
            <w:pPr>
              <w:pStyle w:val="ConsPlusNormal"/>
              <w:jc w:val="center"/>
            </w:pPr>
            <w:r>
              <w:t>за счет средств ОМС</w:t>
            </w:r>
          </w:p>
        </w:tc>
        <w:tc>
          <w:tcPr>
            <w:tcW w:w="1134" w:type="dxa"/>
          </w:tcPr>
          <w:p w:rsidR="00311FFA" w:rsidRDefault="00311FFA">
            <w:pPr>
              <w:pStyle w:val="ConsPlusNormal"/>
              <w:jc w:val="center"/>
            </w:pPr>
            <w:r>
              <w:t>за счет средств бюджета субъекта РФ</w:t>
            </w:r>
          </w:p>
        </w:tc>
        <w:tc>
          <w:tcPr>
            <w:tcW w:w="1417" w:type="dxa"/>
          </w:tcPr>
          <w:p w:rsidR="00311FFA" w:rsidRDefault="00311FFA">
            <w:pPr>
              <w:pStyle w:val="ConsPlusNormal"/>
              <w:jc w:val="center"/>
            </w:pPr>
            <w:r>
              <w:t>за счет средств ОМС</w:t>
            </w:r>
          </w:p>
        </w:tc>
        <w:tc>
          <w:tcPr>
            <w:tcW w:w="851" w:type="dxa"/>
            <w:vMerge/>
          </w:tcPr>
          <w:p w:rsidR="00311FFA" w:rsidRDefault="00311FFA">
            <w:pPr>
              <w:pStyle w:val="ConsPlusNormal"/>
            </w:pPr>
          </w:p>
        </w:tc>
      </w:tr>
      <w:tr w:rsidR="00311FFA">
        <w:tc>
          <w:tcPr>
            <w:tcW w:w="3288" w:type="dxa"/>
          </w:tcPr>
          <w:p w:rsidR="00311FFA" w:rsidRDefault="00311FFA">
            <w:pPr>
              <w:pStyle w:val="ConsPlusNormal"/>
              <w:jc w:val="center"/>
            </w:pPr>
            <w:r>
              <w:t>А</w:t>
            </w:r>
          </w:p>
        </w:tc>
        <w:tc>
          <w:tcPr>
            <w:tcW w:w="850" w:type="dxa"/>
          </w:tcPr>
          <w:p w:rsidR="00311FFA" w:rsidRDefault="00311FFA">
            <w:pPr>
              <w:pStyle w:val="ConsPlusNormal"/>
              <w:jc w:val="center"/>
            </w:pPr>
            <w:r>
              <w:t>Б</w:t>
            </w:r>
          </w:p>
        </w:tc>
        <w:tc>
          <w:tcPr>
            <w:tcW w:w="850" w:type="dxa"/>
          </w:tcPr>
          <w:p w:rsidR="00311FFA" w:rsidRDefault="00311FFA">
            <w:pPr>
              <w:pStyle w:val="ConsPlusNormal"/>
              <w:jc w:val="center"/>
            </w:pPr>
            <w:r>
              <w:t>1</w:t>
            </w:r>
          </w:p>
        </w:tc>
        <w:tc>
          <w:tcPr>
            <w:tcW w:w="1247" w:type="dxa"/>
          </w:tcPr>
          <w:p w:rsidR="00311FFA" w:rsidRDefault="00311FFA">
            <w:pPr>
              <w:pStyle w:val="ConsPlusNormal"/>
              <w:jc w:val="center"/>
            </w:pPr>
            <w:r>
              <w:t>2</w:t>
            </w:r>
          </w:p>
        </w:tc>
        <w:tc>
          <w:tcPr>
            <w:tcW w:w="1417" w:type="dxa"/>
          </w:tcPr>
          <w:p w:rsidR="00311FFA" w:rsidRDefault="00311FFA">
            <w:pPr>
              <w:pStyle w:val="ConsPlusNormal"/>
              <w:jc w:val="center"/>
            </w:pPr>
            <w:r>
              <w:t>3</w:t>
            </w:r>
          </w:p>
        </w:tc>
        <w:tc>
          <w:tcPr>
            <w:tcW w:w="1134" w:type="dxa"/>
          </w:tcPr>
          <w:p w:rsidR="00311FFA" w:rsidRDefault="00311FFA">
            <w:pPr>
              <w:pStyle w:val="ConsPlusNormal"/>
              <w:jc w:val="center"/>
            </w:pPr>
            <w:r>
              <w:t>4</w:t>
            </w:r>
          </w:p>
        </w:tc>
        <w:tc>
          <w:tcPr>
            <w:tcW w:w="1417" w:type="dxa"/>
          </w:tcPr>
          <w:p w:rsidR="00311FFA" w:rsidRDefault="00311FFA">
            <w:pPr>
              <w:pStyle w:val="ConsPlusNormal"/>
              <w:jc w:val="center"/>
            </w:pPr>
            <w:r>
              <w:t>5</w:t>
            </w:r>
          </w:p>
        </w:tc>
        <w:tc>
          <w:tcPr>
            <w:tcW w:w="1134" w:type="dxa"/>
          </w:tcPr>
          <w:p w:rsidR="00311FFA" w:rsidRDefault="00311FFA">
            <w:pPr>
              <w:pStyle w:val="ConsPlusNormal"/>
              <w:jc w:val="center"/>
            </w:pPr>
            <w:r>
              <w:t>6</w:t>
            </w:r>
          </w:p>
        </w:tc>
        <w:tc>
          <w:tcPr>
            <w:tcW w:w="1417" w:type="dxa"/>
          </w:tcPr>
          <w:p w:rsidR="00311FFA" w:rsidRDefault="00311FFA">
            <w:pPr>
              <w:pStyle w:val="ConsPlusNormal"/>
              <w:jc w:val="center"/>
            </w:pPr>
            <w:r>
              <w:t>7</w:t>
            </w:r>
          </w:p>
        </w:tc>
        <w:tc>
          <w:tcPr>
            <w:tcW w:w="851" w:type="dxa"/>
          </w:tcPr>
          <w:p w:rsidR="00311FFA" w:rsidRDefault="00311FFA">
            <w:pPr>
              <w:pStyle w:val="ConsPlusNormal"/>
              <w:jc w:val="center"/>
            </w:pPr>
            <w:r>
              <w:t>8</w:t>
            </w:r>
          </w:p>
        </w:tc>
      </w:tr>
      <w:tr w:rsidR="00311FFA">
        <w:tc>
          <w:tcPr>
            <w:tcW w:w="3288" w:type="dxa"/>
          </w:tcPr>
          <w:p w:rsidR="00311FFA" w:rsidRDefault="00311FFA">
            <w:pPr>
              <w:pStyle w:val="ConsPlusNormal"/>
            </w:pPr>
            <w:r>
              <w:t>III. Медицинская помощь в рамках территориальной программы ОМС:</w:t>
            </w:r>
          </w:p>
        </w:tc>
        <w:tc>
          <w:tcPr>
            <w:tcW w:w="850" w:type="dxa"/>
          </w:tcPr>
          <w:p w:rsidR="00311FFA" w:rsidRDefault="00311FFA">
            <w:pPr>
              <w:pStyle w:val="ConsPlusNormal"/>
              <w:jc w:val="center"/>
            </w:pPr>
            <w:bookmarkStart w:id="71" w:name="P9299"/>
            <w:bookmarkEnd w:id="71"/>
            <w:r>
              <w:t>20</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26 043,55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75 354 579,3</w:t>
            </w:r>
          </w:p>
        </w:tc>
        <w:tc>
          <w:tcPr>
            <w:tcW w:w="851" w:type="dxa"/>
          </w:tcPr>
          <w:p w:rsidR="00311FFA" w:rsidRDefault="00311FFA">
            <w:pPr>
              <w:pStyle w:val="ConsPlusNormal"/>
              <w:jc w:val="center"/>
            </w:pPr>
            <w:r>
              <w:t>100</w:t>
            </w:r>
          </w:p>
        </w:tc>
      </w:tr>
      <w:tr w:rsidR="00311FFA">
        <w:tc>
          <w:tcPr>
            <w:tcW w:w="3288" w:type="dxa"/>
          </w:tcPr>
          <w:p w:rsidR="00311FFA" w:rsidRDefault="00311FFA">
            <w:pPr>
              <w:pStyle w:val="ConsPlusNormal"/>
            </w:pPr>
            <w:r>
              <w:t xml:space="preserve">1. Скорая, в том числе скорая специализированная, медицинская помощь (сумма </w:t>
            </w:r>
            <w:hyperlink w:anchor="P9940">
              <w:r>
                <w:rPr>
                  <w:color w:val="0000FF"/>
                </w:rPr>
                <w:t>строк 31</w:t>
              </w:r>
            </w:hyperlink>
            <w:r>
              <w:t xml:space="preserve"> + </w:t>
            </w:r>
            <w:hyperlink w:anchor="P10500">
              <w:r>
                <w:rPr>
                  <w:color w:val="0000FF"/>
                </w:rPr>
                <w:t>39</w:t>
              </w:r>
            </w:hyperlink>
            <w:r>
              <w:t xml:space="preserve"> + </w:t>
            </w:r>
            <w:hyperlink w:anchor="P11060">
              <w:r>
                <w:rPr>
                  <w:color w:val="0000FF"/>
                </w:rPr>
                <w:t>47</w:t>
              </w:r>
            </w:hyperlink>
            <w:r>
              <w:t>)</w:t>
            </w:r>
          </w:p>
        </w:tc>
        <w:tc>
          <w:tcPr>
            <w:tcW w:w="850" w:type="dxa"/>
          </w:tcPr>
          <w:p w:rsidR="00311FFA" w:rsidRDefault="00311FFA">
            <w:pPr>
              <w:pStyle w:val="ConsPlusNormal"/>
              <w:jc w:val="center"/>
            </w:pPr>
            <w:r>
              <w:t>21</w:t>
            </w:r>
          </w:p>
        </w:tc>
        <w:tc>
          <w:tcPr>
            <w:tcW w:w="850" w:type="dxa"/>
          </w:tcPr>
          <w:p w:rsidR="00311FFA" w:rsidRDefault="00311FFA">
            <w:pPr>
              <w:pStyle w:val="ConsPlusNormal"/>
              <w:jc w:val="center"/>
            </w:pPr>
            <w:r>
              <w:t>вызов</w:t>
            </w:r>
          </w:p>
        </w:tc>
        <w:tc>
          <w:tcPr>
            <w:tcW w:w="1247" w:type="dxa"/>
          </w:tcPr>
          <w:p w:rsidR="00311FFA" w:rsidRDefault="00311FFA">
            <w:pPr>
              <w:pStyle w:val="ConsPlusNormal"/>
              <w:jc w:val="center"/>
            </w:pPr>
            <w:r>
              <w:t>0,261</w:t>
            </w:r>
          </w:p>
        </w:tc>
        <w:tc>
          <w:tcPr>
            <w:tcW w:w="1417" w:type="dxa"/>
          </w:tcPr>
          <w:p w:rsidR="00311FFA" w:rsidRDefault="00311FFA">
            <w:pPr>
              <w:pStyle w:val="ConsPlusNormal"/>
              <w:jc w:val="center"/>
            </w:pPr>
            <w:r>
              <w:t>5 814,46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1 517,57</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4 390 946,1</w:t>
            </w:r>
          </w:p>
        </w:tc>
        <w:tc>
          <w:tcPr>
            <w:tcW w:w="851" w:type="dxa"/>
          </w:tcPr>
          <w:p w:rsidR="00311FFA" w:rsidRDefault="00311FFA">
            <w:pPr>
              <w:pStyle w:val="ConsPlusNormal"/>
              <w:jc w:val="center"/>
            </w:pPr>
            <w:r>
              <w:t>5,8</w:t>
            </w:r>
          </w:p>
        </w:tc>
      </w:tr>
      <w:tr w:rsidR="00311FFA">
        <w:tc>
          <w:tcPr>
            <w:tcW w:w="3288" w:type="dxa"/>
          </w:tcPr>
          <w:p w:rsidR="00311FFA" w:rsidRDefault="00311FFA">
            <w:pPr>
              <w:pStyle w:val="ConsPlusNormal"/>
            </w:pPr>
            <w:r>
              <w:t>2. Первичная медико-санитарная помощь, за исключением медицинской реабилитации</w:t>
            </w:r>
          </w:p>
        </w:tc>
        <w:tc>
          <w:tcPr>
            <w:tcW w:w="850" w:type="dxa"/>
          </w:tcPr>
          <w:p w:rsidR="00311FFA" w:rsidRDefault="00311FFA">
            <w:pPr>
              <w:pStyle w:val="ConsPlusNormal"/>
              <w:jc w:val="center"/>
            </w:pPr>
            <w:r>
              <w:t>22</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 В амбулаторных условиях:</w:t>
            </w:r>
          </w:p>
        </w:tc>
        <w:tc>
          <w:tcPr>
            <w:tcW w:w="850" w:type="dxa"/>
          </w:tcPr>
          <w:p w:rsidR="00311FFA" w:rsidRDefault="00311FFA">
            <w:pPr>
              <w:pStyle w:val="ConsPlusNormal"/>
              <w:jc w:val="center"/>
            </w:pPr>
            <w:r>
              <w:t>23</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2.1.1. Для проведения профилактических медицинских </w:t>
            </w:r>
            <w:r>
              <w:lastRenderedPageBreak/>
              <w:t xml:space="preserve">осмотров (сумма </w:t>
            </w:r>
            <w:hyperlink w:anchor="P9970">
              <w:r>
                <w:rPr>
                  <w:color w:val="0000FF"/>
                </w:rPr>
                <w:t>строк 33.1</w:t>
              </w:r>
            </w:hyperlink>
            <w:r>
              <w:t xml:space="preserve"> + </w:t>
            </w:r>
            <w:hyperlink w:anchor="P10530">
              <w:r>
                <w:rPr>
                  <w:color w:val="0000FF"/>
                </w:rPr>
                <w:t>41.1</w:t>
              </w:r>
            </w:hyperlink>
            <w:r>
              <w:t xml:space="preserve"> + </w:t>
            </w:r>
            <w:hyperlink w:anchor="P11090">
              <w:r>
                <w:rPr>
                  <w:color w:val="0000FF"/>
                </w:rPr>
                <w:t>49.1</w:t>
              </w:r>
            </w:hyperlink>
            <w:r>
              <w:t>)</w:t>
            </w:r>
          </w:p>
        </w:tc>
        <w:tc>
          <w:tcPr>
            <w:tcW w:w="850" w:type="dxa"/>
          </w:tcPr>
          <w:p w:rsidR="00311FFA" w:rsidRDefault="00311FFA">
            <w:pPr>
              <w:pStyle w:val="ConsPlusNormal"/>
              <w:jc w:val="center"/>
            </w:pPr>
            <w:r>
              <w:lastRenderedPageBreak/>
              <w:t>23.1</w:t>
            </w:r>
          </w:p>
        </w:tc>
        <w:tc>
          <w:tcPr>
            <w:tcW w:w="850" w:type="dxa"/>
          </w:tcPr>
          <w:p w:rsidR="00311FFA" w:rsidRDefault="00311FFA">
            <w:pPr>
              <w:pStyle w:val="ConsPlusNormal"/>
              <w:jc w:val="center"/>
            </w:pPr>
            <w:r>
              <w:t xml:space="preserve">комплексное </w:t>
            </w:r>
            <w:r>
              <w:lastRenderedPageBreak/>
              <w:t>посещение</w:t>
            </w:r>
          </w:p>
        </w:tc>
        <w:tc>
          <w:tcPr>
            <w:tcW w:w="1247" w:type="dxa"/>
          </w:tcPr>
          <w:p w:rsidR="00311FFA" w:rsidRDefault="00311FFA">
            <w:pPr>
              <w:pStyle w:val="ConsPlusNormal"/>
              <w:jc w:val="center"/>
            </w:pPr>
            <w:r>
              <w:lastRenderedPageBreak/>
              <w:t>0,260168</w:t>
            </w:r>
          </w:p>
        </w:tc>
        <w:tc>
          <w:tcPr>
            <w:tcW w:w="1417" w:type="dxa"/>
          </w:tcPr>
          <w:p w:rsidR="00311FFA" w:rsidRDefault="00311FFA">
            <w:pPr>
              <w:pStyle w:val="ConsPlusNormal"/>
              <w:jc w:val="center"/>
            </w:pPr>
            <w:r>
              <w:t>2 976,65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774,43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2 240 740,4</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2.1.2. Для проведения диспансеризации, всего (сумма </w:t>
            </w:r>
            <w:hyperlink w:anchor="P9980">
              <w:r>
                <w:rPr>
                  <w:color w:val="0000FF"/>
                </w:rPr>
                <w:t>строк 33.2</w:t>
              </w:r>
            </w:hyperlink>
            <w:r>
              <w:t xml:space="preserve"> + </w:t>
            </w:r>
            <w:hyperlink w:anchor="P10540">
              <w:r>
                <w:rPr>
                  <w:color w:val="0000FF"/>
                </w:rPr>
                <w:t>41.2</w:t>
              </w:r>
            </w:hyperlink>
            <w:r>
              <w:t xml:space="preserve"> + </w:t>
            </w:r>
            <w:hyperlink w:anchor="P11100">
              <w:r>
                <w:rPr>
                  <w:color w:val="0000FF"/>
                </w:rPr>
                <w:t>49.2</w:t>
              </w:r>
            </w:hyperlink>
            <w:r>
              <w:t>), в том числе:</w:t>
            </w:r>
          </w:p>
        </w:tc>
        <w:tc>
          <w:tcPr>
            <w:tcW w:w="850" w:type="dxa"/>
          </w:tcPr>
          <w:p w:rsidR="00311FFA" w:rsidRDefault="00311FFA">
            <w:pPr>
              <w:pStyle w:val="ConsPlusNormal"/>
              <w:jc w:val="center"/>
            </w:pPr>
            <w:r>
              <w:t>23.2</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0,439948</w:t>
            </w:r>
          </w:p>
        </w:tc>
        <w:tc>
          <w:tcPr>
            <w:tcW w:w="1417" w:type="dxa"/>
          </w:tcPr>
          <w:p w:rsidR="00311FFA" w:rsidRDefault="00311FFA">
            <w:pPr>
              <w:pStyle w:val="ConsPlusNormal"/>
              <w:jc w:val="center"/>
            </w:pPr>
            <w:r>
              <w:t>3 560,22</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1 566,31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4 531 970,8</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2.1.2.1. Для проведения углубленной диспансеризации (сумма </w:t>
            </w:r>
            <w:hyperlink w:anchor="P9990">
              <w:r>
                <w:rPr>
                  <w:color w:val="0000FF"/>
                </w:rPr>
                <w:t>строк 33.2.1</w:t>
              </w:r>
            </w:hyperlink>
            <w:r>
              <w:t xml:space="preserve"> + </w:t>
            </w:r>
            <w:hyperlink w:anchor="P10550">
              <w:r>
                <w:rPr>
                  <w:color w:val="0000FF"/>
                </w:rPr>
                <w:t>41.2.1</w:t>
              </w:r>
            </w:hyperlink>
            <w:r>
              <w:t xml:space="preserve"> + </w:t>
            </w:r>
            <w:hyperlink w:anchor="P11110">
              <w:r>
                <w:rPr>
                  <w:color w:val="0000FF"/>
                </w:rPr>
                <w:t>49.2.1</w:t>
              </w:r>
            </w:hyperlink>
            <w:r>
              <w:t>)</w:t>
            </w:r>
          </w:p>
        </w:tc>
        <w:tc>
          <w:tcPr>
            <w:tcW w:w="850" w:type="dxa"/>
          </w:tcPr>
          <w:p w:rsidR="00311FFA" w:rsidRDefault="00311FFA">
            <w:pPr>
              <w:pStyle w:val="ConsPlusNormal"/>
              <w:jc w:val="center"/>
            </w:pPr>
            <w:r>
              <w:t>23.2.1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0,050758</w:t>
            </w:r>
          </w:p>
        </w:tc>
        <w:tc>
          <w:tcPr>
            <w:tcW w:w="1417" w:type="dxa"/>
          </w:tcPr>
          <w:p w:rsidR="00311FFA" w:rsidRDefault="00311FFA">
            <w:pPr>
              <w:pStyle w:val="ConsPlusNormal"/>
              <w:jc w:val="center"/>
            </w:pPr>
            <w:r>
              <w:t>2 678,54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135,96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393 387,5</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2.1.3. Для проведения диспансеризации для оценки репродуктивного здоровья женщин и мужчин (сумма </w:t>
            </w:r>
            <w:hyperlink w:anchor="P10000">
              <w:r>
                <w:rPr>
                  <w:color w:val="0000FF"/>
                </w:rPr>
                <w:t>строк 33.3</w:t>
              </w:r>
            </w:hyperlink>
            <w:r>
              <w:t xml:space="preserve"> + </w:t>
            </w:r>
            <w:hyperlink w:anchor="P10560">
              <w:r>
                <w:rPr>
                  <w:color w:val="0000FF"/>
                </w:rPr>
                <w:t>41.3</w:t>
              </w:r>
            </w:hyperlink>
            <w:r>
              <w:t xml:space="preserve"> + </w:t>
            </w:r>
            <w:hyperlink w:anchor="P11120">
              <w:r>
                <w:rPr>
                  <w:color w:val="0000FF"/>
                </w:rPr>
                <w:t>49.3</w:t>
              </w:r>
            </w:hyperlink>
            <w:r>
              <w:t>)</w:t>
            </w:r>
          </w:p>
        </w:tc>
        <w:tc>
          <w:tcPr>
            <w:tcW w:w="850" w:type="dxa"/>
          </w:tcPr>
          <w:p w:rsidR="00311FFA" w:rsidRDefault="00311FFA">
            <w:pPr>
              <w:pStyle w:val="ConsPlusNormal"/>
              <w:jc w:val="center"/>
            </w:pPr>
            <w:r>
              <w:t>23.3</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0,145709</w:t>
            </w:r>
          </w:p>
        </w:tc>
        <w:tc>
          <w:tcPr>
            <w:tcW w:w="1417" w:type="dxa"/>
          </w:tcPr>
          <w:p w:rsidR="00311FFA" w:rsidRDefault="00311FFA">
            <w:pPr>
              <w:pStyle w:val="ConsPlusNormal"/>
              <w:jc w:val="center"/>
            </w:pPr>
            <w:r>
              <w:t>2 205,33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321,34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929 767,1</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женщины</w:t>
            </w:r>
          </w:p>
        </w:tc>
        <w:tc>
          <w:tcPr>
            <w:tcW w:w="850" w:type="dxa"/>
          </w:tcPr>
          <w:p w:rsidR="00311FFA" w:rsidRDefault="00311FFA">
            <w:pPr>
              <w:pStyle w:val="ConsPlusNormal"/>
              <w:jc w:val="center"/>
            </w:pPr>
            <w:r>
              <w:t>23.3.1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0,074587</w:t>
            </w:r>
          </w:p>
        </w:tc>
        <w:tc>
          <w:tcPr>
            <w:tcW w:w="1417" w:type="dxa"/>
          </w:tcPr>
          <w:p w:rsidR="00311FFA" w:rsidRDefault="00311FFA">
            <w:pPr>
              <w:pStyle w:val="ConsPlusNormal"/>
              <w:jc w:val="center"/>
            </w:pPr>
            <w:r>
              <w:t>3 482,47</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259,75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751 562,2</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мужчины</w:t>
            </w:r>
          </w:p>
        </w:tc>
        <w:tc>
          <w:tcPr>
            <w:tcW w:w="850" w:type="dxa"/>
          </w:tcPr>
          <w:p w:rsidR="00311FFA" w:rsidRDefault="00311FFA">
            <w:pPr>
              <w:pStyle w:val="ConsPlusNormal"/>
              <w:jc w:val="center"/>
            </w:pPr>
            <w:r>
              <w:t>23.3.2</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0,071122</w:t>
            </w:r>
          </w:p>
        </w:tc>
        <w:tc>
          <w:tcPr>
            <w:tcW w:w="1417" w:type="dxa"/>
          </w:tcPr>
          <w:p w:rsidR="00311FFA" w:rsidRDefault="00311FFA">
            <w:pPr>
              <w:pStyle w:val="ConsPlusNormal"/>
              <w:jc w:val="center"/>
            </w:pPr>
            <w:r>
              <w:t>865,94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61,59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178 204,9</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2.1.4. Для посещений с иными целями (сумма </w:t>
            </w:r>
            <w:hyperlink w:anchor="P10030">
              <w:r>
                <w:rPr>
                  <w:color w:val="0000FF"/>
                </w:rPr>
                <w:t>строк 33.4</w:t>
              </w:r>
            </w:hyperlink>
            <w:r>
              <w:t xml:space="preserve"> + </w:t>
            </w:r>
            <w:hyperlink w:anchor="P10590">
              <w:r>
                <w:rPr>
                  <w:color w:val="0000FF"/>
                </w:rPr>
                <w:t>41.4</w:t>
              </w:r>
            </w:hyperlink>
            <w:r>
              <w:t xml:space="preserve"> + </w:t>
            </w:r>
            <w:hyperlink w:anchor="P11150">
              <w:r>
                <w:rPr>
                  <w:color w:val="0000FF"/>
                </w:rPr>
                <w:t>49.4</w:t>
              </w:r>
            </w:hyperlink>
            <w:r>
              <w:t>)</w:t>
            </w:r>
          </w:p>
        </w:tc>
        <w:tc>
          <w:tcPr>
            <w:tcW w:w="850" w:type="dxa"/>
          </w:tcPr>
          <w:p w:rsidR="00311FFA" w:rsidRDefault="00311FFA">
            <w:pPr>
              <w:pStyle w:val="ConsPlusNormal"/>
              <w:jc w:val="center"/>
            </w:pPr>
            <w:r>
              <w:t>23.4</w:t>
            </w:r>
          </w:p>
        </w:tc>
        <w:tc>
          <w:tcPr>
            <w:tcW w:w="850" w:type="dxa"/>
          </w:tcPr>
          <w:p w:rsidR="00311FFA" w:rsidRDefault="00311FFA">
            <w:pPr>
              <w:pStyle w:val="ConsPlusNormal"/>
              <w:jc w:val="center"/>
            </w:pPr>
            <w:r>
              <w:t>посещения</w:t>
            </w:r>
          </w:p>
        </w:tc>
        <w:tc>
          <w:tcPr>
            <w:tcW w:w="1247" w:type="dxa"/>
          </w:tcPr>
          <w:p w:rsidR="00311FFA" w:rsidRDefault="00311FFA">
            <w:pPr>
              <w:pStyle w:val="ConsPlusNormal"/>
              <w:jc w:val="center"/>
            </w:pPr>
            <w:r>
              <w:t>2,618238</w:t>
            </w:r>
          </w:p>
        </w:tc>
        <w:tc>
          <w:tcPr>
            <w:tcW w:w="1417" w:type="dxa"/>
          </w:tcPr>
          <w:p w:rsidR="00311FFA" w:rsidRDefault="00311FFA">
            <w:pPr>
              <w:pStyle w:val="ConsPlusNormal"/>
              <w:jc w:val="center"/>
            </w:pPr>
            <w:r>
              <w:t>501,83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1 313,91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3 801 675,1</w:t>
            </w:r>
          </w:p>
        </w:tc>
        <w:tc>
          <w:tcPr>
            <w:tcW w:w="851" w:type="dxa"/>
          </w:tcPr>
          <w:p w:rsidR="00311FFA" w:rsidRDefault="00311FFA">
            <w:pPr>
              <w:pStyle w:val="ConsPlusNormal"/>
              <w:jc w:val="center"/>
            </w:pPr>
            <w:r>
              <w:t>5</w:t>
            </w:r>
          </w:p>
        </w:tc>
      </w:tr>
      <w:tr w:rsidR="00311FFA">
        <w:tc>
          <w:tcPr>
            <w:tcW w:w="3288" w:type="dxa"/>
          </w:tcPr>
          <w:p w:rsidR="00311FFA" w:rsidRDefault="00311FFA">
            <w:pPr>
              <w:pStyle w:val="ConsPlusNormal"/>
            </w:pPr>
            <w:r>
              <w:t xml:space="preserve">2.1.5. В неотложной форме (сумма </w:t>
            </w:r>
            <w:hyperlink w:anchor="P10040">
              <w:r>
                <w:rPr>
                  <w:color w:val="0000FF"/>
                </w:rPr>
                <w:t>строк 33.5</w:t>
              </w:r>
            </w:hyperlink>
            <w:r>
              <w:t xml:space="preserve"> + </w:t>
            </w:r>
            <w:hyperlink w:anchor="P10600">
              <w:r>
                <w:rPr>
                  <w:color w:val="0000FF"/>
                </w:rPr>
                <w:t>41.5</w:t>
              </w:r>
            </w:hyperlink>
            <w:r>
              <w:t xml:space="preserve"> + </w:t>
            </w:r>
            <w:hyperlink w:anchor="P11160">
              <w:r>
                <w:rPr>
                  <w:color w:val="0000FF"/>
                </w:rPr>
                <w:t>49.5</w:t>
              </w:r>
            </w:hyperlink>
            <w:r>
              <w:t>)</w:t>
            </w:r>
          </w:p>
        </w:tc>
        <w:tc>
          <w:tcPr>
            <w:tcW w:w="850" w:type="dxa"/>
          </w:tcPr>
          <w:p w:rsidR="00311FFA" w:rsidRDefault="00311FFA">
            <w:pPr>
              <w:pStyle w:val="ConsPlusNormal"/>
              <w:jc w:val="center"/>
            </w:pPr>
            <w:r>
              <w:t>23.5</w:t>
            </w:r>
          </w:p>
        </w:tc>
        <w:tc>
          <w:tcPr>
            <w:tcW w:w="850" w:type="dxa"/>
          </w:tcPr>
          <w:p w:rsidR="00311FFA" w:rsidRDefault="00311FFA">
            <w:pPr>
              <w:pStyle w:val="ConsPlusNormal"/>
              <w:jc w:val="center"/>
            </w:pPr>
            <w:r>
              <w:t>посещение</w:t>
            </w:r>
          </w:p>
        </w:tc>
        <w:tc>
          <w:tcPr>
            <w:tcW w:w="1247" w:type="dxa"/>
          </w:tcPr>
          <w:p w:rsidR="00311FFA" w:rsidRDefault="00311FFA">
            <w:pPr>
              <w:pStyle w:val="ConsPlusNormal"/>
              <w:jc w:val="center"/>
            </w:pPr>
            <w:r>
              <w:t>0,54</w:t>
            </w:r>
          </w:p>
        </w:tc>
        <w:tc>
          <w:tcPr>
            <w:tcW w:w="1417" w:type="dxa"/>
          </w:tcPr>
          <w:p w:rsidR="00311FFA" w:rsidRDefault="00311FFA">
            <w:pPr>
              <w:pStyle w:val="ConsPlusNormal"/>
              <w:jc w:val="center"/>
            </w:pPr>
            <w:r>
              <w:t>1 197,80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646,81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1 871 483,9</w:t>
            </w:r>
          </w:p>
        </w:tc>
        <w:tc>
          <w:tcPr>
            <w:tcW w:w="851" w:type="dxa"/>
          </w:tcPr>
          <w:p w:rsidR="00311FFA" w:rsidRDefault="00311FFA">
            <w:pPr>
              <w:pStyle w:val="ConsPlusNormal"/>
              <w:jc w:val="center"/>
            </w:pPr>
            <w:r>
              <w:t>2,5</w:t>
            </w:r>
          </w:p>
        </w:tc>
      </w:tr>
      <w:tr w:rsidR="00311FFA">
        <w:tc>
          <w:tcPr>
            <w:tcW w:w="3288" w:type="dxa"/>
          </w:tcPr>
          <w:p w:rsidR="00311FFA" w:rsidRDefault="00311FFA">
            <w:pPr>
              <w:pStyle w:val="ConsPlusNormal"/>
            </w:pPr>
            <w:r>
              <w:lastRenderedPageBreak/>
              <w:t xml:space="preserve">2.1.6. В связи с заболеваниями (обращений), всего (сумма </w:t>
            </w:r>
            <w:hyperlink w:anchor="P10050">
              <w:r>
                <w:rPr>
                  <w:color w:val="0000FF"/>
                </w:rPr>
                <w:t>строк 33.6</w:t>
              </w:r>
            </w:hyperlink>
            <w:r>
              <w:t xml:space="preserve"> + </w:t>
            </w:r>
            <w:hyperlink w:anchor="P10610">
              <w:r>
                <w:rPr>
                  <w:color w:val="0000FF"/>
                </w:rPr>
                <w:t>41.6</w:t>
              </w:r>
            </w:hyperlink>
            <w:r>
              <w:t xml:space="preserve"> + </w:t>
            </w:r>
            <w:hyperlink w:anchor="P11170">
              <w:r>
                <w:rPr>
                  <w:color w:val="0000FF"/>
                </w:rPr>
                <w:t>49.6</w:t>
              </w:r>
            </w:hyperlink>
            <w:r>
              <w:t>)</w:t>
            </w:r>
          </w:p>
        </w:tc>
        <w:tc>
          <w:tcPr>
            <w:tcW w:w="850" w:type="dxa"/>
          </w:tcPr>
          <w:p w:rsidR="00311FFA" w:rsidRDefault="00311FFA">
            <w:pPr>
              <w:pStyle w:val="ConsPlusNormal"/>
              <w:jc w:val="center"/>
            </w:pPr>
            <w:r>
              <w:t>23.6</w:t>
            </w:r>
          </w:p>
        </w:tc>
        <w:tc>
          <w:tcPr>
            <w:tcW w:w="850" w:type="dxa"/>
          </w:tcPr>
          <w:p w:rsidR="00311FFA" w:rsidRDefault="00311FFA">
            <w:pPr>
              <w:pStyle w:val="ConsPlusNormal"/>
              <w:jc w:val="center"/>
            </w:pPr>
            <w:r>
              <w:t>обращение</w:t>
            </w:r>
          </w:p>
        </w:tc>
        <w:tc>
          <w:tcPr>
            <w:tcW w:w="1247" w:type="dxa"/>
          </w:tcPr>
          <w:p w:rsidR="00311FFA" w:rsidRDefault="00311FFA">
            <w:pPr>
              <w:pStyle w:val="ConsPlusNormal"/>
              <w:jc w:val="center"/>
            </w:pPr>
            <w:r>
              <w:t>1,335969</w:t>
            </w:r>
          </w:p>
        </w:tc>
        <w:tc>
          <w:tcPr>
            <w:tcW w:w="1417" w:type="dxa"/>
          </w:tcPr>
          <w:p w:rsidR="00311FFA" w:rsidRDefault="00311FFA">
            <w:pPr>
              <w:pStyle w:val="ConsPlusNormal"/>
              <w:jc w:val="center"/>
            </w:pPr>
            <w:r>
              <w:t>2 353,76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3 144,55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9 098 459,8</w:t>
            </w:r>
          </w:p>
        </w:tc>
        <w:tc>
          <w:tcPr>
            <w:tcW w:w="851" w:type="dxa"/>
          </w:tcPr>
          <w:p w:rsidR="00311FFA" w:rsidRDefault="00311FFA">
            <w:pPr>
              <w:pStyle w:val="ConsPlusNormal"/>
              <w:jc w:val="center"/>
            </w:pPr>
            <w:r>
              <w:t>12,1</w:t>
            </w:r>
          </w:p>
        </w:tc>
      </w:tr>
      <w:tr w:rsidR="00311FFA">
        <w:tc>
          <w:tcPr>
            <w:tcW w:w="3288" w:type="dxa"/>
          </w:tcPr>
          <w:p w:rsidR="00311FFA" w:rsidRDefault="00311FFA">
            <w:pPr>
              <w:pStyle w:val="ConsPlusNormal"/>
            </w:pPr>
            <w:r>
              <w:t xml:space="preserve">2.1.6.1. Консультация с применением телемедицинских технологий при дистанционном взаимодействии медицинских работников между собой (сумма </w:t>
            </w:r>
            <w:hyperlink w:anchor="P10060">
              <w:r>
                <w:rPr>
                  <w:color w:val="0000FF"/>
                </w:rPr>
                <w:t>строк 33.6.1</w:t>
              </w:r>
            </w:hyperlink>
            <w:r>
              <w:t xml:space="preserve"> + </w:t>
            </w:r>
            <w:hyperlink w:anchor="P10620">
              <w:r>
                <w:rPr>
                  <w:color w:val="0000FF"/>
                </w:rPr>
                <w:t>41.6.1</w:t>
              </w:r>
            </w:hyperlink>
            <w:r>
              <w:t xml:space="preserve"> + </w:t>
            </w:r>
            <w:hyperlink w:anchor="P11180">
              <w:r>
                <w:rPr>
                  <w:color w:val="0000FF"/>
                </w:rPr>
                <w:t>49.6.1</w:t>
              </w:r>
            </w:hyperlink>
            <w:r>
              <w:t>)</w:t>
            </w:r>
          </w:p>
        </w:tc>
        <w:tc>
          <w:tcPr>
            <w:tcW w:w="850" w:type="dxa"/>
          </w:tcPr>
          <w:p w:rsidR="00311FFA" w:rsidRDefault="00311FFA">
            <w:pPr>
              <w:pStyle w:val="ConsPlusNormal"/>
              <w:jc w:val="center"/>
            </w:pPr>
            <w:r>
              <w:t>23.6.1</w:t>
            </w:r>
          </w:p>
        </w:tc>
        <w:tc>
          <w:tcPr>
            <w:tcW w:w="850" w:type="dxa"/>
          </w:tcPr>
          <w:p w:rsidR="00311FFA" w:rsidRDefault="00311FFA">
            <w:pPr>
              <w:pStyle w:val="ConsPlusNormal"/>
              <w:jc w:val="center"/>
            </w:pPr>
            <w:r>
              <w:t>консультаций</w:t>
            </w:r>
          </w:p>
        </w:tc>
        <w:tc>
          <w:tcPr>
            <w:tcW w:w="1247" w:type="dxa"/>
          </w:tcPr>
          <w:p w:rsidR="00311FFA" w:rsidRDefault="00311FFA">
            <w:pPr>
              <w:pStyle w:val="ConsPlusNormal"/>
              <w:jc w:val="center"/>
            </w:pPr>
            <w:r>
              <w:t>0,080667</w:t>
            </w:r>
          </w:p>
        </w:tc>
        <w:tc>
          <w:tcPr>
            <w:tcW w:w="1417" w:type="dxa"/>
          </w:tcPr>
          <w:p w:rsidR="00311FFA" w:rsidRDefault="00311FFA">
            <w:pPr>
              <w:pStyle w:val="ConsPlusNormal"/>
              <w:jc w:val="center"/>
            </w:pPr>
            <w:r>
              <w:t>433,09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34,94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101 095,6</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 (сумма </w:t>
            </w:r>
            <w:hyperlink w:anchor="P10070">
              <w:r>
                <w:rPr>
                  <w:color w:val="0000FF"/>
                </w:rPr>
                <w:t>строк 33.6.2</w:t>
              </w:r>
            </w:hyperlink>
            <w:r>
              <w:t xml:space="preserve"> + </w:t>
            </w:r>
            <w:hyperlink w:anchor="P10630">
              <w:r>
                <w:rPr>
                  <w:color w:val="0000FF"/>
                </w:rPr>
                <w:t>41.6.2</w:t>
              </w:r>
            </w:hyperlink>
            <w:r>
              <w:t xml:space="preserve"> + </w:t>
            </w:r>
            <w:hyperlink w:anchor="P11190">
              <w:r>
                <w:rPr>
                  <w:color w:val="0000FF"/>
                </w:rPr>
                <w:t>49.6.2</w:t>
              </w:r>
            </w:hyperlink>
            <w:r>
              <w:t>)</w:t>
            </w:r>
          </w:p>
        </w:tc>
        <w:tc>
          <w:tcPr>
            <w:tcW w:w="850" w:type="dxa"/>
          </w:tcPr>
          <w:p w:rsidR="00311FFA" w:rsidRDefault="00311FFA">
            <w:pPr>
              <w:pStyle w:val="ConsPlusNormal"/>
              <w:jc w:val="center"/>
            </w:pPr>
            <w:r>
              <w:t>23.6.2</w:t>
            </w:r>
          </w:p>
        </w:tc>
        <w:tc>
          <w:tcPr>
            <w:tcW w:w="850" w:type="dxa"/>
          </w:tcPr>
          <w:p w:rsidR="00311FFA" w:rsidRDefault="00311FFA">
            <w:pPr>
              <w:pStyle w:val="ConsPlusNormal"/>
              <w:jc w:val="center"/>
            </w:pPr>
            <w:r>
              <w:t>консультаций</w:t>
            </w:r>
          </w:p>
        </w:tc>
        <w:tc>
          <w:tcPr>
            <w:tcW w:w="1247" w:type="dxa"/>
          </w:tcPr>
          <w:p w:rsidR="00311FFA" w:rsidRDefault="00311FFA">
            <w:pPr>
              <w:pStyle w:val="ConsPlusNormal"/>
              <w:jc w:val="center"/>
            </w:pPr>
            <w:r>
              <w:t>0,030555</w:t>
            </w:r>
          </w:p>
        </w:tc>
        <w:tc>
          <w:tcPr>
            <w:tcW w:w="1417" w:type="dxa"/>
          </w:tcPr>
          <w:p w:rsidR="00311FFA" w:rsidRDefault="00311FFA">
            <w:pPr>
              <w:pStyle w:val="ConsPlusNormal"/>
              <w:jc w:val="center"/>
            </w:pPr>
            <w:r>
              <w:t>383,38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11,71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33 881,8</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 Проведение отдельных диагностических (лабораторных) исследований:</w:t>
            </w:r>
          </w:p>
        </w:tc>
        <w:tc>
          <w:tcPr>
            <w:tcW w:w="850" w:type="dxa"/>
          </w:tcPr>
          <w:p w:rsidR="00311FFA" w:rsidRDefault="00311FFA">
            <w:pPr>
              <w:pStyle w:val="ConsPlusNormal"/>
              <w:jc w:val="center"/>
            </w:pPr>
            <w:r>
              <w:t>23.7</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0,273128</w:t>
            </w:r>
          </w:p>
        </w:tc>
        <w:tc>
          <w:tcPr>
            <w:tcW w:w="1417" w:type="dxa"/>
          </w:tcPr>
          <w:p w:rsidR="00311FFA" w:rsidRDefault="00311FFA">
            <w:pPr>
              <w:pStyle w:val="ConsPlusNormal"/>
              <w:jc w:val="center"/>
            </w:pPr>
            <w:r>
              <w:t>2 609,84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712,82</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2 062 477,7</w:t>
            </w:r>
          </w:p>
        </w:tc>
        <w:tc>
          <w:tcPr>
            <w:tcW w:w="851" w:type="dxa"/>
          </w:tcPr>
          <w:p w:rsidR="00311FFA" w:rsidRDefault="00311FFA">
            <w:pPr>
              <w:pStyle w:val="ConsPlusNormal"/>
              <w:jc w:val="center"/>
            </w:pPr>
            <w:r>
              <w:t>2,7</w:t>
            </w:r>
          </w:p>
        </w:tc>
      </w:tr>
      <w:tr w:rsidR="00311FFA">
        <w:tc>
          <w:tcPr>
            <w:tcW w:w="3288" w:type="dxa"/>
          </w:tcPr>
          <w:p w:rsidR="00311FFA" w:rsidRDefault="00311FFA">
            <w:pPr>
              <w:pStyle w:val="ConsPlusNormal"/>
            </w:pPr>
            <w:r>
              <w:t xml:space="preserve">2.1.7.1. Компьютерная томография (сумма </w:t>
            </w:r>
            <w:hyperlink w:anchor="P10090">
              <w:r>
                <w:rPr>
                  <w:color w:val="0000FF"/>
                </w:rPr>
                <w:t>строк 33.7.1</w:t>
              </w:r>
            </w:hyperlink>
            <w:r>
              <w:t xml:space="preserve"> + </w:t>
            </w:r>
            <w:hyperlink w:anchor="P10650">
              <w:r>
                <w:rPr>
                  <w:color w:val="0000FF"/>
                </w:rPr>
                <w:t>41.7.1</w:t>
              </w:r>
            </w:hyperlink>
            <w:r>
              <w:t xml:space="preserve"> + </w:t>
            </w:r>
            <w:hyperlink w:anchor="P11210">
              <w:r>
                <w:rPr>
                  <w:color w:val="0000FF"/>
                </w:rPr>
                <w:t>49.7.1</w:t>
              </w:r>
            </w:hyperlink>
            <w:r>
              <w:t>)</w:t>
            </w:r>
          </w:p>
        </w:tc>
        <w:tc>
          <w:tcPr>
            <w:tcW w:w="850" w:type="dxa"/>
          </w:tcPr>
          <w:p w:rsidR="00311FFA" w:rsidRDefault="00311FFA">
            <w:pPr>
              <w:pStyle w:val="ConsPlusNormal"/>
              <w:jc w:val="center"/>
            </w:pPr>
            <w:r>
              <w:t>23.7.1</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0,056241</w:t>
            </w:r>
          </w:p>
        </w:tc>
        <w:tc>
          <w:tcPr>
            <w:tcW w:w="1417" w:type="dxa"/>
          </w:tcPr>
          <w:p w:rsidR="00311FFA" w:rsidRDefault="00311FFA">
            <w:pPr>
              <w:pStyle w:val="ConsPlusNormal"/>
              <w:jc w:val="center"/>
            </w:pPr>
            <w:r>
              <w:t>3 920,35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220,48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637 938,2</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2.1.7.2. Магнитно-резонансная томография (сумма </w:t>
            </w:r>
            <w:hyperlink w:anchor="P10100">
              <w:r>
                <w:rPr>
                  <w:color w:val="0000FF"/>
                </w:rPr>
                <w:t>строк 33.7.2</w:t>
              </w:r>
            </w:hyperlink>
            <w:r>
              <w:t xml:space="preserve"> + </w:t>
            </w:r>
            <w:hyperlink w:anchor="P10660">
              <w:r>
                <w:rPr>
                  <w:color w:val="0000FF"/>
                </w:rPr>
                <w:t>41.7.2</w:t>
              </w:r>
            </w:hyperlink>
            <w:r>
              <w:t xml:space="preserve"> + </w:t>
            </w:r>
            <w:hyperlink w:anchor="P11220">
              <w:r>
                <w:rPr>
                  <w:color w:val="0000FF"/>
                </w:rPr>
                <w:t>49.7.2</w:t>
              </w:r>
            </w:hyperlink>
            <w:r>
              <w:t>)</w:t>
            </w:r>
          </w:p>
        </w:tc>
        <w:tc>
          <w:tcPr>
            <w:tcW w:w="850" w:type="dxa"/>
          </w:tcPr>
          <w:p w:rsidR="00311FFA" w:rsidRDefault="00311FFA">
            <w:pPr>
              <w:pStyle w:val="ConsPlusNormal"/>
              <w:jc w:val="center"/>
            </w:pPr>
            <w:r>
              <w:t>23.7.2</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0,022033</w:t>
            </w:r>
          </w:p>
        </w:tc>
        <w:tc>
          <w:tcPr>
            <w:tcW w:w="1417" w:type="dxa"/>
          </w:tcPr>
          <w:p w:rsidR="00311FFA" w:rsidRDefault="00311FFA">
            <w:pPr>
              <w:pStyle w:val="ConsPlusNormal"/>
              <w:jc w:val="center"/>
            </w:pPr>
            <w:r>
              <w:t>5 352,87</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117,94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341 248,3</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2.1.7.3. Ультразвуковое исследование сердечно-сосудистой системы (сумма </w:t>
            </w:r>
            <w:hyperlink w:anchor="P10110">
              <w:r>
                <w:rPr>
                  <w:color w:val="0000FF"/>
                </w:rPr>
                <w:t>строк 33.7.3</w:t>
              </w:r>
            </w:hyperlink>
            <w:r>
              <w:t xml:space="preserve"> + </w:t>
            </w:r>
            <w:hyperlink w:anchor="P10670">
              <w:r>
                <w:rPr>
                  <w:color w:val="0000FF"/>
                </w:rPr>
                <w:t>41.7.3</w:t>
              </w:r>
            </w:hyperlink>
            <w:r>
              <w:t xml:space="preserve"> + </w:t>
            </w:r>
            <w:hyperlink w:anchor="P11230">
              <w:r>
                <w:rPr>
                  <w:color w:val="0000FF"/>
                </w:rPr>
                <w:t>49.7.3</w:t>
              </w:r>
            </w:hyperlink>
            <w:r>
              <w:t>)</w:t>
            </w:r>
          </w:p>
        </w:tc>
        <w:tc>
          <w:tcPr>
            <w:tcW w:w="850" w:type="dxa"/>
          </w:tcPr>
          <w:p w:rsidR="00311FFA" w:rsidRDefault="00311FFA">
            <w:pPr>
              <w:pStyle w:val="ConsPlusNormal"/>
              <w:jc w:val="center"/>
            </w:pPr>
            <w:r>
              <w:lastRenderedPageBreak/>
              <w:t>23.7.3</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0,122408</w:t>
            </w:r>
          </w:p>
        </w:tc>
        <w:tc>
          <w:tcPr>
            <w:tcW w:w="1417" w:type="dxa"/>
          </w:tcPr>
          <w:p w:rsidR="00311FFA" w:rsidRDefault="00311FFA">
            <w:pPr>
              <w:pStyle w:val="ConsPlusNormal"/>
              <w:jc w:val="center"/>
            </w:pPr>
            <w:r>
              <w:t>845,65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103,51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299 496,5</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2.1.7.4. Эндоскопическое диагностическое исследование (сумма </w:t>
            </w:r>
            <w:hyperlink w:anchor="P10120">
              <w:r>
                <w:rPr>
                  <w:color w:val="0000FF"/>
                </w:rPr>
                <w:t>строк 33.7.4</w:t>
              </w:r>
            </w:hyperlink>
            <w:r>
              <w:t xml:space="preserve"> + </w:t>
            </w:r>
            <w:hyperlink w:anchor="P10680">
              <w:r>
                <w:rPr>
                  <w:color w:val="0000FF"/>
                </w:rPr>
                <w:t>41.7.4</w:t>
              </w:r>
            </w:hyperlink>
            <w:r>
              <w:t xml:space="preserve"> + </w:t>
            </w:r>
            <w:hyperlink w:anchor="P11240">
              <w:r>
                <w:rPr>
                  <w:color w:val="0000FF"/>
                </w:rPr>
                <w:t>49.7.4</w:t>
              </w:r>
            </w:hyperlink>
            <w:r>
              <w:t>)</w:t>
            </w:r>
          </w:p>
        </w:tc>
        <w:tc>
          <w:tcPr>
            <w:tcW w:w="850" w:type="dxa"/>
          </w:tcPr>
          <w:p w:rsidR="00311FFA" w:rsidRDefault="00311FFA">
            <w:pPr>
              <w:pStyle w:val="ConsPlusNormal"/>
              <w:jc w:val="center"/>
            </w:pPr>
            <w:r>
              <w:t>23.7.4</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0,03537</w:t>
            </w:r>
          </w:p>
        </w:tc>
        <w:tc>
          <w:tcPr>
            <w:tcW w:w="1417" w:type="dxa"/>
          </w:tcPr>
          <w:p w:rsidR="00311FFA" w:rsidRDefault="00311FFA">
            <w:pPr>
              <w:pStyle w:val="ConsPlusNormal"/>
              <w:jc w:val="center"/>
            </w:pPr>
            <w:r>
              <w:t>1 550,63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54,85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158 703,3</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2.1.7.5. Молекулярно-генетическое исследование с целью диагностики онкологических заболеваний (сумма </w:t>
            </w:r>
            <w:hyperlink w:anchor="P10130">
              <w:r>
                <w:rPr>
                  <w:color w:val="0000FF"/>
                </w:rPr>
                <w:t>строк 33.7.5</w:t>
              </w:r>
            </w:hyperlink>
            <w:r>
              <w:t xml:space="preserve"> + </w:t>
            </w:r>
            <w:hyperlink w:anchor="P10690">
              <w:r>
                <w:rPr>
                  <w:color w:val="0000FF"/>
                </w:rPr>
                <w:t>41.7.5</w:t>
              </w:r>
            </w:hyperlink>
            <w:r>
              <w:t xml:space="preserve"> + </w:t>
            </w:r>
            <w:hyperlink w:anchor="P11250">
              <w:r>
                <w:rPr>
                  <w:color w:val="0000FF"/>
                </w:rPr>
                <w:t>49.7.5</w:t>
              </w:r>
            </w:hyperlink>
            <w:r>
              <w:t>)</w:t>
            </w:r>
          </w:p>
        </w:tc>
        <w:tc>
          <w:tcPr>
            <w:tcW w:w="850" w:type="dxa"/>
          </w:tcPr>
          <w:p w:rsidR="00311FFA" w:rsidRDefault="00311FFA">
            <w:pPr>
              <w:pStyle w:val="ConsPlusNormal"/>
              <w:jc w:val="center"/>
            </w:pPr>
            <w:r>
              <w:t>23.7.5</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0,001611</w:t>
            </w:r>
          </w:p>
        </w:tc>
        <w:tc>
          <w:tcPr>
            <w:tcW w:w="1417" w:type="dxa"/>
          </w:tcPr>
          <w:p w:rsidR="00311FFA" w:rsidRDefault="00311FFA">
            <w:pPr>
              <w:pStyle w:val="ConsPlusNormal"/>
              <w:jc w:val="center"/>
            </w:pPr>
            <w:r>
              <w:t>12 190,25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19,64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56 826,5</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(сумма </w:t>
            </w:r>
            <w:hyperlink w:anchor="P10140">
              <w:r>
                <w:rPr>
                  <w:color w:val="0000FF"/>
                </w:rPr>
                <w:t>строк 33.7.6</w:t>
              </w:r>
            </w:hyperlink>
            <w:r>
              <w:t xml:space="preserve"> + </w:t>
            </w:r>
            <w:hyperlink w:anchor="P10700">
              <w:r>
                <w:rPr>
                  <w:color w:val="0000FF"/>
                </w:rPr>
                <w:t>41.7.6</w:t>
              </w:r>
            </w:hyperlink>
            <w:r>
              <w:t xml:space="preserve"> + </w:t>
            </w:r>
            <w:hyperlink w:anchor="P11260">
              <w:r>
                <w:rPr>
                  <w:color w:val="0000FF"/>
                </w:rPr>
                <w:t>49.7.6</w:t>
              </w:r>
            </w:hyperlink>
            <w:r>
              <w:t>)</w:t>
            </w:r>
          </w:p>
        </w:tc>
        <w:tc>
          <w:tcPr>
            <w:tcW w:w="850" w:type="dxa"/>
          </w:tcPr>
          <w:p w:rsidR="00311FFA" w:rsidRDefault="00311FFA">
            <w:pPr>
              <w:pStyle w:val="ConsPlusNormal"/>
              <w:jc w:val="center"/>
            </w:pPr>
            <w:r>
              <w:t>23.7.6</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0,026622</w:t>
            </w:r>
          </w:p>
        </w:tc>
        <w:tc>
          <w:tcPr>
            <w:tcW w:w="1417" w:type="dxa"/>
          </w:tcPr>
          <w:p w:rsidR="00311FFA" w:rsidRDefault="00311FFA">
            <w:pPr>
              <w:pStyle w:val="ConsPlusNormal"/>
              <w:jc w:val="center"/>
            </w:pPr>
            <w:r>
              <w:t>3 006,29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80,03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231 559,3</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2.1.7.7. ПЭТ-КТ при онкологических заболеваниях (сумма </w:t>
            </w:r>
            <w:hyperlink w:anchor="P10150">
              <w:r>
                <w:rPr>
                  <w:color w:val="0000FF"/>
                </w:rPr>
                <w:t>строк 33.7.7</w:t>
              </w:r>
            </w:hyperlink>
            <w:r>
              <w:t xml:space="preserve"> + </w:t>
            </w:r>
            <w:hyperlink w:anchor="P10710">
              <w:r>
                <w:rPr>
                  <w:color w:val="0000FF"/>
                </w:rPr>
                <w:t>41.7.7</w:t>
              </w:r>
            </w:hyperlink>
            <w:r>
              <w:t xml:space="preserve"> + </w:t>
            </w:r>
            <w:hyperlink w:anchor="P11270">
              <w:r>
                <w:rPr>
                  <w:color w:val="0000FF"/>
                </w:rPr>
                <w:t>49.7.7</w:t>
              </w:r>
            </w:hyperlink>
            <w:r>
              <w:t>)</w:t>
            </w:r>
          </w:p>
        </w:tc>
        <w:tc>
          <w:tcPr>
            <w:tcW w:w="850" w:type="dxa"/>
          </w:tcPr>
          <w:p w:rsidR="00311FFA" w:rsidRDefault="00311FFA">
            <w:pPr>
              <w:pStyle w:val="ConsPlusNormal"/>
              <w:jc w:val="center"/>
            </w:pPr>
            <w:r>
              <w:t>23.7.7</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0,002186</w:t>
            </w:r>
          </w:p>
        </w:tc>
        <w:tc>
          <w:tcPr>
            <w:tcW w:w="1417" w:type="dxa"/>
          </w:tcPr>
          <w:p w:rsidR="00311FFA" w:rsidRDefault="00311FFA">
            <w:pPr>
              <w:pStyle w:val="ConsPlusNormal"/>
              <w:jc w:val="center"/>
            </w:pPr>
            <w:r>
              <w:t>36 477,40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79,74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230 720,2</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2.1.7.8. ОФЭКТ/КТ (сумма </w:t>
            </w:r>
            <w:hyperlink w:anchor="P10160">
              <w:r>
                <w:rPr>
                  <w:color w:val="0000FF"/>
                </w:rPr>
                <w:t>строк 33.7.8</w:t>
              </w:r>
            </w:hyperlink>
            <w:r>
              <w:t xml:space="preserve"> + </w:t>
            </w:r>
            <w:hyperlink w:anchor="P10720">
              <w:r>
                <w:rPr>
                  <w:color w:val="0000FF"/>
                </w:rPr>
                <w:t>41.7.8</w:t>
              </w:r>
            </w:hyperlink>
            <w:r>
              <w:t xml:space="preserve"> + </w:t>
            </w:r>
            <w:hyperlink w:anchor="P11280">
              <w:r>
                <w:rPr>
                  <w:color w:val="0000FF"/>
                </w:rPr>
                <w:t>49.7.8</w:t>
              </w:r>
            </w:hyperlink>
            <w:r>
              <w:t>)</w:t>
            </w:r>
          </w:p>
        </w:tc>
        <w:tc>
          <w:tcPr>
            <w:tcW w:w="850" w:type="dxa"/>
          </w:tcPr>
          <w:p w:rsidR="00311FFA" w:rsidRDefault="00311FFA">
            <w:pPr>
              <w:pStyle w:val="ConsPlusNormal"/>
              <w:jc w:val="center"/>
            </w:pPr>
            <w:r>
              <w:t>23.7.8</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0,004147</w:t>
            </w:r>
          </w:p>
        </w:tc>
        <w:tc>
          <w:tcPr>
            <w:tcW w:w="1417" w:type="dxa"/>
          </w:tcPr>
          <w:p w:rsidR="00311FFA" w:rsidRDefault="00311FFA">
            <w:pPr>
              <w:pStyle w:val="ConsPlusNormal"/>
              <w:jc w:val="center"/>
            </w:pPr>
            <w:r>
              <w:t>5 539,94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22,98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66 490,5</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2.1.7.9. Неинвазивное пренатальное тестирование (определение внеклеточной ДНК плода по крови матери) (сумма </w:t>
            </w:r>
            <w:hyperlink w:anchor="P10170">
              <w:r>
                <w:rPr>
                  <w:color w:val="0000FF"/>
                </w:rPr>
                <w:t>строк 33.7.9</w:t>
              </w:r>
            </w:hyperlink>
            <w:r>
              <w:t xml:space="preserve"> + </w:t>
            </w:r>
            <w:hyperlink w:anchor="P10730">
              <w:r>
                <w:rPr>
                  <w:color w:val="0000FF"/>
                </w:rPr>
                <w:t>41.7.9</w:t>
              </w:r>
            </w:hyperlink>
            <w:r>
              <w:t xml:space="preserve"> + </w:t>
            </w:r>
            <w:hyperlink w:anchor="P11290">
              <w:r>
                <w:rPr>
                  <w:color w:val="0000FF"/>
                </w:rPr>
                <w:t>49.7.9</w:t>
              </w:r>
            </w:hyperlink>
            <w:r>
              <w:t>)</w:t>
            </w:r>
          </w:p>
        </w:tc>
        <w:tc>
          <w:tcPr>
            <w:tcW w:w="850" w:type="dxa"/>
          </w:tcPr>
          <w:p w:rsidR="00311FFA" w:rsidRDefault="00311FFA">
            <w:pPr>
              <w:pStyle w:val="ConsPlusNormal"/>
              <w:jc w:val="center"/>
            </w:pPr>
            <w:r>
              <w:lastRenderedPageBreak/>
              <w:t>23.7.9</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0,000647</w:t>
            </w:r>
          </w:p>
        </w:tc>
        <w:tc>
          <w:tcPr>
            <w:tcW w:w="1417" w:type="dxa"/>
          </w:tcPr>
          <w:p w:rsidR="00311FFA" w:rsidRDefault="00311FFA">
            <w:pPr>
              <w:pStyle w:val="ConsPlusNormal"/>
              <w:jc w:val="center"/>
            </w:pPr>
            <w:r>
              <w:t>16 541,97</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10,70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30 959,4</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2.1.7.10. Определение РНК вируса гепатита C (Hepatitis C virus) в крови методом ПЦР (сумма </w:t>
            </w:r>
            <w:hyperlink w:anchor="P10180">
              <w:r>
                <w:rPr>
                  <w:color w:val="0000FF"/>
                </w:rPr>
                <w:t>строк 33.7.10</w:t>
              </w:r>
            </w:hyperlink>
            <w:r>
              <w:t xml:space="preserve"> + </w:t>
            </w:r>
            <w:hyperlink w:anchor="P10740">
              <w:r>
                <w:rPr>
                  <w:color w:val="0000FF"/>
                </w:rPr>
                <w:t>41.7.10</w:t>
              </w:r>
            </w:hyperlink>
            <w:r>
              <w:t xml:space="preserve"> + </w:t>
            </w:r>
            <w:hyperlink w:anchor="P11300">
              <w:r>
                <w:rPr>
                  <w:color w:val="0000FF"/>
                </w:rPr>
                <w:t>49.7.10</w:t>
              </w:r>
            </w:hyperlink>
            <w:r>
              <w:t>)</w:t>
            </w:r>
          </w:p>
        </w:tc>
        <w:tc>
          <w:tcPr>
            <w:tcW w:w="850" w:type="dxa"/>
          </w:tcPr>
          <w:p w:rsidR="00311FFA" w:rsidRDefault="00311FFA">
            <w:pPr>
              <w:pStyle w:val="ConsPlusNormal"/>
              <w:jc w:val="center"/>
            </w:pPr>
            <w:r>
              <w:t>23.7.10</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0,001241</w:t>
            </w:r>
          </w:p>
        </w:tc>
        <w:tc>
          <w:tcPr>
            <w:tcW w:w="1417" w:type="dxa"/>
          </w:tcPr>
          <w:p w:rsidR="00311FFA" w:rsidRDefault="00311FFA">
            <w:pPr>
              <w:pStyle w:val="ConsPlusNormal"/>
              <w:jc w:val="center"/>
            </w:pPr>
            <w:r>
              <w:t>1 256,62</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1,56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4 513,7</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2.1.7.11. Лабораторная диагностика для пациентов с хроническим вирусным гепатитом C (оценка стадии фиброза, определение генотипа ВГС) (сумма </w:t>
            </w:r>
            <w:hyperlink w:anchor="P10190">
              <w:r>
                <w:rPr>
                  <w:color w:val="0000FF"/>
                </w:rPr>
                <w:t>строк 33.7.11</w:t>
              </w:r>
            </w:hyperlink>
            <w:r>
              <w:t xml:space="preserve"> + </w:t>
            </w:r>
            <w:hyperlink w:anchor="P10750">
              <w:r>
                <w:rPr>
                  <w:color w:val="0000FF"/>
                </w:rPr>
                <w:t>41.7.11</w:t>
              </w:r>
            </w:hyperlink>
            <w:r>
              <w:t xml:space="preserve"> + </w:t>
            </w:r>
            <w:hyperlink w:anchor="P11310">
              <w:r>
                <w:rPr>
                  <w:color w:val="0000FF"/>
                </w:rPr>
                <w:t>49.7.11</w:t>
              </w:r>
            </w:hyperlink>
            <w:r>
              <w:t>)</w:t>
            </w:r>
          </w:p>
        </w:tc>
        <w:tc>
          <w:tcPr>
            <w:tcW w:w="850" w:type="dxa"/>
          </w:tcPr>
          <w:p w:rsidR="00311FFA" w:rsidRDefault="00311FFA">
            <w:pPr>
              <w:pStyle w:val="ConsPlusNormal"/>
              <w:jc w:val="center"/>
            </w:pPr>
            <w:r>
              <w:t>23.7.11</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0,000622</w:t>
            </w:r>
          </w:p>
        </w:tc>
        <w:tc>
          <w:tcPr>
            <w:tcW w:w="1417" w:type="dxa"/>
          </w:tcPr>
          <w:p w:rsidR="00311FFA" w:rsidRDefault="00311FFA">
            <w:pPr>
              <w:pStyle w:val="ConsPlusNormal"/>
              <w:jc w:val="center"/>
            </w:pPr>
            <w:r>
              <w:t>2 227,79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1,39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4 021,8</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2.1.8. Школа для больных с хроническими заболеваниями, школа для беременных и по вопросам грудного вскармливания, в том числе: (сумма </w:t>
            </w:r>
            <w:hyperlink w:anchor="P10200">
              <w:r>
                <w:rPr>
                  <w:color w:val="0000FF"/>
                </w:rPr>
                <w:t>строк 33.8</w:t>
              </w:r>
            </w:hyperlink>
            <w:r>
              <w:t xml:space="preserve"> + </w:t>
            </w:r>
            <w:hyperlink w:anchor="P10760">
              <w:r>
                <w:rPr>
                  <w:color w:val="0000FF"/>
                </w:rPr>
                <w:t>41.8</w:t>
              </w:r>
            </w:hyperlink>
            <w:r>
              <w:t xml:space="preserve"> + </w:t>
            </w:r>
            <w:hyperlink w:anchor="P11320">
              <w:r>
                <w:rPr>
                  <w:color w:val="0000FF"/>
                </w:rPr>
                <w:t>49.8</w:t>
              </w:r>
            </w:hyperlink>
            <w:r>
              <w:t>)</w:t>
            </w:r>
          </w:p>
        </w:tc>
        <w:tc>
          <w:tcPr>
            <w:tcW w:w="850" w:type="dxa"/>
          </w:tcPr>
          <w:p w:rsidR="00311FFA" w:rsidRDefault="00311FFA">
            <w:pPr>
              <w:pStyle w:val="ConsPlusNormal"/>
              <w:jc w:val="center"/>
            </w:pPr>
            <w:r>
              <w:t>23.8</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0,107452</w:t>
            </w:r>
          </w:p>
        </w:tc>
        <w:tc>
          <w:tcPr>
            <w:tcW w:w="1417" w:type="dxa"/>
          </w:tcPr>
          <w:p w:rsidR="00311FFA" w:rsidRDefault="00311FFA">
            <w:pPr>
              <w:pStyle w:val="ConsPlusNormal"/>
              <w:jc w:val="center"/>
            </w:pPr>
            <w:r>
              <w:t>1 095,31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117,69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340 525,0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2.1.8.1. Школа сахарного диабета (сумма </w:t>
            </w:r>
            <w:hyperlink w:anchor="P10210">
              <w:r>
                <w:rPr>
                  <w:color w:val="0000FF"/>
                </w:rPr>
                <w:t>строк 33.8.1</w:t>
              </w:r>
            </w:hyperlink>
            <w:r>
              <w:t xml:space="preserve"> + </w:t>
            </w:r>
            <w:hyperlink w:anchor="P10770">
              <w:r>
                <w:rPr>
                  <w:color w:val="0000FF"/>
                </w:rPr>
                <w:t>41.8.1</w:t>
              </w:r>
            </w:hyperlink>
            <w:r>
              <w:t xml:space="preserve"> + </w:t>
            </w:r>
            <w:hyperlink w:anchor="P11330">
              <w:r>
                <w:rPr>
                  <w:color w:val="0000FF"/>
                </w:rPr>
                <w:t>49.8.1</w:t>
              </w:r>
            </w:hyperlink>
            <w:r>
              <w:t>)</w:t>
            </w:r>
          </w:p>
        </w:tc>
        <w:tc>
          <w:tcPr>
            <w:tcW w:w="850" w:type="dxa"/>
          </w:tcPr>
          <w:p w:rsidR="00311FFA" w:rsidRDefault="00311FFA">
            <w:pPr>
              <w:pStyle w:val="ConsPlusNormal"/>
              <w:jc w:val="center"/>
            </w:pPr>
            <w:r>
              <w:t>23.8.1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0,005620</w:t>
            </w:r>
          </w:p>
        </w:tc>
        <w:tc>
          <w:tcPr>
            <w:tcW w:w="1417" w:type="dxa"/>
          </w:tcPr>
          <w:p w:rsidR="00311FFA" w:rsidRDefault="00311FFA">
            <w:pPr>
              <w:pStyle w:val="ConsPlusNormal"/>
              <w:jc w:val="center"/>
            </w:pPr>
            <w:r>
              <w:t>1 612,87</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9,06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26 214,3</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2.1.9. Диспансерное наблюдение (сумма </w:t>
            </w:r>
            <w:hyperlink w:anchor="P10220">
              <w:r>
                <w:rPr>
                  <w:color w:val="0000FF"/>
                </w:rPr>
                <w:t>строк 33.9</w:t>
              </w:r>
            </w:hyperlink>
            <w:r>
              <w:t xml:space="preserve"> + </w:t>
            </w:r>
            <w:hyperlink w:anchor="P10780">
              <w:r>
                <w:rPr>
                  <w:color w:val="0000FF"/>
                </w:rPr>
                <w:t>41.9</w:t>
              </w:r>
            </w:hyperlink>
            <w:r>
              <w:t xml:space="preserve"> + </w:t>
            </w:r>
            <w:hyperlink w:anchor="P11340">
              <w:r>
                <w:rPr>
                  <w:color w:val="0000FF"/>
                </w:rPr>
                <w:t>49.9</w:t>
              </w:r>
            </w:hyperlink>
            <w:r>
              <w:t>), в том числе по поводу:</w:t>
            </w:r>
          </w:p>
        </w:tc>
        <w:tc>
          <w:tcPr>
            <w:tcW w:w="850" w:type="dxa"/>
          </w:tcPr>
          <w:p w:rsidR="00311FFA" w:rsidRDefault="00311FFA">
            <w:pPr>
              <w:pStyle w:val="ConsPlusNormal"/>
              <w:jc w:val="center"/>
            </w:pPr>
            <w:r>
              <w:t>23.9</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0,307242</w:t>
            </w:r>
          </w:p>
        </w:tc>
        <w:tc>
          <w:tcPr>
            <w:tcW w:w="1417" w:type="dxa"/>
          </w:tcPr>
          <w:p w:rsidR="00311FFA" w:rsidRDefault="00311FFA">
            <w:pPr>
              <w:pStyle w:val="ConsPlusNormal"/>
              <w:jc w:val="center"/>
            </w:pPr>
            <w:r>
              <w:t>3 549,39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1090,52</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3 155 317,1</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2.1.9.1. Онкологических заболеваний (сумма </w:t>
            </w:r>
            <w:hyperlink w:anchor="P10230">
              <w:r>
                <w:rPr>
                  <w:color w:val="0000FF"/>
                </w:rPr>
                <w:t>строк 33.9.1</w:t>
              </w:r>
            </w:hyperlink>
            <w:r>
              <w:t xml:space="preserve"> </w:t>
            </w:r>
            <w:r>
              <w:lastRenderedPageBreak/>
              <w:t xml:space="preserve">+ </w:t>
            </w:r>
            <w:hyperlink w:anchor="P10790">
              <w:r>
                <w:rPr>
                  <w:color w:val="0000FF"/>
                </w:rPr>
                <w:t>41.9.1</w:t>
              </w:r>
            </w:hyperlink>
            <w:r>
              <w:t xml:space="preserve"> + </w:t>
            </w:r>
            <w:hyperlink w:anchor="P11350">
              <w:r>
                <w:rPr>
                  <w:color w:val="0000FF"/>
                </w:rPr>
                <w:t>49.9.1</w:t>
              </w:r>
            </w:hyperlink>
            <w:r>
              <w:t>)</w:t>
            </w:r>
          </w:p>
        </w:tc>
        <w:tc>
          <w:tcPr>
            <w:tcW w:w="850" w:type="dxa"/>
          </w:tcPr>
          <w:p w:rsidR="00311FFA" w:rsidRDefault="00311FFA">
            <w:pPr>
              <w:pStyle w:val="ConsPlusNormal"/>
              <w:jc w:val="center"/>
            </w:pPr>
            <w:r>
              <w:lastRenderedPageBreak/>
              <w:t>23.9.1</w:t>
            </w:r>
          </w:p>
        </w:tc>
        <w:tc>
          <w:tcPr>
            <w:tcW w:w="850" w:type="dxa"/>
          </w:tcPr>
          <w:p w:rsidR="00311FFA" w:rsidRDefault="00311FFA">
            <w:pPr>
              <w:pStyle w:val="ConsPlusNormal"/>
              <w:jc w:val="center"/>
            </w:pPr>
            <w:r>
              <w:t xml:space="preserve">комплексное </w:t>
            </w:r>
            <w:r>
              <w:lastRenderedPageBreak/>
              <w:t>посещение</w:t>
            </w:r>
          </w:p>
        </w:tc>
        <w:tc>
          <w:tcPr>
            <w:tcW w:w="1247" w:type="dxa"/>
          </w:tcPr>
          <w:p w:rsidR="00311FFA" w:rsidRDefault="00311FFA">
            <w:pPr>
              <w:pStyle w:val="ConsPlusNormal"/>
              <w:jc w:val="center"/>
            </w:pPr>
            <w:r>
              <w:lastRenderedPageBreak/>
              <w:t>0,035545</w:t>
            </w:r>
          </w:p>
        </w:tc>
        <w:tc>
          <w:tcPr>
            <w:tcW w:w="1417" w:type="dxa"/>
          </w:tcPr>
          <w:p w:rsidR="00311FFA" w:rsidRDefault="00311FFA">
            <w:pPr>
              <w:pStyle w:val="ConsPlusNormal"/>
              <w:jc w:val="center"/>
            </w:pPr>
            <w:r>
              <w:t>4 938,14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175,52</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507 850,6</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2.1.9.2. Сахарного диабета (сумма </w:t>
            </w:r>
            <w:hyperlink w:anchor="P10240">
              <w:r>
                <w:rPr>
                  <w:color w:val="0000FF"/>
                </w:rPr>
                <w:t>строк 33.9.2</w:t>
              </w:r>
            </w:hyperlink>
            <w:r>
              <w:t xml:space="preserve"> + </w:t>
            </w:r>
            <w:hyperlink w:anchor="P10800">
              <w:r>
                <w:rPr>
                  <w:color w:val="0000FF"/>
                </w:rPr>
                <w:t>41.9.2</w:t>
              </w:r>
            </w:hyperlink>
            <w:r>
              <w:t xml:space="preserve"> + </w:t>
            </w:r>
            <w:hyperlink w:anchor="P11360">
              <w:r>
                <w:rPr>
                  <w:color w:val="0000FF"/>
                </w:rPr>
                <w:t>49.9.2</w:t>
              </w:r>
            </w:hyperlink>
            <w:r>
              <w:t>)</w:t>
            </w:r>
          </w:p>
        </w:tc>
        <w:tc>
          <w:tcPr>
            <w:tcW w:w="850" w:type="dxa"/>
          </w:tcPr>
          <w:p w:rsidR="00311FFA" w:rsidRDefault="00311FFA">
            <w:pPr>
              <w:pStyle w:val="ConsPlusNormal"/>
              <w:jc w:val="center"/>
            </w:pPr>
            <w:r>
              <w:t>23.9.2</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0,047182</w:t>
            </w:r>
          </w:p>
        </w:tc>
        <w:tc>
          <w:tcPr>
            <w:tcW w:w="1417" w:type="dxa"/>
          </w:tcPr>
          <w:p w:rsidR="00311FFA" w:rsidRDefault="00311FFA">
            <w:pPr>
              <w:pStyle w:val="ConsPlusNormal"/>
              <w:jc w:val="center"/>
            </w:pPr>
            <w:r>
              <w:t>2 146,73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101,29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293 071,1</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2.1.9.3. Болезней системы кровообращения (сумма </w:t>
            </w:r>
            <w:hyperlink w:anchor="P10250">
              <w:r>
                <w:rPr>
                  <w:color w:val="0000FF"/>
                </w:rPr>
                <w:t>строк 33.9.3</w:t>
              </w:r>
            </w:hyperlink>
            <w:r>
              <w:t xml:space="preserve"> + </w:t>
            </w:r>
            <w:hyperlink w:anchor="P10810">
              <w:r>
                <w:rPr>
                  <w:color w:val="0000FF"/>
                </w:rPr>
                <w:t>41.9.3</w:t>
              </w:r>
            </w:hyperlink>
            <w:r>
              <w:t xml:space="preserve"> + </w:t>
            </w:r>
            <w:hyperlink w:anchor="P11370">
              <w:r>
                <w:rPr>
                  <w:color w:val="0000FF"/>
                </w:rPr>
                <w:t>49.9.3</w:t>
              </w:r>
            </w:hyperlink>
            <w:r>
              <w:t>)</w:t>
            </w:r>
          </w:p>
        </w:tc>
        <w:tc>
          <w:tcPr>
            <w:tcW w:w="850" w:type="dxa"/>
          </w:tcPr>
          <w:p w:rsidR="00311FFA" w:rsidRDefault="00311FFA">
            <w:pPr>
              <w:pStyle w:val="ConsPlusNormal"/>
              <w:jc w:val="center"/>
            </w:pPr>
            <w:r>
              <w:t>23.9.3</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0,183175</w:t>
            </w:r>
          </w:p>
        </w:tc>
        <w:tc>
          <w:tcPr>
            <w:tcW w:w="1417" w:type="dxa"/>
          </w:tcPr>
          <w:p w:rsidR="00311FFA" w:rsidRDefault="00311FFA">
            <w:pPr>
              <w:pStyle w:val="ConsPlusNormal"/>
              <w:jc w:val="center"/>
            </w:pPr>
            <w:r>
              <w:t>4 196,00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768,60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2 223 871,9</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2.1.10. Дистанционное наблюдение за состоянием здоровья пациентов, в том числе (сумма </w:t>
            </w:r>
            <w:hyperlink w:anchor="P10260">
              <w:r>
                <w:rPr>
                  <w:color w:val="0000FF"/>
                </w:rPr>
                <w:t>строк 33.10</w:t>
              </w:r>
            </w:hyperlink>
            <w:r>
              <w:t xml:space="preserve"> + </w:t>
            </w:r>
            <w:hyperlink w:anchor="P10820">
              <w:r>
                <w:rPr>
                  <w:color w:val="0000FF"/>
                </w:rPr>
                <w:t>41.10</w:t>
              </w:r>
            </w:hyperlink>
            <w:r>
              <w:t xml:space="preserve"> + </w:t>
            </w:r>
            <w:hyperlink w:anchor="P11380">
              <w:r>
                <w:rPr>
                  <w:color w:val="0000FF"/>
                </w:rPr>
                <w:t>49.10</w:t>
              </w:r>
            </w:hyperlink>
            <w:r>
              <w:t>)</w:t>
            </w:r>
          </w:p>
        </w:tc>
        <w:tc>
          <w:tcPr>
            <w:tcW w:w="850" w:type="dxa"/>
          </w:tcPr>
          <w:p w:rsidR="00311FFA" w:rsidRDefault="00311FFA">
            <w:pPr>
              <w:pStyle w:val="ConsPlusNormal"/>
              <w:jc w:val="center"/>
            </w:pPr>
            <w:r>
              <w:t>23.10</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0,018057</w:t>
            </w:r>
          </w:p>
        </w:tc>
        <w:tc>
          <w:tcPr>
            <w:tcW w:w="1417" w:type="dxa"/>
          </w:tcPr>
          <w:p w:rsidR="00311FFA" w:rsidRDefault="00311FFA">
            <w:pPr>
              <w:pStyle w:val="ConsPlusNormal"/>
              <w:jc w:val="center"/>
            </w:pPr>
            <w:r>
              <w:t>1 263,58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22,82</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66 027,6</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2.1.10.1. Пациентов с сахарным диабетом (сумма </w:t>
            </w:r>
            <w:hyperlink w:anchor="P10270">
              <w:r>
                <w:rPr>
                  <w:color w:val="0000FF"/>
                </w:rPr>
                <w:t>строк 33.10.1</w:t>
              </w:r>
            </w:hyperlink>
            <w:r>
              <w:t xml:space="preserve"> + </w:t>
            </w:r>
            <w:hyperlink w:anchor="P10830">
              <w:r>
                <w:rPr>
                  <w:color w:val="0000FF"/>
                </w:rPr>
                <w:t>41.10.1</w:t>
              </w:r>
            </w:hyperlink>
            <w:r>
              <w:t xml:space="preserve"> + </w:t>
            </w:r>
            <w:hyperlink w:anchor="P11390">
              <w:r>
                <w:rPr>
                  <w:color w:val="0000FF"/>
                </w:rPr>
                <w:t>49.10.1</w:t>
              </w:r>
            </w:hyperlink>
            <w:r>
              <w:t>)</w:t>
            </w:r>
          </w:p>
        </w:tc>
        <w:tc>
          <w:tcPr>
            <w:tcW w:w="850" w:type="dxa"/>
          </w:tcPr>
          <w:p w:rsidR="00311FFA" w:rsidRDefault="00311FFA">
            <w:pPr>
              <w:pStyle w:val="ConsPlusNormal"/>
              <w:jc w:val="center"/>
            </w:pPr>
            <w:r>
              <w:t>23.10.1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0,000970</w:t>
            </w:r>
          </w:p>
        </w:tc>
        <w:tc>
          <w:tcPr>
            <w:tcW w:w="1417" w:type="dxa"/>
          </w:tcPr>
          <w:p w:rsidR="00311FFA" w:rsidRDefault="00311FFA">
            <w:pPr>
              <w:pStyle w:val="ConsPlusNormal"/>
              <w:jc w:val="center"/>
            </w:pPr>
            <w:r>
              <w:t>4 162,94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4,04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11 689,4</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2.1.10.2. Пациентов с артериальной гипертензией (сумма </w:t>
            </w:r>
            <w:hyperlink w:anchor="P10280">
              <w:r>
                <w:rPr>
                  <w:color w:val="0000FF"/>
                </w:rPr>
                <w:t>строк 33.10.2</w:t>
              </w:r>
            </w:hyperlink>
            <w:r>
              <w:t xml:space="preserve"> + </w:t>
            </w:r>
            <w:hyperlink w:anchor="P10840">
              <w:r>
                <w:rPr>
                  <w:color w:val="0000FF"/>
                </w:rPr>
                <w:t>41.10.2</w:t>
              </w:r>
            </w:hyperlink>
            <w:r>
              <w:t xml:space="preserve"> + </w:t>
            </w:r>
            <w:hyperlink w:anchor="P11400">
              <w:r>
                <w:rPr>
                  <w:color w:val="0000FF"/>
                </w:rPr>
                <w:t>49.10.2</w:t>
              </w:r>
            </w:hyperlink>
            <w:r>
              <w:t>)</w:t>
            </w:r>
          </w:p>
        </w:tc>
        <w:tc>
          <w:tcPr>
            <w:tcW w:w="850" w:type="dxa"/>
          </w:tcPr>
          <w:p w:rsidR="00311FFA" w:rsidRDefault="00311FFA">
            <w:pPr>
              <w:pStyle w:val="ConsPlusNormal"/>
              <w:jc w:val="center"/>
            </w:pPr>
            <w:r>
              <w:t>23.10.2</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0,017087</w:t>
            </w:r>
          </w:p>
        </w:tc>
        <w:tc>
          <w:tcPr>
            <w:tcW w:w="1417" w:type="dxa"/>
          </w:tcPr>
          <w:p w:rsidR="00311FFA" w:rsidRDefault="00311FFA">
            <w:pPr>
              <w:pStyle w:val="ConsPlusNormal"/>
              <w:jc w:val="center"/>
            </w:pPr>
            <w:r>
              <w:t>1 098,96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18,78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54 338,2</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2.1.11. Посещения с профилактическими целями центров здоровья (сумма </w:t>
            </w:r>
            <w:hyperlink w:anchor="P10290">
              <w:r>
                <w:rPr>
                  <w:color w:val="0000FF"/>
                </w:rPr>
                <w:t>строк 33.11</w:t>
              </w:r>
            </w:hyperlink>
            <w:r>
              <w:t xml:space="preserve"> + </w:t>
            </w:r>
            <w:hyperlink w:anchor="P10850">
              <w:r>
                <w:rPr>
                  <w:color w:val="0000FF"/>
                </w:rPr>
                <w:t>41.11</w:t>
              </w:r>
            </w:hyperlink>
            <w:r>
              <w:t xml:space="preserve"> + </w:t>
            </w:r>
            <w:hyperlink w:anchor="P11410">
              <w:r>
                <w:rPr>
                  <w:color w:val="0000FF"/>
                </w:rPr>
                <w:t>49.11</w:t>
              </w:r>
            </w:hyperlink>
            <w:r>
              <w:t>)</w:t>
            </w:r>
          </w:p>
        </w:tc>
        <w:tc>
          <w:tcPr>
            <w:tcW w:w="850" w:type="dxa"/>
          </w:tcPr>
          <w:p w:rsidR="00311FFA" w:rsidRDefault="00311FFA">
            <w:pPr>
              <w:pStyle w:val="ConsPlusNormal"/>
              <w:jc w:val="center"/>
            </w:pPr>
            <w:r>
              <w:t>23.11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0,032831</w:t>
            </w:r>
          </w:p>
        </w:tc>
        <w:tc>
          <w:tcPr>
            <w:tcW w:w="1417" w:type="dxa"/>
          </w:tcPr>
          <w:p w:rsidR="00311FFA" w:rsidRDefault="00311FFA">
            <w:pPr>
              <w:pStyle w:val="ConsPlusNormal"/>
              <w:jc w:val="center"/>
            </w:pPr>
            <w:r>
              <w:t>1 912,35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62,78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181 648,0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2.1.12. Вакцинация для </w:t>
            </w:r>
            <w:r>
              <w:lastRenderedPageBreak/>
              <w:t xml:space="preserve">профилактики пневмококковых инфекций (сумма </w:t>
            </w:r>
            <w:hyperlink w:anchor="P10300">
              <w:r>
                <w:rPr>
                  <w:color w:val="0000FF"/>
                </w:rPr>
                <w:t>строк 33.12</w:t>
              </w:r>
            </w:hyperlink>
            <w:r>
              <w:t xml:space="preserve"> + </w:t>
            </w:r>
            <w:hyperlink w:anchor="P10860">
              <w:r>
                <w:rPr>
                  <w:color w:val="0000FF"/>
                </w:rPr>
                <w:t>41.12</w:t>
              </w:r>
            </w:hyperlink>
            <w:r>
              <w:t xml:space="preserve"> + </w:t>
            </w:r>
            <w:hyperlink w:anchor="P11420">
              <w:r>
                <w:rPr>
                  <w:color w:val="0000FF"/>
                </w:rPr>
                <w:t>49.12</w:t>
              </w:r>
            </w:hyperlink>
            <w:r>
              <w:t>)</w:t>
            </w:r>
          </w:p>
        </w:tc>
        <w:tc>
          <w:tcPr>
            <w:tcW w:w="850" w:type="dxa"/>
          </w:tcPr>
          <w:p w:rsidR="00311FFA" w:rsidRDefault="00311FFA">
            <w:pPr>
              <w:pStyle w:val="ConsPlusNormal"/>
              <w:jc w:val="center"/>
            </w:pPr>
            <w:r>
              <w:lastRenderedPageBreak/>
              <w:t>23.12</w:t>
            </w:r>
          </w:p>
        </w:tc>
        <w:tc>
          <w:tcPr>
            <w:tcW w:w="850" w:type="dxa"/>
          </w:tcPr>
          <w:p w:rsidR="00311FFA" w:rsidRDefault="00311FFA">
            <w:pPr>
              <w:pStyle w:val="ConsPlusNormal"/>
              <w:jc w:val="center"/>
            </w:pPr>
            <w:r>
              <w:t>случае</w:t>
            </w:r>
            <w:r>
              <w:lastRenderedPageBreak/>
              <w:t>в лечения</w:t>
            </w:r>
          </w:p>
        </w:tc>
        <w:tc>
          <w:tcPr>
            <w:tcW w:w="1247" w:type="dxa"/>
          </w:tcPr>
          <w:p w:rsidR="00311FFA" w:rsidRDefault="00311FFA">
            <w:pPr>
              <w:pStyle w:val="ConsPlusNormal"/>
              <w:jc w:val="center"/>
            </w:pPr>
            <w:r>
              <w:lastRenderedPageBreak/>
              <w:t>0,021666</w:t>
            </w:r>
          </w:p>
        </w:tc>
        <w:tc>
          <w:tcPr>
            <w:tcW w:w="1417" w:type="dxa"/>
          </w:tcPr>
          <w:p w:rsidR="00311FFA" w:rsidRDefault="00311FFA">
            <w:pPr>
              <w:pStyle w:val="ConsPlusNormal"/>
              <w:jc w:val="center"/>
            </w:pPr>
            <w:r>
              <w:t>2 674,78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57,95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167 672,9</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(сумма </w:t>
            </w:r>
            <w:hyperlink w:anchor="P10310">
              <w:r>
                <w:rPr>
                  <w:color w:val="0000FF"/>
                </w:rPr>
                <w:t>строк 34</w:t>
              </w:r>
            </w:hyperlink>
            <w:r>
              <w:t xml:space="preserve"> + </w:t>
            </w:r>
            <w:hyperlink w:anchor="P10870">
              <w:r>
                <w:rPr>
                  <w:color w:val="0000FF"/>
                </w:rPr>
                <w:t>42</w:t>
              </w:r>
            </w:hyperlink>
            <w:r>
              <w:t xml:space="preserve"> + </w:t>
            </w:r>
            <w:hyperlink w:anchor="P11430">
              <w:r>
                <w:rPr>
                  <w:color w:val="0000FF"/>
                </w:rPr>
                <w:t>50</w:t>
              </w:r>
            </w:hyperlink>
            <w:r>
              <w:t>), в том числе:</w:t>
            </w:r>
          </w:p>
        </w:tc>
        <w:tc>
          <w:tcPr>
            <w:tcW w:w="850" w:type="dxa"/>
          </w:tcPr>
          <w:p w:rsidR="00311FFA" w:rsidRDefault="00311FFA">
            <w:pPr>
              <w:pStyle w:val="ConsPlusNormal"/>
              <w:jc w:val="center"/>
            </w:pPr>
            <w:r>
              <w:t>24</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0,075932</w:t>
            </w:r>
          </w:p>
        </w:tc>
        <w:tc>
          <w:tcPr>
            <w:tcW w:w="1417" w:type="dxa"/>
          </w:tcPr>
          <w:p w:rsidR="00311FFA" w:rsidRDefault="00311FFA">
            <w:pPr>
              <w:pStyle w:val="ConsPlusNormal"/>
              <w:jc w:val="center"/>
            </w:pPr>
            <w:r>
              <w:t>37 187,83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2 823,76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8 170 277,8</w:t>
            </w:r>
          </w:p>
        </w:tc>
        <w:tc>
          <w:tcPr>
            <w:tcW w:w="851" w:type="dxa"/>
          </w:tcPr>
          <w:p w:rsidR="00311FFA" w:rsidRDefault="00311FFA">
            <w:pPr>
              <w:pStyle w:val="ConsPlusNormal"/>
              <w:jc w:val="center"/>
            </w:pPr>
            <w:r>
              <w:t>10,8</w:t>
            </w:r>
          </w:p>
        </w:tc>
      </w:tr>
      <w:tr w:rsidR="00311FFA">
        <w:tc>
          <w:tcPr>
            <w:tcW w:w="3288" w:type="dxa"/>
          </w:tcPr>
          <w:p w:rsidR="00311FFA" w:rsidRDefault="00311FFA">
            <w:pPr>
              <w:pStyle w:val="ConsPlusNormal"/>
            </w:pPr>
            <w:r>
              <w:t xml:space="preserve">3.1. Для медицинской помощи по профилю "онкология" (сумма </w:t>
            </w:r>
            <w:hyperlink w:anchor="P10320">
              <w:r>
                <w:rPr>
                  <w:color w:val="0000FF"/>
                </w:rPr>
                <w:t>строк 34.1</w:t>
              </w:r>
            </w:hyperlink>
            <w:r>
              <w:t xml:space="preserve"> + </w:t>
            </w:r>
            <w:hyperlink w:anchor="P10880">
              <w:r>
                <w:rPr>
                  <w:color w:val="0000FF"/>
                </w:rPr>
                <w:t>42.1</w:t>
              </w:r>
            </w:hyperlink>
            <w:r>
              <w:t xml:space="preserve"> + </w:t>
            </w:r>
            <w:hyperlink w:anchor="P11440">
              <w:r>
                <w:rPr>
                  <w:color w:val="0000FF"/>
                </w:rPr>
                <w:t>50.1</w:t>
              </w:r>
            </w:hyperlink>
            <w:r>
              <w:t>)</w:t>
            </w:r>
          </w:p>
        </w:tc>
        <w:tc>
          <w:tcPr>
            <w:tcW w:w="850" w:type="dxa"/>
          </w:tcPr>
          <w:p w:rsidR="00311FFA" w:rsidRDefault="00311FFA">
            <w:pPr>
              <w:pStyle w:val="ConsPlusNormal"/>
              <w:jc w:val="center"/>
            </w:pPr>
            <w:r>
              <w:t>24.1</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0,016314</w:t>
            </w:r>
          </w:p>
        </w:tc>
        <w:tc>
          <w:tcPr>
            <w:tcW w:w="1417" w:type="dxa"/>
          </w:tcPr>
          <w:p w:rsidR="00311FFA" w:rsidRDefault="00311FFA">
            <w:pPr>
              <w:pStyle w:val="ConsPlusNormal"/>
              <w:jc w:val="center"/>
            </w:pPr>
            <w:r>
              <w:t>91 361,65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1 490,5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4 312 621,6</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3.2. Для медицинской помощи при экстракорпоральном оплодотворении (сумма </w:t>
            </w:r>
            <w:hyperlink w:anchor="P10330">
              <w:r>
                <w:rPr>
                  <w:color w:val="0000FF"/>
                </w:rPr>
                <w:t>строк 34.2</w:t>
              </w:r>
            </w:hyperlink>
            <w:r>
              <w:t xml:space="preserve"> + </w:t>
            </w:r>
            <w:hyperlink w:anchor="P10890">
              <w:r>
                <w:rPr>
                  <w:color w:val="0000FF"/>
                </w:rPr>
                <w:t>42.2</w:t>
              </w:r>
            </w:hyperlink>
            <w:r>
              <w:t xml:space="preserve"> + </w:t>
            </w:r>
            <w:hyperlink w:anchor="P11450">
              <w:r>
                <w:rPr>
                  <w:color w:val="0000FF"/>
                </w:rPr>
                <w:t>50.2</w:t>
              </w:r>
            </w:hyperlink>
            <w:r>
              <w:t>)</w:t>
            </w:r>
          </w:p>
        </w:tc>
        <w:tc>
          <w:tcPr>
            <w:tcW w:w="850" w:type="dxa"/>
          </w:tcPr>
          <w:p w:rsidR="00311FFA" w:rsidRDefault="00311FFA">
            <w:pPr>
              <w:pStyle w:val="ConsPlusNormal"/>
              <w:jc w:val="center"/>
            </w:pPr>
            <w:r>
              <w:t>24.2</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0,000741</w:t>
            </w:r>
          </w:p>
        </w:tc>
        <w:tc>
          <w:tcPr>
            <w:tcW w:w="1417" w:type="dxa"/>
          </w:tcPr>
          <w:p w:rsidR="00311FFA" w:rsidRDefault="00311FFA">
            <w:pPr>
              <w:pStyle w:val="ConsPlusNormal"/>
              <w:jc w:val="center"/>
            </w:pPr>
            <w:r>
              <w:t>134 335,21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99,54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288 009,6</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3.3. Для медицинской помощи больным с вирусным гепатитом C (сумма </w:t>
            </w:r>
            <w:hyperlink w:anchor="P10340">
              <w:r>
                <w:rPr>
                  <w:color w:val="0000FF"/>
                </w:rPr>
                <w:t>строк 34.3</w:t>
              </w:r>
            </w:hyperlink>
            <w:r>
              <w:t xml:space="preserve"> + </w:t>
            </w:r>
            <w:hyperlink w:anchor="P10900">
              <w:r>
                <w:rPr>
                  <w:color w:val="0000FF"/>
                </w:rPr>
                <w:t>42.3</w:t>
              </w:r>
            </w:hyperlink>
            <w:r>
              <w:t xml:space="preserve"> + </w:t>
            </w:r>
            <w:hyperlink w:anchor="P11460">
              <w:r>
                <w:rPr>
                  <w:color w:val="0000FF"/>
                </w:rPr>
                <w:t>50.3</w:t>
              </w:r>
            </w:hyperlink>
            <w:r>
              <w:t>)</w:t>
            </w:r>
          </w:p>
        </w:tc>
        <w:tc>
          <w:tcPr>
            <w:tcW w:w="850" w:type="dxa"/>
          </w:tcPr>
          <w:p w:rsidR="00311FFA" w:rsidRDefault="00311FFA">
            <w:pPr>
              <w:pStyle w:val="ConsPlusNormal"/>
              <w:jc w:val="center"/>
            </w:pPr>
            <w:r>
              <w:t>24.3</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0,001288</w:t>
            </w:r>
          </w:p>
        </w:tc>
        <w:tc>
          <w:tcPr>
            <w:tcW w:w="1417" w:type="dxa"/>
          </w:tcPr>
          <w:p w:rsidR="00311FFA" w:rsidRDefault="00311FFA">
            <w:pPr>
              <w:pStyle w:val="ConsPlusNormal"/>
              <w:jc w:val="center"/>
            </w:pPr>
            <w:r>
              <w:t>71 599,87</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92,22</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266 829,9</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(сумма </w:t>
            </w:r>
            <w:hyperlink w:anchor="P10350">
              <w:r>
                <w:rPr>
                  <w:color w:val="0000FF"/>
                </w:rPr>
                <w:t>строк 35</w:t>
              </w:r>
            </w:hyperlink>
            <w:r>
              <w:t xml:space="preserve"> + </w:t>
            </w:r>
            <w:hyperlink w:anchor="P10910">
              <w:r>
                <w:rPr>
                  <w:color w:val="0000FF"/>
                </w:rPr>
                <w:t>43</w:t>
              </w:r>
            </w:hyperlink>
            <w:r>
              <w:t xml:space="preserve"> + </w:t>
            </w:r>
            <w:hyperlink w:anchor="P11470">
              <w:r>
                <w:rPr>
                  <w:color w:val="0000FF"/>
                </w:rPr>
                <w:t>51</w:t>
              </w:r>
            </w:hyperlink>
            <w:r>
              <w:t>) в том числе:</w:t>
            </w:r>
          </w:p>
        </w:tc>
        <w:tc>
          <w:tcPr>
            <w:tcW w:w="850" w:type="dxa"/>
          </w:tcPr>
          <w:p w:rsidR="00311FFA" w:rsidRDefault="00311FFA">
            <w:pPr>
              <w:pStyle w:val="ConsPlusNormal"/>
              <w:jc w:val="center"/>
            </w:pPr>
            <w:r>
              <w:t>25</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0,174253</w:t>
            </w:r>
          </w:p>
        </w:tc>
        <w:tc>
          <w:tcPr>
            <w:tcW w:w="1417" w:type="dxa"/>
          </w:tcPr>
          <w:p w:rsidR="00311FFA" w:rsidRDefault="00311FFA">
            <w:pPr>
              <w:pStyle w:val="ConsPlusNormal"/>
              <w:jc w:val="center"/>
            </w:pPr>
            <w:r>
              <w:t>63 554,66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11 074,58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32 043 268,6</w:t>
            </w:r>
          </w:p>
        </w:tc>
        <w:tc>
          <w:tcPr>
            <w:tcW w:w="851" w:type="dxa"/>
          </w:tcPr>
          <w:p w:rsidR="00311FFA" w:rsidRDefault="00311FFA">
            <w:pPr>
              <w:pStyle w:val="ConsPlusNormal"/>
              <w:jc w:val="center"/>
            </w:pPr>
            <w:r>
              <w:t>42,5</w:t>
            </w:r>
          </w:p>
        </w:tc>
      </w:tr>
      <w:tr w:rsidR="00311FFA">
        <w:tc>
          <w:tcPr>
            <w:tcW w:w="3288" w:type="dxa"/>
          </w:tcPr>
          <w:p w:rsidR="00311FFA" w:rsidRDefault="00311FFA">
            <w:pPr>
              <w:pStyle w:val="ConsPlusNormal"/>
            </w:pPr>
            <w:r>
              <w:t xml:space="preserve">4.1. Медицинская помощь по </w:t>
            </w:r>
            <w:r>
              <w:lastRenderedPageBreak/>
              <w:t xml:space="preserve">профилю "онкология" (сумма </w:t>
            </w:r>
            <w:hyperlink w:anchor="P10360">
              <w:r>
                <w:rPr>
                  <w:color w:val="0000FF"/>
                </w:rPr>
                <w:t>строк 35.1</w:t>
              </w:r>
            </w:hyperlink>
            <w:r>
              <w:t xml:space="preserve"> + </w:t>
            </w:r>
            <w:hyperlink w:anchor="P10920">
              <w:r>
                <w:rPr>
                  <w:color w:val="0000FF"/>
                </w:rPr>
                <w:t>43.1</w:t>
              </w:r>
            </w:hyperlink>
            <w:r>
              <w:t xml:space="preserve"> + </w:t>
            </w:r>
            <w:hyperlink w:anchor="P11480">
              <w:r>
                <w:rPr>
                  <w:color w:val="0000FF"/>
                </w:rPr>
                <w:t>51.1</w:t>
              </w:r>
            </w:hyperlink>
            <w:r>
              <w:t>)</w:t>
            </w:r>
          </w:p>
        </w:tc>
        <w:tc>
          <w:tcPr>
            <w:tcW w:w="850" w:type="dxa"/>
          </w:tcPr>
          <w:p w:rsidR="00311FFA" w:rsidRDefault="00311FFA">
            <w:pPr>
              <w:pStyle w:val="ConsPlusNormal"/>
              <w:jc w:val="center"/>
            </w:pPr>
            <w:r>
              <w:lastRenderedPageBreak/>
              <w:t>25.1</w:t>
            </w:r>
          </w:p>
        </w:tc>
        <w:tc>
          <w:tcPr>
            <w:tcW w:w="850" w:type="dxa"/>
          </w:tcPr>
          <w:p w:rsidR="00311FFA" w:rsidRDefault="00311FFA">
            <w:pPr>
              <w:pStyle w:val="ConsPlusNormal"/>
              <w:jc w:val="center"/>
            </w:pPr>
            <w:r>
              <w:t xml:space="preserve">случай </w:t>
            </w:r>
            <w:r>
              <w:lastRenderedPageBreak/>
              <w:t>госпитализации</w:t>
            </w:r>
          </w:p>
        </w:tc>
        <w:tc>
          <w:tcPr>
            <w:tcW w:w="1247" w:type="dxa"/>
          </w:tcPr>
          <w:p w:rsidR="00311FFA" w:rsidRDefault="00311FFA">
            <w:pPr>
              <w:pStyle w:val="ConsPlusNormal"/>
              <w:jc w:val="center"/>
            </w:pPr>
            <w:r>
              <w:lastRenderedPageBreak/>
              <w:t>0,008766</w:t>
            </w:r>
          </w:p>
        </w:tc>
        <w:tc>
          <w:tcPr>
            <w:tcW w:w="1417" w:type="dxa"/>
          </w:tcPr>
          <w:p w:rsidR="00311FFA" w:rsidRDefault="00311FFA">
            <w:pPr>
              <w:pStyle w:val="ConsPlusNormal"/>
              <w:jc w:val="center"/>
            </w:pPr>
            <w:r>
              <w:t>117 443,03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1 029,56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2 978 935,1</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4.2. Стентирование для больных с инфарктом миокарда медицинскими организациями (за исключением федеральных медицинских организаций) (сумма </w:t>
            </w:r>
            <w:hyperlink w:anchor="P10370">
              <w:r>
                <w:rPr>
                  <w:color w:val="0000FF"/>
                </w:rPr>
                <w:t>строк 35.2</w:t>
              </w:r>
            </w:hyperlink>
            <w:r>
              <w:t xml:space="preserve"> + </w:t>
            </w:r>
            <w:hyperlink w:anchor="P10930">
              <w:r>
                <w:rPr>
                  <w:color w:val="0000FF"/>
                </w:rPr>
                <w:t>43.2</w:t>
              </w:r>
            </w:hyperlink>
            <w:r>
              <w:t xml:space="preserve"> + </w:t>
            </w:r>
            <w:hyperlink w:anchor="P11490">
              <w:r>
                <w:rPr>
                  <w:color w:val="0000FF"/>
                </w:rPr>
                <w:t>51.2</w:t>
              </w:r>
            </w:hyperlink>
            <w:r>
              <w:t>)</w:t>
            </w:r>
          </w:p>
        </w:tc>
        <w:tc>
          <w:tcPr>
            <w:tcW w:w="850" w:type="dxa"/>
          </w:tcPr>
          <w:p w:rsidR="00311FFA" w:rsidRDefault="00311FFA">
            <w:pPr>
              <w:pStyle w:val="ConsPlusNormal"/>
              <w:jc w:val="center"/>
            </w:pPr>
            <w:r>
              <w:t>25.2</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0,002327</w:t>
            </w:r>
          </w:p>
        </w:tc>
        <w:tc>
          <w:tcPr>
            <w:tcW w:w="1417" w:type="dxa"/>
          </w:tcPr>
          <w:p w:rsidR="00311FFA" w:rsidRDefault="00311FFA">
            <w:pPr>
              <w:pStyle w:val="ConsPlusNormal"/>
              <w:jc w:val="center"/>
            </w:pPr>
            <w:r>
              <w:t>191 421,96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445,44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1 288 838,8</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 (сумма </w:t>
            </w:r>
            <w:hyperlink w:anchor="P10380">
              <w:r>
                <w:rPr>
                  <w:color w:val="0000FF"/>
                </w:rPr>
                <w:t>строк 35.3</w:t>
              </w:r>
            </w:hyperlink>
            <w:r>
              <w:t xml:space="preserve"> + </w:t>
            </w:r>
            <w:hyperlink w:anchor="P10940">
              <w:r>
                <w:rPr>
                  <w:color w:val="0000FF"/>
                </w:rPr>
                <w:t>43.3</w:t>
              </w:r>
            </w:hyperlink>
            <w:r>
              <w:t xml:space="preserve"> + </w:t>
            </w:r>
            <w:hyperlink w:anchor="P11500">
              <w:r>
                <w:rPr>
                  <w:color w:val="0000FF"/>
                </w:rPr>
                <w:t>51.3</w:t>
              </w:r>
            </w:hyperlink>
            <w:r>
              <w:t>)</w:t>
            </w:r>
          </w:p>
        </w:tc>
        <w:tc>
          <w:tcPr>
            <w:tcW w:w="850" w:type="dxa"/>
          </w:tcPr>
          <w:p w:rsidR="00311FFA" w:rsidRDefault="00311FFA">
            <w:pPr>
              <w:pStyle w:val="ConsPlusNormal"/>
              <w:jc w:val="center"/>
            </w:pPr>
            <w:r>
              <w:t>25.3</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0,000430</w:t>
            </w:r>
          </w:p>
        </w:tc>
        <w:tc>
          <w:tcPr>
            <w:tcW w:w="1417" w:type="dxa"/>
          </w:tcPr>
          <w:p w:rsidR="00311FFA" w:rsidRDefault="00311FFA">
            <w:pPr>
              <w:pStyle w:val="ConsPlusNormal"/>
              <w:jc w:val="center"/>
            </w:pPr>
            <w:r>
              <w:t>295 709,16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127,15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367 896,6</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4.4. Эндоваскулярная деструкция дополнительных проводящих путей и аритмогенных зон сердца (сумма </w:t>
            </w:r>
            <w:hyperlink w:anchor="P10390">
              <w:r>
                <w:rPr>
                  <w:color w:val="0000FF"/>
                </w:rPr>
                <w:t>строк 35.4</w:t>
              </w:r>
            </w:hyperlink>
            <w:r>
              <w:t xml:space="preserve"> + </w:t>
            </w:r>
            <w:hyperlink w:anchor="P10950">
              <w:r>
                <w:rPr>
                  <w:color w:val="0000FF"/>
                </w:rPr>
                <w:t>43.4</w:t>
              </w:r>
            </w:hyperlink>
            <w:r>
              <w:t xml:space="preserve"> + </w:t>
            </w:r>
            <w:hyperlink w:anchor="P11510">
              <w:r>
                <w:rPr>
                  <w:color w:val="0000FF"/>
                </w:rPr>
                <w:t>51.4</w:t>
              </w:r>
            </w:hyperlink>
            <w:r>
              <w:t>)</w:t>
            </w:r>
          </w:p>
        </w:tc>
        <w:tc>
          <w:tcPr>
            <w:tcW w:w="850" w:type="dxa"/>
          </w:tcPr>
          <w:p w:rsidR="00311FFA" w:rsidRDefault="00311FFA">
            <w:pPr>
              <w:pStyle w:val="ConsPlusNormal"/>
              <w:jc w:val="center"/>
            </w:pPr>
            <w:r>
              <w:t>25.4</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0,000189</w:t>
            </w:r>
          </w:p>
        </w:tc>
        <w:tc>
          <w:tcPr>
            <w:tcW w:w="1417" w:type="dxa"/>
          </w:tcPr>
          <w:p w:rsidR="00311FFA" w:rsidRDefault="00311FFA">
            <w:pPr>
              <w:pStyle w:val="ConsPlusNormal"/>
              <w:jc w:val="center"/>
            </w:pPr>
            <w:r>
              <w:t>400 591,55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75,71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219 059,8</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4.5. Стентирование или эндартерэктомия медицинскими организациями (за исключением федеральных медицинских организаций) (сумма </w:t>
            </w:r>
            <w:hyperlink w:anchor="P10400">
              <w:r>
                <w:rPr>
                  <w:color w:val="0000FF"/>
                </w:rPr>
                <w:t>строк 35.5</w:t>
              </w:r>
            </w:hyperlink>
            <w:r>
              <w:t xml:space="preserve"> + </w:t>
            </w:r>
            <w:hyperlink w:anchor="P10960">
              <w:r>
                <w:rPr>
                  <w:color w:val="0000FF"/>
                </w:rPr>
                <w:t>43.5</w:t>
              </w:r>
            </w:hyperlink>
            <w:r>
              <w:t xml:space="preserve"> + </w:t>
            </w:r>
            <w:hyperlink w:anchor="P11520">
              <w:r>
                <w:rPr>
                  <w:color w:val="0000FF"/>
                </w:rPr>
                <w:t>51.5</w:t>
              </w:r>
            </w:hyperlink>
            <w:r>
              <w:t>)</w:t>
            </w:r>
          </w:p>
        </w:tc>
        <w:tc>
          <w:tcPr>
            <w:tcW w:w="850" w:type="dxa"/>
          </w:tcPr>
          <w:p w:rsidR="00311FFA" w:rsidRDefault="00311FFA">
            <w:pPr>
              <w:pStyle w:val="ConsPlusNormal"/>
              <w:jc w:val="center"/>
            </w:pPr>
            <w:r>
              <w:t>25.5</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0,000472</w:t>
            </w:r>
          </w:p>
        </w:tc>
        <w:tc>
          <w:tcPr>
            <w:tcW w:w="1417" w:type="dxa"/>
          </w:tcPr>
          <w:p w:rsidR="00311FFA" w:rsidRDefault="00311FFA">
            <w:pPr>
              <w:pStyle w:val="ConsPlusNormal"/>
              <w:jc w:val="center"/>
            </w:pPr>
            <w:r>
              <w:t>240 722,17</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113,62</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328 748,8</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4.6. Трансплантация почки медицинскими организациями (сумма </w:t>
            </w:r>
            <w:hyperlink w:anchor="P10410">
              <w:r>
                <w:rPr>
                  <w:color w:val="0000FF"/>
                </w:rPr>
                <w:t>строк 35.6</w:t>
              </w:r>
            </w:hyperlink>
            <w:r>
              <w:t xml:space="preserve"> + </w:t>
            </w:r>
            <w:hyperlink w:anchor="P10970">
              <w:r>
                <w:rPr>
                  <w:color w:val="0000FF"/>
                </w:rPr>
                <w:t>43.6</w:t>
              </w:r>
            </w:hyperlink>
            <w:r>
              <w:t xml:space="preserve"> + </w:t>
            </w:r>
            <w:hyperlink w:anchor="P11530">
              <w:r>
                <w:rPr>
                  <w:color w:val="0000FF"/>
                </w:rPr>
                <w:t>51.6</w:t>
              </w:r>
            </w:hyperlink>
            <w:r>
              <w:t>)</w:t>
            </w:r>
          </w:p>
        </w:tc>
        <w:tc>
          <w:tcPr>
            <w:tcW w:w="850" w:type="dxa"/>
          </w:tcPr>
          <w:p w:rsidR="00311FFA" w:rsidRDefault="00311FFA">
            <w:pPr>
              <w:pStyle w:val="ConsPlusNormal"/>
              <w:jc w:val="center"/>
            </w:pPr>
            <w:r>
              <w:t>25.6</w:t>
            </w:r>
          </w:p>
        </w:tc>
        <w:tc>
          <w:tcPr>
            <w:tcW w:w="850" w:type="dxa"/>
          </w:tcPr>
          <w:p w:rsidR="00311FFA" w:rsidRDefault="00311FFA">
            <w:pPr>
              <w:pStyle w:val="ConsPlusNormal"/>
              <w:jc w:val="center"/>
            </w:pPr>
            <w:r>
              <w:t>случай госпитализаци</w:t>
            </w:r>
            <w:r>
              <w:lastRenderedPageBreak/>
              <w:t>и</w:t>
            </w:r>
          </w:p>
        </w:tc>
        <w:tc>
          <w:tcPr>
            <w:tcW w:w="1247" w:type="dxa"/>
          </w:tcPr>
          <w:p w:rsidR="00311FFA" w:rsidRDefault="00311FFA">
            <w:pPr>
              <w:pStyle w:val="ConsPlusNormal"/>
              <w:jc w:val="center"/>
            </w:pPr>
            <w:r>
              <w:lastRenderedPageBreak/>
              <w:t>0,000025</w:t>
            </w:r>
          </w:p>
        </w:tc>
        <w:tc>
          <w:tcPr>
            <w:tcW w:w="1417" w:type="dxa"/>
          </w:tcPr>
          <w:p w:rsidR="00311FFA" w:rsidRDefault="00311FFA">
            <w:pPr>
              <w:pStyle w:val="ConsPlusNormal"/>
              <w:jc w:val="center"/>
            </w:pPr>
            <w:r>
              <w:t>1 481 918,38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37,05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107 200,7</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4.7. Высокотехнологичная медицинская помощь по прочим профилям (сумма </w:t>
            </w:r>
            <w:hyperlink w:anchor="P10420">
              <w:r>
                <w:rPr>
                  <w:color w:val="0000FF"/>
                </w:rPr>
                <w:t>строк 35.7</w:t>
              </w:r>
            </w:hyperlink>
            <w:r>
              <w:t xml:space="preserve"> + </w:t>
            </w:r>
            <w:hyperlink w:anchor="P10980">
              <w:r>
                <w:rPr>
                  <w:color w:val="0000FF"/>
                </w:rPr>
                <w:t>43.7</w:t>
              </w:r>
            </w:hyperlink>
            <w:r>
              <w:t xml:space="preserve"> + </w:t>
            </w:r>
            <w:hyperlink w:anchor="P11540">
              <w:r>
                <w:rPr>
                  <w:color w:val="0000FF"/>
                </w:rPr>
                <w:t>51.7</w:t>
              </w:r>
            </w:hyperlink>
            <w:r>
              <w:t>)</w:t>
            </w:r>
          </w:p>
        </w:tc>
        <w:tc>
          <w:tcPr>
            <w:tcW w:w="850" w:type="dxa"/>
          </w:tcPr>
          <w:p w:rsidR="00311FFA" w:rsidRDefault="00311FFA">
            <w:pPr>
              <w:pStyle w:val="ConsPlusNormal"/>
              <w:jc w:val="center"/>
            </w:pPr>
            <w:r>
              <w:t>25.7</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0,003088</w:t>
            </w:r>
          </w:p>
        </w:tc>
        <w:tc>
          <w:tcPr>
            <w:tcW w:w="1417" w:type="dxa"/>
          </w:tcPr>
          <w:p w:rsidR="00311FFA" w:rsidRDefault="00311FFA">
            <w:pPr>
              <w:pStyle w:val="ConsPlusNormal"/>
              <w:jc w:val="center"/>
            </w:pPr>
            <w:r>
              <w:t>261 940,4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808,8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2 340 186,8</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4.8. Для оказания медицинской помощи больным с вирусным гепатитом C (сумма </w:t>
            </w:r>
            <w:hyperlink w:anchor="P10430">
              <w:r>
                <w:rPr>
                  <w:color w:val="0000FF"/>
                </w:rPr>
                <w:t>строк 35.8</w:t>
              </w:r>
            </w:hyperlink>
            <w:r>
              <w:t xml:space="preserve"> + 43.8 + </w:t>
            </w:r>
            <w:hyperlink w:anchor="P11550">
              <w:r>
                <w:rPr>
                  <w:color w:val="0000FF"/>
                </w:rPr>
                <w:t>51.8</w:t>
              </w:r>
            </w:hyperlink>
            <w:r>
              <w:t>)</w:t>
            </w:r>
          </w:p>
        </w:tc>
        <w:tc>
          <w:tcPr>
            <w:tcW w:w="850" w:type="dxa"/>
          </w:tcPr>
          <w:p w:rsidR="00311FFA" w:rsidRDefault="00311FFA">
            <w:pPr>
              <w:pStyle w:val="ConsPlusNormal"/>
              <w:jc w:val="center"/>
            </w:pPr>
            <w:r>
              <w:t>25.8</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0,000210</w:t>
            </w:r>
          </w:p>
        </w:tc>
        <w:tc>
          <w:tcPr>
            <w:tcW w:w="1417" w:type="dxa"/>
          </w:tcPr>
          <w:p w:rsidR="00311FFA" w:rsidRDefault="00311FFA">
            <w:pPr>
              <w:pStyle w:val="ConsPlusNormal"/>
              <w:jc w:val="center"/>
            </w:pPr>
            <w:r>
              <w:t>58 534,3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12,29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35 560,0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5. Медицинская реабилитация (сумма </w:t>
            </w:r>
            <w:hyperlink w:anchor="P10440">
              <w:r>
                <w:rPr>
                  <w:color w:val="0000FF"/>
                </w:rPr>
                <w:t>строк 36</w:t>
              </w:r>
            </w:hyperlink>
            <w:r>
              <w:t xml:space="preserve"> + </w:t>
            </w:r>
            <w:hyperlink w:anchor="P11000">
              <w:r>
                <w:rPr>
                  <w:color w:val="0000FF"/>
                </w:rPr>
                <w:t>44</w:t>
              </w:r>
            </w:hyperlink>
            <w:r>
              <w:t xml:space="preserve"> + </w:t>
            </w:r>
            <w:hyperlink w:anchor="P11560">
              <w:r>
                <w:rPr>
                  <w:color w:val="0000FF"/>
                </w:rPr>
                <w:t>52</w:t>
              </w:r>
            </w:hyperlink>
            <w:r>
              <w:t>):</w:t>
            </w:r>
          </w:p>
        </w:tc>
        <w:tc>
          <w:tcPr>
            <w:tcW w:w="850" w:type="dxa"/>
          </w:tcPr>
          <w:p w:rsidR="00311FFA" w:rsidRDefault="00311FFA">
            <w:pPr>
              <w:pStyle w:val="ConsPlusNormal"/>
              <w:jc w:val="center"/>
            </w:pPr>
            <w:r>
              <w:t>26</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587,21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1 699 036,9</w:t>
            </w:r>
          </w:p>
        </w:tc>
        <w:tc>
          <w:tcPr>
            <w:tcW w:w="851" w:type="dxa"/>
          </w:tcPr>
          <w:p w:rsidR="00311FFA" w:rsidRDefault="00311FFA">
            <w:pPr>
              <w:pStyle w:val="ConsPlusNormal"/>
              <w:jc w:val="center"/>
            </w:pPr>
            <w:r>
              <w:t>2,3</w:t>
            </w:r>
          </w:p>
        </w:tc>
      </w:tr>
      <w:tr w:rsidR="00311FFA">
        <w:tc>
          <w:tcPr>
            <w:tcW w:w="3288" w:type="dxa"/>
          </w:tcPr>
          <w:p w:rsidR="00311FFA" w:rsidRDefault="00311FFA">
            <w:pPr>
              <w:pStyle w:val="ConsPlusNormal"/>
            </w:pPr>
            <w:r>
              <w:t xml:space="preserve">5.1. В амбулаторных условиях (сумма </w:t>
            </w:r>
            <w:hyperlink w:anchor="P10450">
              <w:r>
                <w:rPr>
                  <w:color w:val="0000FF"/>
                </w:rPr>
                <w:t>строк 36.1</w:t>
              </w:r>
            </w:hyperlink>
            <w:r>
              <w:t xml:space="preserve"> + </w:t>
            </w:r>
            <w:hyperlink w:anchor="P11010">
              <w:r>
                <w:rPr>
                  <w:color w:val="0000FF"/>
                </w:rPr>
                <w:t>44.1</w:t>
              </w:r>
            </w:hyperlink>
            <w:r>
              <w:t xml:space="preserve"> + </w:t>
            </w:r>
            <w:hyperlink w:anchor="P11570">
              <w:r>
                <w:rPr>
                  <w:color w:val="0000FF"/>
                </w:rPr>
                <w:t>52.1</w:t>
              </w:r>
            </w:hyperlink>
            <w:r>
              <w:t>)</w:t>
            </w:r>
          </w:p>
        </w:tc>
        <w:tc>
          <w:tcPr>
            <w:tcW w:w="850" w:type="dxa"/>
          </w:tcPr>
          <w:p w:rsidR="00311FFA" w:rsidRDefault="00311FFA">
            <w:pPr>
              <w:pStyle w:val="ConsPlusNormal"/>
              <w:jc w:val="center"/>
            </w:pPr>
            <w:r>
              <w:t>26.1</w:t>
            </w:r>
          </w:p>
        </w:tc>
        <w:tc>
          <w:tcPr>
            <w:tcW w:w="850" w:type="dxa"/>
          </w:tcPr>
          <w:p w:rsidR="00311FFA" w:rsidRDefault="00311FFA">
            <w:pPr>
              <w:pStyle w:val="ConsPlusNormal"/>
              <w:jc w:val="center"/>
            </w:pPr>
            <w:r>
              <w:t>комплексные посещения</w:t>
            </w:r>
          </w:p>
        </w:tc>
        <w:tc>
          <w:tcPr>
            <w:tcW w:w="1247" w:type="dxa"/>
          </w:tcPr>
          <w:p w:rsidR="00311FFA" w:rsidRDefault="00311FFA">
            <w:pPr>
              <w:pStyle w:val="ConsPlusNormal"/>
              <w:jc w:val="center"/>
            </w:pPr>
            <w:r>
              <w:t>0,003371</w:t>
            </w:r>
          </w:p>
        </w:tc>
        <w:tc>
          <w:tcPr>
            <w:tcW w:w="1417" w:type="dxa"/>
          </w:tcPr>
          <w:p w:rsidR="00311FFA" w:rsidRDefault="00311FFA">
            <w:pPr>
              <w:pStyle w:val="ConsPlusNormal"/>
              <w:jc w:val="center"/>
            </w:pPr>
            <w:r>
              <w:t>30 973,57</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104,41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302 100,5</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5.2. В условиях дневных стационаров (первичная медико-санитарная помощь, специализированная медицинская помощь) (сумма </w:t>
            </w:r>
            <w:hyperlink w:anchor="P10460">
              <w:r>
                <w:rPr>
                  <w:color w:val="0000FF"/>
                </w:rPr>
                <w:t>строк 36.2</w:t>
              </w:r>
            </w:hyperlink>
            <w:r>
              <w:t xml:space="preserve"> + </w:t>
            </w:r>
            <w:hyperlink w:anchor="P11020">
              <w:r>
                <w:rPr>
                  <w:color w:val="0000FF"/>
                </w:rPr>
                <w:t>44.2</w:t>
              </w:r>
            </w:hyperlink>
            <w:r>
              <w:t xml:space="preserve"> + </w:t>
            </w:r>
            <w:hyperlink w:anchor="P11580">
              <w:r>
                <w:rPr>
                  <w:color w:val="0000FF"/>
                </w:rPr>
                <w:t>52.2</w:t>
              </w:r>
            </w:hyperlink>
            <w:r>
              <w:t>)</w:t>
            </w:r>
          </w:p>
        </w:tc>
        <w:tc>
          <w:tcPr>
            <w:tcW w:w="850" w:type="dxa"/>
          </w:tcPr>
          <w:p w:rsidR="00311FFA" w:rsidRDefault="00311FFA">
            <w:pPr>
              <w:pStyle w:val="ConsPlusNormal"/>
              <w:jc w:val="center"/>
            </w:pPr>
            <w:r>
              <w:t>26.2</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0,002813</w:t>
            </w:r>
          </w:p>
        </w:tc>
        <w:tc>
          <w:tcPr>
            <w:tcW w:w="1417" w:type="dxa"/>
          </w:tcPr>
          <w:p w:rsidR="00311FFA" w:rsidRDefault="00311FFA">
            <w:pPr>
              <w:pStyle w:val="ConsPlusNormal"/>
              <w:jc w:val="center"/>
            </w:pPr>
            <w:r>
              <w:t>34 066,85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95,83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277 275,1</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5.3. Специализированная, в том числе высокотехнологичная, медицинская помощь в условиях круглосуточного стационара (сумма </w:t>
            </w:r>
            <w:hyperlink w:anchor="P10470">
              <w:r>
                <w:rPr>
                  <w:color w:val="0000FF"/>
                </w:rPr>
                <w:t>строк 36.3</w:t>
              </w:r>
            </w:hyperlink>
            <w:r>
              <w:t xml:space="preserve"> + </w:t>
            </w:r>
            <w:hyperlink w:anchor="P11030">
              <w:r>
                <w:rPr>
                  <w:color w:val="0000FF"/>
                </w:rPr>
                <w:t>44.3</w:t>
              </w:r>
            </w:hyperlink>
            <w:r>
              <w:t xml:space="preserve"> + </w:t>
            </w:r>
            <w:hyperlink w:anchor="P11590">
              <w:r>
                <w:rPr>
                  <w:color w:val="0000FF"/>
                </w:rPr>
                <w:t>52.3</w:t>
              </w:r>
            </w:hyperlink>
            <w:r>
              <w:t>)</w:t>
            </w:r>
          </w:p>
        </w:tc>
        <w:tc>
          <w:tcPr>
            <w:tcW w:w="850" w:type="dxa"/>
          </w:tcPr>
          <w:p w:rsidR="00311FFA" w:rsidRDefault="00311FFA">
            <w:pPr>
              <w:pStyle w:val="ConsPlusNormal"/>
              <w:jc w:val="center"/>
            </w:pPr>
            <w:r>
              <w:t>26.3</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0,005869</w:t>
            </w:r>
          </w:p>
        </w:tc>
        <w:tc>
          <w:tcPr>
            <w:tcW w:w="1417" w:type="dxa"/>
          </w:tcPr>
          <w:p w:rsidR="00311FFA" w:rsidRDefault="00311FFA">
            <w:pPr>
              <w:pStyle w:val="ConsPlusNormal"/>
              <w:jc w:val="center"/>
            </w:pPr>
            <w:r>
              <w:t>65 933,84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386,97</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1 119 661,3</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6. Паллиативная медицинская помощь </w:t>
            </w:r>
            <w:hyperlink w:anchor="P11691">
              <w:r>
                <w:rPr>
                  <w:color w:val="0000FF"/>
                </w:rPr>
                <w:t>&lt;1&gt;</w:t>
              </w:r>
            </w:hyperlink>
          </w:p>
        </w:tc>
        <w:tc>
          <w:tcPr>
            <w:tcW w:w="850" w:type="dxa"/>
          </w:tcPr>
          <w:p w:rsidR="00311FFA" w:rsidRDefault="00311FFA">
            <w:pPr>
              <w:pStyle w:val="ConsPlusNormal"/>
              <w:jc w:val="center"/>
            </w:pPr>
            <w:r>
              <w:t>27</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0</w:t>
            </w:r>
          </w:p>
        </w:tc>
      </w:tr>
      <w:tr w:rsidR="00311FFA">
        <w:tc>
          <w:tcPr>
            <w:tcW w:w="3288" w:type="dxa"/>
          </w:tcPr>
          <w:p w:rsidR="00311FFA" w:rsidRDefault="00311FFA">
            <w:pPr>
              <w:pStyle w:val="ConsPlusNormal"/>
            </w:pPr>
            <w:r>
              <w:lastRenderedPageBreak/>
              <w:t xml:space="preserve">6.1. Первичная медицинская помощь, в том числе доврачебная и врачебная </w:t>
            </w:r>
            <w:hyperlink w:anchor="P11691">
              <w:r>
                <w:rPr>
                  <w:color w:val="0000FF"/>
                </w:rPr>
                <w:t>&lt;1&gt;</w:t>
              </w:r>
            </w:hyperlink>
            <w:r>
              <w:t xml:space="preserve">, всего (равно </w:t>
            </w:r>
            <w:hyperlink w:anchor="P11610">
              <w:r>
                <w:rPr>
                  <w:color w:val="0000FF"/>
                </w:rPr>
                <w:t>строке 53.1</w:t>
              </w:r>
            </w:hyperlink>
            <w:r>
              <w:t>), в том числе:</w:t>
            </w:r>
          </w:p>
        </w:tc>
        <w:tc>
          <w:tcPr>
            <w:tcW w:w="850" w:type="dxa"/>
          </w:tcPr>
          <w:p w:rsidR="00311FFA" w:rsidRDefault="00311FFA">
            <w:pPr>
              <w:pStyle w:val="ConsPlusNormal"/>
              <w:jc w:val="center"/>
            </w:pPr>
            <w:r>
              <w:t>27.1</w:t>
            </w:r>
          </w:p>
        </w:tc>
        <w:tc>
          <w:tcPr>
            <w:tcW w:w="850" w:type="dxa"/>
          </w:tcPr>
          <w:p w:rsidR="00311FFA" w:rsidRDefault="00311FFA">
            <w:pPr>
              <w:pStyle w:val="ConsPlusNormal"/>
              <w:jc w:val="center"/>
            </w:pPr>
            <w:r>
              <w:t>посещений</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6.1.1. Посещение по паллиативной медицинской помощи без учета посещений на дому патронажными бригадами (равно </w:t>
            </w:r>
            <w:hyperlink w:anchor="P11620">
              <w:r>
                <w:rPr>
                  <w:color w:val="0000FF"/>
                </w:rPr>
                <w:t>строке 53.1.1</w:t>
              </w:r>
            </w:hyperlink>
            <w:r>
              <w:t>)</w:t>
            </w:r>
          </w:p>
        </w:tc>
        <w:tc>
          <w:tcPr>
            <w:tcW w:w="850" w:type="dxa"/>
          </w:tcPr>
          <w:p w:rsidR="00311FFA" w:rsidRDefault="00311FFA">
            <w:pPr>
              <w:pStyle w:val="ConsPlusNormal"/>
              <w:jc w:val="center"/>
            </w:pPr>
            <w:r>
              <w:t>27.1.1</w:t>
            </w:r>
          </w:p>
        </w:tc>
        <w:tc>
          <w:tcPr>
            <w:tcW w:w="850" w:type="dxa"/>
          </w:tcPr>
          <w:p w:rsidR="00311FFA" w:rsidRDefault="00311FFA">
            <w:pPr>
              <w:pStyle w:val="ConsPlusNormal"/>
              <w:jc w:val="center"/>
            </w:pPr>
            <w:r>
              <w:t>посещений</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6.1.2. Посещения на дому выездными патронажными бригадами (равно </w:t>
            </w:r>
            <w:hyperlink w:anchor="P11630">
              <w:r>
                <w:rPr>
                  <w:color w:val="0000FF"/>
                </w:rPr>
                <w:t>строке 53.1.2</w:t>
              </w:r>
            </w:hyperlink>
            <w:r>
              <w:t>)</w:t>
            </w:r>
          </w:p>
        </w:tc>
        <w:tc>
          <w:tcPr>
            <w:tcW w:w="850" w:type="dxa"/>
          </w:tcPr>
          <w:p w:rsidR="00311FFA" w:rsidRDefault="00311FFA">
            <w:pPr>
              <w:pStyle w:val="ConsPlusNormal"/>
              <w:jc w:val="center"/>
            </w:pPr>
            <w:r>
              <w:t>27.1.2</w:t>
            </w:r>
          </w:p>
        </w:tc>
        <w:tc>
          <w:tcPr>
            <w:tcW w:w="850" w:type="dxa"/>
          </w:tcPr>
          <w:p w:rsidR="00311FFA" w:rsidRDefault="00311FFA">
            <w:pPr>
              <w:pStyle w:val="ConsPlusNormal"/>
              <w:jc w:val="center"/>
            </w:pPr>
            <w:r>
              <w:t>посещений</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6.2. Оказываемая в стационарных условиях (включая койки паллиативной медицинской помощи и койки сестринского ухода) (равно </w:t>
            </w:r>
            <w:hyperlink w:anchor="P11640">
              <w:r>
                <w:rPr>
                  <w:color w:val="0000FF"/>
                </w:rPr>
                <w:t>строке 53.2</w:t>
              </w:r>
            </w:hyperlink>
            <w:r>
              <w:t>)</w:t>
            </w:r>
          </w:p>
        </w:tc>
        <w:tc>
          <w:tcPr>
            <w:tcW w:w="850" w:type="dxa"/>
          </w:tcPr>
          <w:p w:rsidR="00311FFA" w:rsidRDefault="00311FFA">
            <w:pPr>
              <w:pStyle w:val="ConsPlusNormal"/>
              <w:jc w:val="center"/>
            </w:pPr>
            <w:r>
              <w:t>27.2</w:t>
            </w:r>
          </w:p>
        </w:tc>
        <w:tc>
          <w:tcPr>
            <w:tcW w:w="850" w:type="dxa"/>
          </w:tcPr>
          <w:p w:rsidR="00311FFA" w:rsidRDefault="00311FFA">
            <w:pPr>
              <w:pStyle w:val="ConsPlusNormal"/>
              <w:jc w:val="center"/>
            </w:pPr>
            <w:r>
              <w:t>койко-день</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6.3. Оказываемая в условиях дневного стационара (равно </w:t>
            </w:r>
            <w:hyperlink w:anchor="P11650">
              <w:r>
                <w:rPr>
                  <w:color w:val="0000FF"/>
                </w:rPr>
                <w:t>строке 53.3</w:t>
              </w:r>
            </w:hyperlink>
            <w:r>
              <w:t>)</w:t>
            </w:r>
          </w:p>
        </w:tc>
        <w:tc>
          <w:tcPr>
            <w:tcW w:w="850" w:type="dxa"/>
          </w:tcPr>
          <w:p w:rsidR="00311FFA" w:rsidRDefault="00311FFA">
            <w:pPr>
              <w:pStyle w:val="ConsPlusNormal"/>
              <w:jc w:val="center"/>
            </w:pPr>
            <w:r>
              <w:t>27.3</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7. Расходы на ведение дела СМО (сумма </w:t>
            </w:r>
            <w:hyperlink w:anchor="P11040">
              <w:r>
                <w:rPr>
                  <w:color w:val="0000FF"/>
                </w:rPr>
                <w:t>строк 45</w:t>
              </w:r>
            </w:hyperlink>
            <w:r>
              <w:t xml:space="preserve"> + </w:t>
            </w:r>
            <w:hyperlink w:anchor="P11660">
              <w:r>
                <w:rPr>
                  <w:color w:val="0000FF"/>
                </w:rPr>
                <w:t>54</w:t>
              </w:r>
            </w:hyperlink>
            <w:r>
              <w:t>)</w:t>
            </w:r>
          </w:p>
        </w:tc>
        <w:tc>
          <w:tcPr>
            <w:tcW w:w="850" w:type="dxa"/>
          </w:tcPr>
          <w:p w:rsidR="00311FFA" w:rsidRDefault="00311FFA">
            <w:pPr>
              <w:pStyle w:val="ConsPlusNormal"/>
              <w:jc w:val="center"/>
            </w:pPr>
            <w:r>
              <w:t>28</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208,50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603 284,5</w:t>
            </w:r>
          </w:p>
        </w:tc>
        <w:tc>
          <w:tcPr>
            <w:tcW w:w="851" w:type="dxa"/>
          </w:tcPr>
          <w:p w:rsidR="00311FFA" w:rsidRDefault="00311FFA">
            <w:pPr>
              <w:pStyle w:val="ConsPlusNormal"/>
              <w:jc w:val="center"/>
            </w:pPr>
            <w:r>
              <w:t>0,8</w:t>
            </w:r>
          </w:p>
        </w:tc>
      </w:tr>
      <w:tr w:rsidR="00311FFA">
        <w:tc>
          <w:tcPr>
            <w:tcW w:w="3288" w:type="dxa"/>
          </w:tcPr>
          <w:p w:rsidR="00311FFA" w:rsidRDefault="00311FFA">
            <w:pPr>
              <w:pStyle w:val="ConsPlusNormal"/>
            </w:pPr>
            <w:r>
              <w:t xml:space="preserve">8. Иные расходы (равно </w:t>
            </w:r>
            <w:hyperlink w:anchor="P11670">
              <w:r>
                <w:rPr>
                  <w:color w:val="0000FF"/>
                </w:rPr>
                <w:t>строке 55</w:t>
              </w:r>
            </w:hyperlink>
            <w:r>
              <w:t>)</w:t>
            </w:r>
          </w:p>
        </w:tc>
        <w:tc>
          <w:tcPr>
            <w:tcW w:w="850" w:type="dxa"/>
          </w:tcPr>
          <w:p w:rsidR="00311FFA" w:rsidRDefault="00311FFA">
            <w:pPr>
              <w:pStyle w:val="ConsPlusNormal"/>
              <w:jc w:val="center"/>
            </w:pPr>
            <w:r>
              <w:t>29</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из </w:t>
            </w:r>
            <w:hyperlink w:anchor="P9299">
              <w:r>
                <w:rPr>
                  <w:color w:val="0000FF"/>
                </w:rPr>
                <w:t>строки 20</w:t>
              </w:r>
            </w:hyperlink>
            <w:r>
              <w:t>:</w:t>
            </w:r>
          </w:p>
        </w:tc>
        <w:tc>
          <w:tcPr>
            <w:tcW w:w="850" w:type="dxa"/>
            <w:vMerge w:val="restart"/>
          </w:tcPr>
          <w:p w:rsidR="00311FFA" w:rsidRDefault="00311FFA">
            <w:pPr>
              <w:pStyle w:val="ConsPlusNormal"/>
              <w:jc w:val="center"/>
            </w:pPr>
            <w:r>
              <w:t>30</w:t>
            </w:r>
          </w:p>
        </w:tc>
        <w:tc>
          <w:tcPr>
            <w:tcW w:w="850" w:type="dxa"/>
            <w:vMerge w:val="restart"/>
          </w:tcPr>
          <w:p w:rsidR="00311FFA" w:rsidRDefault="00311FFA">
            <w:pPr>
              <w:pStyle w:val="ConsPlusNormal"/>
              <w:jc w:val="center"/>
            </w:pPr>
            <w:r>
              <w:t>x</w:t>
            </w:r>
          </w:p>
        </w:tc>
        <w:tc>
          <w:tcPr>
            <w:tcW w:w="1247" w:type="dxa"/>
            <w:vMerge w:val="restart"/>
          </w:tcPr>
          <w:p w:rsidR="00311FFA" w:rsidRDefault="00311FFA">
            <w:pPr>
              <w:pStyle w:val="ConsPlusNormal"/>
              <w:jc w:val="center"/>
            </w:pPr>
            <w:r>
              <w:t>x</w:t>
            </w:r>
          </w:p>
        </w:tc>
        <w:tc>
          <w:tcPr>
            <w:tcW w:w="1417" w:type="dxa"/>
            <w:vMerge w:val="restart"/>
          </w:tcPr>
          <w:p w:rsidR="00311FFA" w:rsidRDefault="00311FFA">
            <w:pPr>
              <w:pStyle w:val="ConsPlusNormal"/>
              <w:jc w:val="center"/>
            </w:pPr>
            <w:r>
              <w:t>x</w:t>
            </w:r>
          </w:p>
        </w:tc>
        <w:tc>
          <w:tcPr>
            <w:tcW w:w="1134" w:type="dxa"/>
            <w:vMerge w:val="restart"/>
          </w:tcPr>
          <w:p w:rsidR="00311FFA" w:rsidRDefault="00311FFA">
            <w:pPr>
              <w:pStyle w:val="ConsPlusNormal"/>
              <w:jc w:val="center"/>
            </w:pPr>
            <w:r>
              <w:t>x</w:t>
            </w:r>
          </w:p>
        </w:tc>
        <w:tc>
          <w:tcPr>
            <w:tcW w:w="1417" w:type="dxa"/>
            <w:vMerge w:val="restart"/>
          </w:tcPr>
          <w:p w:rsidR="00311FFA" w:rsidRDefault="00311FFA">
            <w:pPr>
              <w:pStyle w:val="ConsPlusNormal"/>
              <w:jc w:val="center"/>
            </w:pPr>
            <w:r>
              <w:t>26 043,55</w:t>
            </w:r>
          </w:p>
        </w:tc>
        <w:tc>
          <w:tcPr>
            <w:tcW w:w="1134" w:type="dxa"/>
            <w:vMerge w:val="restart"/>
          </w:tcPr>
          <w:p w:rsidR="00311FFA" w:rsidRDefault="00311FFA">
            <w:pPr>
              <w:pStyle w:val="ConsPlusNormal"/>
              <w:jc w:val="center"/>
            </w:pPr>
            <w:r>
              <w:t>x</w:t>
            </w:r>
          </w:p>
        </w:tc>
        <w:tc>
          <w:tcPr>
            <w:tcW w:w="1417" w:type="dxa"/>
            <w:vMerge w:val="restart"/>
          </w:tcPr>
          <w:p w:rsidR="00311FFA" w:rsidRDefault="00311FFA">
            <w:pPr>
              <w:pStyle w:val="ConsPlusNormal"/>
              <w:jc w:val="center"/>
            </w:pPr>
            <w:r>
              <w:t>75 354 579,3</w:t>
            </w:r>
          </w:p>
        </w:tc>
        <w:tc>
          <w:tcPr>
            <w:tcW w:w="851" w:type="dxa"/>
            <w:vMerge w:val="restart"/>
          </w:tcPr>
          <w:p w:rsidR="00311FFA" w:rsidRDefault="00311FFA">
            <w:pPr>
              <w:pStyle w:val="ConsPlusNormal"/>
              <w:jc w:val="center"/>
            </w:pPr>
            <w:r>
              <w:t>100</w:t>
            </w:r>
          </w:p>
        </w:tc>
      </w:tr>
      <w:tr w:rsidR="00311FFA">
        <w:tc>
          <w:tcPr>
            <w:tcW w:w="3288" w:type="dxa"/>
          </w:tcPr>
          <w:p w:rsidR="00311FFA" w:rsidRDefault="00311FFA">
            <w:pPr>
              <w:pStyle w:val="ConsPlusNormal"/>
            </w:pPr>
            <w:r>
              <w:lastRenderedPageBreak/>
              <w:t>1. Медицинская помощь, предоставляемая в рамках базовой программы ОМС застрахованным лицам (за счет субвенции ФОМС)</w:t>
            </w:r>
          </w:p>
        </w:tc>
        <w:tc>
          <w:tcPr>
            <w:tcW w:w="850" w:type="dxa"/>
            <w:vMerge/>
          </w:tcPr>
          <w:p w:rsidR="00311FFA" w:rsidRDefault="00311FFA">
            <w:pPr>
              <w:pStyle w:val="ConsPlusNormal"/>
            </w:pPr>
          </w:p>
        </w:tc>
        <w:tc>
          <w:tcPr>
            <w:tcW w:w="850" w:type="dxa"/>
            <w:vMerge/>
          </w:tcPr>
          <w:p w:rsidR="00311FFA" w:rsidRDefault="00311FFA">
            <w:pPr>
              <w:pStyle w:val="ConsPlusNormal"/>
            </w:pPr>
          </w:p>
        </w:tc>
        <w:tc>
          <w:tcPr>
            <w:tcW w:w="1247" w:type="dxa"/>
            <w:vMerge/>
          </w:tcPr>
          <w:p w:rsidR="00311FFA" w:rsidRDefault="00311FFA">
            <w:pPr>
              <w:pStyle w:val="ConsPlusNormal"/>
            </w:pPr>
          </w:p>
        </w:tc>
        <w:tc>
          <w:tcPr>
            <w:tcW w:w="1417" w:type="dxa"/>
            <w:vMerge/>
          </w:tcPr>
          <w:p w:rsidR="00311FFA" w:rsidRDefault="00311FFA">
            <w:pPr>
              <w:pStyle w:val="ConsPlusNormal"/>
            </w:pPr>
          </w:p>
        </w:tc>
        <w:tc>
          <w:tcPr>
            <w:tcW w:w="1134" w:type="dxa"/>
            <w:vMerge/>
          </w:tcPr>
          <w:p w:rsidR="00311FFA" w:rsidRDefault="00311FFA">
            <w:pPr>
              <w:pStyle w:val="ConsPlusNormal"/>
            </w:pPr>
          </w:p>
        </w:tc>
        <w:tc>
          <w:tcPr>
            <w:tcW w:w="1417" w:type="dxa"/>
            <w:vMerge/>
          </w:tcPr>
          <w:p w:rsidR="00311FFA" w:rsidRDefault="00311FFA">
            <w:pPr>
              <w:pStyle w:val="ConsPlusNormal"/>
            </w:pPr>
          </w:p>
        </w:tc>
        <w:tc>
          <w:tcPr>
            <w:tcW w:w="1134" w:type="dxa"/>
            <w:vMerge/>
          </w:tcPr>
          <w:p w:rsidR="00311FFA" w:rsidRDefault="00311FFA">
            <w:pPr>
              <w:pStyle w:val="ConsPlusNormal"/>
            </w:pPr>
          </w:p>
        </w:tc>
        <w:tc>
          <w:tcPr>
            <w:tcW w:w="1417" w:type="dxa"/>
            <w:vMerge/>
          </w:tcPr>
          <w:p w:rsidR="00311FFA" w:rsidRDefault="00311FFA">
            <w:pPr>
              <w:pStyle w:val="ConsPlusNormal"/>
            </w:pPr>
          </w:p>
        </w:tc>
        <w:tc>
          <w:tcPr>
            <w:tcW w:w="851" w:type="dxa"/>
            <w:vMerge/>
          </w:tcPr>
          <w:p w:rsidR="00311FFA" w:rsidRDefault="00311FFA">
            <w:pPr>
              <w:pStyle w:val="ConsPlusNormal"/>
            </w:pPr>
          </w:p>
        </w:tc>
      </w:tr>
      <w:tr w:rsidR="00311FFA">
        <w:tc>
          <w:tcPr>
            <w:tcW w:w="3288" w:type="dxa"/>
          </w:tcPr>
          <w:p w:rsidR="00311FFA" w:rsidRDefault="00311FFA">
            <w:pPr>
              <w:pStyle w:val="ConsPlusNormal"/>
            </w:pPr>
            <w:r>
              <w:t>1. Скорая, в том числе скорая специализированная, медицинская помощь</w:t>
            </w:r>
          </w:p>
        </w:tc>
        <w:tc>
          <w:tcPr>
            <w:tcW w:w="850" w:type="dxa"/>
          </w:tcPr>
          <w:p w:rsidR="00311FFA" w:rsidRDefault="00311FFA">
            <w:pPr>
              <w:pStyle w:val="ConsPlusNormal"/>
              <w:jc w:val="center"/>
            </w:pPr>
            <w:bookmarkStart w:id="72" w:name="P9940"/>
            <w:bookmarkEnd w:id="72"/>
            <w:r>
              <w:t>31</w:t>
            </w:r>
          </w:p>
        </w:tc>
        <w:tc>
          <w:tcPr>
            <w:tcW w:w="850" w:type="dxa"/>
          </w:tcPr>
          <w:p w:rsidR="00311FFA" w:rsidRDefault="00311FFA">
            <w:pPr>
              <w:pStyle w:val="ConsPlusNormal"/>
              <w:jc w:val="center"/>
            </w:pPr>
            <w:r>
              <w:t>вызов</w:t>
            </w:r>
          </w:p>
        </w:tc>
        <w:tc>
          <w:tcPr>
            <w:tcW w:w="1247" w:type="dxa"/>
          </w:tcPr>
          <w:p w:rsidR="00311FFA" w:rsidRDefault="00311FFA">
            <w:pPr>
              <w:pStyle w:val="ConsPlusNormal"/>
              <w:jc w:val="center"/>
            </w:pPr>
            <w:r>
              <w:t>0,261000</w:t>
            </w:r>
          </w:p>
        </w:tc>
        <w:tc>
          <w:tcPr>
            <w:tcW w:w="1417" w:type="dxa"/>
          </w:tcPr>
          <w:p w:rsidR="00311FFA" w:rsidRDefault="00311FFA">
            <w:pPr>
              <w:pStyle w:val="ConsPlusNormal"/>
              <w:jc w:val="center"/>
            </w:pPr>
            <w:r>
              <w:t>5 814,46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1 517,57</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4 390 946,1</w:t>
            </w:r>
          </w:p>
        </w:tc>
        <w:tc>
          <w:tcPr>
            <w:tcW w:w="851" w:type="dxa"/>
          </w:tcPr>
          <w:p w:rsidR="00311FFA" w:rsidRDefault="00311FFA">
            <w:pPr>
              <w:pStyle w:val="ConsPlusNormal"/>
              <w:jc w:val="center"/>
            </w:pPr>
            <w:r>
              <w:t>5,8</w:t>
            </w:r>
          </w:p>
        </w:tc>
      </w:tr>
      <w:tr w:rsidR="00311FFA">
        <w:tc>
          <w:tcPr>
            <w:tcW w:w="3288" w:type="dxa"/>
          </w:tcPr>
          <w:p w:rsidR="00311FFA" w:rsidRDefault="00311FFA">
            <w:pPr>
              <w:pStyle w:val="ConsPlusNormal"/>
            </w:pPr>
            <w:r>
              <w:t>2. Первичная медико-санитарная помощь, за исключением медицинской реабилитации</w:t>
            </w:r>
          </w:p>
        </w:tc>
        <w:tc>
          <w:tcPr>
            <w:tcW w:w="850" w:type="dxa"/>
          </w:tcPr>
          <w:p w:rsidR="00311FFA" w:rsidRDefault="00311FFA">
            <w:pPr>
              <w:pStyle w:val="ConsPlusNormal"/>
              <w:jc w:val="center"/>
            </w:pPr>
            <w:r>
              <w:t>32</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 В амбулаторных условиях:</w:t>
            </w:r>
          </w:p>
        </w:tc>
        <w:tc>
          <w:tcPr>
            <w:tcW w:w="850" w:type="dxa"/>
          </w:tcPr>
          <w:p w:rsidR="00311FFA" w:rsidRDefault="00311FFA">
            <w:pPr>
              <w:pStyle w:val="ConsPlusNormal"/>
              <w:jc w:val="center"/>
            </w:pPr>
            <w:r>
              <w:t>33</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2.1.1. Для проведения профилактических медицинских осмотров</w:t>
            </w:r>
          </w:p>
        </w:tc>
        <w:tc>
          <w:tcPr>
            <w:tcW w:w="850" w:type="dxa"/>
          </w:tcPr>
          <w:p w:rsidR="00311FFA" w:rsidRDefault="00311FFA">
            <w:pPr>
              <w:pStyle w:val="ConsPlusNormal"/>
              <w:jc w:val="center"/>
            </w:pPr>
            <w:bookmarkStart w:id="73" w:name="P9970"/>
            <w:bookmarkEnd w:id="73"/>
            <w:r>
              <w:t>33.1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0,260168</w:t>
            </w:r>
          </w:p>
        </w:tc>
        <w:tc>
          <w:tcPr>
            <w:tcW w:w="1417" w:type="dxa"/>
          </w:tcPr>
          <w:p w:rsidR="00311FFA" w:rsidRDefault="00311FFA">
            <w:pPr>
              <w:pStyle w:val="ConsPlusNormal"/>
              <w:jc w:val="center"/>
            </w:pPr>
            <w:r>
              <w:t>2 976,65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774,43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2 240 740,4</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2.1.2. Для проведения диспансеризации, всего, в том числе:</w:t>
            </w:r>
          </w:p>
        </w:tc>
        <w:tc>
          <w:tcPr>
            <w:tcW w:w="850" w:type="dxa"/>
          </w:tcPr>
          <w:p w:rsidR="00311FFA" w:rsidRDefault="00311FFA">
            <w:pPr>
              <w:pStyle w:val="ConsPlusNormal"/>
              <w:jc w:val="center"/>
            </w:pPr>
            <w:bookmarkStart w:id="74" w:name="P9980"/>
            <w:bookmarkEnd w:id="74"/>
            <w:r>
              <w:t>33.2</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0,439948</w:t>
            </w:r>
          </w:p>
        </w:tc>
        <w:tc>
          <w:tcPr>
            <w:tcW w:w="1417" w:type="dxa"/>
          </w:tcPr>
          <w:p w:rsidR="00311FFA" w:rsidRDefault="00311FFA">
            <w:pPr>
              <w:pStyle w:val="ConsPlusNormal"/>
              <w:jc w:val="center"/>
            </w:pPr>
            <w:r>
              <w:t>3 560,22</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1 566,31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4 531 970,8</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для проведения углубленной диспансеризации</w:t>
            </w:r>
          </w:p>
        </w:tc>
        <w:tc>
          <w:tcPr>
            <w:tcW w:w="850" w:type="dxa"/>
          </w:tcPr>
          <w:p w:rsidR="00311FFA" w:rsidRDefault="00311FFA">
            <w:pPr>
              <w:pStyle w:val="ConsPlusNormal"/>
              <w:jc w:val="center"/>
            </w:pPr>
            <w:bookmarkStart w:id="75" w:name="P9990"/>
            <w:bookmarkEnd w:id="75"/>
            <w:r>
              <w:t>33.2.1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0,050758</w:t>
            </w:r>
          </w:p>
        </w:tc>
        <w:tc>
          <w:tcPr>
            <w:tcW w:w="1417" w:type="dxa"/>
          </w:tcPr>
          <w:p w:rsidR="00311FFA" w:rsidRDefault="00311FFA">
            <w:pPr>
              <w:pStyle w:val="ConsPlusNormal"/>
              <w:jc w:val="center"/>
            </w:pPr>
            <w:r>
              <w:t>2 678,54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135,96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393 387,5</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2.1.3. Для проведения диспансеризации для оценки репродуктивного здоровья женщин и мужчин</w:t>
            </w:r>
          </w:p>
        </w:tc>
        <w:tc>
          <w:tcPr>
            <w:tcW w:w="850" w:type="dxa"/>
          </w:tcPr>
          <w:p w:rsidR="00311FFA" w:rsidRDefault="00311FFA">
            <w:pPr>
              <w:pStyle w:val="ConsPlusNormal"/>
              <w:jc w:val="center"/>
            </w:pPr>
            <w:bookmarkStart w:id="76" w:name="P10000"/>
            <w:bookmarkEnd w:id="76"/>
            <w:r>
              <w:t>33.3</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0,145709</w:t>
            </w:r>
          </w:p>
        </w:tc>
        <w:tc>
          <w:tcPr>
            <w:tcW w:w="1417" w:type="dxa"/>
          </w:tcPr>
          <w:p w:rsidR="00311FFA" w:rsidRDefault="00311FFA">
            <w:pPr>
              <w:pStyle w:val="ConsPlusNormal"/>
              <w:jc w:val="center"/>
            </w:pPr>
            <w:r>
              <w:t>2 205,33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321,34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929 767,1</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lastRenderedPageBreak/>
              <w:t>женщины</w:t>
            </w:r>
          </w:p>
        </w:tc>
        <w:tc>
          <w:tcPr>
            <w:tcW w:w="850" w:type="dxa"/>
          </w:tcPr>
          <w:p w:rsidR="00311FFA" w:rsidRDefault="00311FFA">
            <w:pPr>
              <w:pStyle w:val="ConsPlusNormal"/>
              <w:jc w:val="center"/>
            </w:pPr>
            <w:r>
              <w:t>33.3.1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0,074587</w:t>
            </w:r>
          </w:p>
        </w:tc>
        <w:tc>
          <w:tcPr>
            <w:tcW w:w="1417" w:type="dxa"/>
          </w:tcPr>
          <w:p w:rsidR="00311FFA" w:rsidRDefault="00311FFA">
            <w:pPr>
              <w:pStyle w:val="ConsPlusNormal"/>
              <w:jc w:val="center"/>
            </w:pPr>
            <w:r>
              <w:t>3 482,47</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259,75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751 562,2</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мужчины</w:t>
            </w:r>
          </w:p>
        </w:tc>
        <w:tc>
          <w:tcPr>
            <w:tcW w:w="850" w:type="dxa"/>
          </w:tcPr>
          <w:p w:rsidR="00311FFA" w:rsidRDefault="00311FFA">
            <w:pPr>
              <w:pStyle w:val="ConsPlusNormal"/>
              <w:jc w:val="center"/>
            </w:pPr>
            <w:r>
              <w:t>33.3.2</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0,071122</w:t>
            </w:r>
          </w:p>
        </w:tc>
        <w:tc>
          <w:tcPr>
            <w:tcW w:w="1417" w:type="dxa"/>
          </w:tcPr>
          <w:p w:rsidR="00311FFA" w:rsidRDefault="00311FFA">
            <w:pPr>
              <w:pStyle w:val="ConsPlusNormal"/>
              <w:jc w:val="center"/>
            </w:pPr>
            <w:r>
              <w:t>865,94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61,59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178 204,9</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2.1.4. Для посещений с иными целями</w:t>
            </w:r>
          </w:p>
        </w:tc>
        <w:tc>
          <w:tcPr>
            <w:tcW w:w="850" w:type="dxa"/>
          </w:tcPr>
          <w:p w:rsidR="00311FFA" w:rsidRDefault="00311FFA">
            <w:pPr>
              <w:pStyle w:val="ConsPlusNormal"/>
              <w:jc w:val="center"/>
            </w:pPr>
            <w:bookmarkStart w:id="77" w:name="P10030"/>
            <w:bookmarkEnd w:id="77"/>
            <w:r>
              <w:t>33.4</w:t>
            </w:r>
          </w:p>
        </w:tc>
        <w:tc>
          <w:tcPr>
            <w:tcW w:w="850" w:type="dxa"/>
          </w:tcPr>
          <w:p w:rsidR="00311FFA" w:rsidRDefault="00311FFA">
            <w:pPr>
              <w:pStyle w:val="ConsPlusNormal"/>
              <w:jc w:val="center"/>
            </w:pPr>
            <w:r>
              <w:t>посещения</w:t>
            </w:r>
          </w:p>
        </w:tc>
        <w:tc>
          <w:tcPr>
            <w:tcW w:w="1247" w:type="dxa"/>
          </w:tcPr>
          <w:p w:rsidR="00311FFA" w:rsidRDefault="00311FFA">
            <w:pPr>
              <w:pStyle w:val="ConsPlusNormal"/>
              <w:jc w:val="center"/>
            </w:pPr>
            <w:r>
              <w:t>2,618238</w:t>
            </w:r>
          </w:p>
        </w:tc>
        <w:tc>
          <w:tcPr>
            <w:tcW w:w="1417" w:type="dxa"/>
          </w:tcPr>
          <w:p w:rsidR="00311FFA" w:rsidRDefault="00311FFA">
            <w:pPr>
              <w:pStyle w:val="ConsPlusNormal"/>
              <w:jc w:val="center"/>
            </w:pPr>
            <w:r>
              <w:t>501,83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1 313,91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3 801 675,1</w:t>
            </w:r>
          </w:p>
        </w:tc>
        <w:tc>
          <w:tcPr>
            <w:tcW w:w="851" w:type="dxa"/>
          </w:tcPr>
          <w:p w:rsidR="00311FFA" w:rsidRDefault="00311FFA">
            <w:pPr>
              <w:pStyle w:val="ConsPlusNormal"/>
              <w:jc w:val="center"/>
            </w:pPr>
            <w:r>
              <w:t>5</w:t>
            </w:r>
          </w:p>
        </w:tc>
      </w:tr>
      <w:tr w:rsidR="00311FFA">
        <w:tc>
          <w:tcPr>
            <w:tcW w:w="3288" w:type="dxa"/>
          </w:tcPr>
          <w:p w:rsidR="00311FFA" w:rsidRDefault="00311FFA">
            <w:pPr>
              <w:pStyle w:val="ConsPlusNormal"/>
            </w:pPr>
            <w:r>
              <w:t>2.1.5. В неотложной форме</w:t>
            </w:r>
          </w:p>
        </w:tc>
        <w:tc>
          <w:tcPr>
            <w:tcW w:w="850" w:type="dxa"/>
          </w:tcPr>
          <w:p w:rsidR="00311FFA" w:rsidRDefault="00311FFA">
            <w:pPr>
              <w:pStyle w:val="ConsPlusNormal"/>
              <w:jc w:val="center"/>
            </w:pPr>
            <w:bookmarkStart w:id="78" w:name="P10040"/>
            <w:bookmarkEnd w:id="78"/>
            <w:r>
              <w:t>33.5</w:t>
            </w:r>
          </w:p>
        </w:tc>
        <w:tc>
          <w:tcPr>
            <w:tcW w:w="850" w:type="dxa"/>
          </w:tcPr>
          <w:p w:rsidR="00311FFA" w:rsidRDefault="00311FFA">
            <w:pPr>
              <w:pStyle w:val="ConsPlusNormal"/>
              <w:jc w:val="center"/>
            </w:pPr>
            <w:r>
              <w:t>посещение</w:t>
            </w:r>
          </w:p>
        </w:tc>
        <w:tc>
          <w:tcPr>
            <w:tcW w:w="1247" w:type="dxa"/>
          </w:tcPr>
          <w:p w:rsidR="00311FFA" w:rsidRDefault="00311FFA">
            <w:pPr>
              <w:pStyle w:val="ConsPlusNormal"/>
              <w:jc w:val="center"/>
            </w:pPr>
            <w:r>
              <w:t>0,540000</w:t>
            </w:r>
          </w:p>
        </w:tc>
        <w:tc>
          <w:tcPr>
            <w:tcW w:w="1417" w:type="dxa"/>
          </w:tcPr>
          <w:p w:rsidR="00311FFA" w:rsidRDefault="00311FFA">
            <w:pPr>
              <w:pStyle w:val="ConsPlusNormal"/>
              <w:jc w:val="center"/>
            </w:pPr>
            <w:r>
              <w:t>1 197,80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646,81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1 871 483,9</w:t>
            </w:r>
          </w:p>
        </w:tc>
        <w:tc>
          <w:tcPr>
            <w:tcW w:w="851" w:type="dxa"/>
          </w:tcPr>
          <w:p w:rsidR="00311FFA" w:rsidRDefault="00311FFA">
            <w:pPr>
              <w:pStyle w:val="ConsPlusNormal"/>
              <w:jc w:val="center"/>
            </w:pPr>
            <w:r>
              <w:t>2,5</w:t>
            </w:r>
          </w:p>
        </w:tc>
      </w:tr>
      <w:tr w:rsidR="00311FFA">
        <w:tc>
          <w:tcPr>
            <w:tcW w:w="3288" w:type="dxa"/>
          </w:tcPr>
          <w:p w:rsidR="00311FFA" w:rsidRDefault="00311FFA">
            <w:pPr>
              <w:pStyle w:val="ConsPlusNormal"/>
            </w:pPr>
            <w:r>
              <w:t>2.1.6. В связи с заболеваниями (обращений)</w:t>
            </w:r>
          </w:p>
        </w:tc>
        <w:tc>
          <w:tcPr>
            <w:tcW w:w="850" w:type="dxa"/>
          </w:tcPr>
          <w:p w:rsidR="00311FFA" w:rsidRDefault="00311FFA">
            <w:pPr>
              <w:pStyle w:val="ConsPlusNormal"/>
              <w:jc w:val="center"/>
            </w:pPr>
            <w:bookmarkStart w:id="79" w:name="P10050"/>
            <w:bookmarkEnd w:id="79"/>
            <w:r>
              <w:t>33.6</w:t>
            </w:r>
          </w:p>
        </w:tc>
        <w:tc>
          <w:tcPr>
            <w:tcW w:w="850" w:type="dxa"/>
          </w:tcPr>
          <w:p w:rsidR="00311FFA" w:rsidRDefault="00311FFA">
            <w:pPr>
              <w:pStyle w:val="ConsPlusNormal"/>
              <w:jc w:val="center"/>
            </w:pPr>
            <w:r>
              <w:t>обращение</w:t>
            </w:r>
          </w:p>
        </w:tc>
        <w:tc>
          <w:tcPr>
            <w:tcW w:w="1247" w:type="dxa"/>
          </w:tcPr>
          <w:p w:rsidR="00311FFA" w:rsidRDefault="00311FFA">
            <w:pPr>
              <w:pStyle w:val="ConsPlusNormal"/>
              <w:jc w:val="center"/>
            </w:pPr>
            <w:r>
              <w:t>1,335969</w:t>
            </w:r>
          </w:p>
        </w:tc>
        <w:tc>
          <w:tcPr>
            <w:tcW w:w="1417" w:type="dxa"/>
          </w:tcPr>
          <w:p w:rsidR="00311FFA" w:rsidRDefault="00311FFA">
            <w:pPr>
              <w:pStyle w:val="ConsPlusNormal"/>
              <w:jc w:val="center"/>
            </w:pPr>
            <w:r>
              <w:t>2 353,76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3 144,55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9 098 459,8</w:t>
            </w:r>
          </w:p>
        </w:tc>
        <w:tc>
          <w:tcPr>
            <w:tcW w:w="851" w:type="dxa"/>
          </w:tcPr>
          <w:p w:rsidR="00311FFA" w:rsidRDefault="00311FFA">
            <w:pPr>
              <w:pStyle w:val="ConsPlusNormal"/>
              <w:jc w:val="center"/>
            </w:pPr>
            <w:r>
              <w:t>12,1</w:t>
            </w:r>
          </w:p>
        </w:tc>
      </w:tr>
      <w:tr w:rsidR="00311FFA">
        <w:tc>
          <w:tcPr>
            <w:tcW w:w="3288" w:type="dxa"/>
          </w:tcPr>
          <w:p w:rsidR="00311FFA" w:rsidRDefault="00311FFA">
            <w:pPr>
              <w:pStyle w:val="ConsPlusNormal"/>
            </w:pPr>
            <w:r>
              <w:t>2.1.6.1. Консультация с применением телемедицинских технологий при дистанционном взаимодействии медицинских работников между собой</w:t>
            </w:r>
          </w:p>
        </w:tc>
        <w:tc>
          <w:tcPr>
            <w:tcW w:w="850" w:type="dxa"/>
          </w:tcPr>
          <w:p w:rsidR="00311FFA" w:rsidRDefault="00311FFA">
            <w:pPr>
              <w:pStyle w:val="ConsPlusNormal"/>
              <w:jc w:val="center"/>
            </w:pPr>
            <w:bookmarkStart w:id="80" w:name="P10060"/>
            <w:bookmarkEnd w:id="80"/>
            <w:r>
              <w:t>33.6.1</w:t>
            </w:r>
          </w:p>
        </w:tc>
        <w:tc>
          <w:tcPr>
            <w:tcW w:w="850" w:type="dxa"/>
          </w:tcPr>
          <w:p w:rsidR="00311FFA" w:rsidRDefault="00311FFA">
            <w:pPr>
              <w:pStyle w:val="ConsPlusNormal"/>
              <w:jc w:val="center"/>
            </w:pPr>
            <w:r>
              <w:t>консультаций</w:t>
            </w:r>
          </w:p>
        </w:tc>
        <w:tc>
          <w:tcPr>
            <w:tcW w:w="1247" w:type="dxa"/>
          </w:tcPr>
          <w:p w:rsidR="00311FFA" w:rsidRDefault="00311FFA">
            <w:pPr>
              <w:pStyle w:val="ConsPlusNormal"/>
              <w:jc w:val="center"/>
            </w:pPr>
            <w:r>
              <w:t>0,080667</w:t>
            </w:r>
          </w:p>
        </w:tc>
        <w:tc>
          <w:tcPr>
            <w:tcW w:w="1417" w:type="dxa"/>
          </w:tcPr>
          <w:p w:rsidR="00311FFA" w:rsidRDefault="00311FFA">
            <w:pPr>
              <w:pStyle w:val="ConsPlusNormal"/>
              <w:jc w:val="center"/>
            </w:pPr>
            <w:r>
              <w:t>433,09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34,94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101 095,6</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50" w:type="dxa"/>
          </w:tcPr>
          <w:p w:rsidR="00311FFA" w:rsidRDefault="00311FFA">
            <w:pPr>
              <w:pStyle w:val="ConsPlusNormal"/>
              <w:jc w:val="center"/>
            </w:pPr>
            <w:bookmarkStart w:id="81" w:name="P10070"/>
            <w:bookmarkEnd w:id="81"/>
            <w:r>
              <w:t>33.6.2</w:t>
            </w:r>
          </w:p>
        </w:tc>
        <w:tc>
          <w:tcPr>
            <w:tcW w:w="850" w:type="dxa"/>
          </w:tcPr>
          <w:p w:rsidR="00311FFA" w:rsidRDefault="00311FFA">
            <w:pPr>
              <w:pStyle w:val="ConsPlusNormal"/>
              <w:jc w:val="center"/>
            </w:pPr>
            <w:r>
              <w:t>консультаций</w:t>
            </w:r>
          </w:p>
        </w:tc>
        <w:tc>
          <w:tcPr>
            <w:tcW w:w="1247" w:type="dxa"/>
          </w:tcPr>
          <w:p w:rsidR="00311FFA" w:rsidRDefault="00311FFA">
            <w:pPr>
              <w:pStyle w:val="ConsPlusNormal"/>
              <w:jc w:val="center"/>
            </w:pPr>
            <w:r>
              <w:t>0,030555</w:t>
            </w:r>
          </w:p>
        </w:tc>
        <w:tc>
          <w:tcPr>
            <w:tcW w:w="1417" w:type="dxa"/>
          </w:tcPr>
          <w:p w:rsidR="00311FFA" w:rsidRDefault="00311FFA">
            <w:pPr>
              <w:pStyle w:val="ConsPlusNormal"/>
              <w:jc w:val="center"/>
            </w:pPr>
            <w:r>
              <w:t>383,38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11,71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33 881,8</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 Проведение отдельных диагностических (лабораторных) исследований:</w:t>
            </w:r>
          </w:p>
        </w:tc>
        <w:tc>
          <w:tcPr>
            <w:tcW w:w="850" w:type="dxa"/>
          </w:tcPr>
          <w:p w:rsidR="00311FFA" w:rsidRDefault="00311FFA">
            <w:pPr>
              <w:pStyle w:val="ConsPlusNormal"/>
              <w:jc w:val="center"/>
            </w:pPr>
            <w:r>
              <w:t>33.7</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0,273128</w:t>
            </w:r>
          </w:p>
        </w:tc>
        <w:tc>
          <w:tcPr>
            <w:tcW w:w="1417" w:type="dxa"/>
          </w:tcPr>
          <w:p w:rsidR="00311FFA" w:rsidRDefault="00311FFA">
            <w:pPr>
              <w:pStyle w:val="ConsPlusNormal"/>
              <w:jc w:val="center"/>
            </w:pPr>
            <w:r>
              <w:t>2 609,84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712,82</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2 062 477,7</w:t>
            </w:r>
          </w:p>
        </w:tc>
        <w:tc>
          <w:tcPr>
            <w:tcW w:w="851" w:type="dxa"/>
          </w:tcPr>
          <w:p w:rsidR="00311FFA" w:rsidRDefault="00311FFA">
            <w:pPr>
              <w:pStyle w:val="ConsPlusNormal"/>
              <w:jc w:val="center"/>
            </w:pPr>
            <w:r>
              <w:t>2,7</w:t>
            </w:r>
          </w:p>
        </w:tc>
      </w:tr>
      <w:tr w:rsidR="00311FFA">
        <w:tc>
          <w:tcPr>
            <w:tcW w:w="3288" w:type="dxa"/>
          </w:tcPr>
          <w:p w:rsidR="00311FFA" w:rsidRDefault="00311FFA">
            <w:pPr>
              <w:pStyle w:val="ConsPlusNormal"/>
            </w:pPr>
            <w:r>
              <w:lastRenderedPageBreak/>
              <w:t>2.1.7.1. Компьютерная томография</w:t>
            </w:r>
          </w:p>
        </w:tc>
        <w:tc>
          <w:tcPr>
            <w:tcW w:w="850" w:type="dxa"/>
          </w:tcPr>
          <w:p w:rsidR="00311FFA" w:rsidRDefault="00311FFA">
            <w:pPr>
              <w:pStyle w:val="ConsPlusNormal"/>
              <w:jc w:val="center"/>
            </w:pPr>
            <w:bookmarkStart w:id="82" w:name="P10090"/>
            <w:bookmarkEnd w:id="82"/>
            <w:r>
              <w:t>33.7.1</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0,056241</w:t>
            </w:r>
          </w:p>
        </w:tc>
        <w:tc>
          <w:tcPr>
            <w:tcW w:w="1417" w:type="dxa"/>
          </w:tcPr>
          <w:p w:rsidR="00311FFA" w:rsidRDefault="00311FFA">
            <w:pPr>
              <w:pStyle w:val="ConsPlusNormal"/>
              <w:jc w:val="center"/>
            </w:pPr>
            <w:r>
              <w:t>3 920,35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220,48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637 938,2</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2.1.7.2. Магнитно-резонансная томография</w:t>
            </w:r>
          </w:p>
        </w:tc>
        <w:tc>
          <w:tcPr>
            <w:tcW w:w="850" w:type="dxa"/>
          </w:tcPr>
          <w:p w:rsidR="00311FFA" w:rsidRDefault="00311FFA">
            <w:pPr>
              <w:pStyle w:val="ConsPlusNormal"/>
              <w:jc w:val="center"/>
            </w:pPr>
            <w:bookmarkStart w:id="83" w:name="P10100"/>
            <w:bookmarkEnd w:id="83"/>
            <w:r>
              <w:t>33.7.2</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0,022033</w:t>
            </w:r>
          </w:p>
        </w:tc>
        <w:tc>
          <w:tcPr>
            <w:tcW w:w="1417" w:type="dxa"/>
          </w:tcPr>
          <w:p w:rsidR="00311FFA" w:rsidRDefault="00311FFA">
            <w:pPr>
              <w:pStyle w:val="ConsPlusNormal"/>
              <w:jc w:val="center"/>
            </w:pPr>
            <w:r>
              <w:t>5 352,87</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117,94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341 248,3</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2.1.7.3. Ультразвуковое исследование сердечно-сосудистой системы</w:t>
            </w:r>
          </w:p>
        </w:tc>
        <w:tc>
          <w:tcPr>
            <w:tcW w:w="850" w:type="dxa"/>
          </w:tcPr>
          <w:p w:rsidR="00311FFA" w:rsidRDefault="00311FFA">
            <w:pPr>
              <w:pStyle w:val="ConsPlusNormal"/>
              <w:jc w:val="center"/>
            </w:pPr>
            <w:bookmarkStart w:id="84" w:name="P10110"/>
            <w:bookmarkEnd w:id="84"/>
            <w:r>
              <w:t>33.7.3</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0,122408</w:t>
            </w:r>
          </w:p>
        </w:tc>
        <w:tc>
          <w:tcPr>
            <w:tcW w:w="1417" w:type="dxa"/>
          </w:tcPr>
          <w:p w:rsidR="00311FFA" w:rsidRDefault="00311FFA">
            <w:pPr>
              <w:pStyle w:val="ConsPlusNormal"/>
              <w:jc w:val="center"/>
            </w:pPr>
            <w:r>
              <w:t>845,65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103,51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299 496,5</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2.1.7.4. Эндоскопическое диагностическое исследование</w:t>
            </w:r>
          </w:p>
        </w:tc>
        <w:tc>
          <w:tcPr>
            <w:tcW w:w="850" w:type="dxa"/>
          </w:tcPr>
          <w:p w:rsidR="00311FFA" w:rsidRDefault="00311FFA">
            <w:pPr>
              <w:pStyle w:val="ConsPlusNormal"/>
              <w:jc w:val="center"/>
            </w:pPr>
            <w:bookmarkStart w:id="85" w:name="P10120"/>
            <w:bookmarkEnd w:id="85"/>
            <w:r>
              <w:t>33.7.4</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0,035370</w:t>
            </w:r>
          </w:p>
        </w:tc>
        <w:tc>
          <w:tcPr>
            <w:tcW w:w="1417" w:type="dxa"/>
          </w:tcPr>
          <w:p w:rsidR="00311FFA" w:rsidRDefault="00311FFA">
            <w:pPr>
              <w:pStyle w:val="ConsPlusNormal"/>
              <w:jc w:val="center"/>
            </w:pPr>
            <w:r>
              <w:t>1 550,63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54,85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158 703,3</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2.1.7.5. Молекулярно-генетическое исследование с целью диагностики онкологических заболеваний</w:t>
            </w:r>
          </w:p>
        </w:tc>
        <w:tc>
          <w:tcPr>
            <w:tcW w:w="850" w:type="dxa"/>
          </w:tcPr>
          <w:p w:rsidR="00311FFA" w:rsidRDefault="00311FFA">
            <w:pPr>
              <w:pStyle w:val="ConsPlusNormal"/>
              <w:jc w:val="center"/>
            </w:pPr>
            <w:bookmarkStart w:id="86" w:name="P10130"/>
            <w:bookmarkEnd w:id="86"/>
            <w:r>
              <w:t>33.7.5</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0,001611</w:t>
            </w:r>
          </w:p>
        </w:tc>
        <w:tc>
          <w:tcPr>
            <w:tcW w:w="1417" w:type="dxa"/>
          </w:tcPr>
          <w:p w:rsidR="00311FFA" w:rsidRDefault="00311FFA">
            <w:pPr>
              <w:pStyle w:val="ConsPlusNormal"/>
              <w:jc w:val="center"/>
            </w:pPr>
            <w:r>
              <w:t>12 190,25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19,64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56 826,5</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850" w:type="dxa"/>
          </w:tcPr>
          <w:p w:rsidR="00311FFA" w:rsidRDefault="00311FFA">
            <w:pPr>
              <w:pStyle w:val="ConsPlusNormal"/>
              <w:jc w:val="center"/>
            </w:pPr>
            <w:bookmarkStart w:id="87" w:name="P10140"/>
            <w:bookmarkEnd w:id="87"/>
            <w:r>
              <w:t>33.7.6</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0,026622</w:t>
            </w:r>
          </w:p>
        </w:tc>
        <w:tc>
          <w:tcPr>
            <w:tcW w:w="1417" w:type="dxa"/>
          </w:tcPr>
          <w:p w:rsidR="00311FFA" w:rsidRDefault="00311FFA">
            <w:pPr>
              <w:pStyle w:val="ConsPlusNormal"/>
              <w:jc w:val="center"/>
            </w:pPr>
            <w:r>
              <w:t>3 006,29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80,03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231 559,3</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2.1.7.7. ПЭТ-КТ при онкологических заболеваниях</w:t>
            </w:r>
          </w:p>
        </w:tc>
        <w:tc>
          <w:tcPr>
            <w:tcW w:w="850" w:type="dxa"/>
          </w:tcPr>
          <w:p w:rsidR="00311FFA" w:rsidRDefault="00311FFA">
            <w:pPr>
              <w:pStyle w:val="ConsPlusNormal"/>
              <w:jc w:val="center"/>
            </w:pPr>
            <w:bookmarkStart w:id="88" w:name="P10150"/>
            <w:bookmarkEnd w:id="88"/>
            <w:r>
              <w:t>33.7.7</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0,002186</w:t>
            </w:r>
          </w:p>
        </w:tc>
        <w:tc>
          <w:tcPr>
            <w:tcW w:w="1417" w:type="dxa"/>
          </w:tcPr>
          <w:p w:rsidR="00311FFA" w:rsidRDefault="00311FFA">
            <w:pPr>
              <w:pStyle w:val="ConsPlusNormal"/>
              <w:jc w:val="center"/>
            </w:pPr>
            <w:r>
              <w:t>36 477,40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79,74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230 720,2</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2.1.7.8. ОФЭКТ/КТ</w:t>
            </w:r>
          </w:p>
        </w:tc>
        <w:tc>
          <w:tcPr>
            <w:tcW w:w="850" w:type="dxa"/>
          </w:tcPr>
          <w:p w:rsidR="00311FFA" w:rsidRDefault="00311FFA">
            <w:pPr>
              <w:pStyle w:val="ConsPlusNormal"/>
              <w:jc w:val="center"/>
            </w:pPr>
            <w:bookmarkStart w:id="89" w:name="P10160"/>
            <w:bookmarkEnd w:id="89"/>
            <w:r>
              <w:t>33.7.8</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0,004147</w:t>
            </w:r>
          </w:p>
        </w:tc>
        <w:tc>
          <w:tcPr>
            <w:tcW w:w="1417" w:type="dxa"/>
          </w:tcPr>
          <w:p w:rsidR="00311FFA" w:rsidRDefault="00311FFA">
            <w:pPr>
              <w:pStyle w:val="ConsPlusNormal"/>
              <w:jc w:val="center"/>
            </w:pPr>
            <w:r>
              <w:t>5 539,94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22,98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66 490,5</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2.1.7.9. Неинвазивное пренатальное тестирование (определение внеклеточной ДНК </w:t>
            </w:r>
            <w:r>
              <w:lastRenderedPageBreak/>
              <w:t>плода по крови матери)</w:t>
            </w:r>
          </w:p>
        </w:tc>
        <w:tc>
          <w:tcPr>
            <w:tcW w:w="850" w:type="dxa"/>
          </w:tcPr>
          <w:p w:rsidR="00311FFA" w:rsidRDefault="00311FFA">
            <w:pPr>
              <w:pStyle w:val="ConsPlusNormal"/>
              <w:jc w:val="center"/>
            </w:pPr>
            <w:bookmarkStart w:id="90" w:name="P10170"/>
            <w:bookmarkEnd w:id="90"/>
            <w:r>
              <w:lastRenderedPageBreak/>
              <w:t>33.7.9</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0,000647</w:t>
            </w:r>
          </w:p>
        </w:tc>
        <w:tc>
          <w:tcPr>
            <w:tcW w:w="1417" w:type="dxa"/>
          </w:tcPr>
          <w:p w:rsidR="00311FFA" w:rsidRDefault="00311FFA">
            <w:pPr>
              <w:pStyle w:val="ConsPlusNormal"/>
              <w:jc w:val="center"/>
            </w:pPr>
            <w:r>
              <w:t>16 541,97</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10,70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30 959,4</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2.1.7.10. Определение РНК вируса гепатита C (Hepatitis C virus) в крови методом ПЦР</w:t>
            </w:r>
          </w:p>
        </w:tc>
        <w:tc>
          <w:tcPr>
            <w:tcW w:w="850" w:type="dxa"/>
          </w:tcPr>
          <w:p w:rsidR="00311FFA" w:rsidRDefault="00311FFA">
            <w:pPr>
              <w:pStyle w:val="ConsPlusNormal"/>
              <w:jc w:val="center"/>
            </w:pPr>
            <w:bookmarkStart w:id="91" w:name="P10180"/>
            <w:bookmarkEnd w:id="91"/>
            <w:r>
              <w:t>33.7.10</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0,001241</w:t>
            </w:r>
          </w:p>
        </w:tc>
        <w:tc>
          <w:tcPr>
            <w:tcW w:w="1417" w:type="dxa"/>
          </w:tcPr>
          <w:p w:rsidR="00311FFA" w:rsidRDefault="00311FFA">
            <w:pPr>
              <w:pStyle w:val="ConsPlusNormal"/>
              <w:jc w:val="center"/>
            </w:pPr>
            <w:r>
              <w:t>1 256,62</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1,56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4 513,7</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2.1.7.11. Лабораторная диагностика для пациентов с хроническим вирусным гепатитом C (оценка стадии фиброза, определение генотипа ВГС)</w:t>
            </w:r>
          </w:p>
        </w:tc>
        <w:tc>
          <w:tcPr>
            <w:tcW w:w="850" w:type="dxa"/>
          </w:tcPr>
          <w:p w:rsidR="00311FFA" w:rsidRDefault="00311FFA">
            <w:pPr>
              <w:pStyle w:val="ConsPlusNormal"/>
              <w:jc w:val="center"/>
            </w:pPr>
            <w:bookmarkStart w:id="92" w:name="P10190"/>
            <w:bookmarkEnd w:id="92"/>
            <w:r>
              <w:t>33.7.11</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0,000622</w:t>
            </w:r>
          </w:p>
        </w:tc>
        <w:tc>
          <w:tcPr>
            <w:tcW w:w="1417" w:type="dxa"/>
          </w:tcPr>
          <w:p w:rsidR="00311FFA" w:rsidRDefault="00311FFA">
            <w:pPr>
              <w:pStyle w:val="ConsPlusNormal"/>
              <w:jc w:val="center"/>
            </w:pPr>
            <w:r>
              <w:t>2 227,79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1,39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4 021,8</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2.1.8. Школа для больных с хроническими заболеваниями, школа для беременных и по вопросам грудного вскармливания, в том числе:</w:t>
            </w:r>
          </w:p>
        </w:tc>
        <w:tc>
          <w:tcPr>
            <w:tcW w:w="850" w:type="dxa"/>
          </w:tcPr>
          <w:p w:rsidR="00311FFA" w:rsidRDefault="00311FFA">
            <w:pPr>
              <w:pStyle w:val="ConsPlusNormal"/>
              <w:jc w:val="center"/>
            </w:pPr>
            <w:bookmarkStart w:id="93" w:name="P10200"/>
            <w:bookmarkEnd w:id="93"/>
            <w:r>
              <w:t>33.8</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0,107452</w:t>
            </w:r>
          </w:p>
        </w:tc>
        <w:tc>
          <w:tcPr>
            <w:tcW w:w="1417" w:type="dxa"/>
          </w:tcPr>
          <w:p w:rsidR="00311FFA" w:rsidRDefault="00311FFA">
            <w:pPr>
              <w:pStyle w:val="ConsPlusNormal"/>
              <w:jc w:val="center"/>
            </w:pPr>
            <w:r>
              <w:t>1 095,31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117,69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340 525,0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2.1.8.1. Школа сахарного диабета</w:t>
            </w:r>
          </w:p>
        </w:tc>
        <w:tc>
          <w:tcPr>
            <w:tcW w:w="850" w:type="dxa"/>
          </w:tcPr>
          <w:p w:rsidR="00311FFA" w:rsidRDefault="00311FFA">
            <w:pPr>
              <w:pStyle w:val="ConsPlusNormal"/>
              <w:jc w:val="center"/>
            </w:pPr>
            <w:bookmarkStart w:id="94" w:name="P10210"/>
            <w:bookmarkEnd w:id="94"/>
            <w:r>
              <w:t>33.8.1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0,005620</w:t>
            </w:r>
          </w:p>
        </w:tc>
        <w:tc>
          <w:tcPr>
            <w:tcW w:w="1417" w:type="dxa"/>
          </w:tcPr>
          <w:p w:rsidR="00311FFA" w:rsidRDefault="00311FFA">
            <w:pPr>
              <w:pStyle w:val="ConsPlusNormal"/>
              <w:jc w:val="center"/>
            </w:pPr>
            <w:r>
              <w:t>1 612,87</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9,06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26 214,3</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2.1.9. Диспансерное наблюдение, в том числе по поводу:</w:t>
            </w:r>
          </w:p>
        </w:tc>
        <w:tc>
          <w:tcPr>
            <w:tcW w:w="850" w:type="dxa"/>
          </w:tcPr>
          <w:p w:rsidR="00311FFA" w:rsidRDefault="00311FFA">
            <w:pPr>
              <w:pStyle w:val="ConsPlusNormal"/>
              <w:jc w:val="center"/>
            </w:pPr>
            <w:bookmarkStart w:id="95" w:name="P10220"/>
            <w:bookmarkEnd w:id="95"/>
            <w:r>
              <w:t>33.9</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0,307242</w:t>
            </w:r>
          </w:p>
        </w:tc>
        <w:tc>
          <w:tcPr>
            <w:tcW w:w="1417" w:type="dxa"/>
          </w:tcPr>
          <w:p w:rsidR="00311FFA" w:rsidRDefault="00311FFA">
            <w:pPr>
              <w:pStyle w:val="ConsPlusNormal"/>
              <w:jc w:val="center"/>
            </w:pPr>
            <w:r>
              <w:t>3 549,39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1090,52</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3 155 317,1</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2.1.9.1. Онкологических заболеваний</w:t>
            </w:r>
          </w:p>
        </w:tc>
        <w:tc>
          <w:tcPr>
            <w:tcW w:w="850" w:type="dxa"/>
          </w:tcPr>
          <w:p w:rsidR="00311FFA" w:rsidRDefault="00311FFA">
            <w:pPr>
              <w:pStyle w:val="ConsPlusNormal"/>
              <w:jc w:val="center"/>
            </w:pPr>
            <w:bookmarkStart w:id="96" w:name="P10230"/>
            <w:bookmarkEnd w:id="96"/>
            <w:r>
              <w:t>33.9.1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0,035545</w:t>
            </w:r>
          </w:p>
        </w:tc>
        <w:tc>
          <w:tcPr>
            <w:tcW w:w="1417" w:type="dxa"/>
          </w:tcPr>
          <w:p w:rsidR="00311FFA" w:rsidRDefault="00311FFA">
            <w:pPr>
              <w:pStyle w:val="ConsPlusNormal"/>
              <w:jc w:val="center"/>
            </w:pPr>
            <w:r>
              <w:t>4 938,14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175,52</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507 850,6</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2.1.9.2. Сахарного диабета</w:t>
            </w:r>
          </w:p>
        </w:tc>
        <w:tc>
          <w:tcPr>
            <w:tcW w:w="850" w:type="dxa"/>
          </w:tcPr>
          <w:p w:rsidR="00311FFA" w:rsidRDefault="00311FFA">
            <w:pPr>
              <w:pStyle w:val="ConsPlusNormal"/>
              <w:jc w:val="center"/>
            </w:pPr>
            <w:bookmarkStart w:id="97" w:name="P10240"/>
            <w:bookmarkEnd w:id="97"/>
            <w:r>
              <w:t>33.9.2</w:t>
            </w:r>
          </w:p>
        </w:tc>
        <w:tc>
          <w:tcPr>
            <w:tcW w:w="850" w:type="dxa"/>
          </w:tcPr>
          <w:p w:rsidR="00311FFA" w:rsidRDefault="00311FFA">
            <w:pPr>
              <w:pStyle w:val="ConsPlusNormal"/>
              <w:jc w:val="center"/>
            </w:pPr>
            <w:r>
              <w:t>компле</w:t>
            </w:r>
            <w:r>
              <w:lastRenderedPageBreak/>
              <w:t>ксное посещение</w:t>
            </w:r>
          </w:p>
        </w:tc>
        <w:tc>
          <w:tcPr>
            <w:tcW w:w="1247" w:type="dxa"/>
          </w:tcPr>
          <w:p w:rsidR="00311FFA" w:rsidRDefault="00311FFA">
            <w:pPr>
              <w:pStyle w:val="ConsPlusNormal"/>
              <w:jc w:val="center"/>
            </w:pPr>
            <w:r>
              <w:lastRenderedPageBreak/>
              <w:t>0,047182</w:t>
            </w:r>
          </w:p>
        </w:tc>
        <w:tc>
          <w:tcPr>
            <w:tcW w:w="1417" w:type="dxa"/>
          </w:tcPr>
          <w:p w:rsidR="00311FFA" w:rsidRDefault="00311FFA">
            <w:pPr>
              <w:pStyle w:val="ConsPlusNormal"/>
              <w:jc w:val="center"/>
            </w:pPr>
            <w:r>
              <w:t>2 146,73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101,29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293 071,1</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2.1.9.3. Болезней системы кровообращения</w:t>
            </w:r>
          </w:p>
        </w:tc>
        <w:tc>
          <w:tcPr>
            <w:tcW w:w="850" w:type="dxa"/>
          </w:tcPr>
          <w:p w:rsidR="00311FFA" w:rsidRDefault="00311FFA">
            <w:pPr>
              <w:pStyle w:val="ConsPlusNormal"/>
              <w:jc w:val="center"/>
            </w:pPr>
            <w:bookmarkStart w:id="98" w:name="P10250"/>
            <w:bookmarkEnd w:id="98"/>
            <w:r>
              <w:t>33.9.3</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0,183175</w:t>
            </w:r>
          </w:p>
        </w:tc>
        <w:tc>
          <w:tcPr>
            <w:tcW w:w="1417" w:type="dxa"/>
          </w:tcPr>
          <w:p w:rsidR="00311FFA" w:rsidRDefault="00311FFA">
            <w:pPr>
              <w:pStyle w:val="ConsPlusNormal"/>
              <w:jc w:val="center"/>
            </w:pPr>
            <w:r>
              <w:t>4 196,00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768,6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2 223 871,9</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2.1.10. Дистанционное наблюдение за состоянием здоровья пациентов, в том числе</w:t>
            </w:r>
          </w:p>
        </w:tc>
        <w:tc>
          <w:tcPr>
            <w:tcW w:w="850" w:type="dxa"/>
          </w:tcPr>
          <w:p w:rsidR="00311FFA" w:rsidRDefault="00311FFA">
            <w:pPr>
              <w:pStyle w:val="ConsPlusNormal"/>
              <w:jc w:val="center"/>
            </w:pPr>
            <w:bookmarkStart w:id="99" w:name="P10260"/>
            <w:bookmarkEnd w:id="99"/>
            <w:r>
              <w:t>33.10</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0,018057</w:t>
            </w:r>
          </w:p>
        </w:tc>
        <w:tc>
          <w:tcPr>
            <w:tcW w:w="1417" w:type="dxa"/>
          </w:tcPr>
          <w:p w:rsidR="00311FFA" w:rsidRDefault="00311FFA">
            <w:pPr>
              <w:pStyle w:val="ConsPlusNormal"/>
              <w:jc w:val="center"/>
            </w:pPr>
            <w:r>
              <w:t>1 263,58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22,82</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66 027,6</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2.1.10.1. Пациентов с сахарным диабетом</w:t>
            </w:r>
          </w:p>
        </w:tc>
        <w:tc>
          <w:tcPr>
            <w:tcW w:w="850" w:type="dxa"/>
          </w:tcPr>
          <w:p w:rsidR="00311FFA" w:rsidRDefault="00311FFA">
            <w:pPr>
              <w:pStyle w:val="ConsPlusNormal"/>
              <w:jc w:val="center"/>
            </w:pPr>
            <w:bookmarkStart w:id="100" w:name="P10270"/>
            <w:bookmarkEnd w:id="100"/>
            <w:r>
              <w:t>33.10.1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0,000970</w:t>
            </w:r>
          </w:p>
        </w:tc>
        <w:tc>
          <w:tcPr>
            <w:tcW w:w="1417" w:type="dxa"/>
          </w:tcPr>
          <w:p w:rsidR="00311FFA" w:rsidRDefault="00311FFA">
            <w:pPr>
              <w:pStyle w:val="ConsPlusNormal"/>
              <w:jc w:val="center"/>
            </w:pPr>
            <w:r>
              <w:t>4 162,94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4,04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11 689,4</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2.1.10.2. Пациентов с артериальной гипертензией</w:t>
            </w:r>
          </w:p>
        </w:tc>
        <w:tc>
          <w:tcPr>
            <w:tcW w:w="850" w:type="dxa"/>
          </w:tcPr>
          <w:p w:rsidR="00311FFA" w:rsidRDefault="00311FFA">
            <w:pPr>
              <w:pStyle w:val="ConsPlusNormal"/>
              <w:jc w:val="center"/>
            </w:pPr>
            <w:bookmarkStart w:id="101" w:name="P10280"/>
            <w:bookmarkEnd w:id="101"/>
            <w:r>
              <w:t>33.10.2</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0,017087</w:t>
            </w:r>
          </w:p>
        </w:tc>
        <w:tc>
          <w:tcPr>
            <w:tcW w:w="1417" w:type="dxa"/>
          </w:tcPr>
          <w:p w:rsidR="00311FFA" w:rsidRDefault="00311FFA">
            <w:pPr>
              <w:pStyle w:val="ConsPlusNormal"/>
              <w:jc w:val="center"/>
            </w:pPr>
            <w:r>
              <w:t>1 098,96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18,78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54 338,2</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2.1.11. Посещения с профилактическими целями центров здоровья</w:t>
            </w:r>
          </w:p>
        </w:tc>
        <w:tc>
          <w:tcPr>
            <w:tcW w:w="850" w:type="dxa"/>
          </w:tcPr>
          <w:p w:rsidR="00311FFA" w:rsidRDefault="00311FFA">
            <w:pPr>
              <w:pStyle w:val="ConsPlusNormal"/>
              <w:jc w:val="center"/>
            </w:pPr>
            <w:bookmarkStart w:id="102" w:name="P10290"/>
            <w:bookmarkEnd w:id="102"/>
            <w:r>
              <w:t>33.11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0,032831</w:t>
            </w:r>
          </w:p>
        </w:tc>
        <w:tc>
          <w:tcPr>
            <w:tcW w:w="1417" w:type="dxa"/>
          </w:tcPr>
          <w:p w:rsidR="00311FFA" w:rsidRDefault="00311FFA">
            <w:pPr>
              <w:pStyle w:val="ConsPlusNormal"/>
              <w:jc w:val="center"/>
            </w:pPr>
            <w:r>
              <w:t>1 912,35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62,78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181 648,0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2.1.12. Вакцинация для профилактики пневмококковых инфекций</w:t>
            </w:r>
          </w:p>
        </w:tc>
        <w:tc>
          <w:tcPr>
            <w:tcW w:w="850" w:type="dxa"/>
          </w:tcPr>
          <w:p w:rsidR="00311FFA" w:rsidRDefault="00311FFA">
            <w:pPr>
              <w:pStyle w:val="ConsPlusNormal"/>
              <w:jc w:val="center"/>
            </w:pPr>
            <w:bookmarkStart w:id="103" w:name="P10300"/>
            <w:bookmarkEnd w:id="103"/>
            <w:r>
              <w:t>33.12</w:t>
            </w:r>
          </w:p>
        </w:tc>
        <w:tc>
          <w:tcPr>
            <w:tcW w:w="850" w:type="dxa"/>
          </w:tcPr>
          <w:p w:rsidR="00311FFA" w:rsidRDefault="00311FFA">
            <w:pPr>
              <w:pStyle w:val="ConsPlusNormal"/>
              <w:jc w:val="center"/>
            </w:pPr>
            <w:r>
              <w:t>случаев лечения</w:t>
            </w:r>
          </w:p>
        </w:tc>
        <w:tc>
          <w:tcPr>
            <w:tcW w:w="1247" w:type="dxa"/>
          </w:tcPr>
          <w:p w:rsidR="00311FFA" w:rsidRDefault="00311FFA">
            <w:pPr>
              <w:pStyle w:val="ConsPlusNormal"/>
              <w:jc w:val="center"/>
            </w:pPr>
            <w:r>
              <w:t>0,021666</w:t>
            </w:r>
          </w:p>
        </w:tc>
        <w:tc>
          <w:tcPr>
            <w:tcW w:w="1417" w:type="dxa"/>
          </w:tcPr>
          <w:p w:rsidR="00311FFA" w:rsidRDefault="00311FFA">
            <w:pPr>
              <w:pStyle w:val="ConsPlusNormal"/>
              <w:jc w:val="center"/>
            </w:pPr>
            <w:r>
              <w:t>2 674,78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57,95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167 672,9</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3. В условиях дневных </w:t>
            </w:r>
            <w:r>
              <w:lastRenderedPageBreak/>
              <w:t>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850" w:type="dxa"/>
          </w:tcPr>
          <w:p w:rsidR="00311FFA" w:rsidRDefault="00311FFA">
            <w:pPr>
              <w:pStyle w:val="ConsPlusNormal"/>
              <w:jc w:val="center"/>
            </w:pPr>
            <w:bookmarkStart w:id="104" w:name="P10310"/>
            <w:bookmarkEnd w:id="104"/>
            <w:r>
              <w:lastRenderedPageBreak/>
              <w:t>34</w:t>
            </w:r>
          </w:p>
        </w:tc>
        <w:tc>
          <w:tcPr>
            <w:tcW w:w="850" w:type="dxa"/>
          </w:tcPr>
          <w:p w:rsidR="00311FFA" w:rsidRDefault="00311FFA">
            <w:pPr>
              <w:pStyle w:val="ConsPlusNormal"/>
              <w:jc w:val="center"/>
            </w:pPr>
            <w:r>
              <w:t xml:space="preserve">случай </w:t>
            </w:r>
            <w:r>
              <w:lastRenderedPageBreak/>
              <w:t>лечения</w:t>
            </w:r>
          </w:p>
        </w:tc>
        <w:tc>
          <w:tcPr>
            <w:tcW w:w="1247" w:type="dxa"/>
          </w:tcPr>
          <w:p w:rsidR="00311FFA" w:rsidRDefault="00311FFA">
            <w:pPr>
              <w:pStyle w:val="ConsPlusNormal"/>
              <w:jc w:val="center"/>
            </w:pPr>
            <w:r>
              <w:lastRenderedPageBreak/>
              <w:t>0,075932</w:t>
            </w:r>
          </w:p>
        </w:tc>
        <w:tc>
          <w:tcPr>
            <w:tcW w:w="1417" w:type="dxa"/>
          </w:tcPr>
          <w:p w:rsidR="00311FFA" w:rsidRDefault="00311FFA">
            <w:pPr>
              <w:pStyle w:val="ConsPlusNormal"/>
              <w:jc w:val="center"/>
            </w:pPr>
            <w:r>
              <w:t>37 187,83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2 823,76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8 170 277,8</w:t>
            </w:r>
          </w:p>
        </w:tc>
        <w:tc>
          <w:tcPr>
            <w:tcW w:w="851" w:type="dxa"/>
          </w:tcPr>
          <w:p w:rsidR="00311FFA" w:rsidRDefault="00311FFA">
            <w:pPr>
              <w:pStyle w:val="ConsPlusNormal"/>
              <w:jc w:val="center"/>
            </w:pPr>
            <w:r>
              <w:t>10,8</w:t>
            </w:r>
          </w:p>
        </w:tc>
      </w:tr>
      <w:tr w:rsidR="00311FFA">
        <w:tc>
          <w:tcPr>
            <w:tcW w:w="3288" w:type="dxa"/>
          </w:tcPr>
          <w:p w:rsidR="00311FFA" w:rsidRDefault="00311FFA">
            <w:pPr>
              <w:pStyle w:val="ConsPlusNormal"/>
            </w:pPr>
            <w:r>
              <w:t>3.1. Для медицинской помощи по профилю "онкология"</w:t>
            </w:r>
          </w:p>
        </w:tc>
        <w:tc>
          <w:tcPr>
            <w:tcW w:w="850" w:type="dxa"/>
          </w:tcPr>
          <w:p w:rsidR="00311FFA" w:rsidRDefault="00311FFA">
            <w:pPr>
              <w:pStyle w:val="ConsPlusNormal"/>
              <w:jc w:val="center"/>
            </w:pPr>
            <w:bookmarkStart w:id="105" w:name="P10320"/>
            <w:bookmarkEnd w:id="105"/>
            <w:r>
              <w:t>34.1</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0,016314</w:t>
            </w:r>
          </w:p>
        </w:tc>
        <w:tc>
          <w:tcPr>
            <w:tcW w:w="1417" w:type="dxa"/>
          </w:tcPr>
          <w:p w:rsidR="00311FFA" w:rsidRDefault="00311FFA">
            <w:pPr>
              <w:pStyle w:val="ConsPlusNormal"/>
              <w:jc w:val="center"/>
            </w:pPr>
            <w:r>
              <w:t>91 361,65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1 490,5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4 312 621,6</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3.2. Для медицинской помощи при экстракорпоральном оплодотворении</w:t>
            </w:r>
          </w:p>
        </w:tc>
        <w:tc>
          <w:tcPr>
            <w:tcW w:w="850" w:type="dxa"/>
          </w:tcPr>
          <w:p w:rsidR="00311FFA" w:rsidRDefault="00311FFA">
            <w:pPr>
              <w:pStyle w:val="ConsPlusNormal"/>
              <w:jc w:val="center"/>
            </w:pPr>
            <w:bookmarkStart w:id="106" w:name="P10330"/>
            <w:bookmarkEnd w:id="106"/>
            <w:r>
              <w:t>34.2</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0,000741</w:t>
            </w:r>
          </w:p>
        </w:tc>
        <w:tc>
          <w:tcPr>
            <w:tcW w:w="1417" w:type="dxa"/>
          </w:tcPr>
          <w:p w:rsidR="00311FFA" w:rsidRDefault="00311FFA">
            <w:pPr>
              <w:pStyle w:val="ConsPlusNormal"/>
              <w:jc w:val="center"/>
            </w:pPr>
            <w:r>
              <w:t>134 335,21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99,54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288 009,6</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3.3. Для медицинской помощи больным с вирусным гепатитом C</w:t>
            </w:r>
          </w:p>
        </w:tc>
        <w:tc>
          <w:tcPr>
            <w:tcW w:w="850" w:type="dxa"/>
          </w:tcPr>
          <w:p w:rsidR="00311FFA" w:rsidRDefault="00311FFA">
            <w:pPr>
              <w:pStyle w:val="ConsPlusNormal"/>
              <w:jc w:val="center"/>
            </w:pPr>
            <w:bookmarkStart w:id="107" w:name="P10340"/>
            <w:bookmarkEnd w:id="107"/>
            <w:r>
              <w:t>34.3</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0,001288</w:t>
            </w:r>
          </w:p>
        </w:tc>
        <w:tc>
          <w:tcPr>
            <w:tcW w:w="1417" w:type="dxa"/>
          </w:tcPr>
          <w:p w:rsidR="00311FFA" w:rsidRDefault="00311FFA">
            <w:pPr>
              <w:pStyle w:val="ConsPlusNormal"/>
              <w:jc w:val="center"/>
            </w:pPr>
            <w:r>
              <w:t>71 599,87</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92,22</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266 829,9</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850" w:type="dxa"/>
          </w:tcPr>
          <w:p w:rsidR="00311FFA" w:rsidRDefault="00311FFA">
            <w:pPr>
              <w:pStyle w:val="ConsPlusNormal"/>
              <w:jc w:val="center"/>
            </w:pPr>
            <w:bookmarkStart w:id="108" w:name="P10350"/>
            <w:bookmarkEnd w:id="108"/>
            <w:r>
              <w:t>35</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0,174253</w:t>
            </w:r>
          </w:p>
        </w:tc>
        <w:tc>
          <w:tcPr>
            <w:tcW w:w="1417" w:type="dxa"/>
          </w:tcPr>
          <w:p w:rsidR="00311FFA" w:rsidRDefault="00311FFA">
            <w:pPr>
              <w:pStyle w:val="ConsPlusNormal"/>
              <w:jc w:val="center"/>
            </w:pPr>
            <w:r>
              <w:t>63 554,66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11 074,58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32 043 268,6</w:t>
            </w:r>
          </w:p>
        </w:tc>
        <w:tc>
          <w:tcPr>
            <w:tcW w:w="851" w:type="dxa"/>
          </w:tcPr>
          <w:p w:rsidR="00311FFA" w:rsidRDefault="00311FFA">
            <w:pPr>
              <w:pStyle w:val="ConsPlusNormal"/>
              <w:jc w:val="center"/>
            </w:pPr>
            <w:r>
              <w:t>42,5</w:t>
            </w:r>
          </w:p>
        </w:tc>
      </w:tr>
      <w:tr w:rsidR="00311FFA">
        <w:tc>
          <w:tcPr>
            <w:tcW w:w="3288" w:type="dxa"/>
          </w:tcPr>
          <w:p w:rsidR="00311FFA" w:rsidRDefault="00311FFA">
            <w:pPr>
              <w:pStyle w:val="ConsPlusNormal"/>
            </w:pPr>
            <w:r>
              <w:t>4.1. Медицинская помощь по профилю "онкология"</w:t>
            </w:r>
          </w:p>
        </w:tc>
        <w:tc>
          <w:tcPr>
            <w:tcW w:w="850" w:type="dxa"/>
          </w:tcPr>
          <w:p w:rsidR="00311FFA" w:rsidRDefault="00311FFA">
            <w:pPr>
              <w:pStyle w:val="ConsPlusNormal"/>
              <w:jc w:val="center"/>
            </w:pPr>
            <w:bookmarkStart w:id="109" w:name="P10360"/>
            <w:bookmarkEnd w:id="109"/>
            <w:r>
              <w:t>35.1</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0,008766</w:t>
            </w:r>
          </w:p>
        </w:tc>
        <w:tc>
          <w:tcPr>
            <w:tcW w:w="1417" w:type="dxa"/>
          </w:tcPr>
          <w:p w:rsidR="00311FFA" w:rsidRDefault="00311FFA">
            <w:pPr>
              <w:pStyle w:val="ConsPlusNormal"/>
              <w:jc w:val="center"/>
            </w:pPr>
            <w:r>
              <w:t>117 443,03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1 029,56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2 978 935,1</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4.2. Стентирование для больных с инфарктом миокарда медицинскими организациями (за исключением федеральных </w:t>
            </w:r>
            <w:r>
              <w:lastRenderedPageBreak/>
              <w:t>медицинских организаций)</w:t>
            </w:r>
          </w:p>
        </w:tc>
        <w:tc>
          <w:tcPr>
            <w:tcW w:w="850" w:type="dxa"/>
          </w:tcPr>
          <w:p w:rsidR="00311FFA" w:rsidRDefault="00311FFA">
            <w:pPr>
              <w:pStyle w:val="ConsPlusNormal"/>
              <w:jc w:val="center"/>
            </w:pPr>
            <w:bookmarkStart w:id="110" w:name="P10370"/>
            <w:bookmarkEnd w:id="110"/>
            <w:r>
              <w:lastRenderedPageBreak/>
              <w:t>35.2</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0,002327</w:t>
            </w:r>
          </w:p>
        </w:tc>
        <w:tc>
          <w:tcPr>
            <w:tcW w:w="1417" w:type="dxa"/>
          </w:tcPr>
          <w:p w:rsidR="00311FFA" w:rsidRDefault="00311FFA">
            <w:pPr>
              <w:pStyle w:val="ConsPlusNormal"/>
              <w:jc w:val="center"/>
            </w:pPr>
            <w:r>
              <w:t>191 421,96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445,44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1 288 838,8</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850" w:type="dxa"/>
          </w:tcPr>
          <w:p w:rsidR="00311FFA" w:rsidRDefault="00311FFA">
            <w:pPr>
              <w:pStyle w:val="ConsPlusNormal"/>
              <w:jc w:val="center"/>
            </w:pPr>
            <w:bookmarkStart w:id="111" w:name="P10380"/>
            <w:bookmarkEnd w:id="111"/>
            <w:r>
              <w:t>35.3</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0,000430</w:t>
            </w:r>
          </w:p>
        </w:tc>
        <w:tc>
          <w:tcPr>
            <w:tcW w:w="1417" w:type="dxa"/>
          </w:tcPr>
          <w:p w:rsidR="00311FFA" w:rsidRDefault="00311FFA">
            <w:pPr>
              <w:pStyle w:val="ConsPlusNormal"/>
              <w:jc w:val="center"/>
            </w:pPr>
            <w:r>
              <w:t>295 709,16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127,15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367 896,6</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4.4. Эндоваскулярная деструкция дополнительных проводящих путей и аритмогенных зон сердца</w:t>
            </w:r>
          </w:p>
        </w:tc>
        <w:tc>
          <w:tcPr>
            <w:tcW w:w="850" w:type="dxa"/>
          </w:tcPr>
          <w:p w:rsidR="00311FFA" w:rsidRDefault="00311FFA">
            <w:pPr>
              <w:pStyle w:val="ConsPlusNormal"/>
              <w:jc w:val="center"/>
            </w:pPr>
            <w:bookmarkStart w:id="112" w:name="P10390"/>
            <w:bookmarkEnd w:id="112"/>
            <w:r>
              <w:t>35.4</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0,000189</w:t>
            </w:r>
          </w:p>
        </w:tc>
        <w:tc>
          <w:tcPr>
            <w:tcW w:w="1417" w:type="dxa"/>
          </w:tcPr>
          <w:p w:rsidR="00311FFA" w:rsidRDefault="00311FFA">
            <w:pPr>
              <w:pStyle w:val="ConsPlusNormal"/>
              <w:jc w:val="center"/>
            </w:pPr>
            <w:r>
              <w:t>400 591,55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75,71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219 059,8</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4.5. Стентирование или эндартерэктомия медицинскими организациями (за исключением федеральных медицинских организаций)</w:t>
            </w:r>
          </w:p>
        </w:tc>
        <w:tc>
          <w:tcPr>
            <w:tcW w:w="850" w:type="dxa"/>
          </w:tcPr>
          <w:p w:rsidR="00311FFA" w:rsidRDefault="00311FFA">
            <w:pPr>
              <w:pStyle w:val="ConsPlusNormal"/>
              <w:jc w:val="center"/>
            </w:pPr>
            <w:bookmarkStart w:id="113" w:name="P10400"/>
            <w:bookmarkEnd w:id="113"/>
            <w:r>
              <w:t>35.5</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0,000472</w:t>
            </w:r>
          </w:p>
        </w:tc>
        <w:tc>
          <w:tcPr>
            <w:tcW w:w="1417" w:type="dxa"/>
          </w:tcPr>
          <w:p w:rsidR="00311FFA" w:rsidRDefault="00311FFA">
            <w:pPr>
              <w:pStyle w:val="ConsPlusNormal"/>
              <w:jc w:val="center"/>
            </w:pPr>
            <w:r>
              <w:t>240 722,17</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113,62</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328 748,8</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4.6. Трансплантация почки медицинскими организациями</w:t>
            </w:r>
          </w:p>
        </w:tc>
        <w:tc>
          <w:tcPr>
            <w:tcW w:w="850" w:type="dxa"/>
          </w:tcPr>
          <w:p w:rsidR="00311FFA" w:rsidRDefault="00311FFA">
            <w:pPr>
              <w:pStyle w:val="ConsPlusNormal"/>
              <w:jc w:val="center"/>
            </w:pPr>
            <w:bookmarkStart w:id="114" w:name="P10410"/>
            <w:bookmarkEnd w:id="114"/>
            <w:r>
              <w:t>35.6</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0,000025</w:t>
            </w:r>
          </w:p>
        </w:tc>
        <w:tc>
          <w:tcPr>
            <w:tcW w:w="1417" w:type="dxa"/>
          </w:tcPr>
          <w:p w:rsidR="00311FFA" w:rsidRDefault="00311FFA">
            <w:pPr>
              <w:pStyle w:val="ConsPlusNormal"/>
              <w:jc w:val="center"/>
            </w:pPr>
            <w:r>
              <w:t>1 481 918,38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37,05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107 200,7</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4.7. Высокотехнологичная медицинская помощь</w:t>
            </w:r>
          </w:p>
        </w:tc>
        <w:tc>
          <w:tcPr>
            <w:tcW w:w="850" w:type="dxa"/>
          </w:tcPr>
          <w:p w:rsidR="00311FFA" w:rsidRDefault="00311FFA">
            <w:pPr>
              <w:pStyle w:val="ConsPlusNormal"/>
              <w:jc w:val="center"/>
            </w:pPr>
            <w:bookmarkStart w:id="115" w:name="P10420"/>
            <w:bookmarkEnd w:id="115"/>
            <w:r>
              <w:t>35.7</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0,003088</w:t>
            </w:r>
          </w:p>
        </w:tc>
        <w:tc>
          <w:tcPr>
            <w:tcW w:w="1417" w:type="dxa"/>
          </w:tcPr>
          <w:p w:rsidR="00311FFA" w:rsidRDefault="00311FFA">
            <w:pPr>
              <w:pStyle w:val="ConsPlusNormal"/>
              <w:jc w:val="center"/>
            </w:pPr>
            <w:r>
              <w:t>261 940,4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808,8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2 340 186,8</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4.8. Для оказания медицинской помощи больным с вирусным гепатитом C</w:t>
            </w:r>
          </w:p>
        </w:tc>
        <w:tc>
          <w:tcPr>
            <w:tcW w:w="850" w:type="dxa"/>
          </w:tcPr>
          <w:p w:rsidR="00311FFA" w:rsidRDefault="00311FFA">
            <w:pPr>
              <w:pStyle w:val="ConsPlusNormal"/>
              <w:jc w:val="center"/>
            </w:pPr>
            <w:bookmarkStart w:id="116" w:name="P10430"/>
            <w:bookmarkEnd w:id="116"/>
            <w:r>
              <w:t>35.8</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0,000210</w:t>
            </w:r>
          </w:p>
        </w:tc>
        <w:tc>
          <w:tcPr>
            <w:tcW w:w="1417" w:type="dxa"/>
          </w:tcPr>
          <w:p w:rsidR="00311FFA" w:rsidRDefault="00311FFA">
            <w:pPr>
              <w:pStyle w:val="ConsPlusNormal"/>
              <w:jc w:val="center"/>
            </w:pPr>
            <w:r>
              <w:t>58 534,3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12,29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35 560,0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lastRenderedPageBreak/>
              <w:t>5. Медицинская реабилитация:</w:t>
            </w:r>
          </w:p>
        </w:tc>
        <w:tc>
          <w:tcPr>
            <w:tcW w:w="850" w:type="dxa"/>
          </w:tcPr>
          <w:p w:rsidR="00311FFA" w:rsidRDefault="00311FFA">
            <w:pPr>
              <w:pStyle w:val="ConsPlusNormal"/>
              <w:jc w:val="center"/>
            </w:pPr>
            <w:bookmarkStart w:id="117" w:name="P10440"/>
            <w:bookmarkEnd w:id="117"/>
            <w:r>
              <w:t>36</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587,21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1 699 036,9</w:t>
            </w:r>
          </w:p>
        </w:tc>
        <w:tc>
          <w:tcPr>
            <w:tcW w:w="851" w:type="dxa"/>
          </w:tcPr>
          <w:p w:rsidR="00311FFA" w:rsidRDefault="00311FFA">
            <w:pPr>
              <w:pStyle w:val="ConsPlusNormal"/>
              <w:jc w:val="center"/>
            </w:pPr>
            <w:r>
              <w:t>2,3</w:t>
            </w:r>
          </w:p>
        </w:tc>
      </w:tr>
      <w:tr w:rsidR="00311FFA">
        <w:tc>
          <w:tcPr>
            <w:tcW w:w="3288" w:type="dxa"/>
          </w:tcPr>
          <w:p w:rsidR="00311FFA" w:rsidRDefault="00311FFA">
            <w:pPr>
              <w:pStyle w:val="ConsPlusNormal"/>
            </w:pPr>
            <w:r>
              <w:t>5.1. В амбулаторных условиях</w:t>
            </w:r>
          </w:p>
        </w:tc>
        <w:tc>
          <w:tcPr>
            <w:tcW w:w="850" w:type="dxa"/>
          </w:tcPr>
          <w:p w:rsidR="00311FFA" w:rsidRDefault="00311FFA">
            <w:pPr>
              <w:pStyle w:val="ConsPlusNormal"/>
              <w:jc w:val="center"/>
            </w:pPr>
            <w:bookmarkStart w:id="118" w:name="P10450"/>
            <w:bookmarkEnd w:id="118"/>
            <w:r>
              <w:t>36.1</w:t>
            </w:r>
          </w:p>
        </w:tc>
        <w:tc>
          <w:tcPr>
            <w:tcW w:w="850" w:type="dxa"/>
          </w:tcPr>
          <w:p w:rsidR="00311FFA" w:rsidRDefault="00311FFA">
            <w:pPr>
              <w:pStyle w:val="ConsPlusNormal"/>
              <w:jc w:val="center"/>
            </w:pPr>
            <w:r>
              <w:t>комплексные посещения</w:t>
            </w:r>
          </w:p>
        </w:tc>
        <w:tc>
          <w:tcPr>
            <w:tcW w:w="1247" w:type="dxa"/>
          </w:tcPr>
          <w:p w:rsidR="00311FFA" w:rsidRDefault="00311FFA">
            <w:pPr>
              <w:pStyle w:val="ConsPlusNormal"/>
              <w:jc w:val="center"/>
            </w:pPr>
            <w:r>
              <w:t>0,003371</w:t>
            </w:r>
          </w:p>
        </w:tc>
        <w:tc>
          <w:tcPr>
            <w:tcW w:w="1417" w:type="dxa"/>
          </w:tcPr>
          <w:p w:rsidR="00311FFA" w:rsidRDefault="00311FFA">
            <w:pPr>
              <w:pStyle w:val="ConsPlusNormal"/>
              <w:jc w:val="center"/>
            </w:pPr>
            <w:r>
              <w:t>30 973,57</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104,41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302 100,5</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5.2. В условиях дневных стационаров (первичная медико-санитарная помощь, специализированная медицинская помощь)</w:t>
            </w:r>
          </w:p>
        </w:tc>
        <w:tc>
          <w:tcPr>
            <w:tcW w:w="850" w:type="dxa"/>
          </w:tcPr>
          <w:p w:rsidR="00311FFA" w:rsidRDefault="00311FFA">
            <w:pPr>
              <w:pStyle w:val="ConsPlusNormal"/>
              <w:jc w:val="center"/>
            </w:pPr>
            <w:bookmarkStart w:id="119" w:name="P10460"/>
            <w:bookmarkEnd w:id="119"/>
            <w:r>
              <w:t>36.2</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0,002813</w:t>
            </w:r>
          </w:p>
        </w:tc>
        <w:tc>
          <w:tcPr>
            <w:tcW w:w="1417" w:type="dxa"/>
          </w:tcPr>
          <w:p w:rsidR="00311FFA" w:rsidRDefault="00311FFA">
            <w:pPr>
              <w:pStyle w:val="ConsPlusNormal"/>
              <w:jc w:val="center"/>
            </w:pPr>
            <w:r>
              <w:t>34 066,85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95,83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277 275,1</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5.3. Специализированная, в том числе высокотехнологичная, медицинская помощь в условиях круглосуточного стационара</w:t>
            </w:r>
          </w:p>
        </w:tc>
        <w:tc>
          <w:tcPr>
            <w:tcW w:w="850" w:type="dxa"/>
          </w:tcPr>
          <w:p w:rsidR="00311FFA" w:rsidRDefault="00311FFA">
            <w:pPr>
              <w:pStyle w:val="ConsPlusNormal"/>
              <w:jc w:val="center"/>
            </w:pPr>
            <w:bookmarkStart w:id="120" w:name="P10470"/>
            <w:bookmarkEnd w:id="120"/>
            <w:r>
              <w:t>36.3</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0,005869</w:t>
            </w:r>
          </w:p>
        </w:tc>
        <w:tc>
          <w:tcPr>
            <w:tcW w:w="1417" w:type="dxa"/>
          </w:tcPr>
          <w:p w:rsidR="00311FFA" w:rsidRDefault="00311FFA">
            <w:pPr>
              <w:pStyle w:val="ConsPlusNormal"/>
              <w:jc w:val="center"/>
            </w:pPr>
            <w:r>
              <w:t>65 933,84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386,97</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1 119 661,3</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6. Расходы на ведение дела СМО</w:t>
            </w:r>
          </w:p>
        </w:tc>
        <w:tc>
          <w:tcPr>
            <w:tcW w:w="850" w:type="dxa"/>
          </w:tcPr>
          <w:p w:rsidR="00311FFA" w:rsidRDefault="00311FFA">
            <w:pPr>
              <w:pStyle w:val="ConsPlusNormal"/>
              <w:jc w:val="center"/>
            </w:pPr>
            <w:r>
              <w:t>37</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208,50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603 284,5</w:t>
            </w:r>
          </w:p>
        </w:tc>
        <w:tc>
          <w:tcPr>
            <w:tcW w:w="851" w:type="dxa"/>
          </w:tcPr>
          <w:p w:rsidR="00311FFA" w:rsidRDefault="00311FFA">
            <w:pPr>
              <w:pStyle w:val="ConsPlusNormal"/>
              <w:jc w:val="center"/>
            </w:pPr>
            <w:r>
              <w:t>0,8</w:t>
            </w:r>
          </w:p>
        </w:tc>
      </w:tr>
      <w:tr w:rsidR="00311FFA">
        <w:tc>
          <w:tcPr>
            <w:tcW w:w="3288" w:type="dxa"/>
          </w:tcPr>
          <w:p w:rsidR="00311FFA" w:rsidRDefault="00311FFA">
            <w:pPr>
              <w:pStyle w:val="ConsPlusNormal"/>
            </w:pPr>
            <w:r>
              <w:t>2. Медицинская помощь по видам и заболеваниям, установленным базовой программой (за счет межбюджетных трансфертов бюджета субъекта Российской Федерации и прочих поступлений):</w:t>
            </w:r>
          </w:p>
        </w:tc>
        <w:tc>
          <w:tcPr>
            <w:tcW w:w="850" w:type="dxa"/>
          </w:tcPr>
          <w:p w:rsidR="00311FFA" w:rsidRDefault="00311FFA">
            <w:pPr>
              <w:pStyle w:val="ConsPlusNormal"/>
              <w:jc w:val="center"/>
            </w:pPr>
            <w:r>
              <w:t>38</w:t>
            </w:r>
          </w:p>
        </w:tc>
        <w:tc>
          <w:tcPr>
            <w:tcW w:w="850" w:type="dxa"/>
          </w:tcPr>
          <w:p w:rsidR="00311FFA" w:rsidRDefault="00311FFA">
            <w:pPr>
              <w:pStyle w:val="ConsPlusNormal"/>
              <w:jc w:val="center"/>
            </w:pPr>
            <w:r>
              <w:t>посещений</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1. Скорая, в том числе скорая специализированная, медицинская помощь</w:t>
            </w:r>
          </w:p>
        </w:tc>
        <w:tc>
          <w:tcPr>
            <w:tcW w:w="850" w:type="dxa"/>
          </w:tcPr>
          <w:p w:rsidR="00311FFA" w:rsidRDefault="00311FFA">
            <w:pPr>
              <w:pStyle w:val="ConsPlusNormal"/>
              <w:jc w:val="center"/>
            </w:pPr>
            <w:bookmarkStart w:id="121" w:name="P10500"/>
            <w:bookmarkEnd w:id="121"/>
            <w:r>
              <w:t>39</w:t>
            </w:r>
          </w:p>
        </w:tc>
        <w:tc>
          <w:tcPr>
            <w:tcW w:w="850" w:type="dxa"/>
          </w:tcPr>
          <w:p w:rsidR="00311FFA" w:rsidRDefault="00311FFA">
            <w:pPr>
              <w:pStyle w:val="ConsPlusNormal"/>
              <w:jc w:val="center"/>
            </w:pPr>
            <w:r>
              <w:t>посещений</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 Первичная медико-санитарная помощь, за исключением </w:t>
            </w:r>
            <w:r>
              <w:lastRenderedPageBreak/>
              <w:t>медицинской реабилитации</w:t>
            </w:r>
          </w:p>
        </w:tc>
        <w:tc>
          <w:tcPr>
            <w:tcW w:w="850" w:type="dxa"/>
          </w:tcPr>
          <w:p w:rsidR="00311FFA" w:rsidRDefault="00311FFA">
            <w:pPr>
              <w:pStyle w:val="ConsPlusNormal"/>
              <w:jc w:val="center"/>
            </w:pPr>
            <w:r>
              <w:lastRenderedPageBreak/>
              <w:t>40</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 В амбулаторных условиях:</w:t>
            </w:r>
          </w:p>
        </w:tc>
        <w:tc>
          <w:tcPr>
            <w:tcW w:w="850" w:type="dxa"/>
          </w:tcPr>
          <w:p w:rsidR="00311FFA" w:rsidRDefault="00311FFA">
            <w:pPr>
              <w:pStyle w:val="ConsPlusNormal"/>
              <w:jc w:val="center"/>
            </w:pPr>
            <w:r>
              <w:t>41</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2.1.1. Для проведения профилактических медицинских осмотров</w:t>
            </w:r>
          </w:p>
        </w:tc>
        <w:tc>
          <w:tcPr>
            <w:tcW w:w="850" w:type="dxa"/>
          </w:tcPr>
          <w:p w:rsidR="00311FFA" w:rsidRDefault="00311FFA">
            <w:pPr>
              <w:pStyle w:val="ConsPlusNormal"/>
              <w:jc w:val="center"/>
            </w:pPr>
            <w:bookmarkStart w:id="122" w:name="P10530"/>
            <w:bookmarkEnd w:id="122"/>
            <w:r>
              <w:t>41.1</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2.1.2. Для проведения диспансеризации, всего, в том числе:</w:t>
            </w:r>
          </w:p>
        </w:tc>
        <w:tc>
          <w:tcPr>
            <w:tcW w:w="850" w:type="dxa"/>
          </w:tcPr>
          <w:p w:rsidR="00311FFA" w:rsidRDefault="00311FFA">
            <w:pPr>
              <w:pStyle w:val="ConsPlusNormal"/>
              <w:jc w:val="center"/>
            </w:pPr>
            <w:bookmarkStart w:id="123" w:name="P10540"/>
            <w:bookmarkEnd w:id="123"/>
            <w:r>
              <w:t>41.2</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0</w:t>
            </w:r>
          </w:p>
        </w:tc>
      </w:tr>
      <w:tr w:rsidR="00311FFA">
        <w:tc>
          <w:tcPr>
            <w:tcW w:w="3288" w:type="dxa"/>
          </w:tcPr>
          <w:p w:rsidR="00311FFA" w:rsidRDefault="00311FFA">
            <w:pPr>
              <w:pStyle w:val="ConsPlusNormal"/>
            </w:pPr>
            <w:r>
              <w:t>для проведения углубленной диспансеризации</w:t>
            </w:r>
          </w:p>
        </w:tc>
        <w:tc>
          <w:tcPr>
            <w:tcW w:w="850" w:type="dxa"/>
          </w:tcPr>
          <w:p w:rsidR="00311FFA" w:rsidRDefault="00311FFA">
            <w:pPr>
              <w:pStyle w:val="ConsPlusNormal"/>
              <w:jc w:val="center"/>
            </w:pPr>
            <w:bookmarkStart w:id="124" w:name="P10550"/>
            <w:bookmarkEnd w:id="124"/>
            <w:r>
              <w:t>41.2.1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2.1.3. Для проведения диспансеризации для оценки репродуктивного здоровья женщин и мужчин</w:t>
            </w:r>
          </w:p>
        </w:tc>
        <w:tc>
          <w:tcPr>
            <w:tcW w:w="850" w:type="dxa"/>
          </w:tcPr>
          <w:p w:rsidR="00311FFA" w:rsidRDefault="00311FFA">
            <w:pPr>
              <w:pStyle w:val="ConsPlusNormal"/>
              <w:jc w:val="center"/>
            </w:pPr>
            <w:bookmarkStart w:id="125" w:name="P10560"/>
            <w:bookmarkEnd w:id="125"/>
            <w:r>
              <w:t>41.3</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женщины</w:t>
            </w:r>
          </w:p>
        </w:tc>
        <w:tc>
          <w:tcPr>
            <w:tcW w:w="850" w:type="dxa"/>
          </w:tcPr>
          <w:p w:rsidR="00311FFA" w:rsidRDefault="00311FFA">
            <w:pPr>
              <w:pStyle w:val="ConsPlusNormal"/>
              <w:jc w:val="center"/>
            </w:pPr>
            <w:r>
              <w:t>41.3.1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мужчины</w:t>
            </w:r>
          </w:p>
        </w:tc>
        <w:tc>
          <w:tcPr>
            <w:tcW w:w="850" w:type="dxa"/>
          </w:tcPr>
          <w:p w:rsidR="00311FFA" w:rsidRDefault="00311FFA">
            <w:pPr>
              <w:pStyle w:val="ConsPlusNormal"/>
              <w:jc w:val="center"/>
            </w:pPr>
            <w:r>
              <w:t>41.3.2</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2.1.4. Для посещений с иными целями</w:t>
            </w:r>
          </w:p>
        </w:tc>
        <w:tc>
          <w:tcPr>
            <w:tcW w:w="850" w:type="dxa"/>
          </w:tcPr>
          <w:p w:rsidR="00311FFA" w:rsidRDefault="00311FFA">
            <w:pPr>
              <w:pStyle w:val="ConsPlusNormal"/>
              <w:jc w:val="center"/>
            </w:pPr>
            <w:bookmarkStart w:id="126" w:name="P10590"/>
            <w:bookmarkEnd w:id="126"/>
            <w:r>
              <w:t>41.4</w:t>
            </w:r>
          </w:p>
        </w:tc>
        <w:tc>
          <w:tcPr>
            <w:tcW w:w="850" w:type="dxa"/>
          </w:tcPr>
          <w:p w:rsidR="00311FFA" w:rsidRDefault="00311FFA">
            <w:pPr>
              <w:pStyle w:val="ConsPlusNormal"/>
              <w:jc w:val="center"/>
            </w:pPr>
            <w:r>
              <w:t>посещения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lastRenderedPageBreak/>
              <w:t>2.1.5. В неотложной форме</w:t>
            </w:r>
          </w:p>
        </w:tc>
        <w:tc>
          <w:tcPr>
            <w:tcW w:w="850" w:type="dxa"/>
          </w:tcPr>
          <w:p w:rsidR="00311FFA" w:rsidRDefault="00311FFA">
            <w:pPr>
              <w:pStyle w:val="ConsPlusNormal"/>
              <w:jc w:val="center"/>
            </w:pPr>
            <w:bookmarkStart w:id="127" w:name="P10600"/>
            <w:bookmarkEnd w:id="127"/>
            <w:r>
              <w:t>41.5</w:t>
            </w:r>
          </w:p>
        </w:tc>
        <w:tc>
          <w:tcPr>
            <w:tcW w:w="850" w:type="dxa"/>
          </w:tcPr>
          <w:p w:rsidR="00311FFA" w:rsidRDefault="00311FFA">
            <w:pPr>
              <w:pStyle w:val="ConsPlusNormal"/>
              <w:jc w:val="center"/>
            </w:pPr>
            <w:r>
              <w:t>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2.1.6. В связи с заболеваниями (обращений)</w:t>
            </w:r>
          </w:p>
        </w:tc>
        <w:tc>
          <w:tcPr>
            <w:tcW w:w="850" w:type="dxa"/>
          </w:tcPr>
          <w:p w:rsidR="00311FFA" w:rsidRDefault="00311FFA">
            <w:pPr>
              <w:pStyle w:val="ConsPlusNormal"/>
              <w:jc w:val="center"/>
            </w:pPr>
            <w:bookmarkStart w:id="128" w:name="P10610"/>
            <w:bookmarkEnd w:id="128"/>
            <w:r>
              <w:t>41.6</w:t>
            </w:r>
          </w:p>
        </w:tc>
        <w:tc>
          <w:tcPr>
            <w:tcW w:w="850" w:type="dxa"/>
          </w:tcPr>
          <w:p w:rsidR="00311FFA" w:rsidRDefault="00311FFA">
            <w:pPr>
              <w:pStyle w:val="ConsPlusNormal"/>
              <w:jc w:val="center"/>
            </w:pPr>
            <w:r>
              <w:t>обращение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2.1.6.1. Консультация с применением телемедицинских технологий при дистанционном взаимодействии медицинских работников между собой</w:t>
            </w:r>
          </w:p>
        </w:tc>
        <w:tc>
          <w:tcPr>
            <w:tcW w:w="850" w:type="dxa"/>
          </w:tcPr>
          <w:p w:rsidR="00311FFA" w:rsidRDefault="00311FFA">
            <w:pPr>
              <w:pStyle w:val="ConsPlusNormal"/>
              <w:jc w:val="center"/>
            </w:pPr>
            <w:bookmarkStart w:id="129" w:name="P10620"/>
            <w:bookmarkEnd w:id="129"/>
            <w:r>
              <w:t>41.6.1</w:t>
            </w:r>
          </w:p>
        </w:tc>
        <w:tc>
          <w:tcPr>
            <w:tcW w:w="850" w:type="dxa"/>
          </w:tcPr>
          <w:p w:rsidR="00311FFA" w:rsidRDefault="00311FFA">
            <w:pPr>
              <w:pStyle w:val="ConsPlusNormal"/>
              <w:jc w:val="center"/>
            </w:pPr>
            <w:r>
              <w:t>консультация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50" w:type="dxa"/>
          </w:tcPr>
          <w:p w:rsidR="00311FFA" w:rsidRDefault="00311FFA">
            <w:pPr>
              <w:pStyle w:val="ConsPlusNormal"/>
              <w:jc w:val="center"/>
            </w:pPr>
            <w:bookmarkStart w:id="130" w:name="P10630"/>
            <w:bookmarkEnd w:id="130"/>
            <w:r>
              <w:t>41.6.2</w:t>
            </w:r>
          </w:p>
        </w:tc>
        <w:tc>
          <w:tcPr>
            <w:tcW w:w="850" w:type="dxa"/>
          </w:tcPr>
          <w:p w:rsidR="00311FFA" w:rsidRDefault="00311FFA">
            <w:pPr>
              <w:pStyle w:val="ConsPlusNormal"/>
              <w:jc w:val="center"/>
            </w:pPr>
            <w:r>
              <w:t>консультация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 Проведения отдельных диагностических (лабораторных) исследований:</w:t>
            </w:r>
          </w:p>
        </w:tc>
        <w:tc>
          <w:tcPr>
            <w:tcW w:w="850" w:type="dxa"/>
          </w:tcPr>
          <w:p w:rsidR="00311FFA" w:rsidRDefault="00311FFA">
            <w:pPr>
              <w:pStyle w:val="ConsPlusNormal"/>
              <w:jc w:val="center"/>
            </w:pPr>
            <w:r>
              <w:t>41.7</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0</w:t>
            </w:r>
          </w:p>
        </w:tc>
      </w:tr>
      <w:tr w:rsidR="00311FFA">
        <w:tc>
          <w:tcPr>
            <w:tcW w:w="3288" w:type="dxa"/>
          </w:tcPr>
          <w:p w:rsidR="00311FFA" w:rsidRDefault="00311FFA">
            <w:pPr>
              <w:pStyle w:val="ConsPlusNormal"/>
            </w:pPr>
            <w:r>
              <w:t>2.1.7.1. Компьютерная томография</w:t>
            </w:r>
          </w:p>
        </w:tc>
        <w:tc>
          <w:tcPr>
            <w:tcW w:w="850" w:type="dxa"/>
          </w:tcPr>
          <w:p w:rsidR="00311FFA" w:rsidRDefault="00311FFA">
            <w:pPr>
              <w:pStyle w:val="ConsPlusNormal"/>
              <w:jc w:val="center"/>
            </w:pPr>
            <w:bookmarkStart w:id="131" w:name="P10650"/>
            <w:bookmarkEnd w:id="131"/>
            <w:r>
              <w:t>41.7.1</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2.1.7.2. Магнитно-резонансная томография</w:t>
            </w:r>
          </w:p>
        </w:tc>
        <w:tc>
          <w:tcPr>
            <w:tcW w:w="850" w:type="dxa"/>
          </w:tcPr>
          <w:p w:rsidR="00311FFA" w:rsidRDefault="00311FFA">
            <w:pPr>
              <w:pStyle w:val="ConsPlusNormal"/>
              <w:jc w:val="center"/>
            </w:pPr>
            <w:bookmarkStart w:id="132" w:name="P10660"/>
            <w:bookmarkEnd w:id="132"/>
            <w:r>
              <w:t>41.7.2</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2.1.7.3. Ультразвуковое исследование сердечно-сосудистой системы</w:t>
            </w:r>
          </w:p>
        </w:tc>
        <w:tc>
          <w:tcPr>
            <w:tcW w:w="850" w:type="dxa"/>
          </w:tcPr>
          <w:p w:rsidR="00311FFA" w:rsidRDefault="00311FFA">
            <w:pPr>
              <w:pStyle w:val="ConsPlusNormal"/>
              <w:jc w:val="center"/>
            </w:pPr>
            <w:bookmarkStart w:id="133" w:name="P10670"/>
            <w:bookmarkEnd w:id="133"/>
            <w:r>
              <w:t>41.7.3</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2.1.7.4. Эндоскопическое диагностическое исследование</w:t>
            </w:r>
          </w:p>
        </w:tc>
        <w:tc>
          <w:tcPr>
            <w:tcW w:w="850" w:type="dxa"/>
          </w:tcPr>
          <w:p w:rsidR="00311FFA" w:rsidRDefault="00311FFA">
            <w:pPr>
              <w:pStyle w:val="ConsPlusNormal"/>
              <w:jc w:val="center"/>
            </w:pPr>
            <w:bookmarkStart w:id="134" w:name="P10680"/>
            <w:bookmarkEnd w:id="134"/>
            <w:r>
              <w:t>41.7.4</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lastRenderedPageBreak/>
              <w:t>2.1.7.5. Молекулярно-генетическое исследование с целью диагностики онкологических заболеваний</w:t>
            </w:r>
          </w:p>
        </w:tc>
        <w:tc>
          <w:tcPr>
            <w:tcW w:w="850" w:type="dxa"/>
          </w:tcPr>
          <w:p w:rsidR="00311FFA" w:rsidRDefault="00311FFA">
            <w:pPr>
              <w:pStyle w:val="ConsPlusNormal"/>
              <w:jc w:val="center"/>
            </w:pPr>
            <w:bookmarkStart w:id="135" w:name="P10690"/>
            <w:bookmarkEnd w:id="135"/>
            <w:r>
              <w:t>41.7.5</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850" w:type="dxa"/>
          </w:tcPr>
          <w:p w:rsidR="00311FFA" w:rsidRDefault="00311FFA">
            <w:pPr>
              <w:pStyle w:val="ConsPlusNormal"/>
              <w:jc w:val="center"/>
            </w:pPr>
            <w:bookmarkStart w:id="136" w:name="P10700"/>
            <w:bookmarkEnd w:id="136"/>
            <w:r>
              <w:t>41.7.6</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2.1.7.7. ПЭТ-КТ при онкологических заболеваниях</w:t>
            </w:r>
          </w:p>
        </w:tc>
        <w:tc>
          <w:tcPr>
            <w:tcW w:w="850" w:type="dxa"/>
          </w:tcPr>
          <w:p w:rsidR="00311FFA" w:rsidRDefault="00311FFA">
            <w:pPr>
              <w:pStyle w:val="ConsPlusNormal"/>
              <w:jc w:val="center"/>
            </w:pPr>
            <w:bookmarkStart w:id="137" w:name="P10710"/>
            <w:bookmarkEnd w:id="137"/>
            <w:r>
              <w:t>41.7.7</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2.1.7.8. ОФЭКТ/КТ</w:t>
            </w:r>
          </w:p>
        </w:tc>
        <w:tc>
          <w:tcPr>
            <w:tcW w:w="850" w:type="dxa"/>
          </w:tcPr>
          <w:p w:rsidR="00311FFA" w:rsidRDefault="00311FFA">
            <w:pPr>
              <w:pStyle w:val="ConsPlusNormal"/>
              <w:jc w:val="center"/>
            </w:pPr>
            <w:bookmarkStart w:id="138" w:name="P10720"/>
            <w:bookmarkEnd w:id="138"/>
            <w:r>
              <w:t>41.7.8</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2.1.7.9. Неинвазивное пренатальное тестирование (определение внеклеточной ДНК плода по крови матери)</w:t>
            </w:r>
          </w:p>
        </w:tc>
        <w:tc>
          <w:tcPr>
            <w:tcW w:w="850" w:type="dxa"/>
          </w:tcPr>
          <w:p w:rsidR="00311FFA" w:rsidRDefault="00311FFA">
            <w:pPr>
              <w:pStyle w:val="ConsPlusNormal"/>
              <w:jc w:val="center"/>
            </w:pPr>
            <w:bookmarkStart w:id="139" w:name="P10730"/>
            <w:bookmarkEnd w:id="139"/>
            <w:r>
              <w:t>41.7.9</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2.1.7.10. Определение РНК вируса гепатита C (Hepatitis C virus) в крови методом ПЦР</w:t>
            </w:r>
          </w:p>
        </w:tc>
        <w:tc>
          <w:tcPr>
            <w:tcW w:w="850" w:type="dxa"/>
          </w:tcPr>
          <w:p w:rsidR="00311FFA" w:rsidRDefault="00311FFA">
            <w:pPr>
              <w:pStyle w:val="ConsPlusNormal"/>
              <w:jc w:val="center"/>
            </w:pPr>
            <w:bookmarkStart w:id="140" w:name="P10740"/>
            <w:bookmarkEnd w:id="140"/>
            <w:r>
              <w:t>41.7.10</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2.1.7.11. Лабораторная диагностика для пациентов с хроническим вирусным гепатитом C (оценка стадии фиброза, определение генотипа ВГС)</w:t>
            </w:r>
          </w:p>
        </w:tc>
        <w:tc>
          <w:tcPr>
            <w:tcW w:w="850" w:type="dxa"/>
          </w:tcPr>
          <w:p w:rsidR="00311FFA" w:rsidRDefault="00311FFA">
            <w:pPr>
              <w:pStyle w:val="ConsPlusNormal"/>
              <w:jc w:val="center"/>
            </w:pPr>
            <w:bookmarkStart w:id="141" w:name="P10750"/>
            <w:bookmarkEnd w:id="141"/>
            <w:r>
              <w:t>41.7.11</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lastRenderedPageBreak/>
              <w:t>2.1.8. Школа для больных с хроническими заболеваниями, школа для беременных и по вопросам грудного вскармливания, в том числе:</w:t>
            </w:r>
          </w:p>
        </w:tc>
        <w:tc>
          <w:tcPr>
            <w:tcW w:w="850" w:type="dxa"/>
          </w:tcPr>
          <w:p w:rsidR="00311FFA" w:rsidRDefault="00311FFA">
            <w:pPr>
              <w:pStyle w:val="ConsPlusNormal"/>
              <w:jc w:val="center"/>
            </w:pPr>
            <w:bookmarkStart w:id="142" w:name="P10760"/>
            <w:bookmarkEnd w:id="142"/>
            <w:r>
              <w:t>41.8</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2.1.8.1. Школа сахарного диабета</w:t>
            </w:r>
          </w:p>
        </w:tc>
        <w:tc>
          <w:tcPr>
            <w:tcW w:w="850" w:type="dxa"/>
          </w:tcPr>
          <w:p w:rsidR="00311FFA" w:rsidRDefault="00311FFA">
            <w:pPr>
              <w:pStyle w:val="ConsPlusNormal"/>
              <w:jc w:val="center"/>
            </w:pPr>
            <w:bookmarkStart w:id="143" w:name="P10770"/>
            <w:bookmarkEnd w:id="143"/>
            <w:r>
              <w:t>41.8.1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2.1.9. Диспансерное наблюдение, в том числе по поводу:</w:t>
            </w:r>
          </w:p>
        </w:tc>
        <w:tc>
          <w:tcPr>
            <w:tcW w:w="850" w:type="dxa"/>
          </w:tcPr>
          <w:p w:rsidR="00311FFA" w:rsidRDefault="00311FFA">
            <w:pPr>
              <w:pStyle w:val="ConsPlusNormal"/>
              <w:jc w:val="center"/>
            </w:pPr>
            <w:bookmarkStart w:id="144" w:name="P10780"/>
            <w:bookmarkEnd w:id="144"/>
            <w:r>
              <w:t>41.9</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2.1.9.1. Онкологических заболеваний</w:t>
            </w:r>
          </w:p>
        </w:tc>
        <w:tc>
          <w:tcPr>
            <w:tcW w:w="850" w:type="dxa"/>
          </w:tcPr>
          <w:p w:rsidR="00311FFA" w:rsidRDefault="00311FFA">
            <w:pPr>
              <w:pStyle w:val="ConsPlusNormal"/>
              <w:jc w:val="center"/>
            </w:pPr>
            <w:bookmarkStart w:id="145" w:name="P10790"/>
            <w:bookmarkEnd w:id="145"/>
            <w:r>
              <w:t>41.9.1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2.1.9.2. Сахарного диабета</w:t>
            </w:r>
          </w:p>
        </w:tc>
        <w:tc>
          <w:tcPr>
            <w:tcW w:w="850" w:type="dxa"/>
          </w:tcPr>
          <w:p w:rsidR="00311FFA" w:rsidRDefault="00311FFA">
            <w:pPr>
              <w:pStyle w:val="ConsPlusNormal"/>
              <w:jc w:val="center"/>
            </w:pPr>
            <w:bookmarkStart w:id="146" w:name="P10800"/>
            <w:bookmarkEnd w:id="146"/>
            <w:r>
              <w:t>41.9.2</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2.1.9.3. Болезней системы кровообращения</w:t>
            </w:r>
          </w:p>
        </w:tc>
        <w:tc>
          <w:tcPr>
            <w:tcW w:w="850" w:type="dxa"/>
          </w:tcPr>
          <w:p w:rsidR="00311FFA" w:rsidRDefault="00311FFA">
            <w:pPr>
              <w:pStyle w:val="ConsPlusNormal"/>
              <w:jc w:val="center"/>
            </w:pPr>
            <w:bookmarkStart w:id="147" w:name="P10810"/>
            <w:bookmarkEnd w:id="147"/>
            <w:r>
              <w:t>41.9.3</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2.1.10. Дистанционное наблюдение за состоянием здоровья пациентов, в том числе</w:t>
            </w:r>
          </w:p>
        </w:tc>
        <w:tc>
          <w:tcPr>
            <w:tcW w:w="850" w:type="dxa"/>
          </w:tcPr>
          <w:p w:rsidR="00311FFA" w:rsidRDefault="00311FFA">
            <w:pPr>
              <w:pStyle w:val="ConsPlusNormal"/>
              <w:jc w:val="center"/>
            </w:pPr>
            <w:bookmarkStart w:id="148" w:name="P10820"/>
            <w:bookmarkEnd w:id="148"/>
            <w:r>
              <w:t>41.10</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lastRenderedPageBreak/>
              <w:t>2.1.10.1. Пациентов с сахарным диабетом</w:t>
            </w:r>
          </w:p>
        </w:tc>
        <w:tc>
          <w:tcPr>
            <w:tcW w:w="850" w:type="dxa"/>
          </w:tcPr>
          <w:p w:rsidR="00311FFA" w:rsidRDefault="00311FFA">
            <w:pPr>
              <w:pStyle w:val="ConsPlusNormal"/>
              <w:jc w:val="center"/>
            </w:pPr>
            <w:bookmarkStart w:id="149" w:name="P10830"/>
            <w:bookmarkEnd w:id="149"/>
            <w:r>
              <w:t>41.10.1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2.1.10.2. Пациентов с артериальной гипертензией</w:t>
            </w:r>
          </w:p>
        </w:tc>
        <w:tc>
          <w:tcPr>
            <w:tcW w:w="850" w:type="dxa"/>
          </w:tcPr>
          <w:p w:rsidR="00311FFA" w:rsidRDefault="00311FFA">
            <w:pPr>
              <w:pStyle w:val="ConsPlusNormal"/>
              <w:jc w:val="center"/>
            </w:pPr>
            <w:bookmarkStart w:id="150" w:name="P10840"/>
            <w:bookmarkEnd w:id="150"/>
            <w:r>
              <w:t>41.10.2</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2.1.11. Посещения с профилактическими целями центров здоровья</w:t>
            </w:r>
          </w:p>
        </w:tc>
        <w:tc>
          <w:tcPr>
            <w:tcW w:w="850" w:type="dxa"/>
          </w:tcPr>
          <w:p w:rsidR="00311FFA" w:rsidRDefault="00311FFA">
            <w:pPr>
              <w:pStyle w:val="ConsPlusNormal"/>
              <w:jc w:val="center"/>
            </w:pPr>
            <w:bookmarkStart w:id="151" w:name="P10850"/>
            <w:bookmarkEnd w:id="151"/>
            <w:r>
              <w:t>41.11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2.1.12. Вакцинация для профилактики пневмококковых инфекций</w:t>
            </w:r>
          </w:p>
        </w:tc>
        <w:tc>
          <w:tcPr>
            <w:tcW w:w="850" w:type="dxa"/>
          </w:tcPr>
          <w:p w:rsidR="00311FFA" w:rsidRDefault="00311FFA">
            <w:pPr>
              <w:pStyle w:val="ConsPlusNormal"/>
              <w:jc w:val="center"/>
            </w:pPr>
            <w:bookmarkStart w:id="152" w:name="P10860"/>
            <w:bookmarkEnd w:id="152"/>
            <w:r>
              <w:t>41.12</w:t>
            </w:r>
          </w:p>
        </w:tc>
        <w:tc>
          <w:tcPr>
            <w:tcW w:w="850" w:type="dxa"/>
          </w:tcPr>
          <w:p w:rsidR="00311FFA" w:rsidRDefault="00311FFA">
            <w:pPr>
              <w:pStyle w:val="ConsPlusNormal"/>
              <w:jc w:val="center"/>
            </w:pPr>
            <w:r>
              <w:t>случаев лечения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850" w:type="dxa"/>
          </w:tcPr>
          <w:p w:rsidR="00311FFA" w:rsidRDefault="00311FFA">
            <w:pPr>
              <w:pStyle w:val="ConsPlusNormal"/>
              <w:jc w:val="center"/>
            </w:pPr>
            <w:bookmarkStart w:id="153" w:name="P10870"/>
            <w:bookmarkEnd w:id="153"/>
            <w:r>
              <w:t>42</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3.1. Для медицинской помощи по профилю "онкология"</w:t>
            </w:r>
          </w:p>
        </w:tc>
        <w:tc>
          <w:tcPr>
            <w:tcW w:w="850" w:type="dxa"/>
          </w:tcPr>
          <w:p w:rsidR="00311FFA" w:rsidRDefault="00311FFA">
            <w:pPr>
              <w:pStyle w:val="ConsPlusNormal"/>
              <w:jc w:val="center"/>
            </w:pPr>
            <w:bookmarkStart w:id="154" w:name="P10880"/>
            <w:bookmarkEnd w:id="154"/>
            <w:r>
              <w:t>42.1</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3.2. Для медицинской помощи при экстракорпоральном оплодотворении</w:t>
            </w:r>
          </w:p>
        </w:tc>
        <w:tc>
          <w:tcPr>
            <w:tcW w:w="850" w:type="dxa"/>
          </w:tcPr>
          <w:p w:rsidR="00311FFA" w:rsidRDefault="00311FFA">
            <w:pPr>
              <w:pStyle w:val="ConsPlusNormal"/>
              <w:jc w:val="center"/>
            </w:pPr>
            <w:bookmarkStart w:id="155" w:name="P10890"/>
            <w:bookmarkEnd w:id="155"/>
            <w:r>
              <w:t>42.2</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lastRenderedPageBreak/>
              <w:t>3.3. Для медицинской помощи больным с вирусным гепатитом C</w:t>
            </w:r>
          </w:p>
        </w:tc>
        <w:tc>
          <w:tcPr>
            <w:tcW w:w="850" w:type="dxa"/>
          </w:tcPr>
          <w:p w:rsidR="00311FFA" w:rsidRDefault="00311FFA">
            <w:pPr>
              <w:pStyle w:val="ConsPlusNormal"/>
              <w:jc w:val="center"/>
            </w:pPr>
            <w:bookmarkStart w:id="156" w:name="P10900"/>
            <w:bookmarkEnd w:id="156"/>
            <w:r>
              <w:t>42.3</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850" w:type="dxa"/>
          </w:tcPr>
          <w:p w:rsidR="00311FFA" w:rsidRDefault="00311FFA">
            <w:pPr>
              <w:pStyle w:val="ConsPlusNormal"/>
              <w:jc w:val="center"/>
            </w:pPr>
            <w:bookmarkStart w:id="157" w:name="P10910"/>
            <w:bookmarkEnd w:id="157"/>
            <w:r>
              <w:t>43</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4.1. Медицинская помощь по профилю "онкология"</w:t>
            </w:r>
          </w:p>
        </w:tc>
        <w:tc>
          <w:tcPr>
            <w:tcW w:w="850" w:type="dxa"/>
          </w:tcPr>
          <w:p w:rsidR="00311FFA" w:rsidRDefault="00311FFA">
            <w:pPr>
              <w:pStyle w:val="ConsPlusNormal"/>
              <w:jc w:val="center"/>
            </w:pPr>
            <w:bookmarkStart w:id="158" w:name="P10920"/>
            <w:bookmarkEnd w:id="158"/>
            <w:r>
              <w:t>43.1</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4.2. Стентирование для больных с инфарктом миокарда медицинскими организациями (за исключением федеральных медицинских организаций)</w:t>
            </w:r>
          </w:p>
        </w:tc>
        <w:tc>
          <w:tcPr>
            <w:tcW w:w="850" w:type="dxa"/>
          </w:tcPr>
          <w:p w:rsidR="00311FFA" w:rsidRDefault="00311FFA">
            <w:pPr>
              <w:pStyle w:val="ConsPlusNormal"/>
              <w:jc w:val="center"/>
            </w:pPr>
            <w:bookmarkStart w:id="159" w:name="P10930"/>
            <w:bookmarkEnd w:id="159"/>
            <w:r>
              <w:t>43.2</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850" w:type="dxa"/>
          </w:tcPr>
          <w:p w:rsidR="00311FFA" w:rsidRDefault="00311FFA">
            <w:pPr>
              <w:pStyle w:val="ConsPlusNormal"/>
              <w:jc w:val="center"/>
            </w:pPr>
            <w:bookmarkStart w:id="160" w:name="P10940"/>
            <w:bookmarkEnd w:id="160"/>
            <w:r>
              <w:t>43.3</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4.4. Эндоваскулярная деструкция дополнительных проводящих путей и аритмогенных зон сердца</w:t>
            </w:r>
          </w:p>
        </w:tc>
        <w:tc>
          <w:tcPr>
            <w:tcW w:w="850" w:type="dxa"/>
          </w:tcPr>
          <w:p w:rsidR="00311FFA" w:rsidRDefault="00311FFA">
            <w:pPr>
              <w:pStyle w:val="ConsPlusNormal"/>
              <w:jc w:val="center"/>
            </w:pPr>
            <w:bookmarkStart w:id="161" w:name="P10950"/>
            <w:bookmarkEnd w:id="161"/>
            <w:r>
              <w:t>43.4</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4.5. Стентирование или </w:t>
            </w:r>
            <w:r>
              <w:lastRenderedPageBreak/>
              <w:t>эндартерэктомия медицинскими организациями (за исключением федеральных медицинских организаций)</w:t>
            </w:r>
          </w:p>
        </w:tc>
        <w:tc>
          <w:tcPr>
            <w:tcW w:w="850" w:type="dxa"/>
          </w:tcPr>
          <w:p w:rsidR="00311FFA" w:rsidRDefault="00311FFA">
            <w:pPr>
              <w:pStyle w:val="ConsPlusNormal"/>
              <w:jc w:val="center"/>
            </w:pPr>
            <w:bookmarkStart w:id="162" w:name="P10960"/>
            <w:bookmarkEnd w:id="162"/>
            <w:r>
              <w:lastRenderedPageBreak/>
              <w:t>43.5</w:t>
            </w:r>
          </w:p>
        </w:tc>
        <w:tc>
          <w:tcPr>
            <w:tcW w:w="850" w:type="dxa"/>
          </w:tcPr>
          <w:p w:rsidR="00311FFA" w:rsidRDefault="00311FFA">
            <w:pPr>
              <w:pStyle w:val="ConsPlusNormal"/>
              <w:jc w:val="center"/>
            </w:pPr>
            <w:r>
              <w:t xml:space="preserve">случай </w:t>
            </w:r>
            <w:r>
              <w:lastRenderedPageBreak/>
              <w:t>госпитализации</w:t>
            </w:r>
          </w:p>
        </w:tc>
        <w:tc>
          <w:tcPr>
            <w:tcW w:w="1247" w:type="dxa"/>
          </w:tcPr>
          <w:p w:rsidR="00311FFA" w:rsidRDefault="00311FFA">
            <w:pPr>
              <w:pStyle w:val="ConsPlusNormal"/>
              <w:jc w:val="center"/>
            </w:pPr>
            <w:r>
              <w:lastRenderedPageBreak/>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4.6. Трансплантация почки медицинскими организациями</w:t>
            </w:r>
          </w:p>
        </w:tc>
        <w:tc>
          <w:tcPr>
            <w:tcW w:w="850" w:type="dxa"/>
          </w:tcPr>
          <w:p w:rsidR="00311FFA" w:rsidRDefault="00311FFA">
            <w:pPr>
              <w:pStyle w:val="ConsPlusNormal"/>
              <w:jc w:val="center"/>
            </w:pPr>
            <w:bookmarkStart w:id="163" w:name="P10970"/>
            <w:bookmarkEnd w:id="163"/>
            <w:r>
              <w:t>43.6</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4.7. Высокотехнологичная медицинская помощь</w:t>
            </w:r>
          </w:p>
        </w:tc>
        <w:tc>
          <w:tcPr>
            <w:tcW w:w="850" w:type="dxa"/>
          </w:tcPr>
          <w:p w:rsidR="00311FFA" w:rsidRDefault="00311FFA">
            <w:pPr>
              <w:pStyle w:val="ConsPlusNormal"/>
              <w:jc w:val="center"/>
            </w:pPr>
            <w:bookmarkStart w:id="164" w:name="P10980"/>
            <w:bookmarkEnd w:id="164"/>
            <w:r>
              <w:t>43.7</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4.8. Для оказания медицинской помощи больным с вирусным гепатитом C</w:t>
            </w:r>
          </w:p>
        </w:tc>
        <w:tc>
          <w:tcPr>
            <w:tcW w:w="850" w:type="dxa"/>
          </w:tcPr>
          <w:p w:rsidR="00311FFA" w:rsidRDefault="00311FFA">
            <w:pPr>
              <w:pStyle w:val="ConsPlusNormal"/>
              <w:jc w:val="center"/>
            </w:pPr>
            <w:r>
              <w:t>43.7</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5. Медицинская реабилитация:</w:t>
            </w:r>
          </w:p>
        </w:tc>
        <w:tc>
          <w:tcPr>
            <w:tcW w:w="850" w:type="dxa"/>
          </w:tcPr>
          <w:p w:rsidR="00311FFA" w:rsidRDefault="00311FFA">
            <w:pPr>
              <w:pStyle w:val="ConsPlusNormal"/>
              <w:jc w:val="center"/>
            </w:pPr>
            <w:bookmarkStart w:id="165" w:name="P11000"/>
            <w:bookmarkEnd w:id="165"/>
            <w:r>
              <w:t>44</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5.1. В амбулаторных условиях</w:t>
            </w:r>
          </w:p>
        </w:tc>
        <w:tc>
          <w:tcPr>
            <w:tcW w:w="850" w:type="dxa"/>
          </w:tcPr>
          <w:p w:rsidR="00311FFA" w:rsidRDefault="00311FFA">
            <w:pPr>
              <w:pStyle w:val="ConsPlusNormal"/>
              <w:jc w:val="center"/>
            </w:pPr>
            <w:bookmarkStart w:id="166" w:name="P11010"/>
            <w:bookmarkEnd w:id="166"/>
            <w:r>
              <w:t>44.1</w:t>
            </w:r>
          </w:p>
        </w:tc>
        <w:tc>
          <w:tcPr>
            <w:tcW w:w="850" w:type="dxa"/>
          </w:tcPr>
          <w:p w:rsidR="00311FFA" w:rsidRDefault="00311FFA">
            <w:pPr>
              <w:pStyle w:val="ConsPlusNormal"/>
              <w:jc w:val="center"/>
            </w:pPr>
            <w:r>
              <w:t>комплексные посещения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5.2. В условиях дневных стационаров (первичная медико-санитарная помощь, специализированная медицинская помощь)</w:t>
            </w:r>
          </w:p>
        </w:tc>
        <w:tc>
          <w:tcPr>
            <w:tcW w:w="850" w:type="dxa"/>
          </w:tcPr>
          <w:p w:rsidR="00311FFA" w:rsidRDefault="00311FFA">
            <w:pPr>
              <w:pStyle w:val="ConsPlusNormal"/>
              <w:jc w:val="center"/>
            </w:pPr>
            <w:bookmarkStart w:id="167" w:name="P11020"/>
            <w:bookmarkEnd w:id="167"/>
            <w:r>
              <w:t>44.2</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5.3. Специализированная, в том числе высокотехнологичная, </w:t>
            </w:r>
            <w:r>
              <w:lastRenderedPageBreak/>
              <w:t>медицинская помощь в условиях круглосуточного стационара</w:t>
            </w:r>
          </w:p>
        </w:tc>
        <w:tc>
          <w:tcPr>
            <w:tcW w:w="850" w:type="dxa"/>
          </w:tcPr>
          <w:p w:rsidR="00311FFA" w:rsidRDefault="00311FFA">
            <w:pPr>
              <w:pStyle w:val="ConsPlusNormal"/>
              <w:jc w:val="center"/>
            </w:pPr>
            <w:bookmarkStart w:id="168" w:name="P11030"/>
            <w:bookmarkEnd w:id="168"/>
            <w:r>
              <w:lastRenderedPageBreak/>
              <w:t>44.3</w:t>
            </w:r>
          </w:p>
        </w:tc>
        <w:tc>
          <w:tcPr>
            <w:tcW w:w="850" w:type="dxa"/>
          </w:tcPr>
          <w:p w:rsidR="00311FFA" w:rsidRDefault="00311FFA">
            <w:pPr>
              <w:pStyle w:val="ConsPlusNormal"/>
              <w:jc w:val="center"/>
            </w:pPr>
            <w:r>
              <w:t>случай госпита</w:t>
            </w:r>
            <w:r>
              <w:lastRenderedPageBreak/>
              <w:t>лизации</w:t>
            </w:r>
          </w:p>
        </w:tc>
        <w:tc>
          <w:tcPr>
            <w:tcW w:w="1247" w:type="dxa"/>
          </w:tcPr>
          <w:p w:rsidR="00311FFA" w:rsidRDefault="00311FFA">
            <w:pPr>
              <w:pStyle w:val="ConsPlusNormal"/>
              <w:jc w:val="center"/>
            </w:pPr>
            <w:r>
              <w:lastRenderedPageBreak/>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6. Расходы на ведение дела СМО</w:t>
            </w:r>
          </w:p>
        </w:tc>
        <w:tc>
          <w:tcPr>
            <w:tcW w:w="850" w:type="dxa"/>
          </w:tcPr>
          <w:p w:rsidR="00311FFA" w:rsidRDefault="00311FFA">
            <w:pPr>
              <w:pStyle w:val="ConsPlusNormal"/>
              <w:jc w:val="center"/>
            </w:pPr>
            <w:bookmarkStart w:id="169" w:name="P11040"/>
            <w:bookmarkEnd w:id="169"/>
            <w:r>
              <w:t>45</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3. Медицинская помощь по видам и заболеваниям, не установленным базовой программой:</w:t>
            </w:r>
          </w:p>
        </w:tc>
        <w:tc>
          <w:tcPr>
            <w:tcW w:w="850" w:type="dxa"/>
          </w:tcPr>
          <w:p w:rsidR="00311FFA" w:rsidRDefault="00311FFA">
            <w:pPr>
              <w:pStyle w:val="ConsPlusNormal"/>
              <w:jc w:val="center"/>
            </w:pPr>
            <w:r>
              <w:t>46</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1. Скорая, в том числе скорая специализированная, медицинская помощь</w:t>
            </w:r>
          </w:p>
        </w:tc>
        <w:tc>
          <w:tcPr>
            <w:tcW w:w="850" w:type="dxa"/>
          </w:tcPr>
          <w:p w:rsidR="00311FFA" w:rsidRDefault="00311FFA">
            <w:pPr>
              <w:pStyle w:val="ConsPlusNormal"/>
              <w:jc w:val="center"/>
            </w:pPr>
            <w:bookmarkStart w:id="170" w:name="P11060"/>
            <w:bookmarkEnd w:id="170"/>
            <w:r>
              <w:t>47</w:t>
            </w:r>
          </w:p>
        </w:tc>
        <w:tc>
          <w:tcPr>
            <w:tcW w:w="850" w:type="dxa"/>
          </w:tcPr>
          <w:p w:rsidR="00311FFA" w:rsidRDefault="00311FFA">
            <w:pPr>
              <w:pStyle w:val="ConsPlusNormal"/>
              <w:jc w:val="center"/>
            </w:pPr>
            <w:r>
              <w:t>вызов</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 Первичная медико-санитарная помощь, за исключением медицинской реабилитации</w:t>
            </w:r>
          </w:p>
        </w:tc>
        <w:tc>
          <w:tcPr>
            <w:tcW w:w="850" w:type="dxa"/>
          </w:tcPr>
          <w:p w:rsidR="00311FFA" w:rsidRDefault="00311FFA">
            <w:pPr>
              <w:pStyle w:val="ConsPlusNormal"/>
              <w:jc w:val="center"/>
            </w:pPr>
            <w:r>
              <w:t>48</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 В амбулаторных условиях:</w:t>
            </w:r>
          </w:p>
        </w:tc>
        <w:tc>
          <w:tcPr>
            <w:tcW w:w="850" w:type="dxa"/>
          </w:tcPr>
          <w:p w:rsidR="00311FFA" w:rsidRDefault="00311FFA">
            <w:pPr>
              <w:pStyle w:val="ConsPlusNormal"/>
              <w:jc w:val="center"/>
            </w:pPr>
            <w:r>
              <w:t>49</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2.1.1. Для проведения профилактических медицинских осмотров</w:t>
            </w:r>
          </w:p>
        </w:tc>
        <w:tc>
          <w:tcPr>
            <w:tcW w:w="850" w:type="dxa"/>
          </w:tcPr>
          <w:p w:rsidR="00311FFA" w:rsidRDefault="00311FFA">
            <w:pPr>
              <w:pStyle w:val="ConsPlusNormal"/>
              <w:jc w:val="center"/>
            </w:pPr>
            <w:bookmarkStart w:id="171" w:name="P11090"/>
            <w:bookmarkEnd w:id="171"/>
            <w:r>
              <w:t>49.1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2.1.2. Для проведения диспансеризации, всего, в том числе:</w:t>
            </w:r>
          </w:p>
        </w:tc>
        <w:tc>
          <w:tcPr>
            <w:tcW w:w="850" w:type="dxa"/>
          </w:tcPr>
          <w:p w:rsidR="00311FFA" w:rsidRDefault="00311FFA">
            <w:pPr>
              <w:pStyle w:val="ConsPlusNormal"/>
              <w:jc w:val="center"/>
            </w:pPr>
            <w:bookmarkStart w:id="172" w:name="P11100"/>
            <w:bookmarkEnd w:id="172"/>
            <w:r>
              <w:t>49.2</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для проведения углубленной диспансеризации</w:t>
            </w:r>
          </w:p>
        </w:tc>
        <w:tc>
          <w:tcPr>
            <w:tcW w:w="850" w:type="dxa"/>
          </w:tcPr>
          <w:p w:rsidR="00311FFA" w:rsidRDefault="00311FFA">
            <w:pPr>
              <w:pStyle w:val="ConsPlusNormal"/>
              <w:jc w:val="center"/>
            </w:pPr>
            <w:bookmarkStart w:id="173" w:name="P11110"/>
            <w:bookmarkEnd w:id="173"/>
            <w:r>
              <w:t>49.2.1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lastRenderedPageBreak/>
              <w:t>2.1.3. Для проведения диспансеризации для оценки репродуктивного здоровья женщин и мужчин</w:t>
            </w:r>
          </w:p>
        </w:tc>
        <w:tc>
          <w:tcPr>
            <w:tcW w:w="850" w:type="dxa"/>
          </w:tcPr>
          <w:p w:rsidR="00311FFA" w:rsidRDefault="00311FFA">
            <w:pPr>
              <w:pStyle w:val="ConsPlusNormal"/>
              <w:jc w:val="center"/>
            </w:pPr>
            <w:bookmarkStart w:id="174" w:name="P11120"/>
            <w:bookmarkEnd w:id="174"/>
            <w:r>
              <w:t>49.3</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женщины</w:t>
            </w:r>
          </w:p>
        </w:tc>
        <w:tc>
          <w:tcPr>
            <w:tcW w:w="850" w:type="dxa"/>
          </w:tcPr>
          <w:p w:rsidR="00311FFA" w:rsidRDefault="00311FFA">
            <w:pPr>
              <w:pStyle w:val="ConsPlusNormal"/>
              <w:jc w:val="center"/>
            </w:pPr>
            <w:r>
              <w:t>49.3.1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мужчины</w:t>
            </w:r>
          </w:p>
        </w:tc>
        <w:tc>
          <w:tcPr>
            <w:tcW w:w="850" w:type="dxa"/>
          </w:tcPr>
          <w:p w:rsidR="00311FFA" w:rsidRDefault="00311FFA">
            <w:pPr>
              <w:pStyle w:val="ConsPlusNormal"/>
              <w:jc w:val="center"/>
            </w:pPr>
            <w:r>
              <w:t>49.3.2</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2.1.4. Для посещений с иными целями</w:t>
            </w:r>
          </w:p>
        </w:tc>
        <w:tc>
          <w:tcPr>
            <w:tcW w:w="850" w:type="dxa"/>
          </w:tcPr>
          <w:p w:rsidR="00311FFA" w:rsidRDefault="00311FFA">
            <w:pPr>
              <w:pStyle w:val="ConsPlusNormal"/>
              <w:jc w:val="center"/>
            </w:pPr>
            <w:bookmarkStart w:id="175" w:name="P11150"/>
            <w:bookmarkEnd w:id="175"/>
            <w:r>
              <w:t>49.4</w:t>
            </w:r>
          </w:p>
        </w:tc>
        <w:tc>
          <w:tcPr>
            <w:tcW w:w="850" w:type="dxa"/>
          </w:tcPr>
          <w:p w:rsidR="00311FFA" w:rsidRDefault="00311FFA">
            <w:pPr>
              <w:pStyle w:val="ConsPlusNormal"/>
              <w:jc w:val="center"/>
            </w:pPr>
            <w:r>
              <w:t>посещения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2.1.5. В неотложной форме</w:t>
            </w:r>
          </w:p>
        </w:tc>
        <w:tc>
          <w:tcPr>
            <w:tcW w:w="850" w:type="dxa"/>
          </w:tcPr>
          <w:p w:rsidR="00311FFA" w:rsidRDefault="00311FFA">
            <w:pPr>
              <w:pStyle w:val="ConsPlusNormal"/>
              <w:jc w:val="center"/>
            </w:pPr>
            <w:bookmarkStart w:id="176" w:name="P11160"/>
            <w:bookmarkEnd w:id="176"/>
            <w:r>
              <w:t>49.5</w:t>
            </w:r>
          </w:p>
        </w:tc>
        <w:tc>
          <w:tcPr>
            <w:tcW w:w="850" w:type="dxa"/>
          </w:tcPr>
          <w:p w:rsidR="00311FFA" w:rsidRDefault="00311FFA">
            <w:pPr>
              <w:pStyle w:val="ConsPlusNormal"/>
              <w:jc w:val="center"/>
            </w:pPr>
            <w:r>
              <w:t>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2.1.6. В связи с заболеваниями (обращений)</w:t>
            </w:r>
          </w:p>
        </w:tc>
        <w:tc>
          <w:tcPr>
            <w:tcW w:w="850" w:type="dxa"/>
          </w:tcPr>
          <w:p w:rsidR="00311FFA" w:rsidRDefault="00311FFA">
            <w:pPr>
              <w:pStyle w:val="ConsPlusNormal"/>
              <w:jc w:val="center"/>
            </w:pPr>
            <w:bookmarkStart w:id="177" w:name="P11170"/>
            <w:bookmarkEnd w:id="177"/>
            <w:r>
              <w:t>49.6</w:t>
            </w:r>
          </w:p>
        </w:tc>
        <w:tc>
          <w:tcPr>
            <w:tcW w:w="850" w:type="dxa"/>
          </w:tcPr>
          <w:p w:rsidR="00311FFA" w:rsidRDefault="00311FFA">
            <w:pPr>
              <w:pStyle w:val="ConsPlusNormal"/>
              <w:jc w:val="center"/>
            </w:pPr>
            <w:r>
              <w:t>обращение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2.1.6.1. Консультация с применением телемедицинских технологий при дистанционном взаимодействии медицинских работников между собой</w:t>
            </w:r>
          </w:p>
        </w:tc>
        <w:tc>
          <w:tcPr>
            <w:tcW w:w="850" w:type="dxa"/>
          </w:tcPr>
          <w:p w:rsidR="00311FFA" w:rsidRDefault="00311FFA">
            <w:pPr>
              <w:pStyle w:val="ConsPlusNormal"/>
              <w:jc w:val="center"/>
            </w:pPr>
            <w:bookmarkStart w:id="178" w:name="P11180"/>
            <w:bookmarkEnd w:id="178"/>
            <w:r>
              <w:t>49.6.1</w:t>
            </w:r>
          </w:p>
        </w:tc>
        <w:tc>
          <w:tcPr>
            <w:tcW w:w="850" w:type="dxa"/>
          </w:tcPr>
          <w:p w:rsidR="00311FFA" w:rsidRDefault="00311FFA">
            <w:pPr>
              <w:pStyle w:val="ConsPlusNormal"/>
              <w:jc w:val="center"/>
            </w:pPr>
            <w:r>
              <w:t>консультаций</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2.1.6.2. Консультация с применением телемедицинских технологий при дистанционном взаимодействии медицинских работников с пациентами или их </w:t>
            </w:r>
            <w:r>
              <w:lastRenderedPageBreak/>
              <w:t>законными представителями</w:t>
            </w:r>
          </w:p>
        </w:tc>
        <w:tc>
          <w:tcPr>
            <w:tcW w:w="850" w:type="dxa"/>
          </w:tcPr>
          <w:p w:rsidR="00311FFA" w:rsidRDefault="00311FFA">
            <w:pPr>
              <w:pStyle w:val="ConsPlusNormal"/>
              <w:jc w:val="center"/>
            </w:pPr>
            <w:bookmarkStart w:id="179" w:name="P11190"/>
            <w:bookmarkEnd w:id="179"/>
            <w:r>
              <w:lastRenderedPageBreak/>
              <w:t>49.6.2</w:t>
            </w:r>
          </w:p>
        </w:tc>
        <w:tc>
          <w:tcPr>
            <w:tcW w:w="850" w:type="dxa"/>
          </w:tcPr>
          <w:p w:rsidR="00311FFA" w:rsidRDefault="00311FFA">
            <w:pPr>
              <w:pStyle w:val="ConsPlusNormal"/>
              <w:jc w:val="center"/>
            </w:pPr>
            <w:r>
              <w:t>консультаций</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 Проведение отдельных диагностических (лабораторных) исследований:</w:t>
            </w:r>
          </w:p>
        </w:tc>
        <w:tc>
          <w:tcPr>
            <w:tcW w:w="850" w:type="dxa"/>
          </w:tcPr>
          <w:p w:rsidR="00311FFA" w:rsidRDefault="00311FFA">
            <w:pPr>
              <w:pStyle w:val="ConsPlusNormal"/>
              <w:jc w:val="center"/>
            </w:pPr>
            <w:r>
              <w:t>49.7</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2.1.7.1. Компьютерная томография</w:t>
            </w:r>
          </w:p>
        </w:tc>
        <w:tc>
          <w:tcPr>
            <w:tcW w:w="850" w:type="dxa"/>
          </w:tcPr>
          <w:p w:rsidR="00311FFA" w:rsidRDefault="00311FFA">
            <w:pPr>
              <w:pStyle w:val="ConsPlusNormal"/>
              <w:jc w:val="center"/>
            </w:pPr>
            <w:bookmarkStart w:id="180" w:name="P11210"/>
            <w:bookmarkEnd w:id="180"/>
            <w:r>
              <w:t>49.7.1</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2.1.7.2. Магнитно-резонансная томография</w:t>
            </w:r>
          </w:p>
        </w:tc>
        <w:tc>
          <w:tcPr>
            <w:tcW w:w="850" w:type="dxa"/>
          </w:tcPr>
          <w:p w:rsidR="00311FFA" w:rsidRDefault="00311FFA">
            <w:pPr>
              <w:pStyle w:val="ConsPlusNormal"/>
              <w:jc w:val="center"/>
            </w:pPr>
            <w:bookmarkStart w:id="181" w:name="P11220"/>
            <w:bookmarkEnd w:id="181"/>
            <w:r>
              <w:t>49.7.2</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2.1.7.3. Ультразвуковое исследование сердечно-сосудистой системы</w:t>
            </w:r>
          </w:p>
        </w:tc>
        <w:tc>
          <w:tcPr>
            <w:tcW w:w="850" w:type="dxa"/>
          </w:tcPr>
          <w:p w:rsidR="00311FFA" w:rsidRDefault="00311FFA">
            <w:pPr>
              <w:pStyle w:val="ConsPlusNormal"/>
              <w:jc w:val="center"/>
            </w:pPr>
            <w:bookmarkStart w:id="182" w:name="P11230"/>
            <w:bookmarkEnd w:id="182"/>
            <w:r>
              <w:t>49.7.3</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2.1.7.4. Эндоскопическое диагностическое исследование</w:t>
            </w:r>
          </w:p>
        </w:tc>
        <w:tc>
          <w:tcPr>
            <w:tcW w:w="850" w:type="dxa"/>
          </w:tcPr>
          <w:p w:rsidR="00311FFA" w:rsidRDefault="00311FFA">
            <w:pPr>
              <w:pStyle w:val="ConsPlusNormal"/>
              <w:jc w:val="center"/>
            </w:pPr>
            <w:bookmarkStart w:id="183" w:name="P11240"/>
            <w:bookmarkEnd w:id="183"/>
            <w:r>
              <w:t>49.7.4</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2.1.7.5. Молекулярно-генетическое исследование с целью диагностики онкологических заболеваний</w:t>
            </w:r>
          </w:p>
        </w:tc>
        <w:tc>
          <w:tcPr>
            <w:tcW w:w="850" w:type="dxa"/>
          </w:tcPr>
          <w:p w:rsidR="00311FFA" w:rsidRDefault="00311FFA">
            <w:pPr>
              <w:pStyle w:val="ConsPlusNormal"/>
              <w:jc w:val="center"/>
            </w:pPr>
            <w:bookmarkStart w:id="184" w:name="P11250"/>
            <w:bookmarkEnd w:id="184"/>
            <w:r>
              <w:t>49.7.5</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850" w:type="dxa"/>
          </w:tcPr>
          <w:p w:rsidR="00311FFA" w:rsidRDefault="00311FFA">
            <w:pPr>
              <w:pStyle w:val="ConsPlusNormal"/>
              <w:jc w:val="center"/>
            </w:pPr>
            <w:bookmarkStart w:id="185" w:name="P11260"/>
            <w:bookmarkEnd w:id="185"/>
            <w:r>
              <w:t>49.7.6</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2.1.7.7. ПЭТ-КТ при онкологических заболеваниях</w:t>
            </w:r>
          </w:p>
        </w:tc>
        <w:tc>
          <w:tcPr>
            <w:tcW w:w="850" w:type="dxa"/>
          </w:tcPr>
          <w:p w:rsidR="00311FFA" w:rsidRDefault="00311FFA">
            <w:pPr>
              <w:pStyle w:val="ConsPlusNormal"/>
              <w:jc w:val="center"/>
            </w:pPr>
            <w:bookmarkStart w:id="186" w:name="P11270"/>
            <w:bookmarkEnd w:id="186"/>
            <w:r>
              <w:t>49.7.7</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lastRenderedPageBreak/>
              <w:t>2.1.7.8. ОФЭКТ/КТ</w:t>
            </w:r>
          </w:p>
        </w:tc>
        <w:tc>
          <w:tcPr>
            <w:tcW w:w="850" w:type="dxa"/>
          </w:tcPr>
          <w:p w:rsidR="00311FFA" w:rsidRDefault="00311FFA">
            <w:pPr>
              <w:pStyle w:val="ConsPlusNormal"/>
              <w:jc w:val="center"/>
            </w:pPr>
            <w:bookmarkStart w:id="187" w:name="P11280"/>
            <w:bookmarkEnd w:id="187"/>
            <w:r>
              <w:t>49.7.8</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2.1.7.9. Неинвазивное пренатальное тестирование (определение внеклеточной ДНК плода по крови матери</w:t>
            </w:r>
          </w:p>
        </w:tc>
        <w:tc>
          <w:tcPr>
            <w:tcW w:w="850" w:type="dxa"/>
          </w:tcPr>
          <w:p w:rsidR="00311FFA" w:rsidRDefault="00311FFA">
            <w:pPr>
              <w:pStyle w:val="ConsPlusNormal"/>
              <w:jc w:val="center"/>
            </w:pPr>
            <w:bookmarkStart w:id="188" w:name="P11290"/>
            <w:bookmarkEnd w:id="188"/>
            <w:r>
              <w:t>49.7.9</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2.1.7.10. Определение РНК вируса гепатита C (Hepatitis C virus) в крови методом ПЦР</w:t>
            </w:r>
          </w:p>
        </w:tc>
        <w:tc>
          <w:tcPr>
            <w:tcW w:w="850" w:type="dxa"/>
          </w:tcPr>
          <w:p w:rsidR="00311FFA" w:rsidRDefault="00311FFA">
            <w:pPr>
              <w:pStyle w:val="ConsPlusNormal"/>
              <w:jc w:val="center"/>
            </w:pPr>
            <w:bookmarkStart w:id="189" w:name="P11300"/>
            <w:bookmarkEnd w:id="189"/>
            <w:r>
              <w:t>49.7.10</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2.1.7.11. Лабораторная диагностика для пациентов с хроническим вирусным гепатитом C (оценка стадии фиброза, определение генотипа ВГС)</w:t>
            </w:r>
          </w:p>
        </w:tc>
        <w:tc>
          <w:tcPr>
            <w:tcW w:w="850" w:type="dxa"/>
          </w:tcPr>
          <w:p w:rsidR="00311FFA" w:rsidRDefault="00311FFA">
            <w:pPr>
              <w:pStyle w:val="ConsPlusNormal"/>
              <w:jc w:val="center"/>
            </w:pPr>
            <w:bookmarkStart w:id="190" w:name="P11310"/>
            <w:bookmarkEnd w:id="190"/>
            <w:r>
              <w:t>49.7.11</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2.1.8. Школа для больных с хроническими заболеваниями, школа для беременных и по вопросам грудного вскармливания, в том числе:</w:t>
            </w:r>
          </w:p>
        </w:tc>
        <w:tc>
          <w:tcPr>
            <w:tcW w:w="850" w:type="dxa"/>
          </w:tcPr>
          <w:p w:rsidR="00311FFA" w:rsidRDefault="00311FFA">
            <w:pPr>
              <w:pStyle w:val="ConsPlusNormal"/>
              <w:jc w:val="center"/>
            </w:pPr>
            <w:bookmarkStart w:id="191" w:name="P11320"/>
            <w:bookmarkEnd w:id="191"/>
            <w:r>
              <w:t>49.8</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2.1.8.1. Школа сахарного диабета</w:t>
            </w:r>
          </w:p>
        </w:tc>
        <w:tc>
          <w:tcPr>
            <w:tcW w:w="850" w:type="dxa"/>
          </w:tcPr>
          <w:p w:rsidR="00311FFA" w:rsidRDefault="00311FFA">
            <w:pPr>
              <w:pStyle w:val="ConsPlusNormal"/>
              <w:jc w:val="center"/>
            </w:pPr>
            <w:bookmarkStart w:id="192" w:name="P11330"/>
            <w:bookmarkEnd w:id="192"/>
            <w:r>
              <w:t>49.8.1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2.1.9. Диспансерное наблюдение, в том числе по поводу:</w:t>
            </w:r>
          </w:p>
        </w:tc>
        <w:tc>
          <w:tcPr>
            <w:tcW w:w="850" w:type="dxa"/>
          </w:tcPr>
          <w:p w:rsidR="00311FFA" w:rsidRDefault="00311FFA">
            <w:pPr>
              <w:pStyle w:val="ConsPlusNormal"/>
              <w:jc w:val="center"/>
            </w:pPr>
            <w:bookmarkStart w:id="193" w:name="P11340"/>
            <w:bookmarkEnd w:id="193"/>
            <w:r>
              <w:t>49.9</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lastRenderedPageBreak/>
              <w:t>2.1.9.1. Онкологических заболеваний</w:t>
            </w:r>
          </w:p>
        </w:tc>
        <w:tc>
          <w:tcPr>
            <w:tcW w:w="850" w:type="dxa"/>
          </w:tcPr>
          <w:p w:rsidR="00311FFA" w:rsidRDefault="00311FFA">
            <w:pPr>
              <w:pStyle w:val="ConsPlusNormal"/>
              <w:jc w:val="center"/>
            </w:pPr>
            <w:bookmarkStart w:id="194" w:name="P11350"/>
            <w:bookmarkEnd w:id="194"/>
            <w:r>
              <w:t>49.9.1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2.1.9.2. Сахарного диабета</w:t>
            </w:r>
          </w:p>
        </w:tc>
        <w:tc>
          <w:tcPr>
            <w:tcW w:w="850" w:type="dxa"/>
          </w:tcPr>
          <w:p w:rsidR="00311FFA" w:rsidRDefault="00311FFA">
            <w:pPr>
              <w:pStyle w:val="ConsPlusNormal"/>
              <w:jc w:val="center"/>
            </w:pPr>
            <w:bookmarkStart w:id="195" w:name="P11360"/>
            <w:bookmarkEnd w:id="195"/>
            <w:r>
              <w:t>49.9.2</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2.1.9.3. Болезней системы кровообращения</w:t>
            </w:r>
          </w:p>
        </w:tc>
        <w:tc>
          <w:tcPr>
            <w:tcW w:w="850" w:type="dxa"/>
          </w:tcPr>
          <w:p w:rsidR="00311FFA" w:rsidRDefault="00311FFA">
            <w:pPr>
              <w:pStyle w:val="ConsPlusNormal"/>
              <w:jc w:val="center"/>
            </w:pPr>
            <w:bookmarkStart w:id="196" w:name="P11370"/>
            <w:bookmarkEnd w:id="196"/>
            <w:r>
              <w:t>49.9.3</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2.1.10. Дистанционное наблюдение за состоянием здоровья пациентов, в том числе</w:t>
            </w:r>
          </w:p>
        </w:tc>
        <w:tc>
          <w:tcPr>
            <w:tcW w:w="850" w:type="dxa"/>
          </w:tcPr>
          <w:p w:rsidR="00311FFA" w:rsidRDefault="00311FFA">
            <w:pPr>
              <w:pStyle w:val="ConsPlusNormal"/>
              <w:jc w:val="center"/>
            </w:pPr>
            <w:bookmarkStart w:id="197" w:name="P11380"/>
            <w:bookmarkEnd w:id="197"/>
            <w:r>
              <w:t>49.10</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2.1.10.1. Пациентов с сахарным диабетом</w:t>
            </w:r>
          </w:p>
        </w:tc>
        <w:tc>
          <w:tcPr>
            <w:tcW w:w="850" w:type="dxa"/>
          </w:tcPr>
          <w:p w:rsidR="00311FFA" w:rsidRDefault="00311FFA">
            <w:pPr>
              <w:pStyle w:val="ConsPlusNormal"/>
              <w:jc w:val="center"/>
            </w:pPr>
            <w:bookmarkStart w:id="198" w:name="P11390"/>
            <w:bookmarkEnd w:id="198"/>
            <w:r>
              <w:t>49.10.1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2.1.10.2. Пациентов с артериальной гипертензией</w:t>
            </w:r>
          </w:p>
        </w:tc>
        <w:tc>
          <w:tcPr>
            <w:tcW w:w="850" w:type="dxa"/>
          </w:tcPr>
          <w:p w:rsidR="00311FFA" w:rsidRDefault="00311FFA">
            <w:pPr>
              <w:pStyle w:val="ConsPlusNormal"/>
              <w:jc w:val="center"/>
            </w:pPr>
            <w:bookmarkStart w:id="199" w:name="P11400"/>
            <w:bookmarkEnd w:id="199"/>
            <w:r>
              <w:t>49.10.2</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2.1.11. Посещения с профилактическими целями центров здоровья</w:t>
            </w:r>
          </w:p>
        </w:tc>
        <w:tc>
          <w:tcPr>
            <w:tcW w:w="850" w:type="dxa"/>
          </w:tcPr>
          <w:p w:rsidR="00311FFA" w:rsidRDefault="00311FFA">
            <w:pPr>
              <w:pStyle w:val="ConsPlusNormal"/>
              <w:jc w:val="center"/>
            </w:pPr>
            <w:bookmarkStart w:id="200" w:name="P11410"/>
            <w:bookmarkEnd w:id="200"/>
            <w:r>
              <w:t>49.11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lastRenderedPageBreak/>
              <w:t>2.1.12. Вакцинация для профилактики пневмококковых инфекций</w:t>
            </w:r>
          </w:p>
        </w:tc>
        <w:tc>
          <w:tcPr>
            <w:tcW w:w="850" w:type="dxa"/>
          </w:tcPr>
          <w:p w:rsidR="00311FFA" w:rsidRDefault="00311FFA">
            <w:pPr>
              <w:pStyle w:val="ConsPlusNormal"/>
              <w:jc w:val="center"/>
            </w:pPr>
            <w:bookmarkStart w:id="201" w:name="P11420"/>
            <w:bookmarkEnd w:id="201"/>
            <w:r>
              <w:t>49.12</w:t>
            </w:r>
          </w:p>
        </w:tc>
        <w:tc>
          <w:tcPr>
            <w:tcW w:w="850" w:type="dxa"/>
          </w:tcPr>
          <w:p w:rsidR="00311FFA" w:rsidRDefault="00311FFA">
            <w:pPr>
              <w:pStyle w:val="ConsPlusNormal"/>
              <w:jc w:val="center"/>
            </w:pPr>
            <w:r>
              <w:t>случаев лечения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850" w:type="dxa"/>
          </w:tcPr>
          <w:p w:rsidR="00311FFA" w:rsidRDefault="00311FFA">
            <w:pPr>
              <w:pStyle w:val="ConsPlusNormal"/>
              <w:jc w:val="center"/>
            </w:pPr>
            <w:bookmarkStart w:id="202" w:name="P11430"/>
            <w:bookmarkEnd w:id="202"/>
            <w:r>
              <w:t>50</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3.1. Для медицинской помощи по профилю "онкология"</w:t>
            </w:r>
          </w:p>
        </w:tc>
        <w:tc>
          <w:tcPr>
            <w:tcW w:w="850" w:type="dxa"/>
          </w:tcPr>
          <w:p w:rsidR="00311FFA" w:rsidRDefault="00311FFA">
            <w:pPr>
              <w:pStyle w:val="ConsPlusNormal"/>
              <w:jc w:val="center"/>
            </w:pPr>
            <w:bookmarkStart w:id="203" w:name="P11440"/>
            <w:bookmarkEnd w:id="203"/>
            <w:r>
              <w:t>50.1</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3.2. Для медицинской помощи при экстракорпоральном оплодотворении</w:t>
            </w:r>
          </w:p>
        </w:tc>
        <w:tc>
          <w:tcPr>
            <w:tcW w:w="850" w:type="dxa"/>
          </w:tcPr>
          <w:p w:rsidR="00311FFA" w:rsidRDefault="00311FFA">
            <w:pPr>
              <w:pStyle w:val="ConsPlusNormal"/>
              <w:jc w:val="center"/>
            </w:pPr>
            <w:bookmarkStart w:id="204" w:name="P11450"/>
            <w:bookmarkEnd w:id="204"/>
            <w:r>
              <w:t>50.2</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3.3. Для медицинской помощи больным с вирусным гепатитом C</w:t>
            </w:r>
          </w:p>
        </w:tc>
        <w:tc>
          <w:tcPr>
            <w:tcW w:w="850" w:type="dxa"/>
          </w:tcPr>
          <w:p w:rsidR="00311FFA" w:rsidRDefault="00311FFA">
            <w:pPr>
              <w:pStyle w:val="ConsPlusNormal"/>
              <w:jc w:val="center"/>
            </w:pPr>
            <w:bookmarkStart w:id="205" w:name="P11460"/>
            <w:bookmarkEnd w:id="205"/>
            <w:r>
              <w:t>50.3</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850" w:type="dxa"/>
          </w:tcPr>
          <w:p w:rsidR="00311FFA" w:rsidRDefault="00311FFA">
            <w:pPr>
              <w:pStyle w:val="ConsPlusNormal"/>
              <w:jc w:val="center"/>
            </w:pPr>
            <w:bookmarkStart w:id="206" w:name="P11470"/>
            <w:bookmarkEnd w:id="206"/>
            <w:r>
              <w:t>51</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4.1. Медицинская помощь по профилю "онкология"</w:t>
            </w:r>
          </w:p>
        </w:tc>
        <w:tc>
          <w:tcPr>
            <w:tcW w:w="850" w:type="dxa"/>
          </w:tcPr>
          <w:p w:rsidR="00311FFA" w:rsidRDefault="00311FFA">
            <w:pPr>
              <w:pStyle w:val="ConsPlusNormal"/>
              <w:jc w:val="center"/>
            </w:pPr>
            <w:bookmarkStart w:id="207" w:name="P11480"/>
            <w:bookmarkEnd w:id="207"/>
            <w:r>
              <w:t>51.1</w:t>
            </w:r>
          </w:p>
        </w:tc>
        <w:tc>
          <w:tcPr>
            <w:tcW w:w="850" w:type="dxa"/>
          </w:tcPr>
          <w:p w:rsidR="00311FFA" w:rsidRDefault="00311FFA">
            <w:pPr>
              <w:pStyle w:val="ConsPlusNormal"/>
              <w:jc w:val="center"/>
            </w:pPr>
            <w:r>
              <w:t>случай госпитализаци</w:t>
            </w:r>
            <w:r>
              <w:lastRenderedPageBreak/>
              <w:t>и</w:t>
            </w:r>
          </w:p>
        </w:tc>
        <w:tc>
          <w:tcPr>
            <w:tcW w:w="1247" w:type="dxa"/>
          </w:tcPr>
          <w:p w:rsidR="00311FFA" w:rsidRDefault="00311FFA">
            <w:pPr>
              <w:pStyle w:val="ConsPlusNormal"/>
              <w:jc w:val="center"/>
            </w:pPr>
            <w:r>
              <w:lastRenderedPageBreak/>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4.2. Стентирование для больных с инфарктом миокарда медицинскими организациями (за исключением федеральных медицинских организаций)</w:t>
            </w:r>
          </w:p>
        </w:tc>
        <w:tc>
          <w:tcPr>
            <w:tcW w:w="850" w:type="dxa"/>
          </w:tcPr>
          <w:p w:rsidR="00311FFA" w:rsidRDefault="00311FFA">
            <w:pPr>
              <w:pStyle w:val="ConsPlusNormal"/>
              <w:jc w:val="center"/>
            </w:pPr>
            <w:bookmarkStart w:id="208" w:name="P11490"/>
            <w:bookmarkEnd w:id="208"/>
            <w:r>
              <w:t>51.2</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850" w:type="dxa"/>
          </w:tcPr>
          <w:p w:rsidR="00311FFA" w:rsidRDefault="00311FFA">
            <w:pPr>
              <w:pStyle w:val="ConsPlusNormal"/>
              <w:jc w:val="center"/>
            </w:pPr>
            <w:bookmarkStart w:id="209" w:name="P11500"/>
            <w:bookmarkEnd w:id="209"/>
            <w:r>
              <w:t>51.3</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4.4. Эндоваскулярная деструкция дополнительных проводящих путей и аритмогенных зон сердца</w:t>
            </w:r>
          </w:p>
        </w:tc>
        <w:tc>
          <w:tcPr>
            <w:tcW w:w="850" w:type="dxa"/>
          </w:tcPr>
          <w:p w:rsidR="00311FFA" w:rsidRDefault="00311FFA">
            <w:pPr>
              <w:pStyle w:val="ConsPlusNormal"/>
              <w:jc w:val="center"/>
            </w:pPr>
            <w:bookmarkStart w:id="210" w:name="P11510"/>
            <w:bookmarkEnd w:id="210"/>
            <w:r>
              <w:t>51.4</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4.5. Стентирование или эндартерэктомия медицинскими организациями (за исключением федеральных медицинских организаций)</w:t>
            </w:r>
          </w:p>
        </w:tc>
        <w:tc>
          <w:tcPr>
            <w:tcW w:w="850" w:type="dxa"/>
          </w:tcPr>
          <w:p w:rsidR="00311FFA" w:rsidRDefault="00311FFA">
            <w:pPr>
              <w:pStyle w:val="ConsPlusNormal"/>
              <w:jc w:val="center"/>
            </w:pPr>
            <w:bookmarkStart w:id="211" w:name="P11520"/>
            <w:bookmarkEnd w:id="211"/>
            <w:r>
              <w:t>51.5</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4.6. Трансплантация почки медицинскими организациями</w:t>
            </w:r>
          </w:p>
        </w:tc>
        <w:tc>
          <w:tcPr>
            <w:tcW w:w="850" w:type="dxa"/>
          </w:tcPr>
          <w:p w:rsidR="00311FFA" w:rsidRDefault="00311FFA">
            <w:pPr>
              <w:pStyle w:val="ConsPlusNormal"/>
              <w:jc w:val="center"/>
            </w:pPr>
            <w:bookmarkStart w:id="212" w:name="P11530"/>
            <w:bookmarkEnd w:id="212"/>
            <w:r>
              <w:t>51.6</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4.7. Высокотехнологичная медицинская помощь по прочим профилям</w:t>
            </w:r>
          </w:p>
        </w:tc>
        <w:tc>
          <w:tcPr>
            <w:tcW w:w="850" w:type="dxa"/>
          </w:tcPr>
          <w:p w:rsidR="00311FFA" w:rsidRDefault="00311FFA">
            <w:pPr>
              <w:pStyle w:val="ConsPlusNormal"/>
              <w:jc w:val="center"/>
            </w:pPr>
            <w:bookmarkStart w:id="213" w:name="P11540"/>
            <w:bookmarkEnd w:id="213"/>
            <w:r>
              <w:t>51.7</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lastRenderedPageBreak/>
              <w:t>4.8. Для оказания медицинской помощи больным с вирусным гепатитом C</w:t>
            </w:r>
          </w:p>
        </w:tc>
        <w:tc>
          <w:tcPr>
            <w:tcW w:w="850" w:type="dxa"/>
          </w:tcPr>
          <w:p w:rsidR="00311FFA" w:rsidRDefault="00311FFA">
            <w:pPr>
              <w:pStyle w:val="ConsPlusNormal"/>
              <w:jc w:val="center"/>
            </w:pPr>
            <w:bookmarkStart w:id="214" w:name="P11550"/>
            <w:bookmarkEnd w:id="214"/>
            <w:r>
              <w:t>51.8</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5. Медицинская реабилитация:</w:t>
            </w:r>
          </w:p>
        </w:tc>
        <w:tc>
          <w:tcPr>
            <w:tcW w:w="850" w:type="dxa"/>
          </w:tcPr>
          <w:p w:rsidR="00311FFA" w:rsidRDefault="00311FFA">
            <w:pPr>
              <w:pStyle w:val="ConsPlusNormal"/>
              <w:jc w:val="center"/>
            </w:pPr>
            <w:bookmarkStart w:id="215" w:name="P11560"/>
            <w:bookmarkEnd w:id="215"/>
            <w:r>
              <w:t>52</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5.1. В амбулаторных условиях</w:t>
            </w:r>
          </w:p>
        </w:tc>
        <w:tc>
          <w:tcPr>
            <w:tcW w:w="850" w:type="dxa"/>
          </w:tcPr>
          <w:p w:rsidR="00311FFA" w:rsidRDefault="00311FFA">
            <w:pPr>
              <w:pStyle w:val="ConsPlusNormal"/>
              <w:jc w:val="center"/>
            </w:pPr>
            <w:bookmarkStart w:id="216" w:name="P11570"/>
            <w:bookmarkEnd w:id="216"/>
            <w:r>
              <w:t>52.1</w:t>
            </w:r>
          </w:p>
        </w:tc>
        <w:tc>
          <w:tcPr>
            <w:tcW w:w="850" w:type="dxa"/>
          </w:tcPr>
          <w:p w:rsidR="00311FFA" w:rsidRDefault="00311FFA">
            <w:pPr>
              <w:pStyle w:val="ConsPlusNormal"/>
              <w:jc w:val="center"/>
            </w:pPr>
            <w:r>
              <w:t>комплексные посещения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5.2. В условиях дневных стационаров (первичная медико-санитарная помощь, специализированная медицинская помощь)</w:t>
            </w:r>
          </w:p>
        </w:tc>
        <w:tc>
          <w:tcPr>
            <w:tcW w:w="850" w:type="dxa"/>
          </w:tcPr>
          <w:p w:rsidR="00311FFA" w:rsidRDefault="00311FFA">
            <w:pPr>
              <w:pStyle w:val="ConsPlusNormal"/>
              <w:jc w:val="center"/>
            </w:pPr>
            <w:bookmarkStart w:id="217" w:name="P11580"/>
            <w:bookmarkEnd w:id="217"/>
            <w:r>
              <w:t>52.2</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5.3. Специализированная, в том числе высокотехнологичная, медицинская помощь в условиях круглосуточного стационара</w:t>
            </w:r>
          </w:p>
        </w:tc>
        <w:tc>
          <w:tcPr>
            <w:tcW w:w="850" w:type="dxa"/>
          </w:tcPr>
          <w:p w:rsidR="00311FFA" w:rsidRDefault="00311FFA">
            <w:pPr>
              <w:pStyle w:val="ConsPlusNormal"/>
              <w:jc w:val="center"/>
            </w:pPr>
            <w:bookmarkStart w:id="218" w:name="P11590"/>
            <w:bookmarkEnd w:id="218"/>
            <w:r>
              <w:t>52.3</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6. Паллиативная медицинская помощь </w:t>
            </w:r>
            <w:hyperlink w:anchor="P11691">
              <w:r>
                <w:rPr>
                  <w:color w:val="0000FF"/>
                </w:rPr>
                <w:t>&lt;1&gt;</w:t>
              </w:r>
            </w:hyperlink>
          </w:p>
        </w:tc>
        <w:tc>
          <w:tcPr>
            <w:tcW w:w="850" w:type="dxa"/>
          </w:tcPr>
          <w:p w:rsidR="00311FFA" w:rsidRDefault="00311FFA">
            <w:pPr>
              <w:pStyle w:val="ConsPlusNormal"/>
              <w:jc w:val="center"/>
            </w:pPr>
            <w:r>
              <w:t>53</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6.1. Первичная медицинская помощь, в том числе доврачебная и врачебная </w:t>
            </w:r>
            <w:hyperlink w:anchor="P11691">
              <w:r>
                <w:rPr>
                  <w:color w:val="0000FF"/>
                </w:rPr>
                <w:t>&lt;1&gt;</w:t>
              </w:r>
            </w:hyperlink>
            <w:r>
              <w:t>, всего, в том числе:</w:t>
            </w:r>
          </w:p>
        </w:tc>
        <w:tc>
          <w:tcPr>
            <w:tcW w:w="850" w:type="dxa"/>
          </w:tcPr>
          <w:p w:rsidR="00311FFA" w:rsidRDefault="00311FFA">
            <w:pPr>
              <w:pStyle w:val="ConsPlusNormal"/>
              <w:jc w:val="center"/>
            </w:pPr>
            <w:bookmarkStart w:id="219" w:name="P11610"/>
            <w:bookmarkEnd w:id="219"/>
            <w:r>
              <w:t>53.1</w:t>
            </w:r>
          </w:p>
        </w:tc>
        <w:tc>
          <w:tcPr>
            <w:tcW w:w="850" w:type="dxa"/>
          </w:tcPr>
          <w:p w:rsidR="00311FFA" w:rsidRDefault="00311FFA">
            <w:pPr>
              <w:pStyle w:val="ConsPlusNormal"/>
              <w:jc w:val="center"/>
            </w:pPr>
            <w:r>
              <w:t>посещений</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6.1.1. Посещение по паллиативной медицинской помощи без учета посещений на дому патронажными бригадами</w:t>
            </w:r>
          </w:p>
        </w:tc>
        <w:tc>
          <w:tcPr>
            <w:tcW w:w="850" w:type="dxa"/>
          </w:tcPr>
          <w:p w:rsidR="00311FFA" w:rsidRDefault="00311FFA">
            <w:pPr>
              <w:pStyle w:val="ConsPlusNormal"/>
              <w:jc w:val="center"/>
            </w:pPr>
            <w:bookmarkStart w:id="220" w:name="P11620"/>
            <w:bookmarkEnd w:id="220"/>
            <w:r>
              <w:t>53.1.1</w:t>
            </w:r>
          </w:p>
        </w:tc>
        <w:tc>
          <w:tcPr>
            <w:tcW w:w="850" w:type="dxa"/>
          </w:tcPr>
          <w:p w:rsidR="00311FFA" w:rsidRDefault="00311FFA">
            <w:pPr>
              <w:pStyle w:val="ConsPlusNormal"/>
              <w:jc w:val="center"/>
            </w:pPr>
            <w:r>
              <w:t>посещений</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lastRenderedPageBreak/>
              <w:t>6.1.2. Посещения на дому выездными патронажными бригадами</w:t>
            </w:r>
          </w:p>
        </w:tc>
        <w:tc>
          <w:tcPr>
            <w:tcW w:w="850" w:type="dxa"/>
          </w:tcPr>
          <w:p w:rsidR="00311FFA" w:rsidRDefault="00311FFA">
            <w:pPr>
              <w:pStyle w:val="ConsPlusNormal"/>
              <w:jc w:val="center"/>
            </w:pPr>
            <w:bookmarkStart w:id="221" w:name="P11630"/>
            <w:bookmarkEnd w:id="221"/>
            <w:r>
              <w:t>53.1.2</w:t>
            </w:r>
          </w:p>
        </w:tc>
        <w:tc>
          <w:tcPr>
            <w:tcW w:w="850" w:type="dxa"/>
          </w:tcPr>
          <w:p w:rsidR="00311FFA" w:rsidRDefault="00311FFA">
            <w:pPr>
              <w:pStyle w:val="ConsPlusNormal"/>
              <w:jc w:val="center"/>
            </w:pPr>
            <w:r>
              <w:t>посещений</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6.2. Оказываемая в стационарных условиях (включая койки паллиативной медицинской помощи и койки сестринского ухода)</w:t>
            </w:r>
          </w:p>
        </w:tc>
        <w:tc>
          <w:tcPr>
            <w:tcW w:w="850" w:type="dxa"/>
          </w:tcPr>
          <w:p w:rsidR="00311FFA" w:rsidRDefault="00311FFA">
            <w:pPr>
              <w:pStyle w:val="ConsPlusNormal"/>
              <w:jc w:val="center"/>
            </w:pPr>
            <w:bookmarkStart w:id="222" w:name="P11640"/>
            <w:bookmarkEnd w:id="222"/>
            <w:r>
              <w:t>53.2</w:t>
            </w:r>
          </w:p>
        </w:tc>
        <w:tc>
          <w:tcPr>
            <w:tcW w:w="850" w:type="dxa"/>
          </w:tcPr>
          <w:p w:rsidR="00311FFA" w:rsidRDefault="00311FFA">
            <w:pPr>
              <w:pStyle w:val="ConsPlusNormal"/>
              <w:jc w:val="center"/>
            </w:pPr>
            <w:r>
              <w:t>койко-день</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6.3. Оказываемая в условиях дневного стационара</w:t>
            </w:r>
          </w:p>
        </w:tc>
        <w:tc>
          <w:tcPr>
            <w:tcW w:w="850" w:type="dxa"/>
          </w:tcPr>
          <w:p w:rsidR="00311FFA" w:rsidRDefault="00311FFA">
            <w:pPr>
              <w:pStyle w:val="ConsPlusNormal"/>
              <w:jc w:val="center"/>
            </w:pPr>
            <w:bookmarkStart w:id="223" w:name="P11650"/>
            <w:bookmarkEnd w:id="223"/>
            <w:r>
              <w:t>53.3</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7. Расходы на ведение дела СМО</w:t>
            </w:r>
          </w:p>
        </w:tc>
        <w:tc>
          <w:tcPr>
            <w:tcW w:w="850" w:type="dxa"/>
          </w:tcPr>
          <w:p w:rsidR="00311FFA" w:rsidRDefault="00311FFA">
            <w:pPr>
              <w:pStyle w:val="ConsPlusNormal"/>
              <w:jc w:val="center"/>
            </w:pPr>
            <w:bookmarkStart w:id="224" w:name="P11660"/>
            <w:bookmarkEnd w:id="224"/>
            <w:r>
              <w:t>54</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8. Иные расходы</w:t>
            </w:r>
          </w:p>
        </w:tc>
        <w:tc>
          <w:tcPr>
            <w:tcW w:w="850" w:type="dxa"/>
          </w:tcPr>
          <w:p w:rsidR="00311FFA" w:rsidRDefault="00311FFA">
            <w:pPr>
              <w:pStyle w:val="ConsPlusNormal"/>
              <w:jc w:val="center"/>
            </w:pPr>
            <w:bookmarkStart w:id="225" w:name="P11670"/>
            <w:bookmarkEnd w:id="225"/>
            <w:r>
              <w:t>55</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ИТОГО (сумма строк 01 + 19 + </w:t>
            </w:r>
            <w:hyperlink w:anchor="P9299">
              <w:r>
                <w:rPr>
                  <w:color w:val="0000FF"/>
                </w:rPr>
                <w:t>20</w:t>
              </w:r>
            </w:hyperlink>
            <w:r>
              <w:t>)</w:t>
            </w:r>
          </w:p>
        </w:tc>
        <w:tc>
          <w:tcPr>
            <w:tcW w:w="850" w:type="dxa"/>
          </w:tcPr>
          <w:p w:rsidR="00311FFA" w:rsidRDefault="00311FFA">
            <w:pPr>
              <w:pStyle w:val="ConsPlusNormal"/>
              <w:jc w:val="center"/>
            </w:pPr>
            <w:r>
              <w:t>56</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0</w:t>
            </w:r>
          </w:p>
        </w:tc>
        <w:tc>
          <w:tcPr>
            <w:tcW w:w="1417" w:type="dxa"/>
          </w:tcPr>
          <w:p w:rsidR="00311FFA" w:rsidRDefault="00311FFA">
            <w:pPr>
              <w:pStyle w:val="ConsPlusNormal"/>
              <w:jc w:val="center"/>
            </w:pPr>
            <w:r>
              <w:t>26 043,55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75 354 579,3</w:t>
            </w:r>
          </w:p>
        </w:tc>
        <w:tc>
          <w:tcPr>
            <w:tcW w:w="851" w:type="dxa"/>
          </w:tcPr>
          <w:p w:rsidR="00311FFA" w:rsidRDefault="00311FFA">
            <w:pPr>
              <w:pStyle w:val="ConsPlusNormal"/>
              <w:jc w:val="center"/>
            </w:pPr>
            <w:r>
              <w:t>100</w:t>
            </w:r>
          </w:p>
        </w:tc>
      </w:tr>
    </w:tbl>
    <w:p w:rsidR="00311FFA" w:rsidRDefault="00311FFA">
      <w:pPr>
        <w:pStyle w:val="ConsPlusNormal"/>
        <w:sectPr w:rsidR="00311FFA">
          <w:pgSz w:w="16838" w:h="11905" w:orient="landscape"/>
          <w:pgMar w:top="1701" w:right="1134" w:bottom="850" w:left="1134" w:header="0" w:footer="0" w:gutter="0"/>
          <w:cols w:space="720"/>
          <w:titlePg/>
        </w:sectPr>
      </w:pPr>
    </w:p>
    <w:p w:rsidR="00311FFA" w:rsidRDefault="00311FFA">
      <w:pPr>
        <w:pStyle w:val="ConsPlusNormal"/>
        <w:ind w:firstLine="540"/>
        <w:jc w:val="both"/>
      </w:pPr>
    </w:p>
    <w:p w:rsidR="00311FFA" w:rsidRDefault="00311FFA">
      <w:pPr>
        <w:pStyle w:val="ConsPlusNormal"/>
        <w:ind w:firstLine="540"/>
        <w:jc w:val="both"/>
      </w:pPr>
      <w:r>
        <w:t>--------------------------------</w:t>
      </w:r>
    </w:p>
    <w:p w:rsidR="00311FFA" w:rsidRDefault="00311FFA">
      <w:pPr>
        <w:pStyle w:val="ConsPlusNormal"/>
        <w:spacing w:before="220"/>
        <w:ind w:firstLine="540"/>
        <w:jc w:val="both"/>
      </w:pPr>
      <w:bookmarkStart w:id="226" w:name="P11691"/>
      <w:bookmarkEnd w:id="226"/>
      <w:r>
        <w:t>&lt;1&gt; Включены в норматив объема первичной медико-санитарной помощи в амбулаторных условиях в случае включения паллиативной медицинской помощи в территориальную программу ОМС сверх базовой программы ОМС с соответствующим платежом субъекта.</w:t>
      </w: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jc w:val="right"/>
        <w:outlineLvl w:val="1"/>
      </w:pPr>
      <w:r>
        <w:t>Приложение N 5.1</w:t>
      </w:r>
    </w:p>
    <w:p w:rsidR="00311FFA" w:rsidRDefault="00311FFA">
      <w:pPr>
        <w:pStyle w:val="ConsPlusNormal"/>
        <w:jc w:val="right"/>
      </w:pPr>
      <w:r>
        <w:t>к Территориальной программе</w:t>
      </w:r>
    </w:p>
    <w:p w:rsidR="00311FFA" w:rsidRDefault="00311FFA">
      <w:pPr>
        <w:pStyle w:val="ConsPlusNormal"/>
        <w:jc w:val="right"/>
      </w:pPr>
      <w:r>
        <w:t>государственных гарантий бесплатного</w:t>
      </w:r>
    </w:p>
    <w:p w:rsidR="00311FFA" w:rsidRDefault="00311FFA">
      <w:pPr>
        <w:pStyle w:val="ConsPlusNormal"/>
        <w:jc w:val="right"/>
      </w:pPr>
      <w:r>
        <w:t>оказания гражданам медицинской</w:t>
      </w:r>
    </w:p>
    <w:p w:rsidR="00311FFA" w:rsidRDefault="00311FFA">
      <w:pPr>
        <w:pStyle w:val="ConsPlusNormal"/>
        <w:jc w:val="right"/>
      </w:pPr>
      <w:r>
        <w:t>помощи в Новосибирской области</w:t>
      </w:r>
    </w:p>
    <w:p w:rsidR="00311FFA" w:rsidRDefault="00311FFA">
      <w:pPr>
        <w:pStyle w:val="ConsPlusNormal"/>
        <w:jc w:val="right"/>
      </w:pPr>
      <w:r>
        <w:t>на 2026 год и на плановый</w:t>
      </w:r>
    </w:p>
    <w:p w:rsidR="00311FFA" w:rsidRDefault="00311FFA">
      <w:pPr>
        <w:pStyle w:val="ConsPlusNormal"/>
        <w:jc w:val="right"/>
      </w:pPr>
      <w:r>
        <w:t>период 2027 и 2028 годов</w:t>
      </w:r>
    </w:p>
    <w:p w:rsidR="00311FFA" w:rsidRDefault="00311FFA">
      <w:pPr>
        <w:pStyle w:val="ConsPlusNormal"/>
        <w:ind w:firstLine="540"/>
        <w:jc w:val="both"/>
      </w:pPr>
    </w:p>
    <w:p w:rsidR="00311FFA" w:rsidRDefault="00311FFA">
      <w:pPr>
        <w:pStyle w:val="ConsPlusTitle"/>
        <w:jc w:val="center"/>
      </w:pPr>
      <w:bookmarkStart w:id="227" w:name="P11705"/>
      <w:bookmarkEnd w:id="227"/>
      <w:r>
        <w:t>УТВЕРЖДЕННАЯ СТОИМОСТЬ</w:t>
      </w:r>
    </w:p>
    <w:p w:rsidR="00311FFA" w:rsidRDefault="00311FFA">
      <w:pPr>
        <w:pStyle w:val="ConsPlusTitle"/>
        <w:jc w:val="center"/>
      </w:pPr>
      <w:r>
        <w:t>Территориальной программы обязательного медицинского</w:t>
      </w:r>
    </w:p>
    <w:p w:rsidR="00311FFA" w:rsidRDefault="00311FFA">
      <w:pPr>
        <w:pStyle w:val="ConsPlusTitle"/>
        <w:jc w:val="center"/>
      </w:pPr>
      <w:r>
        <w:t>страхования Новосибирской области по видам и условиям</w:t>
      </w:r>
    </w:p>
    <w:p w:rsidR="00311FFA" w:rsidRDefault="00311FFA">
      <w:pPr>
        <w:pStyle w:val="ConsPlusTitle"/>
        <w:jc w:val="center"/>
      </w:pPr>
      <w:r>
        <w:t>оказания медицинской помощи на 2027 год</w:t>
      </w:r>
    </w:p>
    <w:p w:rsidR="00311FFA" w:rsidRDefault="00311FF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850"/>
        <w:gridCol w:w="850"/>
        <w:gridCol w:w="1247"/>
        <w:gridCol w:w="1417"/>
        <w:gridCol w:w="1134"/>
        <w:gridCol w:w="1417"/>
        <w:gridCol w:w="1134"/>
        <w:gridCol w:w="1417"/>
        <w:gridCol w:w="851"/>
      </w:tblGrid>
      <w:tr w:rsidR="00311FFA">
        <w:tc>
          <w:tcPr>
            <w:tcW w:w="3288" w:type="dxa"/>
            <w:vMerge w:val="restart"/>
          </w:tcPr>
          <w:p w:rsidR="00311FFA" w:rsidRDefault="00311FFA">
            <w:pPr>
              <w:pStyle w:val="ConsPlusNormal"/>
              <w:jc w:val="center"/>
            </w:pPr>
            <w:r>
              <w:t>Виды и условия оказания медицинской помощи</w:t>
            </w:r>
          </w:p>
        </w:tc>
        <w:tc>
          <w:tcPr>
            <w:tcW w:w="850" w:type="dxa"/>
            <w:vMerge w:val="restart"/>
          </w:tcPr>
          <w:p w:rsidR="00311FFA" w:rsidRDefault="00311FFA">
            <w:pPr>
              <w:pStyle w:val="ConsPlusNormal"/>
              <w:jc w:val="center"/>
            </w:pPr>
            <w:r>
              <w:t>N строки</w:t>
            </w:r>
          </w:p>
        </w:tc>
        <w:tc>
          <w:tcPr>
            <w:tcW w:w="850" w:type="dxa"/>
            <w:vMerge w:val="restart"/>
          </w:tcPr>
          <w:p w:rsidR="00311FFA" w:rsidRDefault="00311FFA">
            <w:pPr>
              <w:pStyle w:val="ConsPlusNormal"/>
              <w:jc w:val="center"/>
            </w:pPr>
            <w:r>
              <w:t>Единица измерения</w:t>
            </w:r>
          </w:p>
        </w:tc>
        <w:tc>
          <w:tcPr>
            <w:tcW w:w="1247" w:type="dxa"/>
            <w:vMerge w:val="restart"/>
          </w:tcPr>
          <w:p w:rsidR="00311FFA" w:rsidRDefault="00311FFA">
            <w:pPr>
              <w:pStyle w:val="ConsPlusNormal"/>
              <w:jc w:val="center"/>
            </w:pPr>
            <w:r>
              <w:t xml:space="preserve">Объем медицинской помощи в расчете на 1 жителя (норматив объемов предоставления медицинской помощи </w:t>
            </w:r>
            <w:r>
              <w:lastRenderedPageBreak/>
              <w:t>в расчете на 1 застрахованное лицо)</w:t>
            </w:r>
          </w:p>
        </w:tc>
        <w:tc>
          <w:tcPr>
            <w:tcW w:w="1417" w:type="dxa"/>
            <w:vMerge w:val="restart"/>
          </w:tcPr>
          <w:p w:rsidR="00311FFA" w:rsidRDefault="00311FFA">
            <w:pPr>
              <w:pStyle w:val="ConsPlusNormal"/>
              <w:jc w:val="center"/>
            </w:pPr>
            <w:r>
              <w:lastRenderedPageBreak/>
              <w:t>Стоимость единицы объема медицинской помощи (норматив финансовых затрат на единицу объема предоставле</w:t>
            </w:r>
            <w:r>
              <w:lastRenderedPageBreak/>
              <w:t>ния медицинской помощи)</w:t>
            </w:r>
          </w:p>
        </w:tc>
        <w:tc>
          <w:tcPr>
            <w:tcW w:w="2551" w:type="dxa"/>
            <w:gridSpan w:val="2"/>
          </w:tcPr>
          <w:p w:rsidR="00311FFA" w:rsidRDefault="00311FFA">
            <w:pPr>
              <w:pStyle w:val="ConsPlusNormal"/>
              <w:jc w:val="center"/>
            </w:pPr>
            <w:r>
              <w:lastRenderedPageBreak/>
              <w:t>Подушевые нормативы финансирования территориальной программы</w:t>
            </w:r>
          </w:p>
        </w:tc>
        <w:tc>
          <w:tcPr>
            <w:tcW w:w="3402" w:type="dxa"/>
            <w:gridSpan w:val="3"/>
          </w:tcPr>
          <w:p w:rsidR="00311FFA" w:rsidRDefault="00311FFA">
            <w:pPr>
              <w:pStyle w:val="ConsPlusNormal"/>
              <w:jc w:val="center"/>
            </w:pPr>
            <w:r>
              <w:t>Стоимость территориальной программы по источникам ее финансового обеспечения</w:t>
            </w:r>
          </w:p>
        </w:tc>
      </w:tr>
      <w:tr w:rsidR="00311FFA">
        <w:tc>
          <w:tcPr>
            <w:tcW w:w="3288" w:type="dxa"/>
            <w:vMerge/>
          </w:tcPr>
          <w:p w:rsidR="00311FFA" w:rsidRDefault="00311FFA">
            <w:pPr>
              <w:pStyle w:val="ConsPlusNormal"/>
            </w:pPr>
          </w:p>
        </w:tc>
        <w:tc>
          <w:tcPr>
            <w:tcW w:w="850" w:type="dxa"/>
            <w:vMerge/>
          </w:tcPr>
          <w:p w:rsidR="00311FFA" w:rsidRDefault="00311FFA">
            <w:pPr>
              <w:pStyle w:val="ConsPlusNormal"/>
            </w:pPr>
          </w:p>
        </w:tc>
        <w:tc>
          <w:tcPr>
            <w:tcW w:w="850" w:type="dxa"/>
            <w:vMerge/>
          </w:tcPr>
          <w:p w:rsidR="00311FFA" w:rsidRDefault="00311FFA">
            <w:pPr>
              <w:pStyle w:val="ConsPlusNormal"/>
            </w:pPr>
          </w:p>
        </w:tc>
        <w:tc>
          <w:tcPr>
            <w:tcW w:w="1247" w:type="dxa"/>
            <w:vMerge/>
          </w:tcPr>
          <w:p w:rsidR="00311FFA" w:rsidRDefault="00311FFA">
            <w:pPr>
              <w:pStyle w:val="ConsPlusNormal"/>
            </w:pPr>
          </w:p>
        </w:tc>
        <w:tc>
          <w:tcPr>
            <w:tcW w:w="1417" w:type="dxa"/>
            <w:vMerge/>
          </w:tcPr>
          <w:p w:rsidR="00311FFA" w:rsidRDefault="00311FFA">
            <w:pPr>
              <w:pStyle w:val="ConsPlusNormal"/>
            </w:pPr>
          </w:p>
        </w:tc>
        <w:tc>
          <w:tcPr>
            <w:tcW w:w="2551" w:type="dxa"/>
            <w:gridSpan w:val="2"/>
          </w:tcPr>
          <w:p w:rsidR="00311FFA" w:rsidRDefault="00311FFA">
            <w:pPr>
              <w:pStyle w:val="ConsPlusNormal"/>
              <w:jc w:val="center"/>
            </w:pPr>
            <w:r>
              <w:t>руб.</w:t>
            </w:r>
          </w:p>
        </w:tc>
        <w:tc>
          <w:tcPr>
            <w:tcW w:w="2551" w:type="dxa"/>
            <w:gridSpan w:val="2"/>
          </w:tcPr>
          <w:p w:rsidR="00311FFA" w:rsidRDefault="00311FFA">
            <w:pPr>
              <w:pStyle w:val="ConsPlusNormal"/>
              <w:jc w:val="center"/>
            </w:pPr>
            <w:r>
              <w:t>тыс. руб.</w:t>
            </w:r>
          </w:p>
        </w:tc>
        <w:tc>
          <w:tcPr>
            <w:tcW w:w="851" w:type="dxa"/>
            <w:vMerge w:val="restart"/>
          </w:tcPr>
          <w:p w:rsidR="00311FFA" w:rsidRDefault="00311FFA">
            <w:pPr>
              <w:pStyle w:val="ConsPlusNormal"/>
              <w:jc w:val="center"/>
            </w:pPr>
            <w:r>
              <w:t>в % к итогу</w:t>
            </w:r>
          </w:p>
        </w:tc>
      </w:tr>
      <w:tr w:rsidR="00311FFA">
        <w:tc>
          <w:tcPr>
            <w:tcW w:w="3288" w:type="dxa"/>
            <w:vMerge/>
          </w:tcPr>
          <w:p w:rsidR="00311FFA" w:rsidRDefault="00311FFA">
            <w:pPr>
              <w:pStyle w:val="ConsPlusNormal"/>
            </w:pPr>
          </w:p>
        </w:tc>
        <w:tc>
          <w:tcPr>
            <w:tcW w:w="850" w:type="dxa"/>
            <w:vMerge/>
          </w:tcPr>
          <w:p w:rsidR="00311FFA" w:rsidRDefault="00311FFA">
            <w:pPr>
              <w:pStyle w:val="ConsPlusNormal"/>
            </w:pPr>
          </w:p>
        </w:tc>
        <w:tc>
          <w:tcPr>
            <w:tcW w:w="850" w:type="dxa"/>
            <w:vMerge/>
          </w:tcPr>
          <w:p w:rsidR="00311FFA" w:rsidRDefault="00311FFA">
            <w:pPr>
              <w:pStyle w:val="ConsPlusNormal"/>
            </w:pPr>
          </w:p>
        </w:tc>
        <w:tc>
          <w:tcPr>
            <w:tcW w:w="1247" w:type="dxa"/>
            <w:vMerge/>
          </w:tcPr>
          <w:p w:rsidR="00311FFA" w:rsidRDefault="00311FFA">
            <w:pPr>
              <w:pStyle w:val="ConsPlusNormal"/>
            </w:pPr>
          </w:p>
        </w:tc>
        <w:tc>
          <w:tcPr>
            <w:tcW w:w="1417" w:type="dxa"/>
            <w:vMerge/>
          </w:tcPr>
          <w:p w:rsidR="00311FFA" w:rsidRDefault="00311FFA">
            <w:pPr>
              <w:pStyle w:val="ConsPlusNormal"/>
            </w:pPr>
          </w:p>
        </w:tc>
        <w:tc>
          <w:tcPr>
            <w:tcW w:w="1134" w:type="dxa"/>
          </w:tcPr>
          <w:p w:rsidR="00311FFA" w:rsidRDefault="00311FFA">
            <w:pPr>
              <w:pStyle w:val="ConsPlusNormal"/>
              <w:jc w:val="center"/>
            </w:pPr>
            <w:r>
              <w:t xml:space="preserve">за счет средств бюджета субъекта </w:t>
            </w:r>
            <w:r>
              <w:lastRenderedPageBreak/>
              <w:t>РФ</w:t>
            </w:r>
          </w:p>
        </w:tc>
        <w:tc>
          <w:tcPr>
            <w:tcW w:w="1417" w:type="dxa"/>
          </w:tcPr>
          <w:p w:rsidR="00311FFA" w:rsidRDefault="00311FFA">
            <w:pPr>
              <w:pStyle w:val="ConsPlusNormal"/>
              <w:jc w:val="center"/>
            </w:pPr>
            <w:r>
              <w:lastRenderedPageBreak/>
              <w:t>за счет средств ОМС</w:t>
            </w:r>
          </w:p>
        </w:tc>
        <w:tc>
          <w:tcPr>
            <w:tcW w:w="1134" w:type="dxa"/>
          </w:tcPr>
          <w:p w:rsidR="00311FFA" w:rsidRDefault="00311FFA">
            <w:pPr>
              <w:pStyle w:val="ConsPlusNormal"/>
              <w:jc w:val="center"/>
            </w:pPr>
            <w:r>
              <w:t xml:space="preserve">за счет средств бюджета субъекта </w:t>
            </w:r>
            <w:r>
              <w:lastRenderedPageBreak/>
              <w:t>РФ</w:t>
            </w:r>
          </w:p>
        </w:tc>
        <w:tc>
          <w:tcPr>
            <w:tcW w:w="1417" w:type="dxa"/>
          </w:tcPr>
          <w:p w:rsidR="00311FFA" w:rsidRDefault="00311FFA">
            <w:pPr>
              <w:pStyle w:val="ConsPlusNormal"/>
              <w:jc w:val="center"/>
            </w:pPr>
            <w:r>
              <w:lastRenderedPageBreak/>
              <w:t>за счет средств ОМС</w:t>
            </w:r>
          </w:p>
        </w:tc>
        <w:tc>
          <w:tcPr>
            <w:tcW w:w="851" w:type="dxa"/>
            <w:vMerge/>
          </w:tcPr>
          <w:p w:rsidR="00311FFA" w:rsidRDefault="00311FFA">
            <w:pPr>
              <w:pStyle w:val="ConsPlusNormal"/>
            </w:pPr>
          </w:p>
        </w:tc>
      </w:tr>
      <w:tr w:rsidR="00311FFA">
        <w:tc>
          <w:tcPr>
            <w:tcW w:w="3288" w:type="dxa"/>
          </w:tcPr>
          <w:p w:rsidR="00311FFA" w:rsidRDefault="00311FFA">
            <w:pPr>
              <w:pStyle w:val="ConsPlusNormal"/>
              <w:jc w:val="center"/>
            </w:pPr>
            <w:r>
              <w:t>А</w:t>
            </w:r>
          </w:p>
        </w:tc>
        <w:tc>
          <w:tcPr>
            <w:tcW w:w="850" w:type="dxa"/>
          </w:tcPr>
          <w:p w:rsidR="00311FFA" w:rsidRDefault="00311FFA">
            <w:pPr>
              <w:pStyle w:val="ConsPlusNormal"/>
              <w:jc w:val="center"/>
            </w:pPr>
            <w:r>
              <w:t>Б</w:t>
            </w:r>
          </w:p>
        </w:tc>
        <w:tc>
          <w:tcPr>
            <w:tcW w:w="850" w:type="dxa"/>
          </w:tcPr>
          <w:p w:rsidR="00311FFA" w:rsidRDefault="00311FFA">
            <w:pPr>
              <w:pStyle w:val="ConsPlusNormal"/>
              <w:jc w:val="center"/>
            </w:pPr>
            <w:r>
              <w:t>1</w:t>
            </w:r>
          </w:p>
        </w:tc>
        <w:tc>
          <w:tcPr>
            <w:tcW w:w="1247" w:type="dxa"/>
          </w:tcPr>
          <w:p w:rsidR="00311FFA" w:rsidRDefault="00311FFA">
            <w:pPr>
              <w:pStyle w:val="ConsPlusNormal"/>
              <w:jc w:val="center"/>
            </w:pPr>
            <w:r>
              <w:t>2</w:t>
            </w:r>
          </w:p>
        </w:tc>
        <w:tc>
          <w:tcPr>
            <w:tcW w:w="1417" w:type="dxa"/>
          </w:tcPr>
          <w:p w:rsidR="00311FFA" w:rsidRDefault="00311FFA">
            <w:pPr>
              <w:pStyle w:val="ConsPlusNormal"/>
              <w:jc w:val="center"/>
            </w:pPr>
            <w:r>
              <w:t>3</w:t>
            </w:r>
          </w:p>
        </w:tc>
        <w:tc>
          <w:tcPr>
            <w:tcW w:w="1134" w:type="dxa"/>
          </w:tcPr>
          <w:p w:rsidR="00311FFA" w:rsidRDefault="00311FFA">
            <w:pPr>
              <w:pStyle w:val="ConsPlusNormal"/>
              <w:jc w:val="center"/>
            </w:pPr>
            <w:r>
              <w:t>4</w:t>
            </w:r>
          </w:p>
        </w:tc>
        <w:tc>
          <w:tcPr>
            <w:tcW w:w="1417" w:type="dxa"/>
          </w:tcPr>
          <w:p w:rsidR="00311FFA" w:rsidRDefault="00311FFA">
            <w:pPr>
              <w:pStyle w:val="ConsPlusNormal"/>
              <w:jc w:val="center"/>
            </w:pPr>
            <w:r>
              <w:t>5</w:t>
            </w:r>
          </w:p>
        </w:tc>
        <w:tc>
          <w:tcPr>
            <w:tcW w:w="1134" w:type="dxa"/>
          </w:tcPr>
          <w:p w:rsidR="00311FFA" w:rsidRDefault="00311FFA">
            <w:pPr>
              <w:pStyle w:val="ConsPlusNormal"/>
              <w:jc w:val="center"/>
            </w:pPr>
            <w:r>
              <w:t>6</w:t>
            </w:r>
          </w:p>
        </w:tc>
        <w:tc>
          <w:tcPr>
            <w:tcW w:w="1417" w:type="dxa"/>
          </w:tcPr>
          <w:p w:rsidR="00311FFA" w:rsidRDefault="00311FFA">
            <w:pPr>
              <w:pStyle w:val="ConsPlusNormal"/>
              <w:jc w:val="center"/>
            </w:pPr>
            <w:r>
              <w:t>7</w:t>
            </w:r>
          </w:p>
        </w:tc>
        <w:tc>
          <w:tcPr>
            <w:tcW w:w="851" w:type="dxa"/>
          </w:tcPr>
          <w:p w:rsidR="00311FFA" w:rsidRDefault="00311FFA">
            <w:pPr>
              <w:pStyle w:val="ConsPlusNormal"/>
              <w:jc w:val="center"/>
            </w:pPr>
            <w:r>
              <w:t>8</w:t>
            </w:r>
          </w:p>
        </w:tc>
      </w:tr>
      <w:tr w:rsidR="00311FFA">
        <w:tc>
          <w:tcPr>
            <w:tcW w:w="3288" w:type="dxa"/>
          </w:tcPr>
          <w:p w:rsidR="00311FFA" w:rsidRDefault="00311FFA">
            <w:pPr>
              <w:pStyle w:val="ConsPlusNormal"/>
            </w:pPr>
            <w:r>
              <w:t>III. Медицинская помощь в рамках территориальной программы ОМС:</w:t>
            </w:r>
          </w:p>
        </w:tc>
        <w:tc>
          <w:tcPr>
            <w:tcW w:w="850" w:type="dxa"/>
          </w:tcPr>
          <w:p w:rsidR="00311FFA" w:rsidRDefault="00311FFA">
            <w:pPr>
              <w:pStyle w:val="ConsPlusNormal"/>
              <w:jc w:val="center"/>
            </w:pPr>
            <w:bookmarkStart w:id="228" w:name="P11735"/>
            <w:bookmarkEnd w:id="228"/>
            <w:r>
              <w:t>20</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28 139,07</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81 417 760,5</w:t>
            </w:r>
          </w:p>
        </w:tc>
        <w:tc>
          <w:tcPr>
            <w:tcW w:w="851" w:type="dxa"/>
          </w:tcPr>
          <w:p w:rsidR="00311FFA" w:rsidRDefault="00311FFA">
            <w:pPr>
              <w:pStyle w:val="ConsPlusNormal"/>
              <w:jc w:val="center"/>
            </w:pPr>
            <w:r>
              <w:t>100</w:t>
            </w:r>
          </w:p>
        </w:tc>
      </w:tr>
      <w:tr w:rsidR="00311FFA">
        <w:tc>
          <w:tcPr>
            <w:tcW w:w="3288" w:type="dxa"/>
          </w:tcPr>
          <w:p w:rsidR="00311FFA" w:rsidRDefault="00311FFA">
            <w:pPr>
              <w:pStyle w:val="ConsPlusNormal"/>
            </w:pPr>
            <w:r>
              <w:t xml:space="preserve">1. Скорая, в том числе скорая специализированная, медицинская помощь (сумма </w:t>
            </w:r>
            <w:hyperlink w:anchor="P12376">
              <w:r>
                <w:rPr>
                  <w:color w:val="0000FF"/>
                </w:rPr>
                <w:t>строк 31</w:t>
              </w:r>
            </w:hyperlink>
            <w:r>
              <w:t xml:space="preserve"> + </w:t>
            </w:r>
            <w:hyperlink w:anchor="P12936">
              <w:r>
                <w:rPr>
                  <w:color w:val="0000FF"/>
                </w:rPr>
                <w:t>39</w:t>
              </w:r>
            </w:hyperlink>
            <w:r>
              <w:t xml:space="preserve"> + </w:t>
            </w:r>
            <w:hyperlink w:anchor="P13496">
              <w:r>
                <w:rPr>
                  <w:color w:val="0000FF"/>
                </w:rPr>
                <w:t>47</w:t>
              </w:r>
            </w:hyperlink>
            <w:r>
              <w:t>)</w:t>
            </w:r>
          </w:p>
        </w:tc>
        <w:tc>
          <w:tcPr>
            <w:tcW w:w="850" w:type="dxa"/>
          </w:tcPr>
          <w:p w:rsidR="00311FFA" w:rsidRDefault="00311FFA">
            <w:pPr>
              <w:pStyle w:val="ConsPlusNormal"/>
              <w:jc w:val="center"/>
            </w:pPr>
            <w:r>
              <w:t>21</w:t>
            </w:r>
          </w:p>
        </w:tc>
        <w:tc>
          <w:tcPr>
            <w:tcW w:w="850" w:type="dxa"/>
          </w:tcPr>
          <w:p w:rsidR="00311FFA" w:rsidRDefault="00311FFA">
            <w:pPr>
              <w:pStyle w:val="ConsPlusNormal"/>
              <w:jc w:val="center"/>
            </w:pPr>
            <w:r>
              <w:t>вызов</w:t>
            </w:r>
          </w:p>
        </w:tc>
        <w:tc>
          <w:tcPr>
            <w:tcW w:w="1247" w:type="dxa"/>
          </w:tcPr>
          <w:p w:rsidR="00311FFA" w:rsidRDefault="00311FFA">
            <w:pPr>
              <w:pStyle w:val="ConsPlusNormal"/>
              <w:jc w:val="center"/>
            </w:pPr>
            <w:r>
              <w:t>0,261</w:t>
            </w:r>
          </w:p>
        </w:tc>
        <w:tc>
          <w:tcPr>
            <w:tcW w:w="1417" w:type="dxa"/>
          </w:tcPr>
          <w:p w:rsidR="00311FFA" w:rsidRDefault="00311FFA">
            <w:pPr>
              <w:pStyle w:val="ConsPlusNormal"/>
              <w:jc w:val="center"/>
            </w:pPr>
            <w:r>
              <w:t>6 237,17</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1 627,90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4 710 175,6</w:t>
            </w:r>
          </w:p>
        </w:tc>
        <w:tc>
          <w:tcPr>
            <w:tcW w:w="851" w:type="dxa"/>
          </w:tcPr>
          <w:p w:rsidR="00311FFA" w:rsidRDefault="00311FFA">
            <w:pPr>
              <w:pStyle w:val="ConsPlusNormal"/>
              <w:jc w:val="center"/>
            </w:pPr>
            <w:r>
              <w:t>5,8</w:t>
            </w:r>
          </w:p>
        </w:tc>
      </w:tr>
      <w:tr w:rsidR="00311FFA">
        <w:tc>
          <w:tcPr>
            <w:tcW w:w="3288" w:type="dxa"/>
          </w:tcPr>
          <w:p w:rsidR="00311FFA" w:rsidRDefault="00311FFA">
            <w:pPr>
              <w:pStyle w:val="ConsPlusNormal"/>
            </w:pPr>
            <w:r>
              <w:t>2. Первичная медико-санитарная помощь, за исключением медицинской реабилитации</w:t>
            </w:r>
          </w:p>
        </w:tc>
        <w:tc>
          <w:tcPr>
            <w:tcW w:w="850" w:type="dxa"/>
          </w:tcPr>
          <w:p w:rsidR="00311FFA" w:rsidRDefault="00311FFA">
            <w:pPr>
              <w:pStyle w:val="ConsPlusNormal"/>
              <w:jc w:val="center"/>
            </w:pPr>
            <w:r>
              <w:t>22</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 В амбулаторных условиях:</w:t>
            </w:r>
          </w:p>
        </w:tc>
        <w:tc>
          <w:tcPr>
            <w:tcW w:w="850" w:type="dxa"/>
          </w:tcPr>
          <w:p w:rsidR="00311FFA" w:rsidRDefault="00311FFA">
            <w:pPr>
              <w:pStyle w:val="ConsPlusNormal"/>
              <w:jc w:val="center"/>
            </w:pPr>
            <w:r>
              <w:t>23</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2.1.1. Для проведения профилактических медицинских осмотров (сумма </w:t>
            </w:r>
            <w:hyperlink w:anchor="P12406">
              <w:r>
                <w:rPr>
                  <w:color w:val="0000FF"/>
                </w:rPr>
                <w:t>строк 33.1</w:t>
              </w:r>
            </w:hyperlink>
            <w:r>
              <w:t xml:space="preserve"> + </w:t>
            </w:r>
            <w:hyperlink w:anchor="P12966">
              <w:r>
                <w:rPr>
                  <w:color w:val="0000FF"/>
                </w:rPr>
                <w:t>41.1</w:t>
              </w:r>
            </w:hyperlink>
            <w:r>
              <w:t xml:space="preserve"> + </w:t>
            </w:r>
            <w:hyperlink w:anchor="P13526">
              <w:r>
                <w:rPr>
                  <w:color w:val="0000FF"/>
                </w:rPr>
                <w:t>49.1</w:t>
              </w:r>
            </w:hyperlink>
            <w:r>
              <w:t>)</w:t>
            </w:r>
          </w:p>
        </w:tc>
        <w:tc>
          <w:tcPr>
            <w:tcW w:w="850" w:type="dxa"/>
          </w:tcPr>
          <w:p w:rsidR="00311FFA" w:rsidRDefault="00311FFA">
            <w:pPr>
              <w:pStyle w:val="ConsPlusNormal"/>
              <w:jc w:val="center"/>
            </w:pPr>
            <w:r>
              <w:t>23.1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0,260168</w:t>
            </w:r>
          </w:p>
        </w:tc>
        <w:tc>
          <w:tcPr>
            <w:tcW w:w="1417" w:type="dxa"/>
          </w:tcPr>
          <w:p w:rsidR="00311FFA" w:rsidRDefault="00311FFA">
            <w:pPr>
              <w:pStyle w:val="ConsPlusNormal"/>
              <w:jc w:val="center"/>
            </w:pPr>
            <w:r>
              <w:t>3 189,49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829,80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2 400 948,3</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2.1.2. Для проведения диспансеризации, всего (сумма </w:t>
            </w:r>
            <w:hyperlink w:anchor="P12416">
              <w:r>
                <w:rPr>
                  <w:color w:val="0000FF"/>
                </w:rPr>
                <w:t>строк 33.2</w:t>
              </w:r>
            </w:hyperlink>
            <w:r>
              <w:t xml:space="preserve"> + </w:t>
            </w:r>
            <w:hyperlink w:anchor="P12976">
              <w:r>
                <w:rPr>
                  <w:color w:val="0000FF"/>
                </w:rPr>
                <w:t>41.2</w:t>
              </w:r>
            </w:hyperlink>
            <w:r>
              <w:t xml:space="preserve"> + </w:t>
            </w:r>
            <w:hyperlink w:anchor="P13536">
              <w:r>
                <w:rPr>
                  <w:color w:val="0000FF"/>
                </w:rPr>
                <w:t>49.2</w:t>
              </w:r>
            </w:hyperlink>
            <w:r>
              <w:t>), в том числе:</w:t>
            </w:r>
          </w:p>
        </w:tc>
        <w:tc>
          <w:tcPr>
            <w:tcW w:w="850" w:type="dxa"/>
          </w:tcPr>
          <w:p w:rsidR="00311FFA" w:rsidRDefault="00311FFA">
            <w:pPr>
              <w:pStyle w:val="ConsPlusNormal"/>
              <w:jc w:val="center"/>
            </w:pPr>
            <w:r>
              <w:t>23.2</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0,439948</w:t>
            </w:r>
          </w:p>
        </w:tc>
        <w:tc>
          <w:tcPr>
            <w:tcW w:w="1417" w:type="dxa"/>
          </w:tcPr>
          <w:p w:rsidR="00311FFA" w:rsidRDefault="00311FFA">
            <w:pPr>
              <w:pStyle w:val="ConsPlusNormal"/>
              <w:jc w:val="center"/>
            </w:pPr>
            <w:r>
              <w:t>3 814,90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1 678,36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4 856 176,9</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2.1.2.1. Для проведения углубленной диспансеризации (сумма </w:t>
            </w:r>
            <w:hyperlink w:anchor="P12426">
              <w:r>
                <w:rPr>
                  <w:color w:val="0000FF"/>
                </w:rPr>
                <w:t>строк 33.2.1</w:t>
              </w:r>
            </w:hyperlink>
            <w:r>
              <w:t xml:space="preserve"> + </w:t>
            </w:r>
            <w:hyperlink w:anchor="P12986">
              <w:r>
                <w:rPr>
                  <w:color w:val="0000FF"/>
                </w:rPr>
                <w:t>41.2.1</w:t>
              </w:r>
            </w:hyperlink>
            <w:r>
              <w:t xml:space="preserve"> + </w:t>
            </w:r>
            <w:hyperlink w:anchor="P13546">
              <w:r>
                <w:rPr>
                  <w:color w:val="0000FF"/>
                </w:rPr>
                <w:t>49.2.1</w:t>
              </w:r>
            </w:hyperlink>
            <w:r>
              <w:t>)</w:t>
            </w:r>
          </w:p>
        </w:tc>
        <w:tc>
          <w:tcPr>
            <w:tcW w:w="850" w:type="dxa"/>
          </w:tcPr>
          <w:p w:rsidR="00311FFA" w:rsidRDefault="00311FFA">
            <w:pPr>
              <w:pStyle w:val="ConsPlusNormal"/>
              <w:jc w:val="center"/>
            </w:pPr>
            <w:r>
              <w:lastRenderedPageBreak/>
              <w:t>23.2.1</w:t>
            </w:r>
          </w:p>
        </w:tc>
        <w:tc>
          <w:tcPr>
            <w:tcW w:w="850" w:type="dxa"/>
          </w:tcPr>
          <w:p w:rsidR="00311FFA" w:rsidRDefault="00311FFA">
            <w:pPr>
              <w:pStyle w:val="ConsPlusNormal"/>
              <w:jc w:val="center"/>
            </w:pPr>
            <w:r>
              <w:t>комплексное посеще</w:t>
            </w:r>
            <w:r>
              <w:lastRenderedPageBreak/>
              <w:t>ние</w:t>
            </w:r>
          </w:p>
        </w:tc>
        <w:tc>
          <w:tcPr>
            <w:tcW w:w="1247" w:type="dxa"/>
          </w:tcPr>
          <w:p w:rsidR="00311FFA" w:rsidRDefault="00311FFA">
            <w:pPr>
              <w:pStyle w:val="ConsPlusNormal"/>
              <w:jc w:val="center"/>
            </w:pPr>
            <w:r>
              <w:lastRenderedPageBreak/>
              <w:t>0,050758</w:t>
            </w:r>
          </w:p>
        </w:tc>
        <w:tc>
          <w:tcPr>
            <w:tcW w:w="1417" w:type="dxa"/>
          </w:tcPr>
          <w:p w:rsidR="00311FFA" w:rsidRDefault="00311FFA">
            <w:pPr>
              <w:pStyle w:val="ConsPlusNormal"/>
              <w:jc w:val="center"/>
            </w:pPr>
            <w:r>
              <w:t>2 870,06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145,68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421 511,4</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2.1.3. Для проведения диспансеризации для оценки репродуктивного здоровья женщин и мужчин (сумма </w:t>
            </w:r>
            <w:hyperlink w:anchor="P12436">
              <w:r>
                <w:rPr>
                  <w:color w:val="0000FF"/>
                </w:rPr>
                <w:t>строк 33.3</w:t>
              </w:r>
            </w:hyperlink>
            <w:r>
              <w:t xml:space="preserve"> + </w:t>
            </w:r>
            <w:hyperlink w:anchor="P12996">
              <w:r>
                <w:rPr>
                  <w:color w:val="0000FF"/>
                </w:rPr>
                <w:t>41.3</w:t>
              </w:r>
            </w:hyperlink>
            <w:r>
              <w:t xml:space="preserve"> + </w:t>
            </w:r>
            <w:hyperlink w:anchor="P13556">
              <w:r>
                <w:rPr>
                  <w:color w:val="0000FF"/>
                </w:rPr>
                <w:t>49.3</w:t>
              </w:r>
            </w:hyperlink>
            <w:r>
              <w:t>)</w:t>
            </w:r>
          </w:p>
        </w:tc>
        <w:tc>
          <w:tcPr>
            <w:tcW w:w="850" w:type="dxa"/>
          </w:tcPr>
          <w:p w:rsidR="00311FFA" w:rsidRDefault="00311FFA">
            <w:pPr>
              <w:pStyle w:val="ConsPlusNormal"/>
              <w:jc w:val="center"/>
            </w:pPr>
            <w:r>
              <w:t>23.3</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0,158198</w:t>
            </w:r>
          </w:p>
        </w:tc>
        <w:tc>
          <w:tcPr>
            <w:tcW w:w="1417" w:type="dxa"/>
          </w:tcPr>
          <w:p w:rsidR="00311FFA" w:rsidRDefault="00311FFA">
            <w:pPr>
              <w:pStyle w:val="ConsPlusNormal"/>
              <w:jc w:val="center"/>
            </w:pPr>
            <w:r>
              <w:t>2 362,99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373,82</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1 081 613,0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женщины</w:t>
            </w:r>
          </w:p>
        </w:tc>
        <w:tc>
          <w:tcPr>
            <w:tcW w:w="850" w:type="dxa"/>
          </w:tcPr>
          <w:p w:rsidR="00311FFA" w:rsidRDefault="00311FFA">
            <w:pPr>
              <w:pStyle w:val="ConsPlusNormal"/>
              <w:jc w:val="center"/>
            </w:pPr>
            <w:r>
              <w:t>23.3.1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0,08098</w:t>
            </w:r>
          </w:p>
        </w:tc>
        <w:tc>
          <w:tcPr>
            <w:tcW w:w="1417" w:type="dxa"/>
          </w:tcPr>
          <w:p w:rsidR="00311FFA" w:rsidRDefault="00311FFA">
            <w:pPr>
              <w:pStyle w:val="ConsPlusNormal"/>
              <w:jc w:val="center"/>
            </w:pPr>
            <w:r>
              <w:t>3 731,56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302,18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874 329,4</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мужчины</w:t>
            </w:r>
          </w:p>
        </w:tc>
        <w:tc>
          <w:tcPr>
            <w:tcW w:w="850" w:type="dxa"/>
          </w:tcPr>
          <w:p w:rsidR="00311FFA" w:rsidRDefault="00311FFA">
            <w:pPr>
              <w:pStyle w:val="ConsPlusNormal"/>
              <w:jc w:val="center"/>
            </w:pPr>
            <w:r>
              <w:t>23.3.2</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0,077218</w:t>
            </w:r>
          </w:p>
        </w:tc>
        <w:tc>
          <w:tcPr>
            <w:tcW w:w="1417" w:type="dxa"/>
          </w:tcPr>
          <w:p w:rsidR="00311FFA" w:rsidRDefault="00311FFA">
            <w:pPr>
              <w:pStyle w:val="ConsPlusNormal"/>
              <w:jc w:val="center"/>
            </w:pPr>
            <w:r>
              <w:t>927,85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71,65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207 312,5</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2.1.4. Для посещений с иными целями (сумма </w:t>
            </w:r>
            <w:hyperlink w:anchor="P12466">
              <w:r>
                <w:rPr>
                  <w:color w:val="0000FF"/>
                </w:rPr>
                <w:t>строк 33.4</w:t>
              </w:r>
            </w:hyperlink>
            <w:r>
              <w:t xml:space="preserve"> + </w:t>
            </w:r>
            <w:hyperlink w:anchor="P13026">
              <w:r>
                <w:rPr>
                  <w:color w:val="0000FF"/>
                </w:rPr>
                <w:t>41.4</w:t>
              </w:r>
            </w:hyperlink>
            <w:r>
              <w:t xml:space="preserve"> + </w:t>
            </w:r>
            <w:hyperlink w:anchor="P13586">
              <w:r>
                <w:rPr>
                  <w:color w:val="0000FF"/>
                </w:rPr>
                <w:t>49.4</w:t>
              </w:r>
            </w:hyperlink>
            <w:r>
              <w:t>)</w:t>
            </w:r>
          </w:p>
        </w:tc>
        <w:tc>
          <w:tcPr>
            <w:tcW w:w="850" w:type="dxa"/>
          </w:tcPr>
          <w:p w:rsidR="00311FFA" w:rsidRDefault="00311FFA">
            <w:pPr>
              <w:pStyle w:val="ConsPlusNormal"/>
              <w:jc w:val="center"/>
            </w:pPr>
            <w:r>
              <w:t>23.4</w:t>
            </w:r>
          </w:p>
        </w:tc>
        <w:tc>
          <w:tcPr>
            <w:tcW w:w="850" w:type="dxa"/>
          </w:tcPr>
          <w:p w:rsidR="00311FFA" w:rsidRDefault="00311FFA">
            <w:pPr>
              <w:pStyle w:val="ConsPlusNormal"/>
              <w:jc w:val="center"/>
            </w:pPr>
            <w:r>
              <w:t>посещения</w:t>
            </w:r>
          </w:p>
        </w:tc>
        <w:tc>
          <w:tcPr>
            <w:tcW w:w="1247" w:type="dxa"/>
          </w:tcPr>
          <w:p w:rsidR="00311FFA" w:rsidRDefault="00311FFA">
            <w:pPr>
              <w:pStyle w:val="ConsPlusNormal"/>
              <w:jc w:val="center"/>
            </w:pPr>
            <w:r>
              <w:t>2,618238</w:t>
            </w:r>
          </w:p>
        </w:tc>
        <w:tc>
          <w:tcPr>
            <w:tcW w:w="1417" w:type="dxa"/>
          </w:tcPr>
          <w:p w:rsidR="00311FFA" w:rsidRDefault="00311FFA">
            <w:pPr>
              <w:pStyle w:val="ConsPlusNormal"/>
              <w:jc w:val="center"/>
            </w:pPr>
            <w:r>
              <w:t>537,74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1 407,93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4 073 713,1</w:t>
            </w:r>
          </w:p>
        </w:tc>
        <w:tc>
          <w:tcPr>
            <w:tcW w:w="851" w:type="dxa"/>
          </w:tcPr>
          <w:p w:rsidR="00311FFA" w:rsidRDefault="00311FFA">
            <w:pPr>
              <w:pStyle w:val="ConsPlusNormal"/>
              <w:jc w:val="center"/>
            </w:pPr>
            <w:r>
              <w:t>5</w:t>
            </w:r>
          </w:p>
        </w:tc>
      </w:tr>
      <w:tr w:rsidR="00311FFA">
        <w:tc>
          <w:tcPr>
            <w:tcW w:w="3288" w:type="dxa"/>
          </w:tcPr>
          <w:p w:rsidR="00311FFA" w:rsidRDefault="00311FFA">
            <w:pPr>
              <w:pStyle w:val="ConsPlusNormal"/>
            </w:pPr>
            <w:r>
              <w:t xml:space="preserve">2.1.5. В неотложной форме (сумма </w:t>
            </w:r>
            <w:hyperlink w:anchor="P12476">
              <w:r>
                <w:rPr>
                  <w:color w:val="0000FF"/>
                </w:rPr>
                <w:t>строк 33.5</w:t>
              </w:r>
            </w:hyperlink>
            <w:r>
              <w:t xml:space="preserve"> + </w:t>
            </w:r>
            <w:hyperlink w:anchor="P13036">
              <w:r>
                <w:rPr>
                  <w:color w:val="0000FF"/>
                </w:rPr>
                <w:t>41.5</w:t>
              </w:r>
            </w:hyperlink>
            <w:r>
              <w:t xml:space="preserve"> + </w:t>
            </w:r>
            <w:hyperlink w:anchor="P13596">
              <w:r>
                <w:rPr>
                  <w:color w:val="0000FF"/>
                </w:rPr>
                <w:t>49.5</w:t>
              </w:r>
            </w:hyperlink>
            <w:r>
              <w:t>)</w:t>
            </w:r>
          </w:p>
        </w:tc>
        <w:tc>
          <w:tcPr>
            <w:tcW w:w="850" w:type="dxa"/>
          </w:tcPr>
          <w:p w:rsidR="00311FFA" w:rsidRDefault="00311FFA">
            <w:pPr>
              <w:pStyle w:val="ConsPlusNormal"/>
              <w:jc w:val="center"/>
            </w:pPr>
            <w:r>
              <w:t>23.5</w:t>
            </w:r>
          </w:p>
        </w:tc>
        <w:tc>
          <w:tcPr>
            <w:tcW w:w="850" w:type="dxa"/>
          </w:tcPr>
          <w:p w:rsidR="00311FFA" w:rsidRDefault="00311FFA">
            <w:pPr>
              <w:pStyle w:val="ConsPlusNormal"/>
              <w:jc w:val="center"/>
            </w:pPr>
            <w:r>
              <w:t>посещение</w:t>
            </w:r>
          </w:p>
        </w:tc>
        <w:tc>
          <w:tcPr>
            <w:tcW w:w="1247" w:type="dxa"/>
          </w:tcPr>
          <w:p w:rsidR="00311FFA" w:rsidRDefault="00311FFA">
            <w:pPr>
              <w:pStyle w:val="ConsPlusNormal"/>
              <w:jc w:val="center"/>
            </w:pPr>
            <w:r>
              <w:t>0,54</w:t>
            </w:r>
          </w:p>
        </w:tc>
        <w:tc>
          <w:tcPr>
            <w:tcW w:w="1417" w:type="dxa"/>
          </w:tcPr>
          <w:p w:rsidR="00311FFA" w:rsidRDefault="00311FFA">
            <w:pPr>
              <w:pStyle w:val="ConsPlusNormal"/>
              <w:jc w:val="center"/>
            </w:pPr>
            <w:r>
              <w:t>1 283,41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693,04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2 005 246,1</w:t>
            </w:r>
          </w:p>
        </w:tc>
        <w:tc>
          <w:tcPr>
            <w:tcW w:w="851" w:type="dxa"/>
          </w:tcPr>
          <w:p w:rsidR="00311FFA" w:rsidRDefault="00311FFA">
            <w:pPr>
              <w:pStyle w:val="ConsPlusNormal"/>
              <w:jc w:val="center"/>
            </w:pPr>
            <w:r>
              <w:t>2,5</w:t>
            </w:r>
          </w:p>
        </w:tc>
      </w:tr>
      <w:tr w:rsidR="00311FFA">
        <w:tc>
          <w:tcPr>
            <w:tcW w:w="3288" w:type="dxa"/>
          </w:tcPr>
          <w:p w:rsidR="00311FFA" w:rsidRDefault="00311FFA">
            <w:pPr>
              <w:pStyle w:val="ConsPlusNormal"/>
            </w:pPr>
            <w:r>
              <w:t xml:space="preserve">2.1.6. В связи с заболеваниями (обращений), всего (сумма </w:t>
            </w:r>
            <w:hyperlink w:anchor="P12486">
              <w:r>
                <w:rPr>
                  <w:color w:val="0000FF"/>
                </w:rPr>
                <w:t>строк 33.6</w:t>
              </w:r>
            </w:hyperlink>
            <w:r>
              <w:t xml:space="preserve"> + </w:t>
            </w:r>
            <w:hyperlink w:anchor="P13046">
              <w:r>
                <w:rPr>
                  <w:color w:val="0000FF"/>
                </w:rPr>
                <w:t>41.6</w:t>
              </w:r>
            </w:hyperlink>
            <w:r>
              <w:t xml:space="preserve"> + </w:t>
            </w:r>
            <w:hyperlink w:anchor="P13606">
              <w:r>
                <w:rPr>
                  <w:color w:val="0000FF"/>
                </w:rPr>
                <w:t>49.6</w:t>
              </w:r>
            </w:hyperlink>
            <w:r>
              <w:t>)</w:t>
            </w:r>
          </w:p>
        </w:tc>
        <w:tc>
          <w:tcPr>
            <w:tcW w:w="850" w:type="dxa"/>
          </w:tcPr>
          <w:p w:rsidR="00311FFA" w:rsidRDefault="00311FFA">
            <w:pPr>
              <w:pStyle w:val="ConsPlusNormal"/>
              <w:jc w:val="center"/>
            </w:pPr>
            <w:r>
              <w:t>23.6</w:t>
            </w:r>
          </w:p>
        </w:tc>
        <w:tc>
          <w:tcPr>
            <w:tcW w:w="850" w:type="dxa"/>
          </w:tcPr>
          <w:p w:rsidR="00311FFA" w:rsidRDefault="00311FFA">
            <w:pPr>
              <w:pStyle w:val="ConsPlusNormal"/>
              <w:jc w:val="center"/>
            </w:pPr>
            <w:r>
              <w:t>обращение</w:t>
            </w:r>
          </w:p>
        </w:tc>
        <w:tc>
          <w:tcPr>
            <w:tcW w:w="1247" w:type="dxa"/>
          </w:tcPr>
          <w:p w:rsidR="00311FFA" w:rsidRDefault="00311FFA">
            <w:pPr>
              <w:pStyle w:val="ConsPlusNormal"/>
              <w:jc w:val="center"/>
            </w:pPr>
            <w:r>
              <w:t>1,335969</w:t>
            </w:r>
          </w:p>
        </w:tc>
        <w:tc>
          <w:tcPr>
            <w:tcW w:w="1417" w:type="dxa"/>
          </w:tcPr>
          <w:p w:rsidR="00311FFA" w:rsidRDefault="00311FFA">
            <w:pPr>
              <w:pStyle w:val="ConsPlusNormal"/>
              <w:jc w:val="center"/>
            </w:pPr>
            <w:r>
              <w:t>2 522,14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3 369,50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9 749 331,5</w:t>
            </w:r>
          </w:p>
        </w:tc>
        <w:tc>
          <w:tcPr>
            <w:tcW w:w="851" w:type="dxa"/>
          </w:tcPr>
          <w:p w:rsidR="00311FFA" w:rsidRDefault="00311FFA">
            <w:pPr>
              <w:pStyle w:val="ConsPlusNormal"/>
              <w:jc w:val="center"/>
            </w:pPr>
            <w:r>
              <w:t>12</w:t>
            </w:r>
          </w:p>
        </w:tc>
      </w:tr>
      <w:tr w:rsidR="00311FFA">
        <w:tc>
          <w:tcPr>
            <w:tcW w:w="3288" w:type="dxa"/>
          </w:tcPr>
          <w:p w:rsidR="00311FFA" w:rsidRDefault="00311FFA">
            <w:pPr>
              <w:pStyle w:val="ConsPlusNormal"/>
            </w:pPr>
            <w:r>
              <w:t xml:space="preserve">2.1.6.1. Консультация с применением телемедицинских технологий при дистанционном взаимодействии медицинских работников между собой (сумма </w:t>
            </w:r>
            <w:hyperlink w:anchor="P12496">
              <w:r>
                <w:rPr>
                  <w:color w:val="0000FF"/>
                </w:rPr>
                <w:t>строк 33.6.1</w:t>
              </w:r>
            </w:hyperlink>
            <w:r>
              <w:t xml:space="preserve"> + </w:t>
            </w:r>
            <w:hyperlink w:anchor="P13056">
              <w:r>
                <w:rPr>
                  <w:color w:val="0000FF"/>
                </w:rPr>
                <w:t>41.6.1</w:t>
              </w:r>
            </w:hyperlink>
            <w:r>
              <w:t xml:space="preserve"> + </w:t>
            </w:r>
            <w:hyperlink w:anchor="P13616">
              <w:r>
                <w:rPr>
                  <w:color w:val="0000FF"/>
                </w:rPr>
                <w:t>49.6.1</w:t>
              </w:r>
            </w:hyperlink>
            <w:r>
              <w:t>)</w:t>
            </w:r>
          </w:p>
        </w:tc>
        <w:tc>
          <w:tcPr>
            <w:tcW w:w="850" w:type="dxa"/>
          </w:tcPr>
          <w:p w:rsidR="00311FFA" w:rsidRDefault="00311FFA">
            <w:pPr>
              <w:pStyle w:val="ConsPlusNormal"/>
              <w:jc w:val="center"/>
            </w:pPr>
            <w:r>
              <w:t>23.6.1</w:t>
            </w:r>
          </w:p>
        </w:tc>
        <w:tc>
          <w:tcPr>
            <w:tcW w:w="850" w:type="dxa"/>
          </w:tcPr>
          <w:p w:rsidR="00311FFA" w:rsidRDefault="00311FFA">
            <w:pPr>
              <w:pStyle w:val="ConsPlusNormal"/>
              <w:jc w:val="center"/>
            </w:pPr>
            <w:r>
              <w:t>консультаций</w:t>
            </w:r>
          </w:p>
        </w:tc>
        <w:tc>
          <w:tcPr>
            <w:tcW w:w="1247" w:type="dxa"/>
          </w:tcPr>
          <w:p w:rsidR="00311FFA" w:rsidRDefault="00311FFA">
            <w:pPr>
              <w:pStyle w:val="ConsPlusNormal"/>
              <w:jc w:val="center"/>
            </w:pPr>
            <w:r>
              <w:t>0,080667</w:t>
            </w:r>
          </w:p>
        </w:tc>
        <w:tc>
          <w:tcPr>
            <w:tcW w:w="1417" w:type="dxa"/>
          </w:tcPr>
          <w:p w:rsidR="00311FFA" w:rsidRDefault="00311FFA">
            <w:pPr>
              <w:pStyle w:val="ConsPlusNormal"/>
              <w:jc w:val="center"/>
            </w:pPr>
            <w:r>
              <w:t>464,09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37,44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108 329,1</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lastRenderedPageBreak/>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 (сумма </w:t>
            </w:r>
            <w:hyperlink w:anchor="P12506">
              <w:r>
                <w:rPr>
                  <w:color w:val="0000FF"/>
                </w:rPr>
                <w:t>строк 33.6.2</w:t>
              </w:r>
            </w:hyperlink>
            <w:r>
              <w:t xml:space="preserve"> + </w:t>
            </w:r>
            <w:hyperlink w:anchor="P13066">
              <w:r>
                <w:rPr>
                  <w:color w:val="0000FF"/>
                </w:rPr>
                <w:t>41.6.2</w:t>
              </w:r>
            </w:hyperlink>
            <w:r>
              <w:t xml:space="preserve"> + </w:t>
            </w:r>
            <w:hyperlink w:anchor="P13626">
              <w:r>
                <w:rPr>
                  <w:color w:val="0000FF"/>
                </w:rPr>
                <w:t>49.6.2</w:t>
              </w:r>
            </w:hyperlink>
            <w:r>
              <w:t>)</w:t>
            </w:r>
          </w:p>
        </w:tc>
        <w:tc>
          <w:tcPr>
            <w:tcW w:w="850" w:type="dxa"/>
          </w:tcPr>
          <w:p w:rsidR="00311FFA" w:rsidRDefault="00311FFA">
            <w:pPr>
              <w:pStyle w:val="ConsPlusNormal"/>
              <w:jc w:val="center"/>
            </w:pPr>
            <w:r>
              <w:t>23.6.2</w:t>
            </w:r>
          </w:p>
        </w:tc>
        <w:tc>
          <w:tcPr>
            <w:tcW w:w="850" w:type="dxa"/>
          </w:tcPr>
          <w:p w:rsidR="00311FFA" w:rsidRDefault="00311FFA">
            <w:pPr>
              <w:pStyle w:val="ConsPlusNormal"/>
              <w:jc w:val="center"/>
            </w:pPr>
            <w:r>
              <w:t>консультаций</w:t>
            </w:r>
          </w:p>
        </w:tc>
        <w:tc>
          <w:tcPr>
            <w:tcW w:w="1247" w:type="dxa"/>
          </w:tcPr>
          <w:p w:rsidR="00311FFA" w:rsidRDefault="00311FFA">
            <w:pPr>
              <w:pStyle w:val="ConsPlusNormal"/>
              <w:jc w:val="center"/>
            </w:pPr>
            <w:r>
              <w:t>0,030555</w:t>
            </w:r>
          </w:p>
        </w:tc>
        <w:tc>
          <w:tcPr>
            <w:tcW w:w="1417" w:type="dxa"/>
          </w:tcPr>
          <w:p w:rsidR="00311FFA" w:rsidRDefault="00311FFA">
            <w:pPr>
              <w:pStyle w:val="ConsPlusNormal"/>
              <w:jc w:val="center"/>
            </w:pPr>
            <w:r>
              <w:t>410,86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12,55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36 312,3</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 Проведение отдельных диагностических (лабораторных) исследований:</w:t>
            </w:r>
          </w:p>
        </w:tc>
        <w:tc>
          <w:tcPr>
            <w:tcW w:w="850" w:type="dxa"/>
          </w:tcPr>
          <w:p w:rsidR="00311FFA" w:rsidRDefault="00311FFA">
            <w:pPr>
              <w:pStyle w:val="ConsPlusNormal"/>
              <w:jc w:val="center"/>
            </w:pPr>
            <w:r>
              <w:t>23.7</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0,274786</w:t>
            </w:r>
          </w:p>
        </w:tc>
        <w:tc>
          <w:tcPr>
            <w:tcW w:w="1417" w:type="dxa"/>
          </w:tcPr>
          <w:p w:rsidR="00311FFA" w:rsidRDefault="00311FFA">
            <w:pPr>
              <w:pStyle w:val="ConsPlusNormal"/>
              <w:jc w:val="center"/>
            </w:pPr>
            <w:r>
              <w:t>2 786,20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765,61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2 215 220,6</w:t>
            </w:r>
          </w:p>
        </w:tc>
        <w:tc>
          <w:tcPr>
            <w:tcW w:w="851" w:type="dxa"/>
          </w:tcPr>
          <w:p w:rsidR="00311FFA" w:rsidRDefault="00311FFA">
            <w:pPr>
              <w:pStyle w:val="ConsPlusNormal"/>
              <w:jc w:val="center"/>
            </w:pPr>
            <w:r>
              <w:t>2,7</w:t>
            </w:r>
          </w:p>
        </w:tc>
      </w:tr>
      <w:tr w:rsidR="00311FFA">
        <w:tc>
          <w:tcPr>
            <w:tcW w:w="3288" w:type="dxa"/>
          </w:tcPr>
          <w:p w:rsidR="00311FFA" w:rsidRDefault="00311FFA">
            <w:pPr>
              <w:pStyle w:val="ConsPlusNormal"/>
            </w:pPr>
            <w:r>
              <w:t xml:space="preserve">2.1.7.1. Компьютерная томография (сумма </w:t>
            </w:r>
            <w:hyperlink w:anchor="P12526">
              <w:r>
                <w:rPr>
                  <w:color w:val="0000FF"/>
                </w:rPr>
                <w:t>строк 33.7.1</w:t>
              </w:r>
            </w:hyperlink>
            <w:r>
              <w:t xml:space="preserve"> + </w:t>
            </w:r>
            <w:hyperlink w:anchor="P13086">
              <w:r>
                <w:rPr>
                  <w:color w:val="0000FF"/>
                </w:rPr>
                <w:t>41.7.1</w:t>
              </w:r>
            </w:hyperlink>
            <w:r>
              <w:t xml:space="preserve"> + </w:t>
            </w:r>
            <w:hyperlink w:anchor="P13646">
              <w:r>
                <w:rPr>
                  <w:color w:val="0000FF"/>
                </w:rPr>
                <w:t>49.7.1</w:t>
              </w:r>
            </w:hyperlink>
            <w:r>
              <w:t>)</w:t>
            </w:r>
          </w:p>
        </w:tc>
        <w:tc>
          <w:tcPr>
            <w:tcW w:w="850" w:type="dxa"/>
          </w:tcPr>
          <w:p w:rsidR="00311FFA" w:rsidRDefault="00311FFA">
            <w:pPr>
              <w:pStyle w:val="ConsPlusNormal"/>
              <w:jc w:val="center"/>
            </w:pPr>
            <w:r>
              <w:t>23.7.1</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0,057732</w:t>
            </w:r>
          </w:p>
        </w:tc>
        <w:tc>
          <w:tcPr>
            <w:tcW w:w="1417" w:type="dxa"/>
          </w:tcPr>
          <w:p w:rsidR="00311FFA" w:rsidRDefault="00311FFA">
            <w:pPr>
              <w:pStyle w:val="ConsPlusNormal"/>
              <w:jc w:val="center"/>
            </w:pPr>
            <w:r>
              <w:t>4 200,79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242,52</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701 708,8</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2.1.7.2. Магнитно-резонансная томография (сумма </w:t>
            </w:r>
            <w:hyperlink w:anchor="P12536">
              <w:r>
                <w:rPr>
                  <w:color w:val="0000FF"/>
                </w:rPr>
                <w:t>строк 33.7.2</w:t>
              </w:r>
            </w:hyperlink>
            <w:r>
              <w:t xml:space="preserve"> + </w:t>
            </w:r>
            <w:hyperlink w:anchor="P13096">
              <w:r>
                <w:rPr>
                  <w:color w:val="0000FF"/>
                </w:rPr>
                <w:t>41.7.2</w:t>
              </w:r>
            </w:hyperlink>
            <w:r>
              <w:t xml:space="preserve"> + </w:t>
            </w:r>
            <w:hyperlink w:anchor="P13656">
              <w:r>
                <w:rPr>
                  <w:color w:val="0000FF"/>
                </w:rPr>
                <w:t>49.7.2</w:t>
              </w:r>
            </w:hyperlink>
            <w:r>
              <w:t>)</w:t>
            </w:r>
          </w:p>
        </w:tc>
        <w:tc>
          <w:tcPr>
            <w:tcW w:w="850" w:type="dxa"/>
          </w:tcPr>
          <w:p w:rsidR="00311FFA" w:rsidRDefault="00311FFA">
            <w:pPr>
              <w:pStyle w:val="ConsPlusNormal"/>
              <w:jc w:val="center"/>
            </w:pPr>
            <w:r>
              <w:t>23.7.2</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0,022033</w:t>
            </w:r>
          </w:p>
        </w:tc>
        <w:tc>
          <w:tcPr>
            <w:tcW w:w="1417" w:type="dxa"/>
          </w:tcPr>
          <w:p w:rsidR="00311FFA" w:rsidRDefault="00311FFA">
            <w:pPr>
              <w:pStyle w:val="ConsPlusNormal"/>
              <w:jc w:val="center"/>
            </w:pPr>
            <w:r>
              <w:t>5 735,68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126,37</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365 639,7</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2.1.7.3. Ультразвуковое исследование сердечно-сосудистой системы (сумма </w:t>
            </w:r>
            <w:hyperlink w:anchor="P12546">
              <w:r>
                <w:rPr>
                  <w:color w:val="0000FF"/>
                </w:rPr>
                <w:t>строк 33.7.3</w:t>
              </w:r>
            </w:hyperlink>
            <w:r>
              <w:t xml:space="preserve"> + </w:t>
            </w:r>
            <w:hyperlink w:anchor="P13106">
              <w:r>
                <w:rPr>
                  <w:color w:val="0000FF"/>
                </w:rPr>
                <w:t>41.7.3</w:t>
              </w:r>
            </w:hyperlink>
            <w:r>
              <w:t xml:space="preserve"> + </w:t>
            </w:r>
            <w:hyperlink w:anchor="P13666">
              <w:r>
                <w:rPr>
                  <w:color w:val="0000FF"/>
                </w:rPr>
                <w:t>49.7.3</w:t>
              </w:r>
            </w:hyperlink>
            <w:r>
              <w:t>)</w:t>
            </w:r>
          </w:p>
        </w:tc>
        <w:tc>
          <w:tcPr>
            <w:tcW w:w="850" w:type="dxa"/>
          </w:tcPr>
          <w:p w:rsidR="00311FFA" w:rsidRDefault="00311FFA">
            <w:pPr>
              <w:pStyle w:val="ConsPlusNormal"/>
              <w:jc w:val="center"/>
            </w:pPr>
            <w:r>
              <w:t>23.7.3</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0,122408</w:t>
            </w:r>
          </w:p>
        </w:tc>
        <w:tc>
          <w:tcPr>
            <w:tcW w:w="1417" w:type="dxa"/>
          </w:tcPr>
          <w:p w:rsidR="00311FFA" w:rsidRDefault="00311FFA">
            <w:pPr>
              <w:pStyle w:val="ConsPlusNormal"/>
              <w:jc w:val="center"/>
            </w:pPr>
            <w:r>
              <w:t>906,19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110,92</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320 936,6</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2.1.7.4. Эндоскопическое диагностическое исследование (сумма </w:t>
            </w:r>
            <w:hyperlink w:anchor="P12556">
              <w:r>
                <w:rPr>
                  <w:color w:val="0000FF"/>
                </w:rPr>
                <w:t>строк 33.7.4</w:t>
              </w:r>
            </w:hyperlink>
            <w:r>
              <w:t xml:space="preserve"> + </w:t>
            </w:r>
            <w:hyperlink w:anchor="P13116">
              <w:r>
                <w:rPr>
                  <w:color w:val="0000FF"/>
                </w:rPr>
                <w:t>41.7.4</w:t>
              </w:r>
            </w:hyperlink>
            <w:r>
              <w:t xml:space="preserve"> + </w:t>
            </w:r>
            <w:hyperlink w:anchor="P13676">
              <w:r>
                <w:rPr>
                  <w:color w:val="0000FF"/>
                </w:rPr>
                <w:t>49.7.4</w:t>
              </w:r>
            </w:hyperlink>
            <w:r>
              <w:t>)</w:t>
            </w:r>
          </w:p>
        </w:tc>
        <w:tc>
          <w:tcPr>
            <w:tcW w:w="850" w:type="dxa"/>
          </w:tcPr>
          <w:p w:rsidR="00311FFA" w:rsidRDefault="00311FFA">
            <w:pPr>
              <w:pStyle w:val="ConsPlusNormal"/>
              <w:jc w:val="center"/>
            </w:pPr>
            <w:r>
              <w:t>23.7.4</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0,03537</w:t>
            </w:r>
          </w:p>
        </w:tc>
        <w:tc>
          <w:tcPr>
            <w:tcW w:w="1417" w:type="dxa"/>
          </w:tcPr>
          <w:p w:rsidR="00311FFA" w:rsidRDefault="00311FFA">
            <w:pPr>
              <w:pStyle w:val="ConsPlusNormal"/>
              <w:jc w:val="center"/>
            </w:pPr>
            <w:r>
              <w:t>1 661,55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58,77</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170 045,5</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2.1.7.5. Молекулярно-генетическое исследование с целью диагностики онкологических заболеваний </w:t>
            </w:r>
            <w:r>
              <w:lastRenderedPageBreak/>
              <w:t xml:space="preserve">(сумма </w:t>
            </w:r>
            <w:hyperlink w:anchor="P12566">
              <w:r>
                <w:rPr>
                  <w:color w:val="0000FF"/>
                </w:rPr>
                <w:t>строк 33.7.5</w:t>
              </w:r>
            </w:hyperlink>
            <w:r>
              <w:t xml:space="preserve"> + </w:t>
            </w:r>
            <w:hyperlink w:anchor="P13126">
              <w:r>
                <w:rPr>
                  <w:color w:val="0000FF"/>
                </w:rPr>
                <w:t>41.7.5</w:t>
              </w:r>
            </w:hyperlink>
            <w:r>
              <w:t xml:space="preserve"> + </w:t>
            </w:r>
            <w:hyperlink w:anchor="P13686">
              <w:r>
                <w:rPr>
                  <w:color w:val="0000FF"/>
                </w:rPr>
                <w:t>49.7.5</w:t>
              </w:r>
            </w:hyperlink>
            <w:r>
              <w:t>)</w:t>
            </w:r>
          </w:p>
        </w:tc>
        <w:tc>
          <w:tcPr>
            <w:tcW w:w="850" w:type="dxa"/>
          </w:tcPr>
          <w:p w:rsidR="00311FFA" w:rsidRDefault="00311FFA">
            <w:pPr>
              <w:pStyle w:val="ConsPlusNormal"/>
              <w:jc w:val="center"/>
            </w:pPr>
            <w:r>
              <w:lastRenderedPageBreak/>
              <w:t>23.7.5</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0,001492</w:t>
            </w:r>
          </w:p>
        </w:tc>
        <w:tc>
          <w:tcPr>
            <w:tcW w:w="1417" w:type="dxa"/>
          </w:tcPr>
          <w:p w:rsidR="00311FFA" w:rsidRDefault="00311FFA">
            <w:pPr>
              <w:pStyle w:val="ConsPlusNormal"/>
              <w:jc w:val="center"/>
            </w:pPr>
            <w:r>
              <w:t>13 062,12</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19,49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56 392,5</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(сумма </w:t>
            </w:r>
            <w:hyperlink w:anchor="P12576">
              <w:r>
                <w:rPr>
                  <w:color w:val="0000FF"/>
                </w:rPr>
                <w:t>строк 33.7.6</w:t>
              </w:r>
            </w:hyperlink>
            <w:r>
              <w:t xml:space="preserve"> + </w:t>
            </w:r>
            <w:hyperlink w:anchor="P13136">
              <w:r>
                <w:rPr>
                  <w:color w:val="0000FF"/>
                </w:rPr>
                <w:t>41.7.6</w:t>
              </w:r>
            </w:hyperlink>
            <w:r>
              <w:t xml:space="preserve"> + </w:t>
            </w:r>
            <w:hyperlink w:anchor="P13696">
              <w:r>
                <w:rPr>
                  <w:color w:val="0000FF"/>
                </w:rPr>
                <w:t>49.7.6</w:t>
              </w:r>
            </w:hyperlink>
            <w:r>
              <w:t>)</w:t>
            </w:r>
          </w:p>
        </w:tc>
        <w:tc>
          <w:tcPr>
            <w:tcW w:w="850" w:type="dxa"/>
          </w:tcPr>
          <w:p w:rsidR="00311FFA" w:rsidRDefault="00311FFA">
            <w:pPr>
              <w:pStyle w:val="ConsPlusNormal"/>
              <w:jc w:val="center"/>
            </w:pPr>
            <w:r>
              <w:t>23.7.6</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0,027103</w:t>
            </w:r>
          </w:p>
        </w:tc>
        <w:tc>
          <w:tcPr>
            <w:tcW w:w="1417" w:type="dxa"/>
          </w:tcPr>
          <w:p w:rsidR="00311FFA" w:rsidRDefault="00311FFA">
            <w:pPr>
              <w:pStyle w:val="ConsPlusNormal"/>
              <w:jc w:val="center"/>
            </w:pPr>
            <w:r>
              <w:t>3 221,30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87,31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252 623,3</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2.1.7.7. ПЭТ-КТ при онкологических заболеваниях (сумма </w:t>
            </w:r>
            <w:hyperlink w:anchor="P12586">
              <w:r>
                <w:rPr>
                  <w:color w:val="0000FF"/>
                </w:rPr>
                <w:t>строк 33.7.7</w:t>
              </w:r>
            </w:hyperlink>
            <w:r>
              <w:t xml:space="preserve"> + </w:t>
            </w:r>
            <w:hyperlink w:anchor="P13146">
              <w:r>
                <w:rPr>
                  <w:color w:val="0000FF"/>
                </w:rPr>
                <w:t>41.7.7</w:t>
              </w:r>
            </w:hyperlink>
            <w:r>
              <w:t xml:space="preserve"> + </w:t>
            </w:r>
            <w:hyperlink w:anchor="P13706">
              <w:r>
                <w:rPr>
                  <w:color w:val="0000FF"/>
                </w:rPr>
                <w:t>49.7.7</w:t>
              </w:r>
            </w:hyperlink>
            <w:r>
              <w:t>)</w:t>
            </w:r>
          </w:p>
        </w:tc>
        <w:tc>
          <w:tcPr>
            <w:tcW w:w="850" w:type="dxa"/>
          </w:tcPr>
          <w:p w:rsidR="00311FFA" w:rsidRDefault="00311FFA">
            <w:pPr>
              <w:pStyle w:val="ConsPlusNormal"/>
              <w:jc w:val="center"/>
            </w:pPr>
            <w:r>
              <w:t>23.7.7</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0,002141</w:t>
            </w:r>
          </w:p>
        </w:tc>
        <w:tc>
          <w:tcPr>
            <w:tcW w:w="1417" w:type="dxa"/>
          </w:tcPr>
          <w:p w:rsidR="00311FFA" w:rsidRDefault="00311FFA">
            <w:pPr>
              <w:pStyle w:val="ConsPlusNormal"/>
              <w:jc w:val="center"/>
            </w:pPr>
            <w:r>
              <w:t>38 244,70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81,88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236 912,1</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2.1.7.8. ОФЭКТ/КТ (сумма </w:t>
            </w:r>
            <w:hyperlink w:anchor="P12596">
              <w:r>
                <w:rPr>
                  <w:color w:val="0000FF"/>
                </w:rPr>
                <w:t>строк 33.7.8</w:t>
              </w:r>
            </w:hyperlink>
            <w:r>
              <w:t xml:space="preserve"> + </w:t>
            </w:r>
            <w:hyperlink w:anchor="P13156">
              <w:r>
                <w:rPr>
                  <w:color w:val="0000FF"/>
                </w:rPr>
                <w:t>41.7.8</w:t>
              </w:r>
            </w:hyperlink>
            <w:r>
              <w:t xml:space="preserve"> + </w:t>
            </w:r>
            <w:hyperlink w:anchor="P13716">
              <w:r>
                <w:rPr>
                  <w:color w:val="0000FF"/>
                </w:rPr>
                <w:t>49.7.8</w:t>
              </w:r>
            </w:hyperlink>
            <w:r>
              <w:t>)</w:t>
            </w:r>
          </w:p>
        </w:tc>
        <w:tc>
          <w:tcPr>
            <w:tcW w:w="850" w:type="dxa"/>
          </w:tcPr>
          <w:p w:rsidR="00311FFA" w:rsidRDefault="00311FFA">
            <w:pPr>
              <w:pStyle w:val="ConsPlusNormal"/>
              <w:jc w:val="center"/>
            </w:pPr>
            <w:r>
              <w:t>23.7.8</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0,003997</w:t>
            </w:r>
          </w:p>
        </w:tc>
        <w:tc>
          <w:tcPr>
            <w:tcW w:w="1417" w:type="dxa"/>
          </w:tcPr>
          <w:p w:rsidR="00311FFA" w:rsidRDefault="00311FFA">
            <w:pPr>
              <w:pStyle w:val="ConsPlusNormal"/>
              <w:jc w:val="center"/>
            </w:pPr>
            <w:r>
              <w:t>5 936,21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23,73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68 660,5</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2.1.7.9. Неинвазивное пренатальное тестирование (определение внеклеточной ДНК плода по крови матери) (сумма </w:t>
            </w:r>
            <w:hyperlink w:anchor="P12606">
              <w:r>
                <w:rPr>
                  <w:color w:val="0000FF"/>
                </w:rPr>
                <w:t>строк 33.7.9</w:t>
              </w:r>
            </w:hyperlink>
            <w:r>
              <w:t xml:space="preserve"> + </w:t>
            </w:r>
            <w:hyperlink w:anchor="P13166">
              <w:r>
                <w:rPr>
                  <w:color w:val="0000FF"/>
                </w:rPr>
                <w:t>41.7.9</w:t>
              </w:r>
            </w:hyperlink>
            <w:r>
              <w:t xml:space="preserve"> + </w:t>
            </w:r>
            <w:hyperlink w:anchor="P13726">
              <w:r>
                <w:rPr>
                  <w:color w:val="0000FF"/>
                </w:rPr>
                <w:t>49.7.9</w:t>
              </w:r>
            </w:hyperlink>
            <w:r>
              <w:t>)</w:t>
            </w:r>
          </w:p>
        </w:tc>
        <w:tc>
          <w:tcPr>
            <w:tcW w:w="850" w:type="dxa"/>
          </w:tcPr>
          <w:p w:rsidR="00311FFA" w:rsidRDefault="00311FFA">
            <w:pPr>
              <w:pStyle w:val="ConsPlusNormal"/>
              <w:jc w:val="center"/>
            </w:pPr>
            <w:r>
              <w:t>23.7.9</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0,000647</w:t>
            </w:r>
          </w:p>
        </w:tc>
        <w:tc>
          <w:tcPr>
            <w:tcW w:w="1417" w:type="dxa"/>
          </w:tcPr>
          <w:p w:rsidR="00311FFA" w:rsidRDefault="00311FFA">
            <w:pPr>
              <w:pStyle w:val="ConsPlusNormal"/>
              <w:jc w:val="center"/>
            </w:pPr>
            <w:r>
              <w:t>17 725,06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11,47</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33 187,4</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2.1.7.10. Определение РНК вируса гепатита C (Hepatitis C virus) в крови методом ПЦР (сумма </w:t>
            </w:r>
            <w:hyperlink w:anchor="P12616">
              <w:r>
                <w:rPr>
                  <w:color w:val="0000FF"/>
                </w:rPr>
                <w:t>строк 33.7.10</w:t>
              </w:r>
            </w:hyperlink>
            <w:r>
              <w:t xml:space="preserve"> + </w:t>
            </w:r>
            <w:hyperlink w:anchor="P13176">
              <w:r>
                <w:rPr>
                  <w:color w:val="0000FF"/>
                </w:rPr>
                <w:t>41.7.10</w:t>
              </w:r>
            </w:hyperlink>
            <w:r>
              <w:t xml:space="preserve"> + </w:t>
            </w:r>
            <w:hyperlink w:anchor="P13736">
              <w:r>
                <w:rPr>
                  <w:color w:val="0000FF"/>
                </w:rPr>
                <w:t>49.7.10</w:t>
              </w:r>
            </w:hyperlink>
            <w:r>
              <w:t>)</w:t>
            </w:r>
          </w:p>
        </w:tc>
        <w:tc>
          <w:tcPr>
            <w:tcW w:w="850" w:type="dxa"/>
          </w:tcPr>
          <w:p w:rsidR="00311FFA" w:rsidRDefault="00311FFA">
            <w:pPr>
              <w:pStyle w:val="ConsPlusNormal"/>
              <w:jc w:val="center"/>
            </w:pPr>
            <w:r>
              <w:t>23.7.10</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0,001241</w:t>
            </w:r>
          </w:p>
        </w:tc>
        <w:tc>
          <w:tcPr>
            <w:tcW w:w="1417" w:type="dxa"/>
          </w:tcPr>
          <w:p w:rsidR="00311FFA" w:rsidRDefault="00311FFA">
            <w:pPr>
              <w:pStyle w:val="ConsPlusNormal"/>
              <w:jc w:val="center"/>
            </w:pPr>
            <w:r>
              <w:t>1 346,45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1,67</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4 832,0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2.1.7.11. Лабораторная диагностика для пациентов с хроническим вирусным </w:t>
            </w:r>
            <w:r>
              <w:lastRenderedPageBreak/>
              <w:t xml:space="preserve">гепатитом C (оценка стадии фиброза, определение генотипа ВГС) (сумма </w:t>
            </w:r>
            <w:hyperlink w:anchor="P12626">
              <w:r>
                <w:rPr>
                  <w:color w:val="0000FF"/>
                </w:rPr>
                <w:t>строк 33.7.11</w:t>
              </w:r>
            </w:hyperlink>
            <w:r>
              <w:t xml:space="preserve"> + </w:t>
            </w:r>
            <w:hyperlink w:anchor="P13186">
              <w:r>
                <w:rPr>
                  <w:color w:val="0000FF"/>
                </w:rPr>
                <w:t>41.7.11</w:t>
              </w:r>
            </w:hyperlink>
            <w:r>
              <w:t xml:space="preserve"> + </w:t>
            </w:r>
            <w:hyperlink w:anchor="P13746">
              <w:r>
                <w:rPr>
                  <w:color w:val="0000FF"/>
                </w:rPr>
                <w:t>49.7.11</w:t>
              </w:r>
            </w:hyperlink>
            <w:r>
              <w:t>)</w:t>
            </w:r>
          </w:p>
        </w:tc>
        <w:tc>
          <w:tcPr>
            <w:tcW w:w="850" w:type="dxa"/>
          </w:tcPr>
          <w:p w:rsidR="00311FFA" w:rsidRDefault="00311FFA">
            <w:pPr>
              <w:pStyle w:val="ConsPlusNormal"/>
              <w:jc w:val="center"/>
            </w:pPr>
            <w:r>
              <w:lastRenderedPageBreak/>
              <w:t>23.7.11</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0,000622</w:t>
            </w:r>
          </w:p>
        </w:tc>
        <w:tc>
          <w:tcPr>
            <w:tcW w:w="1417" w:type="dxa"/>
          </w:tcPr>
          <w:p w:rsidR="00311FFA" w:rsidRDefault="00311FFA">
            <w:pPr>
              <w:pStyle w:val="ConsPlusNormal"/>
              <w:jc w:val="center"/>
            </w:pPr>
            <w:r>
              <w:t>2 387,05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1,48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4 282,2</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2.1.8. Школа для больных с хроническими заболеваниями, школа для беременных и по вопросам грудного вскармливания, в том числе: (сумма </w:t>
            </w:r>
            <w:hyperlink w:anchor="P12636">
              <w:r>
                <w:rPr>
                  <w:color w:val="0000FF"/>
                </w:rPr>
                <w:t>строк 33.8</w:t>
              </w:r>
            </w:hyperlink>
            <w:r>
              <w:t xml:space="preserve"> + </w:t>
            </w:r>
            <w:hyperlink w:anchor="P13196">
              <w:r>
                <w:rPr>
                  <w:color w:val="0000FF"/>
                </w:rPr>
                <w:t>41.8</w:t>
              </w:r>
            </w:hyperlink>
            <w:r>
              <w:t xml:space="preserve"> + </w:t>
            </w:r>
            <w:hyperlink w:anchor="P13756">
              <w:r>
                <w:rPr>
                  <w:color w:val="0000FF"/>
                </w:rPr>
                <w:t>49.8</w:t>
              </w:r>
            </w:hyperlink>
            <w:r>
              <w:t>)</w:t>
            </w:r>
          </w:p>
        </w:tc>
        <w:tc>
          <w:tcPr>
            <w:tcW w:w="850" w:type="dxa"/>
          </w:tcPr>
          <w:p w:rsidR="00311FFA" w:rsidRDefault="00311FFA">
            <w:pPr>
              <w:pStyle w:val="ConsPlusNormal"/>
              <w:jc w:val="center"/>
            </w:pPr>
            <w:r>
              <w:t>23.8</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0,210277</w:t>
            </w:r>
          </w:p>
        </w:tc>
        <w:tc>
          <w:tcPr>
            <w:tcW w:w="1417" w:type="dxa"/>
          </w:tcPr>
          <w:p w:rsidR="00311FFA" w:rsidRDefault="00311FFA">
            <w:pPr>
              <w:pStyle w:val="ConsPlusNormal"/>
              <w:jc w:val="center"/>
            </w:pPr>
            <w:r>
              <w:t>1 173,63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246,79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714 063,7</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2.1.8.1. Школа сахарного диабета (сумма </w:t>
            </w:r>
            <w:hyperlink w:anchor="P12646">
              <w:r>
                <w:rPr>
                  <w:color w:val="0000FF"/>
                </w:rPr>
                <w:t>строк 33.8.1</w:t>
              </w:r>
            </w:hyperlink>
            <w:r>
              <w:t xml:space="preserve"> + </w:t>
            </w:r>
            <w:hyperlink w:anchor="P13206">
              <w:r>
                <w:rPr>
                  <w:color w:val="0000FF"/>
                </w:rPr>
                <w:t>41.8.1</w:t>
              </w:r>
            </w:hyperlink>
            <w:r>
              <w:t xml:space="preserve"> + </w:t>
            </w:r>
            <w:hyperlink w:anchor="P13766">
              <w:r>
                <w:rPr>
                  <w:color w:val="0000FF"/>
                </w:rPr>
                <w:t>49.8.1</w:t>
              </w:r>
            </w:hyperlink>
            <w:r>
              <w:t>)</w:t>
            </w:r>
          </w:p>
        </w:tc>
        <w:tc>
          <w:tcPr>
            <w:tcW w:w="850" w:type="dxa"/>
          </w:tcPr>
          <w:p w:rsidR="00311FFA" w:rsidRDefault="00311FFA">
            <w:pPr>
              <w:pStyle w:val="ConsPlusNormal"/>
              <w:jc w:val="center"/>
            </w:pPr>
            <w:r>
              <w:t>23.8.1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0,00562</w:t>
            </w:r>
          </w:p>
        </w:tc>
        <w:tc>
          <w:tcPr>
            <w:tcW w:w="1417" w:type="dxa"/>
          </w:tcPr>
          <w:p w:rsidR="00311FFA" w:rsidRDefault="00311FFA">
            <w:pPr>
              <w:pStyle w:val="ConsPlusNormal"/>
              <w:jc w:val="center"/>
            </w:pPr>
            <w:r>
              <w:t>1 728,24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9,71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28 095,0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2.1.9. Диспансерное наблюдение (сумма </w:t>
            </w:r>
            <w:hyperlink w:anchor="P12656">
              <w:r>
                <w:rPr>
                  <w:color w:val="0000FF"/>
                </w:rPr>
                <w:t>строк 33.9</w:t>
              </w:r>
            </w:hyperlink>
            <w:r>
              <w:t xml:space="preserve"> + </w:t>
            </w:r>
            <w:hyperlink w:anchor="P13216">
              <w:r>
                <w:rPr>
                  <w:color w:val="0000FF"/>
                </w:rPr>
                <w:t>41.9</w:t>
              </w:r>
            </w:hyperlink>
            <w:r>
              <w:t xml:space="preserve"> + </w:t>
            </w:r>
            <w:hyperlink w:anchor="P13776">
              <w:r>
                <w:rPr>
                  <w:color w:val="0000FF"/>
                </w:rPr>
                <w:t>49.9</w:t>
              </w:r>
            </w:hyperlink>
            <w:r>
              <w:t>), в том числе по поводу:</w:t>
            </w:r>
          </w:p>
        </w:tc>
        <w:tc>
          <w:tcPr>
            <w:tcW w:w="850" w:type="dxa"/>
          </w:tcPr>
          <w:p w:rsidR="00311FFA" w:rsidRDefault="00311FFA">
            <w:pPr>
              <w:pStyle w:val="ConsPlusNormal"/>
              <w:jc w:val="center"/>
            </w:pPr>
            <w:r>
              <w:t>23.9</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0,275509</w:t>
            </w:r>
          </w:p>
        </w:tc>
        <w:tc>
          <w:tcPr>
            <w:tcW w:w="1417" w:type="dxa"/>
          </w:tcPr>
          <w:p w:rsidR="00311FFA" w:rsidRDefault="00311FFA">
            <w:pPr>
              <w:pStyle w:val="ConsPlusNormal"/>
              <w:jc w:val="center"/>
            </w:pPr>
            <w:r>
              <w:t>3 803,15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1 047,80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3 031 710,8</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2.1.9.1. Онкологических заболеваний (сумма </w:t>
            </w:r>
            <w:hyperlink w:anchor="P12666">
              <w:r>
                <w:rPr>
                  <w:color w:val="0000FF"/>
                </w:rPr>
                <w:t>строк 33.9.1</w:t>
              </w:r>
            </w:hyperlink>
            <w:r>
              <w:t xml:space="preserve"> + </w:t>
            </w:r>
            <w:hyperlink w:anchor="P13226">
              <w:r>
                <w:rPr>
                  <w:color w:val="0000FF"/>
                </w:rPr>
                <w:t>41.9.1</w:t>
              </w:r>
            </w:hyperlink>
            <w:r>
              <w:t xml:space="preserve"> + </w:t>
            </w:r>
            <w:hyperlink w:anchor="P13786">
              <w:r>
                <w:rPr>
                  <w:color w:val="0000FF"/>
                </w:rPr>
                <w:t>49.9.1</w:t>
              </w:r>
            </w:hyperlink>
            <w:r>
              <w:t>)</w:t>
            </w:r>
          </w:p>
        </w:tc>
        <w:tc>
          <w:tcPr>
            <w:tcW w:w="850" w:type="dxa"/>
          </w:tcPr>
          <w:p w:rsidR="00311FFA" w:rsidRDefault="00311FFA">
            <w:pPr>
              <w:pStyle w:val="ConsPlusNormal"/>
              <w:jc w:val="center"/>
            </w:pPr>
            <w:r>
              <w:t>23.9.1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0,04505</w:t>
            </w:r>
          </w:p>
        </w:tc>
        <w:tc>
          <w:tcPr>
            <w:tcW w:w="1417" w:type="dxa"/>
          </w:tcPr>
          <w:p w:rsidR="00311FFA" w:rsidRDefault="00311FFA">
            <w:pPr>
              <w:pStyle w:val="ConsPlusNormal"/>
              <w:jc w:val="center"/>
            </w:pPr>
            <w:r>
              <w:t>5 291,31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238,37</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689 701,2</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2.1.9.2. Сахарного диабета (сумма </w:t>
            </w:r>
            <w:hyperlink w:anchor="P12676">
              <w:r>
                <w:rPr>
                  <w:color w:val="0000FF"/>
                </w:rPr>
                <w:t>строк 33.9.2</w:t>
              </w:r>
            </w:hyperlink>
            <w:r>
              <w:t xml:space="preserve"> + </w:t>
            </w:r>
            <w:hyperlink w:anchor="P13236">
              <w:r>
                <w:rPr>
                  <w:color w:val="0000FF"/>
                </w:rPr>
                <w:t>41.9.2</w:t>
              </w:r>
            </w:hyperlink>
            <w:r>
              <w:t xml:space="preserve"> + </w:t>
            </w:r>
            <w:hyperlink w:anchor="P13796">
              <w:r>
                <w:rPr>
                  <w:color w:val="0000FF"/>
                </w:rPr>
                <w:t>49.9.2</w:t>
              </w:r>
            </w:hyperlink>
            <w:r>
              <w:t>)</w:t>
            </w:r>
          </w:p>
        </w:tc>
        <w:tc>
          <w:tcPr>
            <w:tcW w:w="850" w:type="dxa"/>
          </w:tcPr>
          <w:p w:rsidR="00311FFA" w:rsidRDefault="00311FFA">
            <w:pPr>
              <w:pStyle w:val="ConsPlusNormal"/>
              <w:jc w:val="center"/>
            </w:pPr>
            <w:r>
              <w:t>23.9.2</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0,0598</w:t>
            </w:r>
          </w:p>
        </w:tc>
        <w:tc>
          <w:tcPr>
            <w:tcW w:w="1417" w:type="dxa"/>
          </w:tcPr>
          <w:p w:rsidR="00311FFA" w:rsidRDefault="00311FFA">
            <w:pPr>
              <w:pStyle w:val="ConsPlusNormal"/>
              <w:jc w:val="center"/>
            </w:pPr>
            <w:r>
              <w:t>2 300,29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137,56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398 016,9</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2.1.9.3. Болезней системы кровообращения (сумма </w:t>
            </w:r>
            <w:hyperlink w:anchor="P12686">
              <w:r>
                <w:rPr>
                  <w:color w:val="0000FF"/>
                </w:rPr>
                <w:t>строк 33.9.3</w:t>
              </w:r>
            </w:hyperlink>
            <w:r>
              <w:t xml:space="preserve"> + </w:t>
            </w:r>
            <w:hyperlink w:anchor="P13246">
              <w:r>
                <w:rPr>
                  <w:color w:val="0000FF"/>
                </w:rPr>
                <w:t>41.9.3</w:t>
              </w:r>
            </w:hyperlink>
            <w:r>
              <w:t xml:space="preserve"> + </w:t>
            </w:r>
            <w:hyperlink w:anchor="P13806">
              <w:r>
                <w:rPr>
                  <w:color w:val="0000FF"/>
                </w:rPr>
                <w:t>49.9.3</w:t>
              </w:r>
            </w:hyperlink>
            <w:r>
              <w:t>)</w:t>
            </w:r>
          </w:p>
        </w:tc>
        <w:tc>
          <w:tcPr>
            <w:tcW w:w="850" w:type="dxa"/>
          </w:tcPr>
          <w:p w:rsidR="00311FFA" w:rsidRDefault="00311FFA">
            <w:pPr>
              <w:pStyle w:val="ConsPlusNormal"/>
              <w:jc w:val="center"/>
            </w:pPr>
            <w:r>
              <w:t>23.9.3</w:t>
            </w:r>
          </w:p>
        </w:tc>
        <w:tc>
          <w:tcPr>
            <w:tcW w:w="850" w:type="dxa"/>
          </w:tcPr>
          <w:p w:rsidR="00311FFA" w:rsidRDefault="00311FFA">
            <w:pPr>
              <w:pStyle w:val="ConsPlusNormal"/>
              <w:jc w:val="center"/>
            </w:pPr>
            <w:r>
              <w:t>комплексное посеще</w:t>
            </w:r>
            <w:r>
              <w:lastRenderedPageBreak/>
              <w:t>ние</w:t>
            </w:r>
          </w:p>
        </w:tc>
        <w:tc>
          <w:tcPr>
            <w:tcW w:w="1247" w:type="dxa"/>
          </w:tcPr>
          <w:p w:rsidR="00311FFA" w:rsidRDefault="00311FFA">
            <w:pPr>
              <w:pStyle w:val="ConsPlusNormal"/>
              <w:jc w:val="center"/>
            </w:pPr>
            <w:r>
              <w:lastRenderedPageBreak/>
              <w:t>0,138983</w:t>
            </w:r>
          </w:p>
        </w:tc>
        <w:tc>
          <w:tcPr>
            <w:tcW w:w="1417" w:type="dxa"/>
          </w:tcPr>
          <w:p w:rsidR="00311FFA" w:rsidRDefault="00311FFA">
            <w:pPr>
              <w:pStyle w:val="ConsPlusNormal"/>
              <w:jc w:val="center"/>
            </w:pPr>
            <w:r>
              <w:t>4 496,05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624,87</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1 808 002,6</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2.1.10. Дистанционное наблюдение за состоянием здоровья пациентов, в том числе (сумма </w:t>
            </w:r>
            <w:hyperlink w:anchor="P12696">
              <w:r>
                <w:rPr>
                  <w:color w:val="0000FF"/>
                </w:rPr>
                <w:t>строк 33.10</w:t>
              </w:r>
            </w:hyperlink>
            <w:r>
              <w:t xml:space="preserve"> + </w:t>
            </w:r>
            <w:hyperlink w:anchor="P13256">
              <w:r>
                <w:rPr>
                  <w:color w:val="0000FF"/>
                </w:rPr>
                <w:t>41.10</w:t>
              </w:r>
            </w:hyperlink>
            <w:r>
              <w:t xml:space="preserve"> + </w:t>
            </w:r>
            <w:hyperlink w:anchor="P13816">
              <w:r>
                <w:rPr>
                  <w:color w:val="0000FF"/>
                </w:rPr>
                <w:t>49.10</w:t>
              </w:r>
            </w:hyperlink>
            <w:r>
              <w:t>)</w:t>
            </w:r>
          </w:p>
        </w:tc>
        <w:tc>
          <w:tcPr>
            <w:tcW w:w="850" w:type="dxa"/>
          </w:tcPr>
          <w:p w:rsidR="00311FFA" w:rsidRDefault="00311FFA">
            <w:pPr>
              <w:pStyle w:val="ConsPlusNormal"/>
              <w:jc w:val="center"/>
            </w:pPr>
            <w:r>
              <w:t>23.10</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0,040988</w:t>
            </w:r>
          </w:p>
        </w:tc>
        <w:tc>
          <w:tcPr>
            <w:tcW w:w="1417" w:type="dxa"/>
          </w:tcPr>
          <w:p w:rsidR="00311FFA" w:rsidRDefault="00311FFA">
            <w:pPr>
              <w:pStyle w:val="ConsPlusNormal"/>
              <w:jc w:val="center"/>
            </w:pPr>
            <w:r>
              <w:t>1 460,23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59,85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173 170,4</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2.1.10.1. Пациентов с сахарным диабетом (сумма </w:t>
            </w:r>
            <w:hyperlink w:anchor="P12706">
              <w:r>
                <w:rPr>
                  <w:color w:val="0000FF"/>
                </w:rPr>
                <w:t>строк 33.10.1</w:t>
              </w:r>
            </w:hyperlink>
            <w:r>
              <w:t xml:space="preserve"> + </w:t>
            </w:r>
            <w:hyperlink w:anchor="P13266">
              <w:r>
                <w:rPr>
                  <w:color w:val="0000FF"/>
                </w:rPr>
                <w:t>41.10.1</w:t>
              </w:r>
            </w:hyperlink>
            <w:r>
              <w:t xml:space="preserve"> + </w:t>
            </w:r>
            <w:hyperlink w:anchor="P13826">
              <w:r>
                <w:rPr>
                  <w:color w:val="0000FF"/>
                </w:rPr>
                <w:t>49.10.1</w:t>
              </w:r>
            </w:hyperlink>
            <w:r>
              <w:t>)</w:t>
            </w:r>
          </w:p>
        </w:tc>
        <w:tc>
          <w:tcPr>
            <w:tcW w:w="850" w:type="dxa"/>
          </w:tcPr>
          <w:p w:rsidR="00311FFA" w:rsidRDefault="00311FFA">
            <w:pPr>
              <w:pStyle w:val="ConsPlusNormal"/>
              <w:jc w:val="center"/>
            </w:pPr>
            <w:r>
              <w:t>23.10.1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0,001293</w:t>
            </w:r>
          </w:p>
        </w:tc>
        <w:tc>
          <w:tcPr>
            <w:tcW w:w="1417" w:type="dxa"/>
          </w:tcPr>
          <w:p w:rsidR="00311FFA" w:rsidRDefault="00311FFA">
            <w:pPr>
              <w:pStyle w:val="ConsPlusNormal"/>
              <w:jc w:val="center"/>
            </w:pPr>
            <w:r>
              <w:t>4 421,60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5,72</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16 550,3</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2.1.10.2. Пациентов с артериальной гипертензией (сумма </w:t>
            </w:r>
            <w:hyperlink w:anchor="P12716">
              <w:r>
                <w:rPr>
                  <w:color w:val="0000FF"/>
                </w:rPr>
                <w:t>строк 33.10.2</w:t>
              </w:r>
            </w:hyperlink>
            <w:r>
              <w:t xml:space="preserve"> + </w:t>
            </w:r>
            <w:hyperlink w:anchor="P13276">
              <w:r>
                <w:rPr>
                  <w:color w:val="0000FF"/>
                </w:rPr>
                <w:t>41.10.2</w:t>
              </w:r>
            </w:hyperlink>
            <w:r>
              <w:t xml:space="preserve"> + </w:t>
            </w:r>
            <w:hyperlink w:anchor="P13836">
              <w:r>
                <w:rPr>
                  <w:color w:val="0000FF"/>
                </w:rPr>
                <w:t>49.10.2</w:t>
              </w:r>
            </w:hyperlink>
            <w:r>
              <w:t>)</w:t>
            </w:r>
          </w:p>
        </w:tc>
        <w:tc>
          <w:tcPr>
            <w:tcW w:w="850" w:type="dxa"/>
          </w:tcPr>
          <w:p w:rsidR="00311FFA" w:rsidRDefault="00311FFA">
            <w:pPr>
              <w:pStyle w:val="ConsPlusNormal"/>
              <w:jc w:val="center"/>
            </w:pPr>
            <w:r>
              <w:t>23.10.2</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0,039695</w:t>
            </w:r>
          </w:p>
        </w:tc>
        <w:tc>
          <w:tcPr>
            <w:tcW w:w="1417" w:type="dxa"/>
          </w:tcPr>
          <w:p w:rsidR="00311FFA" w:rsidRDefault="00311FFA">
            <w:pPr>
              <w:pStyle w:val="ConsPlusNormal"/>
              <w:jc w:val="center"/>
            </w:pPr>
            <w:r>
              <w:t>1 363,78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54,14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156 649,0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2.1.11. Посещения с профилактическими целями центров здоровья (сумма </w:t>
            </w:r>
            <w:hyperlink w:anchor="P12726">
              <w:r>
                <w:rPr>
                  <w:color w:val="0000FF"/>
                </w:rPr>
                <w:t>строк 33.11</w:t>
              </w:r>
            </w:hyperlink>
            <w:r>
              <w:t xml:space="preserve"> + </w:t>
            </w:r>
            <w:hyperlink w:anchor="P13286">
              <w:r>
                <w:rPr>
                  <w:color w:val="0000FF"/>
                </w:rPr>
                <w:t>41.11</w:t>
              </w:r>
            </w:hyperlink>
            <w:r>
              <w:t xml:space="preserve"> + </w:t>
            </w:r>
            <w:hyperlink w:anchor="P13846">
              <w:r>
                <w:rPr>
                  <w:color w:val="0000FF"/>
                </w:rPr>
                <w:t>49.11</w:t>
              </w:r>
            </w:hyperlink>
            <w:r>
              <w:t>)</w:t>
            </w:r>
          </w:p>
        </w:tc>
        <w:tc>
          <w:tcPr>
            <w:tcW w:w="850" w:type="dxa"/>
          </w:tcPr>
          <w:p w:rsidR="00311FFA" w:rsidRDefault="00311FFA">
            <w:pPr>
              <w:pStyle w:val="ConsPlusNormal"/>
              <w:jc w:val="center"/>
            </w:pPr>
            <w:r>
              <w:t>23.11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0,032831</w:t>
            </w:r>
          </w:p>
        </w:tc>
        <w:tc>
          <w:tcPr>
            <w:tcW w:w="1417" w:type="dxa"/>
          </w:tcPr>
          <w:p w:rsidR="00311FFA" w:rsidRDefault="00311FFA">
            <w:pPr>
              <w:pStyle w:val="ConsPlusNormal"/>
              <w:jc w:val="center"/>
            </w:pPr>
            <w:r>
              <w:t>2 049,15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67,28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194 668,4</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2.1.12. Вакцинация для профилактики пневмококковых инфекций (сумма </w:t>
            </w:r>
            <w:hyperlink w:anchor="P12736">
              <w:r>
                <w:rPr>
                  <w:color w:val="0000FF"/>
                </w:rPr>
                <w:t>строк 33.12</w:t>
              </w:r>
            </w:hyperlink>
            <w:r>
              <w:t xml:space="preserve"> + </w:t>
            </w:r>
            <w:hyperlink w:anchor="P13296">
              <w:r>
                <w:rPr>
                  <w:color w:val="0000FF"/>
                </w:rPr>
                <w:t>41.12</w:t>
              </w:r>
            </w:hyperlink>
            <w:r>
              <w:t xml:space="preserve"> + </w:t>
            </w:r>
            <w:hyperlink w:anchor="P13856">
              <w:r>
                <w:rPr>
                  <w:color w:val="0000FF"/>
                </w:rPr>
                <w:t>49.12</w:t>
              </w:r>
            </w:hyperlink>
            <w:r>
              <w:t>)</w:t>
            </w:r>
          </w:p>
        </w:tc>
        <w:tc>
          <w:tcPr>
            <w:tcW w:w="850" w:type="dxa"/>
          </w:tcPr>
          <w:p w:rsidR="00311FFA" w:rsidRDefault="00311FFA">
            <w:pPr>
              <w:pStyle w:val="ConsPlusNormal"/>
              <w:jc w:val="center"/>
            </w:pPr>
            <w:r>
              <w:t>23.12</w:t>
            </w:r>
          </w:p>
        </w:tc>
        <w:tc>
          <w:tcPr>
            <w:tcW w:w="850" w:type="dxa"/>
          </w:tcPr>
          <w:p w:rsidR="00311FFA" w:rsidRDefault="00311FFA">
            <w:pPr>
              <w:pStyle w:val="ConsPlusNormal"/>
              <w:jc w:val="center"/>
            </w:pPr>
            <w:r>
              <w:t>случаев лечения</w:t>
            </w:r>
          </w:p>
        </w:tc>
        <w:tc>
          <w:tcPr>
            <w:tcW w:w="1247" w:type="dxa"/>
          </w:tcPr>
          <w:p w:rsidR="00311FFA" w:rsidRDefault="00311FFA">
            <w:pPr>
              <w:pStyle w:val="ConsPlusNormal"/>
              <w:jc w:val="center"/>
            </w:pPr>
            <w:r>
              <w:t>0,021666</w:t>
            </w:r>
          </w:p>
        </w:tc>
        <w:tc>
          <w:tcPr>
            <w:tcW w:w="1417" w:type="dxa"/>
          </w:tcPr>
          <w:p w:rsidR="00311FFA" w:rsidRDefault="00311FFA">
            <w:pPr>
              <w:pStyle w:val="ConsPlusNormal"/>
              <w:jc w:val="center"/>
            </w:pPr>
            <w:r>
              <w:t>2 866,07</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62,10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179 680,5</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(сумма </w:t>
            </w:r>
            <w:hyperlink w:anchor="P12746">
              <w:r>
                <w:rPr>
                  <w:color w:val="0000FF"/>
                </w:rPr>
                <w:t>строк 34</w:t>
              </w:r>
            </w:hyperlink>
            <w:r>
              <w:t xml:space="preserve"> + </w:t>
            </w:r>
            <w:hyperlink w:anchor="P13306">
              <w:r>
                <w:rPr>
                  <w:color w:val="0000FF"/>
                </w:rPr>
                <w:t>42</w:t>
              </w:r>
            </w:hyperlink>
            <w:r>
              <w:t xml:space="preserve"> + </w:t>
            </w:r>
            <w:hyperlink w:anchor="P13866">
              <w:r>
                <w:rPr>
                  <w:color w:val="0000FF"/>
                </w:rPr>
                <w:t>50</w:t>
              </w:r>
            </w:hyperlink>
            <w:r>
              <w:t>), в том числе:</w:t>
            </w:r>
          </w:p>
        </w:tc>
        <w:tc>
          <w:tcPr>
            <w:tcW w:w="850" w:type="dxa"/>
          </w:tcPr>
          <w:p w:rsidR="00311FFA" w:rsidRDefault="00311FFA">
            <w:pPr>
              <w:pStyle w:val="ConsPlusNormal"/>
              <w:jc w:val="center"/>
            </w:pPr>
            <w:r>
              <w:lastRenderedPageBreak/>
              <w:t>24</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0,072468</w:t>
            </w:r>
          </w:p>
        </w:tc>
        <w:tc>
          <w:tcPr>
            <w:tcW w:w="1417" w:type="dxa"/>
          </w:tcPr>
          <w:p w:rsidR="00311FFA" w:rsidRDefault="00311FFA">
            <w:pPr>
              <w:pStyle w:val="ConsPlusNormal"/>
              <w:jc w:val="center"/>
            </w:pPr>
            <w:r>
              <w:t>39 163,22</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2 838,07</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8 211 694,4</w:t>
            </w:r>
          </w:p>
        </w:tc>
        <w:tc>
          <w:tcPr>
            <w:tcW w:w="851" w:type="dxa"/>
          </w:tcPr>
          <w:p w:rsidR="00311FFA" w:rsidRDefault="00311FFA">
            <w:pPr>
              <w:pStyle w:val="ConsPlusNormal"/>
              <w:jc w:val="center"/>
            </w:pPr>
            <w:r>
              <w:t>10,1</w:t>
            </w:r>
          </w:p>
        </w:tc>
      </w:tr>
      <w:tr w:rsidR="00311FFA">
        <w:tc>
          <w:tcPr>
            <w:tcW w:w="3288" w:type="dxa"/>
          </w:tcPr>
          <w:p w:rsidR="00311FFA" w:rsidRDefault="00311FFA">
            <w:pPr>
              <w:pStyle w:val="ConsPlusNormal"/>
            </w:pPr>
            <w:r>
              <w:t xml:space="preserve">3.1. Для медицинской помощи по профилю "онкология" (сумма </w:t>
            </w:r>
            <w:hyperlink w:anchor="P12756">
              <w:r>
                <w:rPr>
                  <w:color w:val="0000FF"/>
                </w:rPr>
                <w:t>строк 34.1</w:t>
              </w:r>
            </w:hyperlink>
            <w:r>
              <w:t xml:space="preserve"> + </w:t>
            </w:r>
            <w:hyperlink w:anchor="P13316">
              <w:r>
                <w:rPr>
                  <w:color w:val="0000FF"/>
                </w:rPr>
                <w:t>42.1</w:t>
              </w:r>
            </w:hyperlink>
            <w:r>
              <w:t xml:space="preserve"> + </w:t>
            </w:r>
            <w:hyperlink w:anchor="P13876">
              <w:r>
                <w:rPr>
                  <w:color w:val="0000FF"/>
                </w:rPr>
                <w:t>50.1</w:t>
              </w:r>
            </w:hyperlink>
            <w:r>
              <w:t>)</w:t>
            </w:r>
          </w:p>
        </w:tc>
        <w:tc>
          <w:tcPr>
            <w:tcW w:w="850" w:type="dxa"/>
          </w:tcPr>
          <w:p w:rsidR="00311FFA" w:rsidRDefault="00311FFA">
            <w:pPr>
              <w:pStyle w:val="ConsPlusNormal"/>
              <w:jc w:val="center"/>
            </w:pPr>
            <w:r>
              <w:t>24.1</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0,014388</w:t>
            </w:r>
          </w:p>
        </w:tc>
        <w:tc>
          <w:tcPr>
            <w:tcW w:w="1417" w:type="dxa"/>
          </w:tcPr>
          <w:p w:rsidR="00311FFA" w:rsidRDefault="00311FFA">
            <w:pPr>
              <w:pStyle w:val="ConsPlusNormal"/>
              <w:jc w:val="center"/>
            </w:pPr>
            <w:r>
              <w:t>96 278,47</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1 385,25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4 008 090,7</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3.2. Для медицинской помощи при экстракорпоральном оплодотворении (сумма </w:t>
            </w:r>
            <w:hyperlink w:anchor="P12766">
              <w:r>
                <w:rPr>
                  <w:color w:val="0000FF"/>
                </w:rPr>
                <w:t>строк 34.2</w:t>
              </w:r>
            </w:hyperlink>
            <w:r>
              <w:t xml:space="preserve"> + </w:t>
            </w:r>
            <w:hyperlink w:anchor="P13326">
              <w:r>
                <w:rPr>
                  <w:color w:val="0000FF"/>
                </w:rPr>
                <w:t>42.2</w:t>
              </w:r>
            </w:hyperlink>
            <w:r>
              <w:t xml:space="preserve"> + </w:t>
            </w:r>
            <w:hyperlink w:anchor="P13886">
              <w:r>
                <w:rPr>
                  <w:color w:val="0000FF"/>
                </w:rPr>
                <w:t>50.2</w:t>
              </w:r>
            </w:hyperlink>
            <w:r>
              <w:t>)</w:t>
            </w:r>
          </w:p>
        </w:tc>
        <w:tc>
          <w:tcPr>
            <w:tcW w:w="850" w:type="dxa"/>
          </w:tcPr>
          <w:p w:rsidR="00311FFA" w:rsidRDefault="00311FFA">
            <w:pPr>
              <w:pStyle w:val="ConsPlusNormal"/>
              <w:jc w:val="center"/>
            </w:pPr>
            <w:r>
              <w:t>24.2</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0,000741</w:t>
            </w:r>
          </w:p>
        </w:tc>
        <w:tc>
          <w:tcPr>
            <w:tcW w:w="1417" w:type="dxa"/>
          </w:tcPr>
          <w:p w:rsidR="00311FFA" w:rsidRDefault="00311FFA">
            <w:pPr>
              <w:pStyle w:val="ConsPlusNormal"/>
              <w:jc w:val="center"/>
            </w:pPr>
            <w:r>
              <w:t>140 800,49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104,33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301 869,1</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3.3. Для медицинской помощи больным с вирусным гепатитом C (сумма </w:t>
            </w:r>
            <w:hyperlink w:anchor="P12776">
              <w:r>
                <w:rPr>
                  <w:color w:val="0000FF"/>
                </w:rPr>
                <w:t>строк 34.3</w:t>
              </w:r>
            </w:hyperlink>
            <w:r>
              <w:t xml:space="preserve"> + </w:t>
            </w:r>
            <w:hyperlink w:anchor="P13336">
              <w:r>
                <w:rPr>
                  <w:color w:val="0000FF"/>
                </w:rPr>
                <w:t>42.3</w:t>
              </w:r>
            </w:hyperlink>
            <w:r>
              <w:t xml:space="preserve"> + </w:t>
            </w:r>
            <w:hyperlink w:anchor="P13896">
              <w:r>
                <w:rPr>
                  <w:color w:val="0000FF"/>
                </w:rPr>
                <w:t>50.3</w:t>
              </w:r>
            </w:hyperlink>
            <w:r>
              <w:t>)</w:t>
            </w:r>
          </w:p>
        </w:tc>
        <w:tc>
          <w:tcPr>
            <w:tcW w:w="850" w:type="dxa"/>
          </w:tcPr>
          <w:p w:rsidR="00311FFA" w:rsidRDefault="00311FFA">
            <w:pPr>
              <w:pStyle w:val="ConsPlusNormal"/>
              <w:jc w:val="center"/>
            </w:pPr>
            <w:r>
              <w:t>24.3</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0,001288</w:t>
            </w:r>
          </w:p>
        </w:tc>
        <w:tc>
          <w:tcPr>
            <w:tcW w:w="1417" w:type="dxa"/>
          </w:tcPr>
          <w:p w:rsidR="00311FFA" w:rsidRDefault="00311FFA">
            <w:pPr>
              <w:pStyle w:val="ConsPlusNormal"/>
              <w:jc w:val="center"/>
            </w:pPr>
            <w:r>
              <w:t>74 465,48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95,91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277 506,6</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(сумма </w:t>
            </w:r>
            <w:hyperlink w:anchor="P12786">
              <w:r>
                <w:rPr>
                  <w:color w:val="0000FF"/>
                </w:rPr>
                <w:t>строк 35</w:t>
              </w:r>
            </w:hyperlink>
            <w:r>
              <w:t xml:space="preserve"> + </w:t>
            </w:r>
            <w:hyperlink w:anchor="P13346">
              <w:r>
                <w:rPr>
                  <w:color w:val="0000FF"/>
                </w:rPr>
                <w:t>43</w:t>
              </w:r>
            </w:hyperlink>
            <w:r>
              <w:t xml:space="preserve"> + </w:t>
            </w:r>
            <w:hyperlink w:anchor="P13906">
              <w:r>
                <w:rPr>
                  <w:color w:val="0000FF"/>
                </w:rPr>
                <w:t>51</w:t>
              </w:r>
            </w:hyperlink>
            <w:r>
              <w:t>) в том числе:</w:t>
            </w:r>
          </w:p>
        </w:tc>
        <w:tc>
          <w:tcPr>
            <w:tcW w:w="850" w:type="dxa"/>
          </w:tcPr>
          <w:p w:rsidR="00311FFA" w:rsidRDefault="00311FFA">
            <w:pPr>
              <w:pStyle w:val="ConsPlusNormal"/>
              <w:jc w:val="center"/>
            </w:pPr>
            <w:r>
              <w:t>25</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0,176524</w:t>
            </w:r>
          </w:p>
        </w:tc>
        <w:tc>
          <w:tcPr>
            <w:tcW w:w="1417" w:type="dxa"/>
          </w:tcPr>
          <w:p w:rsidR="00311FFA" w:rsidRDefault="00311FFA">
            <w:pPr>
              <w:pStyle w:val="ConsPlusNormal"/>
              <w:jc w:val="center"/>
            </w:pPr>
            <w:r>
              <w:t>69 107,14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12 199,07</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35 296 862,3</w:t>
            </w:r>
          </w:p>
        </w:tc>
        <w:tc>
          <w:tcPr>
            <w:tcW w:w="851" w:type="dxa"/>
          </w:tcPr>
          <w:p w:rsidR="00311FFA" w:rsidRDefault="00311FFA">
            <w:pPr>
              <w:pStyle w:val="ConsPlusNormal"/>
              <w:jc w:val="center"/>
            </w:pPr>
            <w:r>
              <w:t>43,4</w:t>
            </w:r>
          </w:p>
        </w:tc>
      </w:tr>
      <w:tr w:rsidR="00311FFA">
        <w:tc>
          <w:tcPr>
            <w:tcW w:w="3288" w:type="dxa"/>
          </w:tcPr>
          <w:p w:rsidR="00311FFA" w:rsidRDefault="00311FFA">
            <w:pPr>
              <w:pStyle w:val="ConsPlusNormal"/>
            </w:pPr>
            <w:r>
              <w:t xml:space="preserve">4.1. Медицинская помощь по профилю "онкология" (сумма </w:t>
            </w:r>
            <w:hyperlink w:anchor="P12796">
              <w:r>
                <w:rPr>
                  <w:color w:val="0000FF"/>
                </w:rPr>
                <w:t>строк 35.1</w:t>
              </w:r>
            </w:hyperlink>
            <w:r>
              <w:t xml:space="preserve"> + </w:t>
            </w:r>
            <w:hyperlink w:anchor="P13356">
              <w:r>
                <w:rPr>
                  <w:color w:val="0000FF"/>
                </w:rPr>
                <w:t>43.1</w:t>
              </w:r>
            </w:hyperlink>
            <w:r>
              <w:t xml:space="preserve"> + </w:t>
            </w:r>
            <w:hyperlink w:anchor="P13916">
              <w:r>
                <w:rPr>
                  <w:color w:val="0000FF"/>
                </w:rPr>
                <w:t>51.1</w:t>
              </w:r>
            </w:hyperlink>
            <w:r>
              <w:t>)</w:t>
            </w:r>
          </w:p>
        </w:tc>
        <w:tc>
          <w:tcPr>
            <w:tcW w:w="850" w:type="dxa"/>
          </w:tcPr>
          <w:p w:rsidR="00311FFA" w:rsidRDefault="00311FFA">
            <w:pPr>
              <w:pStyle w:val="ConsPlusNormal"/>
              <w:jc w:val="center"/>
            </w:pPr>
            <w:r>
              <w:t>25.1</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0,010265</w:t>
            </w:r>
          </w:p>
        </w:tc>
        <w:tc>
          <w:tcPr>
            <w:tcW w:w="1417" w:type="dxa"/>
          </w:tcPr>
          <w:p w:rsidR="00311FFA" w:rsidRDefault="00311FFA">
            <w:pPr>
              <w:pStyle w:val="ConsPlusNormal"/>
              <w:jc w:val="center"/>
            </w:pPr>
            <w:r>
              <w:t>125 114,43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1 284,30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3 716 001,3</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4.2. Стентирование для больных с инфарктом миокарда медицинскими организациями (за исключением федеральных медицинских организаций) (сумма </w:t>
            </w:r>
            <w:hyperlink w:anchor="P12806">
              <w:r>
                <w:rPr>
                  <w:color w:val="0000FF"/>
                </w:rPr>
                <w:t>строк 35.2</w:t>
              </w:r>
            </w:hyperlink>
            <w:r>
              <w:t xml:space="preserve"> + </w:t>
            </w:r>
            <w:hyperlink w:anchor="P13366">
              <w:r>
                <w:rPr>
                  <w:color w:val="0000FF"/>
                </w:rPr>
                <w:t>43.2</w:t>
              </w:r>
            </w:hyperlink>
            <w:r>
              <w:t xml:space="preserve"> + </w:t>
            </w:r>
            <w:hyperlink w:anchor="P13926">
              <w:r>
                <w:rPr>
                  <w:color w:val="0000FF"/>
                </w:rPr>
                <w:t>51.2</w:t>
              </w:r>
            </w:hyperlink>
            <w:r>
              <w:t>)</w:t>
            </w:r>
          </w:p>
        </w:tc>
        <w:tc>
          <w:tcPr>
            <w:tcW w:w="850" w:type="dxa"/>
          </w:tcPr>
          <w:p w:rsidR="00311FFA" w:rsidRDefault="00311FFA">
            <w:pPr>
              <w:pStyle w:val="ConsPlusNormal"/>
              <w:jc w:val="center"/>
            </w:pPr>
            <w:r>
              <w:t>25.2</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0,002327</w:t>
            </w:r>
          </w:p>
        </w:tc>
        <w:tc>
          <w:tcPr>
            <w:tcW w:w="1417" w:type="dxa"/>
          </w:tcPr>
          <w:p w:rsidR="00311FFA" w:rsidRDefault="00311FFA">
            <w:pPr>
              <w:pStyle w:val="ConsPlusNormal"/>
              <w:jc w:val="center"/>
            </w:pPr>
            <w:r>
              <w:t>200 954,53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467,62</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1 353 014,5</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lastRenderedPageBreak/>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 (сумма </w:t>
            </w:r>
            <w:hyperlink w:anchor="P12816">
              <w:r>
                <w:rPr>
                  <w:color w:val="0000FF"/>
                </w:rPr>
                <w:t>строк 35.3</w:t>
              </w:r>
            </w:hyperlink>
            <w:r>
              <w:t xml:space="preserve"> + </w:t>
            </w:r>
            <w:hyperlink w:anchor="P13376">
              <w:r>
                <w:rPr>
                  <w:color w:val="0000FF"/>
                </w:rPr>
                <w:t>43.3</w:t>
              </w:r>
            </w:hyperlink>
            <w:r>
              <w:t xml:space="preserve"> + </w:t>
            </w:r>
            <w:hyperlink w:anchor="P13936">
              <w:r>
                <w:rPr>
                  <w:color w:val="0000FF"/>
                </w:rPr>
                <w:t>51.3</w:t>
              </w:r>
            </w:hyperlink>
            <w:r>
              <w:t>)</w:t>
            </w:r>
          </w:p>
        </w:tc>
        <w:tc>
          <w:tcPr>
            <w:tcW w:w="850" w:type="dxa"/>
          </w:tcPr>
          <w:p w:rsidR="00311FFA" w:rsidRDefault="00311FFA">
            <w:pPr>
              <w:pStyle w:val="ConsPlusNormal"/>
              <w:jc w:val="center"/>
            </w:pPr>
            <w:r>
              <w:t>25.3</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0,00043</w:t>
            </w:r>
          </w:p>
        </w:tc>
        <w:tc>
          <w:tcPr>
            <w:tcW w:w="1417" w:type="dxa"/>
          </w:tcPr>
          <w:p w:rsidR="00311FFA" w:rsidRDefault="00311FFA">
            <w:pPr>
              <w:pStyle w:val="ConsPlusNormal"/>
              <w:jc w:val="center"/>
            </w:pPr>
            <w:r>
              <w:t>308 330,33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132,58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383 607,8</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4.4. Эндоваскулярная деструкция дополнительных проводящих путей и аритмогенных зон сердца (сумма </w:t>
            </w:r>
            <w:hyperlink w:anchor="P12826">
              <w:r>
                <w:rPr>
                  <w:color w:val="0000FF"/>
                </w:rPr>
                <w:t>строк 35.4</w:t>
              </w:r>
            </w:hyperlink>
            <w:r>
              <w:t xml:space="preserve"> + </w:t>
            </w:r>
            <w:hyperlink w:anchor="P13386">
              <w:r>
                <w:rPr>
                  <w:color w:val="0000FF"/>
                </w:rPr>
                <w:t>43.4</w:t>
              </w:r>
            </w:hyperlink>
            <w:r>
              <w:t xml:space="preserve"> + </w:t>
            </w:r>
            <w:hyperlink w:anchor="P13946">
              <w:r>
                <w:rPr>
                  <w:color w:val="0000FF"/>
                </w:rPr>
                <w:t>51.4</w:t>
              </w:r>
            </w:hyperlink>
            <w:r>
              <w:t>)</w:t>
            </w:r>
          </w:p>
        </w:tc>
        <w:tc>
          <w:tcPr>
            <w:tcW w:w="850" w:type="dxa"/>
          </w:tcPr>
          <w:p w:rsidR="00311FFA" w:rsidRDefault="00311FFA">
            <w:pPr>
              <w:pStyle w:val="ConsPlusNormal"/>
              <w:jc w:val="center"/>
            </w:pPr>
            <w:r>
              <w:t>25.4</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0,000189</w:t>
            </w:r>
          </w:p>
        </w:tc>
        <w:tc>
          <w:tcPr>
            <w:tcW w:w="1417" w:type="dxa"/>
          </w:tcPr>
          <w:p w:rsidR="00311FFA" w:rsidRDefault="00311FFA">
            <w:pPr>
              <w:pStyle w:val="ConsPlusNormal"/>
              <w:jc w:val="center"/>
            </w:pPr>
            <w:r>
              <w:t>418 151,43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79,03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228 665,9</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4.5. Стентирование или эндартерэктомия медицинскими организациями (за исключением федеральных медицинских организаций) (сумма </w:t>
            </w:r>
            <w:hyperlink w:anchor="P12836">
              <w:r>
                <w:rPr>
                  <w:color w:val="0000FF"/>
                </w:rPr>
                <w:t>строк 35.5</w:t>
              </w:r>
            </w:hyperlink>
            <w:r>
              <w:t xml:space="preserve"> + </w:t>
            </w:r>
            <w:hyperlink w:anchor="P13396">
              <w:r>
                <w:rPr>
                  <w:color w:val="0000FF"/>
                </w:rPr>
                <w:t>43.5</w:t>
              </w:r>
            </w:hyperlink>
            <w:r>
              <w:t xml:space="preserve"> + </w:t>
            </w:r>
            <w:hyperlink w:anchor="P13956">
              <w:r>
                <w:rPr>
                  <w:color w:val="0000FF"/>
                </w:rPr>
                <w:t>51.5</w:t>
              </w:r>
            </w:hyperlink>
            <w:r>
              <w:t>)</w:t>
            </w:r>
          </w:p>
        </w:tc>
        <w:tc>
          <w:tcPr>
            <w:tcW w:w="850" w:type="dxa"/>
          </w:tcPr>
          <w:p w:rsidR="00311FFA" w:rsidRDefault="00311FFA">
            <w:pPr>
              <w:pStyle w:val="ConsPlusNormal"/>
              <w:jc w:val="center"/>
            </w:pPr>
            <w:r>
              <w:t>25.5</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0,000472</w:t>
            </w:r>
          </w:p>
        </w:tc>
        <w:tc>
          <w:tcPr>
            <w:tcW w:w="1417" w:type="dxa"/>
          </w:tcPr>
          <w:p w:rsidR="00311FFA" w:rsidRDefault="00311FFA">
            <w:pPr>
              <w:pStyle w:val="ConsPlusNormal"/>
              <w:jc w:val="center"/>
            </w:pPr>
            <w:r>
              <w:t>255 302,09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120,50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348 655,4</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4.6. Трансплантация почки медицинскими организациями (сумма </w:t>
            </w:r>
            <w:hyperlink w:anchor="P12846">
              <w:r>
                <w:rPr>
                  <w:color w:val="0000FF"/>
                </w:rPr>
                <w:t>строк 35.6</w:t>
              </w:r>
            </w:hyperlink>
            <w:r>
              <w:t xml:space="preserve"> + </w:t>
            </w:r>
            <w:hyperlink w:anchor="P13406">
              <w:r>
                <w:rPr>
                  <w:color w:val="0000FF"/>
                </w:rPr>
                <w:t>43.6</w:t>
              </w:r>
            </w:hyperlink>
            <w:r>
              <w:t xml:space="preserve"> + </w:t>
            </w:r>
            <w:hyperlink w:anchor="P13966">
              <w:r>
                <w:rPr>
                  <w:color w:val="0000FF"/>
                </w:rPr>
                <w:t>51.6</w:t>
              </w:r>
            </w:hyperlink>
            <w:r>
              <w:t>)</w:t>
            </w:r>
          </w:p>
        </w:tc>
        <w:tc>
          <w:tcPr>
            <w:tcW w:w="850" w:type="dxa"/>
          </w:tcPr>
          <w:p w:rsidR="00311FFA" w:rsidRDefault="00311FFA">
            <w:pPr>
              <w:pStyle w:val="ConsPlusNormal"/>
              <w:jc w:val="center"/>
            </w:pPr>
            <w:r>
              <w:t>25.6</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0,000025</w:t>
            </w:r>
          </w:p>
        </w:tc>
        <w:tc>
          <w:tcPr>
            <w:tcW w:w="1417" w:type="dxa"/>
          </w:tcPr>
          <w:p w:rsidR="00311FFA" w:rsidRDefault="00311FFA">
            <w:pPr>
              <w:pStyle w:val="ConsPlusNormal"/>
              <w:jc w:val="center"/>
            </w:pPr>
            <w:r>
              <w:t>1 561 228,63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39,03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112 929,6</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4.7. Высокотехнологичная медицинская помощь по прочим профилям (сумма </w:t>
            </w:r>
            <w:hyperlink w:anchor="P12856">
              <w:r>
                <w:rPr>
                  <w:color w:val="0000FF"/>
                </w:rPr>
                <w:t>строк 35.7</w:t>
              </w:r>
            </w:hyperlink>
            <w:r>
              <w:t xml:space="preserve"> + </w:t>
            </w:r>
            <w:hyperlink w:anchor="P13416">
              <w:r>
                <w:rPr>
                  <w:color w:val="0000FF"/>
                </w:rPr>
                <w:t>43.7</w:t>
              </w:r>
            </w:hyperlink>
            <w:r>
              <w:t xml:space="preserve"> + </w:t>
            </w:r>
            <w:hyperlink w:anchor="P13976">
              <w:r>
                <w:rPr>
                  <w:color w:val="0000FF"/>
                </w:rPr>
                <w:t>51.7</w:t>
              </w:r>
            </w:hyperlink>
            <w:r>
              <w:t>)</w:t>
            </w:r>
          </w:p>
        </w:tc>
        <w:tc>
          <w:tcPr>
            <w:tcW w:w="850" w:type="dxa"/>
          </w:tcPr>
          <w:p w:rsidR="00311FFA" w:rsidRDefault="00311FFA">
            <w:pPr>
              <w:pStyle w:val="ConsPlusNormal"/>
              <w:jc w:val="center"/>
            </w:pPr>
            <w:r>
              <w:t>25.7</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0,003088</w:t>
            </w:r>
          </w:p>
        </w:tc>
        <w:tc>
          <w:tcPr>
            <w:tcW w:w="1417" w:type="dxa"/>
          </w:tcPr>
          <w:p w:rsidR="00311FFA" w:rsidRDefault="00311FFA">
            <w:pPr>
              <w:pStyle w:val="ConsPlusNormal"/>
              <w:jc w:val="center"/>
            </w:pPr>
            <w:r>
              <w:t>284 824,96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879,46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2 544 634,8</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4.8. Для оказания медицинской помощи больным с вирусным гепатитом C (сумма </w:t>
            </w:r>
            <w:hyperlink w:anchor="P12866">
              <w:r>
                <w:rPr>
                  <w:color w:val="0000FF"/>
                </w:rPr>
                <w:t>строк 35.8</w:t>
              </w:r>
            </w:hyperlink>
            <w:r>
              <w:t xml:space="preserve"> + 43.8 + </w:t>
            </w:r>
            <w:hyperlink w:anchor="P13986">
              <w:r>
                <w:rPr>
                  <w:color w:val="0000FF"/>
                </w:rPr>
                <w:t>51.8</w:t>
              </w:r>
            </w:hyperlink>
            <w:r>
              <w:t>)</w:t>
            </w:r>
          </w:p>
        </w:tc>
        <w:tc>
          <w:tcPr>
            <w:tcW w:w="850" w:type="dxa"/>
          </w:tcPr>
          <w:p w:rsidR="00311FFA" w:rsidRDefault="00311FFA">
            <w:pPr>
              <w:pStyle w:val="ConsPlusNormal"/>
              <w:jc w:val="center"/>
            </w:pPr>
            <w:r>
              <w:t>25.8</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0,00021</w:t>
            </w:r>
          </w:p>
        </w:tc>
        <w:tc>
          <w:tcPr>
            <w:tcW w:w="1417" w:type="dxa"/>
          </w:tcPr>
          <w:p w:rsidR="00311FFA" w:rsidRDefault="00311FFA">
            <w:pPr>
              <w:pStyle w:val="ConsPlusNormal"/>
              <w:jc w:val="center"/>
            </w:pPr>
            <w:r>
              <w:t>63 648,20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13,37</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38 684,8</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lastRenderedPageBreak/>
              <w:t xml:space="preserve">5. Медицинская реабилитация (сумма </w:t>
            </w:r>
            <w:hyperlink w:anchor="P12876">
              <w:r>
                <w:rPr>
                  <w:color w:val="0000FF"/>
                </w:rPr>
                <w:t>строк 36</w:t>
              </w:r>
            </w:hyperlink>
            <w:r>
              <w:t xml:space="preserve"> + </w:t>
            </w:r>
            <w:hyperlink w:anchor="P13436">
              <w:r>
                <w:rPr>
                  <w:color w:val="0000FF"/>
                </w:rPr>
                <w:t>44</w:t>
              </w:r>
            </w:hyperlink>
            <w:r>
              <w:t xml:space="preserve"> + </w:t>
            </w:r>
            <w:hyperlink w:anchor="P13996">
              <w:r>
                <w:rPr>
                  <w:color w:val="0000FF"/>
                </w:rPr>
                <w:t>52</w:t>
              </w:r>
            </w:hyperlink>
            <w:r>
              <w:t>):</w:t>
            </w:r>
          </w:p>
        </w:tc>
        <w:tc>
          <w:tcPr>
            <w:tcW w:w="850" w:type="dxa"/>
          </w:tcPr>
          <w:p w:rsidR="00311FFA" w:rsidRDefault="00311FFA">
            <w:pPr>
              <w:pStyle w:val="ConsPlusNormal"/>
              <w:jc w:val="center"/>
            </w:pPr>
            <w:r>
              <w:t>26</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652,32</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1 887 426,6</w:t>
            </w:r>
          </w:p>
        </w:tc>
        <w:tc>
          <w:tcPr>
            <w:tcW w:w="851" w:type="dxa"/>
          </w:tcPr>
          <w:p w:rsidR="00311FFA" w:rsidRDefault="00311FFA">
            <w:pPr>
              <w:pStyle w:val="ConsPlusNormal"/>
              <w:jc w:val="center"/>
            </w:pPr>
            <w:r>
              <w:t>2,3</w:t>
            </w:r>
          </w:p>
        </w:tc>
      </w:tr>
      <w:tr w:rsidR="00311FFA">
        <w:tc>
          <w:tcPr>
            <w:tcW w:w="3288" w:type="dxa"/>
          </w:tcPr>
          <w:p w:rsidR="00311FFA" w:rsidRDefault="00311FFA">
            <w:pPr>
              <w:pStyle w:val="ConsPlusNormal"/>
            </w:pPr>
            <w:r>
              <w:t xml:space="preserve">5.1. В амбулаторных условиях (сумма </w:t>
            </w:r>
            <w:hyperlink w:anchor="P12886">
              <w:r>
                <w:rPr>
                  <w:color w:val="0000FF"/>
                </w:rPr>
                <w:t>строк 36.1</w:t>
              </w:r>
            </w:hyperlink>
            <w:r>
              <w:t xml:space="preserve"> + </w:t>
            </w:r>
            <w:hyperlink w:anchor="P13446">
              <w:r>
                <w:rPr>
                  <w:color w:val="0000FF"/>
                </w:rPr>
                <w:t>44.1</w:t>
              </w:r>
            </w:hyperlink>
            <w:r>
              <w:t xml:space="preserve"> + </w:t>
            </w:r>
            <w:hyperlink w:anchor="P14006">
              <w:r>
                <w:rPr>
                  <w:color w:val="0000FF"/>
                </w:rPr>
                <w:t>52.1</w:t>
              </w:r>
            </w:hyperlink>
            <w:r>
              <w:t>)</w:t>
            </w:r>
          </w:p>
        </w:tc>
        <w:tc>
          <w:tcPr>
            <w:tcW w:w="850" w:type="dxa"/>
          </w:tcPr>
          <w:p w:rsidR="00311FFA" w:rsidRDefault="00311FFA">
            <w:pPr>
              <w:pStyle w:val="ConsPlusNormal"/>
              <w:jc w:val="center"/>
            </w:pPr>
            <w:r>
              <w:t>26.1</w:t>
            </w:r>
          </w:p>
        </w:tc>
        <w:tc>
          <w:tcPr>
            <w:tcW w:w="850" w:type="dxa"/>
          </w:tcPr>
          <w:p w:rsidR="00311FFA" w:rsidRDefault="00311FFA">
            <w:pPr>
              <w:pStyle w:val="ConsPlusNormal"/>
              <w:jc w:val="center"/>
            </w:pPr>
            <w:r>
              <w:t>комплексные посещения</w:t>
            </w:r>
          </w:p>
        </w:tc>
        <w:tc>
          <w:tcPr>
            <w:tcW w:w="1247" w:type="dxa"/>
          </w:tcPr>
          <w:p w:rsidR="00311FFA" w:rsidRDefault="00311FFA">
            <w:pPr>
              <w:pStyle w:val="ConsPlusNormal"/>
              <w:jc w:val="center"/>
            </w:pPr>
            <w:r>
              <w:t>0,003506</w:t>
            </w:r>
          </w:p>
        </w:tc>
        <w:tc>
          <w:tcPr>
            <w:tcW w:w="1417" w:type="dxa"/>
          </w:tcPr>
          <w:p w:rsidR="00311FFA" w:rsidRDefault="00311FFA">
            <w:pPr>
              <w:pStyle w:val="ConsPlusNormal"/>
              <w:jc w:val="center"/>
            </w:pPr>
            <w:r>
              <w:t>33 198,05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116,39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336 763,5</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5.2. В условиях дневных стационаров (первичная медико-санитарная помощь, специализированная медицинская помощь) (сумма </w:t>
            </w:r>
            <w:hyperlink w:anchor="P12896">
              <w:r>
                <w:rPr>
                  <w:color w:val="0000FF"/>
                </w:rPr>
                <w:t>строк 36.2</w:t>
              </w:r>
            </w:hyperlink>
            <w:r>
              <w:t xml:space="preserve"> + </w:t>
            </w:r>
            <w:hyperlink w:anchor="P13456">
              <w:r>
                <w:rPr>
                  <w:color w:val="0000FF"/>
                </w:rPr>
                <w:t>44.2</w:t>
              </w:r>
            </w:hyperlink>
            <w:r>
              <w:t xml:space="preserve"> + </w:t>
            </w:r>
            <w:hyperlink w:anchor="P14016">
              <w:r>
                <w:rPr>
                  <w:color w:val="0000FF"/>
                </w:rPr>
                <w:t>52.2</w:t>
              </w:r>
            </w:hyperlink>
            <w:r>
              <w:t>)</w:t>
            </w:r>
          </w:p>
        </w:tc>
        <w:tc>
          <w:tcPr>
            <w:tcW w:w="850" w:type="dxa"/>
          </w:tcPr>
          <w:p w:rsidR="00311FFA" w:rsidRDefault="00311FFA">
            <w:pPr>
              <w:pStyle w:val="ConsPlusNormal"/>
              <w:jc w:val="center"/>
            </w:pPr>
            <w:r>
              <w:t>26.2</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0,002926</w:t>
            </w:r>
          </w:p>
        </w:tc>
        <w:tc>
          <w:tcPr>
            <w:tcW w:w="1417" w:type="dxa"/>
          </w:tcPr>
          <w:p w:rsidR="00311FFA" w:rsidRDefault="00311FFA">
            <w:pPr>
              <w:pStyle w:val="ConsPlusNormal"/>
              <w:jc w:val="center"/>
            </w:pPr>
            <w:r>
              <w:t>36 409,21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106,52</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308 205,6</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5.3. Специализированная, в том числе высокотехнологичная, медицинская помощь в условиях круглосуточного стационара (сумма </w:t>
            </w:r>
            <w:hyperlink w:anchor="P12906">
              <w:r>
                <w:rPr>
                  <w:color w:val="0000FF"/>
                </w:rPr>
                <w:t>строк 36.3</w:t>
              </w:r>
            </w:hyperlink>
            <w:r>
              <w:t xml:space="preserve"> + </w:t>
            </w:r>
            <w:hyperlink w:anchor="P13466">
              <w:r>
                <w:rPr>
                  <w:color w:val="0000FF"/>
                </w:rPr>
                <w:t>44.3</w:t>
              </w:r>
            </w:hyperlink>
            <w:r>
              <w:t xml:space="preserve"> + </w:t>
            </w:r>
            <w:hyperlink w:anchor="P14026">
              <w:r>
                <w:rPr>
                  <w:color w:val="0000FF"/>
                </w:rPr>
                <w:t>52.3</w:t>
              </w:r>
            </w:hyperlink>
            <w:r>
              <w:t>)</w:t>
            </w:r>
          </w:p>
        </w:tc>
        <w:tc>
          <w:tcPr>
            <w:tcW w:w="850" w:type="dxa"/>
          </w:tcPr>
          <w:p w:rsidR="00311FFA" w:rsidRDefault="00311FFA">
            <w:pPr>
              <w:pStyle w:val="ConsPlusNormal"/>
              <w:jc w:val="center"/>
            </w:pPr>
            <w:r>
              <w:t>26.3</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0,006104</w:t>
            </w:r>
          </w:p>
        </w:tc>
        <w:tc>
          <w:tcPr>
            <w:tcW w:w="1417" w:type="dxa"/>
          </w:tcPr>
          <w:p w:rsidR="00311FFA" w:rsidRDefault="00311FFA">
            <w:pPr>
              <w:pStyle w:val="ConsPlusNormal"/>
              <w:jc w:val="center"/>
            </w:pPr>
            <w:r>
              <w:t>70 351,68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429,41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1 242 457,5</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6. Паллиативная медицинская помощь </w:t>
            </w:r>
            <w:hyperlink w:anchor="P14127">
              <w:r>
                <w:rPr>
                  <w:color w:val="0000FF"/>
                </w:rPr>
                <w:t>&lt;1&gt;</w:t>
              </w:r>
            </w:hyperlink>
          </w:p>
        </w:tc>
        <w:tc>
          <w:tcPr>
            <w:tcW w:w="850" w:type="dxa"/>
          </w:tcPr>
          <w:p w:rsidR="00311FFA" w:rsidRDefault="00311FFA">
            <w:pPr>
              <w:pStyle w:val="ConsPlusNormal"/>
              <w:jc w:val="center"/>
            </w:pPr>
            <w:r>
              <w:t>27</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0</w:t>
            </w:r>
          </w:p>
        </w:tc>
      </w:tr>
      <w:tr w:rsidR="00311FFA">
        <w:tc>
          <w:tcPr>
            <w:tcW w:w="3288" w:type="dxa"/>
          </w:tcPr>
          <w:p w:rsidR="00311FFA" w:rsidRDefault="00311FFA">
            <w:pPr>
              <w:pStyle w:val="ConsPlusNormal"/>
            </w:pPr>
            <w:r>
              <w:t xml:space="preserve">6.1. Первичная медицинская помощь, в том числе доврачебная и врачебная </w:t>
            </w:r>
            <w:hyperlink w:anchor="P14127">
              <w:r>
                <w:rPr>
                  <w:color w:val="0000FF"/>
                </w:rPr>
                <w:t>&lt;1&gt;</w:t>
              </w:r>
            </w:hyperlink>
            <w:r>
              <w:t xml:space="preserve">, всего (равно </w:t>
            </w:r>
            <w:hyperlink w:anchor="P14046">
              <w:r>
                <w:rPr>
                  <w:color w:val="0000FF"/>
                </w:rPr>
                <w:t>строке 53.1</w:t>
              </w:r>
            </w:hyperlink>
            <w:r>
              <w:t>), в том числе:</w:t>
            </w:r>
          </w:p>
        </w:tc>
        <w:tc>
          <w:tcPr>
            <w:tcW w:w="850" w:type="dxa"/>
          </w:tcPr>
          <w:p w:rsidR="00311FFA" w:rsidRDefault="00311FFA">
            <w:pPr>
              <w:pStyle w:val="ConsPlusNormal"/>
              <w:jc w:val="center"/>
            </w:pPr>
            <w:r>
              <w:t>27.1</w:t>
            </w:r>
          </w:p>
        </w:tc>
        <w:tc>
          <w:tcPr>
            <w:tcW w:w="850" w:type="dxa"/>
          </w:tcPr>
          <w:p w:rsidR="00311FFA" w:rsidRDefault="00311FFA">
            <w:pPr>
              <w:pStyle w:val="ConsPlusNormal"/>
              <w:jc w:val="center"/>
            </w:pPr>
            <w:r>
              <w:t>посещений</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6.1.1. Посещение по паллиативной медицинской помощи без учета посещений на дому патронажными бригадами (равно </w:t>
            </w:r>
            <w:hyperlink w:anchor="P14056">
              <w:r>
                <w:rPr>
                  <w:color w:val="0000FF"/>
                </w:rPr>
                <w:t>строке 53.1.1</w:t>
              </w:r>
            </w:hyperlink>
            <w:r>
              <w:t>)</w:t>
            </w:r>
          </w:p>
        </w:tc>
        <w:tc>
          <w:tcPr>
            <w:tcW w:w="850" w:type="dxa"/>
          </w:tcPr>
          <w:p w:rsidR="00311FFA" w:rsidRDefault="00311FFA">
            <w:pPr>
              <w:pStyle w:val="ConsPlusNormal"/>
              <w:jc w:val="center"/>
            </w:pPr>
            <w:r>
              <w:t>27.1.1</w:t>
            </w:r>
          </w:p>
        </w:tc>
        <w:tc>
          <w:tcPr>
            <w:tcW w:w="850" w:type="dxa"/>
          </w:tcPr>
          <w:p w:rsidR="00311FFA" w:rsidRDefault="00311FFA">
            <w:pPr>
              <w:pStyle w:val="ConsPlusNormal"/>
              <w:jc w:val="center"/>
            </w:pPr>
            <w:r>
              <w:t>посещений</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lastRenderedPageBreak/>
              <w:t xml:space="preserve">6.1.2. Посещения на дому выездными патронажными бригадами (равно </w:t>
            </w:r>
            <w:hyperlink w:anchor="P14066">
              <w:r>
                <w:rPr>
                  <w:color w:val="0000FF"/>
                </w:rPr>
                <w:t>строке 53.1.2</w:t>
              </w:r>
            </w:hyperlink>
            <w:r>
              <w:t>)</w:t>
            </w:r>
          </w:p>
        </w:tc>
        <w:tc>
          <w:tcPr>
            <w:tcW w:w="850" w:type="dxa"/>
          </w:tcPr>
          <w:p w:rsidR="00311FFA" w:rsidRDefault="00311FFA">
            <w:pPr>
              <w:pStyle w:val="ConsPlusNormal"/>
              <w:jc w:val="center"/>
            </w:pPr>
            <w:r>
              <w:t>27.1.2</w:t>
            </w:r>
          </w:p>
        </w:tc>
        <w:tc>
          <w:tcPr>
            <w:tcW w:w="850" w:type="dxa"/>
          </w:tcPr>
          <w:p w:rsidR="00311FFA" w:rsidRDefault="00311FFA">
            <w:pPr>
              <w:pStyle w:val="ConsPlusNormal"/>
              <w:jc w:val="center"/>
            </w:pPr>
            <w:r>
              <w:t>посещений</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6.2. Оказываемая в стационарных условиях (включая койки паллиативной медицинской помощи и койки сестринского ухода) (равно </w:t>
            </w:r>
            <w:hyperlink w:anchor="P14076">
              <w:r>
                <w:rPr>
                  <w:color w:val="0000FF"/>
                </w:rPr>
                <w:t>строке 53.2</w:t>
              </w:r>
            </w:hyperlink>
            <w:r>
              <w:t>)</w:t>
            </w:r>
          </w:p>
        </w:tc>
        <w:tc>
          <w:tcPr>
            <w:tcW w:w="850" w:type="dxa"/>
          </w:tcPr>
          <w:p w:rsidR="00311FFA" w:rsidRDefault="00311FFA">
            <w:pPr>
              <w:pStyle w:val="ConsPlusNormal"/>
              <w:jc w:val="center"/>
            </w:pPr>
            <w:r>
              <w:t>27.2</w:t>
            </w:r>
          </w:p>
        </w:tc>
        <w:tc>
          <w:tcPr>
            <w:tcW w:w="850" w:type="dxa"/>
          </w:tcPr>
          <w:p w:rsidR="00311FFA" w:rsidRDefault="00311FFA">
            <w:pPr>
              <w:pStyle w:val="ConsPlusNormal"/>
              <w:jc w:val="center"/>
            </w:pPr>
            <w:r>
              <w:t>койко-день</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6.3. Оказываемая в условиях дневного стационара (равно </w:t>
            </w:r>
            <w:hyperlink w:anchor="P14086">
              <w:r>
                <w:rPr>
                  <w:color w:val="0000FF"/>
                </w:rPr>
                <w:t>строке 53.3</w:t>
              </w:r>
            </w:hyperlink>
            <w:r>
              <w:t>)</w:t>
            </w:r>
          </w:p>
        </w:tc>
        <w:tc>
          <w:tcPr>
            <w:tcW w:w="850" w:type="dxa"/>
          </w:tcPr>
          <w:p w:rsidR="00311FFA" w:rsidRDefault="00311FFA">
            <w:pPr>
              <w:pStyle w:val="ConsPlusNormal"/>
              <w:jc w:val="center"/>
            </w:pPr>
            <w:r>
              <w:t>27.3</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7. Расходы на ведение дела СМО (сумма </w:t>
            </w:r>
            <w:hyperlink w:anchor="P13476">
              <w:r>
                <w:rPr>
                  <w:color w:val="0000FF"/>
                </w:rPr>
                <w:t>строк 45</w:t>
              </w:r>
            </w:hyperlink>
            <w:r>
              <w:t xml:space="preserve"> + </w:t>
            </w:r>
            <w:hyperlink w:anchor="P14096">
              <w:r>
                <w:rPr>
                  <w:color w:val="0000FF"/>
                </w:rPr>
                <w:t>54</w:t>
              </w:r>
            </w:hyperlink>
            <w:r>
              <w:t>)</w:t>
            </w:r>
          </w:p>
        </w:tc>
        <w:tc>
          <w:tcPr>
            <w:tcW w:w="850" w:type="dxa"/>
          </w:tcPr>
          <w:p w:rsidR="00311FFA" w:rsidRDefault="00311FFA">
            <w:pPr>
              <w:pStyle w:val="ConsPlusNormal"/>
              <w:jc w:val="center"/>
            </w:pPr>
            <w:r>
              <w:t>28</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219,83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636 058,3</w:t>
            </w:r>
          </w:p>
        </w:tc>
        <w:tc>
          <w:tcPr>
            <w:tcW w:w="851" w:type="dxa"/>
          </w:tcPr>
          <w:p w:rsidR="00311FFA" w:rsidRDefault="00311FFA">
            <w:pPr>
              <w:pStyle w:val="ConsPlusNormal"/>
              <w:jc w:val="center"/>
            </w:pPr>
            <w:r>
              <w:t>0,8</w:t>
            </w:r>
          </w:p>
        </w:tc>
      </w:tr>
      <w:tr w:rsidR="00311FFA">
        <w:tc>
          <w:tcPr>
            <w:tcW w:w="3288" w:type="dxa"/>
          </w:tcPr>
          <w:p w:rsidR="00311FFA" w:rsidRDefault="00311FFA">
            <w:pPr>
              <w:pStyle w:val="ConsPlusNormal"/>
            </w:pPr>
            <w:r>
              <w:t xml:space="preserve">8. Иные расходы (равно </w:t>
            </w:r>
            <w:hyperlink w:anchor="P14106">
              <w:r>
                <w:rPr>
                  <w:color w:val="0000FF"/>
                </w:rPr>
                <w:t>строке 55</w:t>
              </w:r>
            </w:hyperlink>
            <w:r>
              <w:t>)</w:t>
            </w:r>
          </w:p>
        </w:tc>
        <w:tc>
          <w:tcPr>
            <w:tcW w:w="850" w:type="dxa"/>
          </w:tcPr>
          <w:p w:rsidR="00311FFA" w:rsidRDefault="00311FFA">
            <w:pPr>
              <w:pStyle w:val="ConsPlusNormal"/>
              <w:jc w:val="center"/>
            </w:pPr>
            <w:r>
              <w:t>29</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из </w:t>
            </w:r>
            <w:hyperlink w:anchor="P11735">
              <w:r>
                <w:rPr>
                  <w:color w:val="0000FF"/>
                </w:rPr>
                <w:t>строки 20</w:t>
              </w:r>
            </w:hyperlink>
            <w:r>
              <w:t>:</w:t>
            </w:r>
          </w:p>
        </w:tc>
        <w:tc>
          <w:tcPr>
            <w:tcW w:w="850" w:type="dxa"/>
            <w:vMerge w:val="restart"/>
          </w:tcPr>
          <w:p w:rsidR="00311FFA" w:rsidRDefault="00311FFA">
            <w:pPr>
              <w:pStyle w:val="ConsPlusNormal"/>
              <w:jc w:val="center"/>
            </w:pPr>
            <w:r>
              <w:t>30</w:t>
            </w:r>
          </w:p>
        </w:tc>
        <w:tc>
          <w:tcPr>
            <w:tcW w:w="850" w:type="dxa"/>
            <w:vMerge w:val="restart"/>
          </w:tcPr>
          <w:p w:rsidR="00311FFA" w:rsidRDefault="00311FFA">
            <w:pPr>
              <w:pStyle w:val="ConsPlusNormal"/>
              <w:jc w:val="center"/>
            </w:pPr>
            <w:r>
              <w:t>x</w:t>
            </w:r>
          </w:p>
        </w:tc>
        <w:tc>
          <w:tcPr>
            <w:tcW w:w="1247" w:type="dxa"/>
            <w:vMerge w:val="restart"/>
          </w:tcPr>
          <w:p w:rsidR="00311FFA" w:rsidRDefault="00311FFA">
            <w:pPr>
              <w:pStyle w:val="ConsPlusNormal"/>
              <w:jc w:val="center"/>
            </w:pPr>
            <w:r>
              <w:t>x</w:t>
            </w:r>
          </w:p>
        </w:tc>
        <w:tc>
          <w:tcPr>
            <w:tcW w:w="1417" w:type="dxa"/>
            <w:vMerge w:val="restart"/>
          </w:tcPr>
          <w:p w:rsidR="00311FFA" w:rsidRDefault="00311FFA">
            <w:pPr>
              <w:pStyle w:val="ConsPlusNormal"/>
              <w:jc w:val="center"/>
            </w:pPr>
            <w:r>
              <w:t>x</w:t>
            </w:r>
          </w:p>
        </w:tc>
        <w:tc>
          <w:tcPr>
            <w:tcW w:w="1134" w:type="dxa"/>
            <w:vMerge w:val="restart"/>
          </w:tcPr>
          <w:p w:rsidR="00311FFA" w:rsidRDefault="00311FFA">
            <w:pPr>
              <w:pStyle w:val="ConsPlusNormal"/>
              <w:jc w:val="center"/>
            </w:pPr>
            <w:r>
              <w:t>x</w:t>
            </w:r>
          </w:p>
        </w:tc>
        <w:tc>
          <w:tcPr>
            <w:tcW w:w="1417" w:type="dxa"/>
            <w:vMerge w:val="restart"/>
          </w:tcPr>
          <w:p w:rsidR="00311FFA" w:rsidRDefault="00311FFA">
            <w:pPr>
              <w:pStyle w:val="ConsPlusNormal"/>
              <w:jc w:val="center"/>
            </w:pPr>
            <w:r>
              <w:t>28 139,07</w:t>
            </w:r>
          </w:p>
        </w:tc>
        <w:tc>
          <w:tcPr>
            <w:tcW w:w="1134" w:type="dxa"/>
            <w:vMerge w:val="restart"/>
          </w:tcPr>
          <w:p w:rsidR="00311FFA" w:rsidRDefault="00311FFA">
            <w:pPr>
              <w:pStyle w:val="ConsPlusNormal"/>
              <w:jc w:val="center"/>
            </w:pPr>
            <w:r>
              <w:t>x</w:t>
            </w:r>
          </w:p>
        </w:tc>
        <w:tc>
          <w:tcPr>
            <w:tcW w:w="1417" w:type="dxa"/>
            <w:vMerge w:val="restart"/>
          </w:tcPr>
          <w:p w:rsidR="00311FFA" w:rsidRDefault="00311FFA">
            <w:pPr>
              <w:pStyle w:val="ConsPlusNormal"/>
              <w:jc w:val="center"/>
            </w:pPr>
            <w:r>
              <w:t>81 417 760,5</w:t>
            </w:r>
          </w:p>
        </w:tc>
        <w:tc>
          <w:tcPr>
            <w:tcW w:w="851" w:type="dxa"/>
            <w:vMerge w:val="restart"/>
          </w:tcPr>
          <w:p w:rsidR="00311FFA" w:rsidRDefault="00311FFA">
            <w:pPr>
              <w:pStyle w:val="ConsPlusNormal"/>
              <w:jc w:val="center"/>
            </w:pPr>
            <w:r>
              <w:t>100</w:t>
            </w:r>
          </w:p>
        </w:tc>
      </w:tr>
      <w:tr w:rsidR="00311FFA">
        <w:tc>
          <w:tcPr>
            <w:tcW w:w="3288" w:type="dxa"/>
          </w:tcPr>
          <w:p w:rsidR="00311FFA" w:rsidRDefault="00311FFA">
            <w:pPr>
              <w:pStyle w:val="ConsPlusNormal"/>
            </w:pPr>
            <w:r>
              <w:t>1. Медицинская помощь, предоставляемая в рамках базовой программы ОМС застрахованным лицам (за счет субвенции ФОМС)</w:t>
            </w:r>
          </w:p>
        </w:tc>
        <w:tc>
          <w:tcPr>
            <w:tcW w:w="850" w:type="dxa"/>
            <w:vMerge/>
          </w:tcPr>
          <w:p w:rsidR="00311FFA" w:rsidRDefault="00311FFA">
            <w:pPr>
              <w:pStyle w:val="ConsPlusNormal"/>
            </w:pPr>
          </w:p>
        </w:tc>
        <w:tc>
          <w:tcPr>
            <w:tcW w:w="850" w:type="dxa"/>
            <w:vMerge/>
          </w:tcPr>
          <w:p w:rsidR="00311FFA" w:rsidRDefault="00311FFA">
            <w:pPr>
              <w:pStyle w:val="ConsPlusNormal"/>
            </w:pPr>
          </w:p>
        </w:tc>
        <w:tc>
          <w:tcPr>
            <w:tcW w:w="1247" w:type="dxa"/>
            <w:vMerge/>
          </w:tcPr>
          <w:p w:rsidR="00311FFA" w:rsidRDefault="00311FFA">
            <w:pPr>
              <w:pStyle w:val="ConsPlusNormal"/>
            </w:pPr>
          </w:p>
        </w:tc>
        <w:tc>
          <w:tcPr>
            <w:tcW w:w="1417" w:type="dxa"/>
            <w:vMerge/>
          </w:tcPr>
          <w:p w:rsidR="00311FFA" w:rsidRDefault="00311FFA">
            <w:pPr>
              <w:pStyle w:val="ConsPlusNormal"/>
            </w:pPr>
          </w:p>
        </w:tc>
        <w:tc>
          <w:tcPr>
            <w:tcW w:w="1134" w:type="dxa"/>
            <w:vMerge/>
          </w:tcPr>
          <w:p w:rsidR="00311FFA" w:rsidRDefault="00311FFA">
            <w:pPr>
              <w:pStyle w:val="ConsPlusNormal"/>
            </w:pPr>
          </w:p>
        </w:tc>
        <w:tc>
          <w:tcPr>
            <w:tcW w:w="1417" w:type="dxa"/>
            <w:vMerge/>
          </w:tcPr>
          <w:p w:rsidR="00311FFA" w:rsidRDefault="00311FFA">
            <w:pPr>
              <w:pStyle w:val="ConsPlusNormal"/>
            </w:pPr>
          </w:p>
        </w:tc>
        <w:tc>
          <w:tcPr>
            <w:tcW w:w="1134" w:type="dxa"/>
            <w:vMerge/>
          </w:tcPr>
          <w:p w:rsidR="00311FFA" w:rsidRDefault="00311FFA">
            <w:pPr>
              <w:pStyle w:val="ConsPlusNormal"/>
            </w:pPr>
          </w:p>
        </w:tc>
        <w:tc>
          <w:tcPr>
            <w:tcW w:w="1417" w:type="dxa"/>
            <w:vMerge/>
          </w:tcPr>
          <w:p w:rsidR="00311FFA" w:rsidRDefault="00311FFA">
            <w:pPr>
              <w:pStyle w:val="ConsPlusNormal"/>
            </w:pPr>
          </w:p>
        </w:tc>
        <w:tc>
          <w:tcPr>
            <w:tcW w:w="851" w:type="dxa"/>
            <w:vMerge/>
          </w:tcPr>
          <w:p w:rsidR="00311FFA" w:rsidRDefault="00311FFA">
            <w:pPr>
              <w:pStyle w:val="ConsPlusNormal"/>
            </w:pPr>
          </w:p>
        </w:tc>
      </w:tr>
      <w:tr w:rsidR="00311FFA">
        <w:tc>
          <w:tcPr>
            <w:tcW w:w="3288" w:type="dxa"/>
          </w:tcPr>
          <w:p w:rsidR="00311FFA" w:rsidRDefault="00311FFA">
            <w:pPr>
              <w:pStyle w:val="ConsPlusNormal"/>
            </w:pPr>
            <w:r>
              <w:t>1. Скорая, в том числе скорая специализированная, медицинская помощь</w:t>
            </w:r>
          </w:p>
        </w:tc>
        <w:tc>
          <w:tcPr>
            <w:tcW w:w="850" w:type="dxa"/>
          </w:tcPr>
          <w:p w:rsidR="00311FFA" w:rsidRDefault="00311FFA">
            <w:pPr>
              <w:pStyle w:val="ConsPlusNormal"/>
              <w:jc w:val="center"/>
            </w:pPr>
            <w:bookmarkStart w:id="229" w:name="P12376"/>
            <w:bookmarkEnd w:id="229"/>
            <w:r>
              <w:t>31</w:t>
            </w:r>
          </w:p>
        </w:tc>
        <w:tc>
          <w:tcPr>
            <w:tcW w:w="850" w:type="dxa"/>
          </w:tcPr>
          <w:p w:rsidR="00311FFA" w:rsidRDefault="00311FFA">
            <w:pPr>
              <w:pStyle w:val="ConsPlusNormal"/>
              <w:jc w:val="center"/>
            </w:pPr>
            <w:r>
              <w:t>вызов</w:t>
            </w:r>
          </w:p>
        </w:tc>
        <w:tc>
          <w:tcPr>
            <w:tcW w:w="1247" w:type="dxa"/>
          </w:tcPr>
          <w:p w:rsidR="00311FFA" w:rsidRDefault="00311FFA">
            <w:pPr>
              <w:pStyle w:val="ConsPlusNormal"/>
              <w:jc w:val="center"/>
            </w:pPr>
            <w:r>
              <w:t>0,261</w:t>
            </w:r>
          </w:p>
        </w:tc>
        <w:tc>
          <w:tcPr>
            <w:tcW w:w="1417" w:type="dxa"/>
          </w:tcPr>
          <w:p w:rsidR="00311FFA" w:rsidRDefault="00311FFA">
            <w:pPr>
              <w:pStyle w:val="ConsPlusNormal"/>
              <w:jc w:val="center"/>
            </w:pPr>
            <w:r>
              <w:t>6 237,17</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1 627,90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4 710 175,6</w:t>
            </w:r>
          </w:p>
        </w:tc>
        <w:tc>
          <w:tcPr>
            <w:tcW w:w="851" w:type="dxa"/>
          </w:tcPr>
          <w:p w:rsidR="00311FFA" w:rsidRDefault="00311FFA">
            <w:pPr>
              <w:pStyle w:val="ConsPlusNormal"/>
              <w:jc w:val="center"/>
            </w:pPr>
            <w:r>
              <w:t>5,8</w:t>
            </w:r>
          </w:p>
        </w:tc>
      </w:tr>
      <w:tr w:rsidR="00311FFA">
        <w:tc>
          <w:tcPr>
            <w:tcW w:w="3288" w:type="dxa"/>
          </w:tcPr>
          <w:p w:rsidR="00311FFA" w:rsidRDefault="00311FFA">
            <w:pPr>
              <w:pStyle w:val="ConsPlusNormal"/>
            </w:pPr>
            <w:r>
              <w:t xml:space="preserve">2. Первичная медико-санитарная помощь, за исключением </w:t>
            </w:r>
            <w:r>
              <w:lastRenderedPageBreak/>
              <w:t>медицинской реабилитации</w:t>
            </w:r>
          </w:p>
        </w:tc>
        <w:tc>
          <w:tcPr>
            <w:tcW w:w="850" w:type="dxa"/>
          </w:tcPr>
          <w:p w:rsidR="00311FFA" w:rsidRDefault="00311FFA">
            <w:pPr>
              <w:pStyle w:val="ConsPlusNormal"/>
              <w:jc w:val="center"/>
            </w:pPr>
            <w:r>
              <w:lastRenderedPageBreak/>
              <w:t>32</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 В амбулаторных условиях:</w:t>
            </w:r>
          </w:p>
        </w:tc>
        <w:tc>
          <w:tcPr>
            <w:tcW w:w="850" w:type="dxa"/>
          </w:tcPr>
          <w:p w:rsidR="00311FFA" w:rsidRDefault="00311FFA">
            <w:pPr>
              <w:pStyle w:val="ConsPlusNormal"/>
              <w:jc w:val="center"/>
            </w:pPr>
            <w:r>
              <w:t>33</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2.1.1. Для проведения профилактических медицинских осмотров</w:t>
            </w:r>
          </w:p>
        </w:tc>
        <w:tc>
          <w:tcPr>
            <w:tcW w:w="850" w:type="dxa"/>
          </w:tcPr>
          <w:p w:rsidR="00311FFA" w:rsidRDefault="00311FFA">
            <w:pPr>
              <w:pStyle w:val="ConsPlusNormal"/>
              <w:jc w:val="center"/>
            </w:pPr>
            <w:bookmarkStart w:id="230" w:name="P12406"/>
            <w:bookmarkEnd w:id="230"/>
            <w:r>
              <w:t>33.1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0,260168</w:t>
            </w:r>
          </w:p>
        </w:tc>
        <w:tc>
          <w:tcPr>
            <w:tcW w:w="1417" w:type="dxa"/>
          </w:tcPr>
          <w:p w:rsidR="00311FFA" w:rsidRDefault="00311FFA">
            <w:pPr>
              <w:pStyle w:val="ConsPlusNormal"/>
              <w:jc w:val="center"/>
            </w:pPr>
            <w:r>
              <w:t>3 189,49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829,80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2 400 948,3</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2.1.2. Для проведения диспансеризации, всего, в том числе:</w:t>
            </w:r>
          </w:p>
        </w:tc>
        <w:tc>
          <w:tcPr>
            <w:tcW w:w="850" w:type="dxa"/>
          </w:tcPr>
          <w:p w:rsidR="00311FFA" w:rsidRDefault="00311FFA">
            <w:pPr>
              <w:pStyle w:val="ConsPlusNormal"/>
              <w:jc w:val="center"/>
            </w:pPr>
            <w:bookmarkStart w:id="231" w:name="P12416"/>
            <w:bookmarkEnd w:id="231"/>
            <w:r>
              <w:t>33.2</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0,439948</w:t>
            </w:r>
          </w:p>
        </w:tc>
        <w:tc>
          <w:tcPr>
            <w:tcW w:w="1417" w:type="dxa"/>
          </w:tcPr>
          <w:p w:rsidR="00311FFA" w:rsidRDefault="00311FFA">
            <w:pPr>
              <w:pStyle w:val="ConsPlusNormal"/>
              <w:jc w:val="center"/>
            </w:pPr>
            <w:r>
              <w:t>3 814,90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1 678,36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4 856 176,9</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для проведения углубленной диспансеризации</w:t>
            </w:r>
          </w:p>
        </w:tc>
        <w:tc>
          <w:tcPr>
            <w:tcW w:w="850" w:type="dxa"/>
          </w:tcPr>
          <w:p w:rsidR="00311FFA" w:rsidRDefault="00311FFA">
            <w:pPr>
              <w:pStyle w:val="ConsPlusNormal"/>
              <w:jc w:val="center"/>
            </w:pPr>
            <w:bookmarkStart w:id="232" w:name="P12426"/>
            <w:bookmarkEnd w:id="232"/>
            <w:r>
              <w:t>33.2.1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0,050758</w:t>
            </w:r>
          </w:p>
        </w:tc>
        <w:tc>
          <w:tcPr>
            <w:tcW w:w="1417" w:type="dxa"/>
          </w:tcPr>
          <w:p w:rsidR="00311FFA" w:rsidRDefault="00311FFA">
            <w:pPr>
              <w:pStyle w:val="ConsPlusNormal"/>
              <w:jc w:val="center"/>
            </w:pPr>
            <w:r>
              <w:t>2 870,06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145,68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421 511,4</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2.1.3. Для проведения диспансеризации для оценки репродуктивного здоровья женщин и мужчин</w:t>
            </w:r>
          </w:p>
        </w:tc>
        <w:tc>
          <w:tcPr>
            <w:tcW w:w="850" w:type="dxa"/>
          </w:tcPr>
          <w:p w:rsidR="00311FFA" w:rsidRDefault="00311FFA">
            <w:pPr>
              <w:pStyle w:val="ConsPlusNormal"/>
              <w:jc w:val="center"/>
            </w:pPr>
            <w:bookmarkStart w:id="233" w:name="P12436"/>
            <w:bookmarkEnd w:id="233"/>
            <w:r>
              <w:t>33.3</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0,158198</w:t>
            </w:r>
          </w:p>
        </w:tc>
        <w:tc>
          <w:tcPr>
            <w:tcW w:w="1417" w:type="dxa"/>
          </w:tcPr>
          <w:p w:rsidR="00311FFA" w:rsidRDefault="00311FFA">
            <w:pPr>
              <w:pStyle w:val="ConsPlusNormal"/>
              <w:jc w:val="center"/>
            </w:pPr>
            <w:r>
              <w:t>2 362,99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373,82</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1 081 613,0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женщины</w:t>
            </w:r>
          </w:p>
        </w:tc>
        <w:tc>
          <w:tcPr>
            <w:tcW w:w="850" w:type="dxa"/>
          </w:tcPr>
          <w:p w:rsidR="00311FFA" w:rsidRDefault="00311FFA">
            <w:pPr>
              <w:pStyle w:val="ConsPlusNormal"/>
              <w:jc w:val="center"/>
            </w:pPr>
            <w:r>
              <w:t>33.3.1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0,08098</w:t>
            </w:r>
          </w:p>
        </w:tc>
        <w:tc>
          <w:tcPr>
            <w:tcW w:w="1417" w:type="dxa"/>
          </w:tcPr>
          <w:p w:rsidR="00311FFA" w:rsidRDefault="00311FFA">
            <w:pPr>
              <w:pStyle w:val="ConsPlusNormal"/>
              <w:jc w:val="center"/>
            </w:pPr>
            <w:r>
              <w:t>3 731,56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302,18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874 329,4</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мужчины</w:t>
            </w:r>
          </w:p>
        </w:tc>
        <w:tc>
          <w:tcPr>
            <w:tcW w:w="850" w:type="dxa"/>
          </w:tcPr>
          <w:p w:rsidR="00311FFA" w:rsidRDefault="00311FFA">
            <w:pPr>
              <w:pStyle w:val="ConsPlusNormal"/>
              <w:jc w:val="center"/>
            </w:pPr>
            <w:r>
              <w:t>33.3.2</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0,077218</w:t>
            </w:r>
          </w:p>
        </w:tc>
        <w:tc>
          <w:tcPr>
            <w:tcW w:w="1417" w:type="dxa"/>
          </w:tcPr>
          <w:p w:rsidR="00311FFA" w:rsidRDefault="00311FFA">
            <w:pPr>
              <w:pStyle w:val="ConsPlusNormal"/>
              <w:jc w:val="center"/>
            </w:pPr>
            <w:r>
              <w:t>927,85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71,65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207 312,5</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2.1.4. Для посещений с иными </w:t>
            </w:r>
            <w:r>
              <w:lastRenderedPageBreak/>
              <w:t>целями</w:t>
            </w:r>
          </w:p>
        </w:tc>
        <w:tc>
          <w:tcPr>
            <w:tcW w:w="850" w:type="dxa"/>
          </w:tcPr>
          <w:p w:rsidR="00311FFA" w:rsidRDefault="00311FFA">
            <w:pPr>
              <w:pStyle w:val="ConsPlusNormal"/>
              <w:jc w:val="center"/>
            </w:pPr>
            <w:bookmarkStart w:id="234" w:name="P12466"/>
            <w:bookmarkEnd w:id="234"/>
            <w:r>
              <w:lastRenderedPageBreak/>
              <w:t>33.4</w:t>
            </w:r>
          </w:p>
        </w:tc>
        <w:tc>
          <w:tcPr>
            <w:tcW w:w="850" w:type="dxa"/>
          </w:tcPr>
          <w:p w:rsidR="00311FFA" w:rsidRDefault="00311FFA">
            <w:pPr>
              <w:pStyle w:val="ConsPlusNormal"/>
              <w:jc w:val="center"/>
            </w:pPr>
            <w:r>
              <w:t>посеще</w:t>
            </w:r>
            <w:r>
              <w:lastRenderedPageBreak/>
              <w:t>ния</w:t>
            </w:r>
          </w:p>
        </w:tc>
        <w:tc>
          <w:tcPr>
            <w:tcW w:w="1247" w:type="dxa"/>
          </w:tcPr>
          <w:p w:rsidR="00311FFA" w:rsidRDefault="00311FFA">
            <w:pPr>
              <w:pStyle w:val="ConsPlusNormal"/>
              <w:jc w:val="center"/>
            </w:pPr>
            <w:r>
              <w:lastRenderedPageBreak/>
              <w:t>2,618238</w:t>
            </w:r>
          </w:p>
        </w:tc>
        <w:tc>
          <w:tcPr>
            <w:tcW w:w="1417" w:type="dxa"/>
          </w:tcPr>
          <w:p w:rsidR="00311FFA" w:rsidRDefault="00311FFA">
            <w:pPr>
              <w:pStyle w:val="ConsPlusNormal"/>
              <w:jc w:val="center"/>
            </w:pPr>
            <w:r>
              <w:t>537,74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1 407,93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4 073 713,1</w:t>
            </w:r>
          </w:p>
        </w:tc>
        <w:tc>
          <w:tcPr>
            <w:tcW w:w="851" w:type="dxa"/>
          </w:tcPr>
          <w:p w:rsidR="00311FFA" w:rsidRDefault="00311FFA">
            <w:pPr>
              <w:pStyle w:val="ConsPlusNormal"/>
              <w:jc w:val="center"/>
            </w:pPr>
            <w:r>
              <w:t>5</w:t>
            </w:r>
          </w:p>
        </w:tc>
      </w:tr>
      <w:tr w:rsidR="00311FFA">
        <w:tc>
          <w:tcPr>
            <w:tcW w:w="3288" w:type="dxa"/>
          </w:tcPr>
          <w:p w:rsidR="00311FFA" w:rsidRDefault="00311FFA">
            <w:pPr>
              <w:pStyle w:val="ConsPlusNormal"/>
            </w:pPr>
            <w:r>
              <w:t>2.1.5. В неотложной форме</w:t>
            </w:r>
          </w:p>
        </w:tc>
        <w:tc>
          <w:tcPr>
            <w:tcW w:w="850" w:type="dxa"/>
          </w:tcPr>
          <w:p w:rsidR="00311FFA" w:rsidRDefault="00311FFA">
            <w:pPr>
              <w:pStyle w:val="ConsPlusNormal"/>
              <w:jc w:val="center"/>
            </w:pPr>
            <w:bookmarkStart w:id="235" w:name="P12476"/>
            <w:bookmarkEnd w:id="235"/>
            <w:r>
              <w:t>33.5</w:t>
            </w:r>
          </w:p>
        </w:tc>
        <w:tc>
          <w:tcPr>
            <w:tcW w:w="850" w:type="dxa"/>
          </w:tcPr>
          <w:p w:rsidR="00311FFA" w:rsidRDefault="00311FFA">
            <w:pPr>
              <w:pStyle w:val="ConsPlusNormal"/>
              <w:jc w:val="center"/>
            </w:pPr>
            <w:r>
              <w:t>посещение</w:t>
            </w:r>
          </w:p>
        </w:tc>
        <w:tc>
          <w:tcPr>
            <w:tcW w:w="1247" w:type="dxa"/>
          </w:tcPr>
          <w:p w:rsidR="00311FFA" w:rsidRDefault="00311FFA">
            <w:pPr>
              <w:pStyle w:val="ConsPlusNormal"/>
              <w:jc w:val="center"/>
            </w:pPr>
            <w:r>
              <w:t>0,54</w:t>
            </w:r>
          </w:p>
        </w:tc>
        <w:tc>
          <w:tcPr>
            <w:tcW w:w="1417" w:type="dxa"/>
          </w:tcPr>
          <w:p w:rsidR="00311FFA" w:rsidRDefault="00311FFA">
            <w:pPr>
              <w:pStyle w:val="ConsPlusNormal"/>
              <w:jc w:val="center"/>
            </w:pPr>
            <w:r>
              <w:t>1 283,41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693,04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2 005 246,1</w:t>
            </w:r>
          </w:p>
        </w:tc>
        <w:tc>
          <w:tcPr>
            <w:tcW w:w="851" w:type="dxa"/>
          </w:tcPr>
          <w:p w:rsidR="00311FFA" w:rsidRDefault="00311FFA">
            <w:pPr>
              <w:pStyle w:val="ConsPlusNormal"/>
              <w:jc w:val="center"/>
            </w:pPr>
            <w:r>
              <w:t>2,5</w:t>
            </w:r>
          </w:p>
        </w:tc>
      </w:tr>
      <w:tr w:rsidR="00311FFA">
        <w:tc>
          <w:tcPr>
            <w:tcW w:w="3288" w:type="dxa"/>
          </w:tcPr>
          <w:p w:rsidR="00311FFA" w:rsidRDefault="00311FFA">
            <w:pPr>
              <w:pStyle w:val="ConsPlusNormal"/>
            </w:pPr>
            <w:r>
              <w:t>2.1.6. В связи с заболеваниями (обращений)</w:t>
            </w:r>
          </w:p>
        </w:tc>
        <w:tc>
          <w:tcPr>
            <w:tcW w:w="850" w:type="dxa"/>
          </w:tcPr>
          <w:p w:rsidR="00311FFA" w:rsidRDefault="00311FFA">
            <w:pPr>
              <w:pStyle w:val="ConsPlusNormal"/>
              <w:jc w:val="center"/>
            </w:pPr>
            <w:bookmarkStart w:id="236" w:name="P12486"/>
            <w:bookmarkEnd w:id="236"/>
            <w:r>
              <w:t>33.6</w:t>
            </w:r>
          </w:p>
        </w:tc>
        <w:tc>
          <w:tcPr>
            <w:tcW w:w="850" w:type="dxa"/>
          </w:tcPr>
          <w:p w:rsidR="00311FFA" w:rsidRDefault="00311FFA">
            <w:pPr>
              <w:pStyle w:val="ConsPlusNormal"/>
              <w:jc w:val="center"/>
            </w:pPr>
            <w:r>
              <w:t>обращение</w:t>
            </w:r>
          </w:p>
        </w:tc>
        <w:tc>
          <w:tcPr>
            <w:tcW w:w="1247" w:type="dxa"/>
          </w:tcPr>
          <w:p w:rsidR="00311FFA" w:rsidRDefault="00311FFA">
            <w:pPr>
              <w:pStyle w:val="ConsPlusNormal"/>
              <w:jc w:val="center"/>
            </w:pPr>
            <w:r>
              <w:t>1,335969</w:t>
            </w:r>
          </w:p>
        </w:tc>
        <w:tc>
          <w:tcPr>
            <w:tcW w:w="1417" w:type="dxa"/>
          </w:tcPr>
          <w:p w:rsidR="00311FFA" w:rsidRDefault="00311FFA">
            <w:pPr>
              <w:pStyle w:val="ConsPlusNormal"/>
              <w:jc w:val="center"/>
            </w:pPr>
            <w:r>
              <w:t>2 522,14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3 369,50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9 749 331,5</w:t>
            </w:r>
          </w:p>
        </w:tc>
        <w:tc>
          <w:tcPr>
            <w:tcW w:w="851" w:type="dxa"/>
          </w:tcPr>
          <w:p w:rsidR="00311FFA" w:rsidRDefault="00311FFA">
            <w:pPr>
              <w:pStyle w:val="ConsPlusNormal"/>
              <w:jc w:val="center"/>
            </w:pPr>
            <w:r>
              <w:t>12</w:t>
            </w:r>
          </w:p>
        </w:tc>
      </w:tr>
      <w:tr w:rsidR="00311FFA">
        <w:tc>
          <w:tcPr>
            <w:tcW w:w="3288" w:type="dxa"/>
          </w:tcPr>
          <w:p w:rsidR="00311FFA" w:rsidRDefault="00311FFA">
            <w:pPr>
              <w:pStyle w:val="ConsPlusNormal"/>
            </w:pPr>
            <w:r>
              <w:t>2.1.6.1. Консультация с применением телемедицинских технологий при дистанционном взаимодействии медицинских работников между собой</w:t>
            </w:r>
          </w:p>
        </w:tc>
        <w:tc>
          <w:tcPr>
            <w:tcW w:w="850" w:type="dxa"/>
          </w:tcPr>
          <w:p w:rsidR="00311FFA" w:rsidRDefault="00311FFA">
            <w:pPr>
              <w:pStyle w:val="ConsPlusNormal"/>
              <w:jc w:val="center"/>
            </w:pPr>
            <w:bookmarkStart w:id="237" w:name="P12496"/>
            <w:bookmarkEnd w:id="237"/>
            <w:r>
              <w:t>33.6.1</w:t>
            </w:r>
          </w:p>
        </w:tc>
        <w:tc>
          <w:tcPr>
            <w:tcW w:w="850" w:type="dxa"/>
          </w:tcPr>
          <w:p w:rsidR="00311FFA" w:rsidRDefault="00311FFA">
            <w:pPr>
              <w:pStyle w:val="ConsPlusNormal"/>
              <w:jc w:val="center"/>
            </w:pPr>
            <w:r>
              <w:t>консультаций</w:t>
            </w:r>
          </w:p>
        </w:tc>
        <w:tc>
          <w:tcPr>
            <w:tcW w:w="1247" w:type="dxa"/>
          </w:tcPr>
          <w:p w:rsidR="00311FFA" w:rsidRDefault="00311FFA">
            <w:pPr>
              <w:pStyle w:val="ConsPlusNormal"/>
              <w:jc w:val="center"/>
            </w:pPr>
            <w:r>
              <w:t>0,080667</w:t>
            </w:r>
          </w:p>
        </w:tc>
        <w:tc>
          <w:tcPr>
            <w:tcW w:w="1417" w:type="dxa"/>
          </w:tcPr>
          <w:p w:rsidR="00311FFA" w:rsidRDefault="00311FFA">
            <w:pPr>
              <w:pStyle w:val="ConsPlusNormal"/>
              <w:jc w:val="center"/>
            </w:pPr>
            <w:r>
              <w:t>464,09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37,44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108 329,1</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50" w:type="dxa"/>
          </w:tcPr>
          <w:p w:rsidR="00311FFA" w:rsidRDefault="00311FFA">
            <w:pPr>
              <w:pStyle w:val="ConsPlusNormal"/>
              <w:jc w:val="center"/>
            </w:pPr>
            <w:bookmarkStart w:id="238" w:name="P12506"/>
            <w:bookmarkEnd w:id="238"/>
            <w:r>
              <w:t>33.6.2</w:t>
            </w:r>
          </w:p>
        </w:tc>
        <w:tc>
          <w:tcPr>
            <w:tcW w:w="850" w:type="dxa"/>
          </w:tcPr>
          <w:p w:rsidR="00311FFA" w:rsidRDefault="00311FFA">
            <w:pPr>
              <w:pStyle w:val="ConsPlusNormal"/>
              <w:jc w:val="center"/>
            </w:pPr>
            <w:r>
              <w:t>консультаций</w:t>
            </w:r>
          </w:p>
        </w:tc>
        <w:tc>
          <w:tcPr>
            <w:tcW w:w="1247" w:type="dxa"/>
          </w:tcPr>
          <w:p w:rsidR="00311FFA" w:rsidRDefault="00311FFA">
            <w:pPr>
              <w:pStyle w:val="ConsPlusNormal"/>
              <w:jc w:val="center"/>
            </w:pPr>
            <w:r>
              <w:t>0,030555</w:t>
            </w:r>
          </w:p>
        </w:tc>
        <w:tc>
          <w:tcPr>
            <w:tcW w:w="1417" w:type="dxa"/>
          </w:tcPr>
          <w:p w:rsidR="00311FFA" w:rsidRDefault="00311FFA">
            <w:pPr>
              <w:pStyle w:val="ConsPlusNormal"/>
              <w:jc w:val="center"/>
            </w:pPr>
            <w:r>
              <w:t>410,86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12,55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36 312,3</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 Проведение отдельных диагностических (лабораторных) исследований:</w:t>
            </w:r>
          </w:p>
        </w:tc>
        <w:tc>
          <w:tcPr>
            <w:tcW w:w="850" w:type="dxa"/>
          </w:tcPr>
          <w:p w:rsidR="00311FFA" w:rsidRDefault="00311FFA">
            <w:pPr>
              <w:pStyle w:val="ConsPlusNormal"/>
              <w:jc w:val="center"/>
            </w:pPr>
            <w:r>
              <w:t>33.7</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0,274786</w:t>
            </w:r>
          </w:p>
        </w:tc>
        <w:tc>
          <w:tcPr>
            <w:tcW w:w="1417" w:type="dxa"/>
          </w:tcPr>
          <w:p w:rsidR="00311FFA" w:rsidRDefault="00311FFA">
            <w:pPr>
              <w:pStyle w:val="ConsPlusNormal"/>
              <w:jc w:val="center"/>
            </w:pPr>
            <w:r>
              <w:t>2 786,20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765,61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2 215 220,6</w:t>
            </w:r>
          </w:p>
        </w:tc>
        <w:tc>
          <w:tcPr>
            <w:tcW w:w="851" w:type="dxa"/>
          </w:tcPr>
          <w:p w:rsidR="00311FFA" w:rsidRDefault="00311FFA">
            <w:pPr>
              <w:pStyle w:val="ConsPlusNormal"/>
              <w:jc w:val="center"/>
            </w:pPr>
            <w:r>
              <w:t>2,7</w:t>
            </w:r>
          </w:p>
        </w:tc>
      </w:tr>
      <w:tr w:rsidR="00311FFA">
        <w:tc>
          <w:tcPr>
            <w:tcW w:w="3288" w:type="dxa"/>
          </w:tcPr>
          <w:p w:rsidR="00311FFA" w:rsidRDefault="00311FFA">
            <w:pPr>
              <w:pStyle w:val="ConsPlusNormal"/>
            </w:pPr>
            <w:r>
              <w:t>2.1.7.1. Компьютерная томография</w:t>
            </w:r>
          </w:p>
        </w:tc>
        <w:tc>
          <w:tcPr>
            <w:tcW w:w="850" w:type="dxa"/>
          </w:tcPr>
          <w:p w:rsidR="00311FFA" w:rsidRDefault="00311FFA">
            <w:pPr>
              <w:pStyle w:val="ConsPlusNormal"/>
              <w:jc w:val="center"/>
            </w:pPr>
            <w:bookmarkStart w:id="239" w:name="P12526"/>
            <w:bookmarkEnd w:id="239"/>
            <w:r>
              <w:t>33.7.1</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0,057732</w:t>
            </w:r>
          </w:p>
        </w:tc>
        <w:tc>
          <w:tcPr>
            <w:tcW w:w="1417" w:type="dxa"/>
          </w:tcPr>
          <w:p w:rsidR="00311FFA" w:rsidRDefault="00311FFA">
            <w:pPr>
              <w:pStyle w:val="ConsPlusNormal"/>
              <w:jc w:val="center"/>
            </w:pPr>
            <w:r>
              <w:t>4 200,79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242,52</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701 708,8</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2.1.7.2. Магнитно-резонансная томография</w:t>
            </w:r>
          </w:p>
        </w:tc>
        <w:tc>
          <w:tcPr>
            <w:tcW w:w="850" w:type="dxa"/>
          </w:tcPr>
          <w:p w:rsidR="00311FFA" w:rsidRDefault="00311FFA">
            <w:pPr>
              <w:pStyle w:val="ConsPlusNormal"/>
              <w:jc w:val="center"/>
            </w:pPr>
            <w:bookmarkStart w:id="240" w:name="P12536"/>
            <w:bookmarkEnd w:id="240"/>
            <w:r>
              <w:t>33.7.2</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0,022033</w:t>
            </w:r>
          </w:p>
        </w:tc>
        <w:tc>
          <w:tcPr>
            <w:tcW w:w="1417" w:type="dxa"/>
          </w:tcPr>
          <w:p w:rsidR="00311FFA" w:rsidRDefault="00311FFA">
            <w:pPr>
              <w:pStyle w:val="ConsPlusNormal"/>
              <w:jc w:val="center"/>
            </w:pPr>
            <w:r>
              <w:t>5 735,68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126,37</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365 639,7</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2.1.7.3. Ультразвуковое исследование сердечно-сосудистой системы</w:t>
            </w:r>
          </w:p>
        </w:tc>
        <w:tc>
          <w:tcPr>
            <w:tcW w:w="850" w:type="dxa"/>
          </w:tcPr>
          <w:p w:rsidR="00311FFA" w:rsidRDefault="00311FFA">
            <w:pPr>
              <w:pStyle w:val="ConsPlusNormal"/>
              <w:jc w:val="center"/>
            </w:pPr>
            <w:bookmarkStart w:id="241" w:name="P12546"/>
            <w:bookmarkEnd w:id="241"/>
            <w:r>
              <w:t>33.7.3</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0,122408</w:t>
            </w:r>
          </w:p>
        </w:tc>
        <w:tc>
          <w:tcPr>
            <w:tcW w:w="1417" w:type="dxa"/>
          </w:tcPr>
          <w:p w:rsidR="00311FFA" w:rsidRDefault="00311FFA">
            <w:pPr>
              <w:pStyle w:val="ConsPlusNormal"/>
              <w:jc w:val="center"/>
            </w:pPr>
            <w:r>
              <w:t>906,19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110,92</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320 936,6</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lastRenderedPageBreak/>
              <w:t>2.1.7.4. Эндоскопическое диагностическое исследование</w:t>
            </w:r>
          </w:p>
        </w:tc>
        <w:tc>
          <w:tcPr>
            <w:tcW w:w="850" w:type="dxa"/>
          </w:tcPr>
          <w:p w:rsidR="00311FFA" w:rsidRDefault="00311FFA">
            <w:pPr>
              <w:pStyle w:val="ConsPlusNormal"/>
              <w:jc w:val="center"/>
            </w:pPr>
            <w:bookmarkStart w:id="242" w:name="P12556"/>
            <w:bookmarkEnd w:id="242"/>
            <w:r>
              <w:t>33.7.4</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0,03537</w:t>
            </w:r>
          </w:p>
        </w:tc>
        <w:tc>
          <w:tcPr>
            <w:tcW w:w="1417" w:type="dxa"/>
          </w:tcPr>
          <w:p w:rsidR="00311FFA" w:rsidRDefault="00311FFA">
            <w:pPr>
              <w:pStyle w:val="ConsPlusNormal"/>
              <w:jc w:val="center"/>
            </w:pPr>
            <w:r>
              <w:t>1 661,55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58,77</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170 045,5</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2.1.7.5. Молекулярно-генетическое исследование с целью диагностики онкологических заболеваний</w:t>
            </w:r>
          </w:p>
        </w:tc>
        <w:tc>
          <w:tcPr>
            <w:tcW w:w="850" w:type="dxa"/>
          </w:tcPr>
          <w:p w:rsidR="00311FFA" w:rsidRDefault="00311FFA">
            <w:pPr>
              <w:pStyle w:val="ConsPlusNormal"/>
              <w:jc w:val="center"/>
            </w:pPr>
            <w:bookmarkStart w:id="243" w:name="P12566"/>
            <w:bookmarkEnd w:id="243"/>
            <w:r>
              <w:t>33.7.5</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0,001492</w:t>
            </w:r>
          </w:p>
        </w:tc>
        <w:tc>
          <w:tcPr>
            <w:tcW w:w="1417" w:type="dxa"/>
          </w:tcPr>
          <w:p w:rsidR="00311FFA" w:rsidRDefault="00311FFA">
            <w:pPr>
              <w:pStyle w:val="ConsPlusNormal"/>
              <w:jc w:val="center"/>
            </w:pPr>
            <w:r>
              <w:t>13 062,12</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19,49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56 392,5</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850" w:type="dxa"/>
          </w:tcPr>
          <w:p w:rsidR="00311FFA" w:rsidRDefault="00311FFA">
            <w:pPr>
              <w:pStyle w:val="ConsPlusNormal"/>
              <w:jc w:val="center"/>
            </w:pPr>
            <w:bookmarkStart w:id="244" w:name="P12576"/>
            <w:bookmarkEnd w:id="244"/>
            <w:r>
              <w:t>33.7.6</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0,027103</w:t>
            </w:r>
          </w:p>
        </w:tc>
        <w:tc>
          <w:tcPr>
            <w:tcW w:w="1417" w:type="dxa"/>
          </w:tcPr>
          <w:p w:rsidR="00311FFA" w:rsidRDefault="00311FFA">
            <w:pPr>
              <w:pStyle w:val="ConsPlusNormal"/>
              <w:jc w:val="center"/>
            </w:pPr>
            <w:r>
              <w:t>3 221,30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87,31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252 623,3</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2.1.7.7. ПЭТ-КТ при онкологических заболеваниях</w:t>
            </w:r>
          </w:p>
        </w:tc>
        <w:tc>
          <w:tcPr>
            <w:tcW w:w="850" w:type="dxa"/>
          </w:tcPr>
          <w:p w:rsidR="00311FFA" w:rsidRDefault="00311FFA">
            <w:pPr>
              <w:pStyle w:val="ConsPlusNormal"/>
              <w:jc w:val="center"/>
            </w:pPr>
            <w:bookmarkStart w:id="245" w:name="P12586"/>
            <w:bookmarkEnd w:id="245"/>
            <w:r>
              <w:t>33.7.7</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0,002141</w:t>
            </w:r>
          </w:p>
        </w:tc>
        <w:tc>
          <w:tcPr>
            <w:tcW w:w="1417" w:type="dxa"/>
          </w:tcPr>
          <w:p w:rsidR="00311FFA" w:rsidRDefault="00311FFA">
            <w:pPr>
              <w:pStyle w:val="ConsPlusNormal"/>
              <w:jc w:val="center"/>
            </w:pPr>
            <w:r>
              <w:t>38 244,70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81,88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236 912,1</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2.1.7.8. ОФЭКТ/КТ</w:t>
            </w:r>
          </w:p>
        </w:tc>
        <w:tc>
          <w:tcPr>
            <w:tcW w:w="850" w:type="dxa"/>
          </w:tcPr>
          <w:p w:rsidR="00311FFA" w:rsidRDefault="00311FFA">
            <w:pPr>
              <w:pStyle w:val="ConsPlusNormal"/>
              <w:jc w:val="center"/>
            </w:pPr>
            <w:bookmarkStart w:id="246" w:name="P12596"/>
            <w:bookmarkEnd w:id="246"/>
            <w:r>
              <w:t>33.7.8</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0,003997</w:t>
            </w:r>
          </w:p>
        </w:tc>
        <w:tc>
          <w:tcPr>
            <w:tcW w:w="1417" w:type="dxa"/>
          </w:tcPr>
          <w:p w:rsidR="00311FFA" w:rsidRDefault="00311FFA">
            <w:pPr>
              <w:pStyle w:val="ConsPlusNormal"/>
              <w:jc w:val="center"/>
            </w:pPr>
            <w:r>
              <w:t>5 936,21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23,73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68 660,5</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2.1.7.9. Неинвазивное пренатальное тестирование (определение внеклеточной ДНК плода по крови матери)</w:t>
            </w:r>
          </w:p>
        </w:tc>
        <w:tc>
          <w:tcPr>
            <w:tcW w:w="850" w:type="dxa"/>
          </w:tcPr>
          <w:p w:rsidR="00311FFA" w:rsidRDefault="00311FFA">
            <w:pPr>
              <w:pStyle w:val="ConsPlusNormal"/>
              <w:jc w:val="center"/>
            </w:pPr>
            <w:bookmarkStart w:id="247" w:name="P12606"/>
            <w:bookmarkEnd w:id="247"/>
            <w:r>
              <w:t>33.7.9</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0,000647</w:t>
            </w:r>
          </w:p>
        </w:tc>
        <w:tc>
          <w:tcPr>
            <w:tcW w:w="1417" w:type="dxa"/>
          </w:tcPr>
          <w:p w:rsidR="00311FFA" w:rsidRDefault="00311FFA">
            <w:pPr>
              <w:pStyle w:val="ConsPlusNormal"/>
              <w:jc w:val="center"/>
            </w:pPr>
            <w:r>
              <w:t>17 725,06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11,47</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33 187,4</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2.1.7.10. Определение РНК вируса гепатита C (Hepatitis C virus) в крови методом ПЦР</w:t>
            </w:r>
          </w:p>
        </w:tc>
        <w:tc>
          <w:tcPr>
            <w:tcW w:w="850" w:type="dxa"/>
          </w:tcPr>
          <w:p w:rsidR="00311FFA" w:rsidRDefault="00311FFA">
            <w:pPr>
              <w:pStyle w:val="ConsPlusNormal"/>
              <w:jc w:val="center"/>
            </w:pPr>
            <w:bookmarkStart w:id="248" w:name="P12616"/>
            <w:bookmarkEnd w:id="248"/>
            <w:r>
              <w:t>33.7.10</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0,001241</w:t>
            </w:r>
          </w:p>
        </w:tc>
        <w:tc>
          <w:tcPr>
            <w:tcW w:w="1417" w:type="dxa"/>
          </w:tcPr>
          <w:p w:rsidR="00311FFA" w:rsidRDefault="00311FFA">
            <w:pPr>
              <w:pStyle w:val="ConsPlusNormal"/>
              <w:jc w:val="center"/>
            </w:pPr>
            <w:r>
              <w:t>1 346,45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1,67</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4 832,0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2.1.7.11. Лабораторная диагностика для пациентов с хроническим вирусным гепатитом C (оценка стадии </w:t>
            </w:r>
            <w:r>
              <w:lastRenderedPageBreak/>
              <w:t>фиброза, определение генотипа ВГС)</w:t>
            </w:r>
          </w:p>
        </w:tc>
        <w:tc>
          <w:tcPr>
            <w:tcW w:w="850" w:type="dxa"/>
          </w:tcPr>
          <w:p w:rsidR="00311FFA" w:rsidRDefault="00311FFA">
            <w:pPr>
              <w:pStyle w:val="ConsPlusNormal"/>
              <w:jc w:val="center"/>
            </w:pPr>
            <w:bookmarkStart w:id="249" w:name="P12626"/>
            <w:bookmarkEnd w:id="249"/>
            <w:r>
              <w:lastRenderedPageBreak/>
              <w:t>33.7.11</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0,000622</w:t>
            </w:r>
          </w:p>
        </w:tc>
        <w:tc>
          <w:tcPr>
            <w:tcW w:w="1417" w:type="dxa"/>
          </w:tcPr>
          <w:p w:rsidR="00311FFA" w:rsidRDefault="00311FFA">
            <w:pPr>
              <w:pStyle w:val="ConsPlusNormal"/>
              <w:jc w:val="center"/>
            </w:pPr>
            <w:r>
              <w:t>2 387,05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1,48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4 282,2</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2.1.8. Школа для больных с хроническими заболеваниями, школа для беременных и по вопросам грудного вскармливания, в том числе:</w:t>
            </w:r>
          </w:p>
        </w:tc>
        <w:tc>
          <w:tcPr>
            <w:tcW w:w="850" w:type="dxa"/>
          </w:tcPr>
          <w:p w:rsidR="00311FFA" w:rsidRDefault="00311FFA">
            <w:pPr>
              <w:pStyle w:val="ConsPlusNormal"/>
              <w:jc w:val="center"/>
            </w:pPr>
            <w:bookmarkStart w:id="250" w:name="P12636"/>
            <w:bookmarkEnd w:id="250"/>
            <w:r>
              <w:t>33.8</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0,210277</w:t>
            </w:r>
          </w:p>
        </w:tc>
        <w:tc>
          <w:tcPr>
            <w:tcW w:w="1417" w:type="dxa"/>
          </w:tcPr>
          <w:p w:rsidR="00311FFA" w:rsidRDefault="00311FFA">
            <w:pPr>
              <w:pStyle w:val="ConsPlusNormal"/>
              <w:jc w:val="center"/>
            </w:pPr>
            <w:r>
              <w:t>1 173,63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246,79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714 063,7</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2.1.8.1. Школа сахарного диабета</w:t>
            </w:r>
          </w:p>
        </w:tc>
        <w:tc>
          <w:tcPr>
            <w:tcW w:w="850" w:type="dxa"/>
          </w:tcPr>
          <w:p w:rsidR="00311FFA" w:rsidRDefault="00311FFA">
            <w:pPr>
              <w:pStyle w:val="ConsPlusNormal"/>
              <w:jc w:val="center"/>
            </w:pPr>
            <w:bookmarkStart w:id="251" w:name="P12646"/>
            <w:bookmarkEnd w:id="251"/>
            <w:r>
              <w:t>33.8.1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0,00562</w:t>
            </w:r>
          </w:p>
        </w:tc>
        <w:tc>
          <w:tcPr>
            <w:tcW w:w="1417" w:type="dxa"/>
          </w:tcPr>
          <w:p w:rsidR="00311FFA" w:rsidRDefault="00311FFA">
            <w:pPr>
              <w:pStyle w:val="ConsPlusNormal"/>
              <w:jc w:val="center"/>
            </w:pPr>
            <w:r>
              <w:t>1 728,24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9,71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28 095,0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2.1.9. ДИСПАНСЕРНОЕ наблюдение, в том числе по поводу:</w:t>
            </w:r>
          </w:p>
        </w:tc>
        <w:tc>
          <w:tcPr>
            <w:tcW w:w="850" w:type="dxa"/>
          </w:tcPr>
          <w:p w:rsidR="00311FFA" w:rsidRDefault="00311FFA">
            <w:pPr>
              <w:pStyle w:val="ConsPlusNormal"/>
              <w:jc w:val="center"/>
            </w:pPr>
            <w:bookmarkStart w:id="252" w:name="P12656"/>
            <w:bookmarkEnd w:id="252"/>
            <w:r>
              <w:t>33.9</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0,275509</w:t>
            </w:r>
          </w:p>
        </w:tc>
        <w:tc>
          <w:tcPr>
            <w:tcW w:w="1417" w:type="dxa"/>
          </w:tcPr>
          <w:p w:rsidR="00311FFA" w:rsidRDefault="00311FFA">
            <w:pPr>
              <w:pStyle w:val="ConsPlusNormal"/>
              <w:jc w:val="center"/>
            </w:pPr>
            <w:r>
              <w:t>3 803,15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1 047,80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3 031 710,8</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2.1.9.1. Онкологических заболеваний</w:t>
            </w:r>
          </w:p>
        </w:tc>
        <w:tc>
          <w:tcPr>
            <w:tcW w:w="850" w:type="dxa"/>
          </w:tcPr>
          <w:p w:rsidR="00311FFA" w:rsidRDefault="00311FFA">
            <w:pPr>
              <w:pStyle w:val="ConsPlusNormal"/>
              <w:jc w:val="center"/>
            </w:pPr>
            <w:bookmarkStart w:id="253" w:name="P12666"/>
            <w:bookmarkEnd w:id="253"/>
            <w:r>
              <w:t>33.9.1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0,04505</w:t>
            </w:r>
          </w:p>
        </w:tc>
        <w:tc>
          <w:tcPr>
            <w:tcW w:w="1417" w:type="dxa"/>
          </w:tcPr>
          <w:p w:rsidR="00311FFA" w:rsidRDefault="00311FFA">
            <w:pPr>
              <w:pStyle w:val="ConsPlusNormal"/>
              <w:jc w:val="center"/>
            </w:pPr>
            <w:r>
              <w:t>5 291,31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238,37</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689 701,2</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2.1.9.2. Сахарного диабета</w:t>
            </w:r>
          </w:p>
        </w:tc>
        <w:tc>
          <w:tcPr>
            <w:tcW w:w="850" w:type="dxa"/>
          </w:tcPr>
          <w:p w:rsidR="00311FFA" w:rsidRDefault="00311FFA">
            <w:pPr>
              <w:pStyle w:val="ConsPlusNormal"/>
              <w:jc w:val="center"/>
            </w:pPr>
            <w:bookmarkStart w:id="254" w:name="P12676"/>
            <w:bookmarkEnd w:id="254"/>
            <w:r>
              <w:t>33.9.2</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0,0598</w:t>
            </w:r>
          </w:p>
        </w:tc>
        <w:tc>
          <w:tcPr>
            <w:tcW w:w="1417" w:type="dxa"/>
          </w:tcPr>
          <w:p w:rsidR="00311FFA" w:rsidRDefault="00311FFA">
            <w:pPr>
              <w:pStyle w:val="ConsPlusNormal"/>
              <w:jc w:val="center"/>
            </w:pPr>
            <w:r>
              <w:t>2 300,29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137,56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398 016,9</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2.1.9.3. Болезней системы кровообращения</w:t>
            </w:r>
          </w:p>
        </w:tc>
        <w:tc>
          <w:tcPr>
            <w:tcW w:w="850" w:type="dxa"/>
          </w:tcPr>
          <w:p w:rsidR="00311FFA" w:rsidRDefault="00311FFA">
            <w:pPr>
              <w:pStyle w:val="ConsPlusNormal"/>
              <w:jc w:val="center"/>
            </w:pPr>
            <w:bookmarkStart w:id="255" w:name="P12686"/>
            <w:bookmarkEnd w:id="255"/>
            <w:r>
              <w:t>33.9.3</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0,138983</w:t>
            </w:r>
          </w:p>
        </w:tc>
        <w:tc>
          <w:tcPr>
            <w:tcW w:w="1417" w:type="dxa"/>
          </w:tcPr>
          <w:p w:rsidR="00311FFA" w:rsidRDefault="00311FFA">
            <w:pPr>
              <w:pStyle w:val="ConsPlusNormal"/>
              <w:jc w:val="center"/>
            </w:pPr>
            <w:r>
              <w:t>4 496,05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624,87</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1 808 002,6</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2.1.10. Дистанционное </w:t>
            </w:r>
            <w:r>
              <w:lastRenderedPageBreak/>
              <w:t>наблюдение за состоянием здоровья пациентов, в том числе</w:t>
            </w:r>
          </w:p>
        </w:tc>
        <w:tc>
          <w:tcPr>
            <w:tcW w:w="850" w:type="dxa"/>
          </w:tcPr>
          <w:p w:rsidR="00311FFA" w:rsidRDefault="00311FFA">
            <w:pPr>
              <w:pStyle w:val="ConsPlusNormal"/>
              <w:jc w:val="center"/>
            </w:pPr>
            <w:bookmarkStart w:id="256" w:name="P12696"/>
            <w:bookmarkEnd w:id="256"/>
            <w:r>
              <w:lastRenderedPageBreak/>
              <w:t>33.10</w:t>
            </w:r>
          </w:p>
        </w:tc>
        <w:tc>
          <w:tcPr>
            <w:tcW w:w="850" w:type="dxa"/>
          </w:tcPr>
          <w:p w:rsidR="00311FFA" w:rsidRDefault="00311FFA">
            <w:pPr>
              <w:pStyle w:val="ConsPlusNormal"/>
              <w:jc w:val="center"/>
            </w:pPr>
            <w:r>
              <w:t>компле</w:t>
            </w:r>
            <w:r>
              <w:lastRenderedPageBreak/>
              <w:t>ксное посещение</w:t>
            </w:r>
          </w:p>
        </w:tc>
        <w:tc>
          <w:tcPr>
            <w:tcW w:w="1247" w:type="dxa"/>
          </w:tcPr>
          <w:p w:rsidR="00311FFA" w:rsidRDefault="00311FFA">
            <w:pPr>
              <w:pStyle w:val="ConsPlusNormal"/>
              <w:jc w:val="center"/>
            </w:pPr>
            <w:r>
              <w:lastRenderedPageBreak/>
              <w:t>0,040988</w:t>
            </w:r>
          </w:p>
        </w:tc>
        <w:tc>
          <w:tcPr>
            <w:tcW w:w="1417" w:type="dxa"/>
          </w:tcPr>
          <w:p w:rsidR="00311FFA" w:rsidRDefault="00311FFA">
            <w:pPr>
              <w:pStyle w:val="ConsPlusNormal"/>
              <w:jc w:val="center"/>
            </w:pPr>
            <w:r>
              <w:t>1 460,23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59,85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173 170,4</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2.1.10.1. Пациентов с сахарным диабетом</w:t>
            </w:r>
          </w:p>
        </w:tc>
        <w:tc>
          <w:tcPr>
            <w:tcW w:w="850" w:type="dxa"/>
          </w:tcPr>
          <w:p w:rsidR="00311FFA" w:rsidRDefault="00311FFA">
            <w:pPr>
              <w:pStyle w:val="ConsPlusNormal"/>
              <w:jc w:val="center"/>
            </w:pPr>
            <w:bookmarkStart w:id="257" w:name="P12706"/>
            <w:bookmarkEnd w:id="257"/>
            <w:r>
              <w:t>33.10.1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0,001293</w:t>
            </w:r>
          </w:p>
        </w:tc>
        <w:tc>
          <w:tcPr>
            <w:tcW w:w="1417" w:type="dxa"/>
          </w:tcPr>
          <w:p w:rsidR="00311FFA" w:rsidRDefault="00311FFA">
            <w:pPr>
              <w:pStyle w:val="ConsPlusNormal"/>
              <w:jc w:val="center"/>
            </w:pPr>
            <w:r>
              <w:t>4 421,60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5,72</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16 550,3</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2.1.10.2. Пациентов с артериальной гипертензией</w:t>
            </w:r>
          </w:p>
        </w:tc>
        <w:tc>
          <w:tcPr>
            <w:tcW w:w="850" w:type="dxa"/>
          </w:tcPr>
          <w:p w:rsidR="00311FFA" w:rsidRDefault="00311FFA">
            <w:pPr>
              <w:pStyle w:val="ConsPlusNormal"/>
              <w:jc w:val="center"/>
            </w:pPr>
            <w:bookmarkStart w:id="258" w:name="P12716"/>
            <w:bookmarkEnd w:id="258"/>
            <w:r>
              <w:t>33.10.2</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0,039695</w:t>
            </w:r>
          </w:p>
        </w:tc>
        <w:tc>
          <w:tcPr>
            <w:tcW w:w="1417" w:type="dxa"/>
          </w:tcPr>
          <w:p w:rsidR="00311FFA" w:rsidRDefault="00311FFA">
            <w:pPr>
              <w:pStyle w:val="ConsPlusNormal"/>
              <w:jc w:val="center"/>
            </w:pPr>
            <w:r>
              <w:t>1 363,78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54,14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156 649,0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2.1.11. Посещения с профилактическими целями центров здоровья</w:t>
            </w:r>
          </w:p>
        </w:tc>
        <w:tc>
          <w:tcPr>
            <w:tcW w:w="850" w:type="dxa"/>
          </w:tcPr>
          <w:p w:rsidR="00311FFA" w:rsidRDefault="00311FFA">
            <w:pPr>
              <w:pStyle w:val="ConsPlusNormal"/>
              <w:jc w:val="center"/>
            </w:pPr>
            <w:bookmarkStart w:id="259" w:name="P12726"/>
            <w:bookmarkEnd w:id="259"/>
            <w:r>
              <w:t>33.11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0,032831</w:t>
            </w:r>
          </w:p>
        </w:tc>
        <w:tc>
          <w:tcPr>
            <w:tcW w:w="1417" w:type="dxa"/>
          </w:tcPr>
          <w:p w:rsidR="00311FFA" w:rsidRDefault="00311FFA">
            <w:pPr>
              <w:pStyle w:val="ConsPlusNormal"/>
              <w:jc w:val="center"/>
            </w:pPr>
            <w:r>
              <w:t>2 049,15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67,28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194 668,4</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2.1.12. Вакцинация для профилактики пневмококковых инфекций</w:t>
            </w:r>
          </w:p>
        </w:tc>
        <w:tc>
          <w:tcPr>
            <w:tcW w:w="850" w:type="dxa"/>
          </w:tcPr>
          <w:p w:rsidR="00311FFA" w:rsidRDefault="00311FFA">
            <w:pPr>
              <w:pStyle w:val="ConsPlusNormal"/>
              <w:jc w:val="center"/>
            </w:pPr>
            <w:bookmarkStart w:id="260" w:name="P12736"/>
            <w:bookmarkEnd w:id="260"/>
            <w:r>
              <w:t>33.12</w:t>
            </w:r>
          </w:p>
        </w:tc>
        <w:tc>
          <w:tcPr>
            <w:tcW w:w="850" w:type="dxa"/>
          </w:tcPr>
          <w:p w:rsidR="00311FFA" w:rsidRDefault="00311FFA">
            <w:pPr>
              <w:pStyle w:val="ConsPlusNormal"/>
              <w:jc w:val="center"/>
            </w:pPr>
            <w:r>
              <w:t>случаев лечения</w:t>
            </w:r>
          </w:p>
        </w:tc>
        <w:tc>
          <w:tcPr>
            <w:tcW w:w="1247" w:type="dxa"/>
          </w:tcPr>
          <w:p w:rsidR="00311FFA" w:rsidRDefault="00311FFA">
            <w:pPr>
              <w:pStyle w:val="ConsPlusNormal"/>
              <w:jc w:val="center"/>
            </w:pPr>
            <w:r>
              <w:t>0,021666</w:t>
            </w:r>
          </w:p>
        </w:tc>
        <w:tc>
          <w:tcPr>
            <w:tcW w:w="1417" w:type="dxa"/>
          </w:tcPr>
          <w:p w:rsidR="00311FFA" w:rsidRDefault="00311FFA">
            <w:pPr>
              <w:pStyle w:val="ConsPlusNormal"/>
              <w:jc w:val="center"/>
            </w:pPr>
            <w:r>
              <w:t>2 866,07</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62,10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179 680,5</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850" w:type="dxa"/>
          </w:tcPr>
          <w:p w:rsidR="00311FFA" w:rsidRDefault="00311FFA">
            <w:pPr>
              <w:pStyle w:val="ConsPlusNormal"/>
              <w:jc w:val="center"/>
            </w:pPr>
            <w:bookmarkStart w:id="261" w:name="P12746"/>
            <w:bookmarkEnd w:id="261"/>
            <w:r>
              <w:t>34</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0,072468</w:t>
            </w:r>
          </w:p>
        </w:tc>
        <w:tc>
          <w:tcPr>
            <w:tcW w:w="1417" w:type="dxa"/>
          </w:tcPr>
          <w:p w:rsidR="00311FFA" w:rsidRDefault="00311FFA">
            <w:pPr>
              <w:pStyle w:val="ConsPlusNormal"/>
              <w:jc w:val="center"/>
            </w:pPr>
            <w:r>
              <w:t>39 163,22</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2 838,07</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8 211 694,4</w:t>
            </w:r>
          </w:p>
        </w:tc>
        <w:tc>
          <w:tcPr>
            <w:tcW w:w="851" w:type="dxa"/>
          </w:tcPr>
          <w:p w:rsidR="00311FFA" w:rsidRDefault="00311FFA">
            <w:pPr>
              <w:pStyle w:val="ConsPlusNormal"/>
              <w:jc w:val="center"/>
            </w:pPr>
            <w:r>
              <w:t>10,1</w:t>
            </w:r>
          </w:p>
        </w:tc>
      </w:tr>
      <w:tr w:rsidR="00311FFA">
        <w:tc>
          <w:tcPr>
            <w:tcW w:w="3288" w:type="dxa"/>
          </w:tcPr>
          <w:p w:rsidR="00311FFA" w:rsidRDefault="00311FFA">
            <w:pPr>
              <w:pStyle w:val="ConsPlusNormal"/>
            </w:pPr>
            <w:r>
              <w:t>3.1. Для медицинской помощи по профилю "онкология"</w:t>
            </w:r>
          </w:p>
        </w:tc>
        <w:tc>
          <w:tcPr>
            <w:tcW w:w="850" w:type="dxa"/>
          </w:tcPr>
          <w:p w:rsidR="00311FFA" w:rsidRDefault="00311FFA">
            <w:pPr>
              <w:pStyle w:val="ConsPlusNormal"/>
              <w:jc w:val="center"/>
            </w:pPr>
            <w:bookmarkStart w:id="262" w:name="P12756"/>
            <w:bookmarkEnd w:id="262"/>
            <w:r>
              <w:t>34.1</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0,014388</w:t>
            </w:r>
          </w:p>
        </w:tc>
        <w:tc>
          <w:tcPr>
            <w:tcW w:w="1417" w:type="dxa"/>
          </w:tcPr>
          <w:p w:rsidR="00311FFA" w:rsidRDefault="00311FFA">
            <w:pPr>
              <w:pStyle w:val="ConsPlusNormal"/>
              <w:jc w:val="center"/>
            </w:pPr>
            <w:r>
              <w:t>96 278,47</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1 385,25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4 008 090,7</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lastRenderedPageBreak/>
              <w:t>3.2. Для медицинской помощи при экстракорпоральном оплодотворении</w:t>
            </w:r>
          </w:p>
        </w:tc>
        <w:tc>
          <w:tcPr>
            <w:tcW w:w="850" w:type="dxa"/>
          </w:tcPr>
          <w:p w:rsidR="00311FFA" w:rsidRDefault="00311FFA">
            <w:pPr>
              <w:pStyle w:val="ConsPlusNormal"/>
              <w:jc w:val="center"/>
            </w:pPr>
            <w:bookmarkStart w:id="263" w:name="P12766"/>
            <w:bookmarkEnd w:id="263"/>
            <w:r>
              <w:t>34.2</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0,000741</w:t>
            </w:r>
          </w:p>
        </w:tc>
        <w:tc>
          <w:tcPr>
            <w:tcW w:w="1417" w:type="dxa"/>
          </w:tcPr>
          <w:p w:rsidR="00311FFA" w:rsidRDefault="00311FFA">
            <w:pPr>
              <w:pStyle w:val="ConsPlusNormal"/>
              <w:jc w:val="center"/>
            </w:pPr>
            <w:r>
              <w:t>140 800,49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104,33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301 869,1</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3.3. Для медицинской помощи больным с вирусным гепатитом C</w:t>
            </w:r>
          </w:p>
        </w:tc>
        <w:tc>
          <w:tcPr>
            <w:tcW w:w="850" w:type="dxa"/>
          </w:tcPr>
          <w:p w:rsidR="00311FFA" w:rsidRDefault="00311FFA">
            <w:pPr>
              <w:pStyle w:val="ConsPlusNormal"/>
              <w:jc w:val="center"/>
            </w:pPr>
            <w:bookmarkStart w:id="264" w:name="P12776"/>
            <w:bookmarkEnd w:id="264"/>
            <w:r>
              <w:t>34.3</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0,001288</w:t>
            </w:r>
          </w:p>
        </w:tc>
        <w:tc>
          <w:tcPr>
            <w:tcW w:w="1417" w:type="dxa"/>
          </w:tcPr>
          <w:p w:rsidR="00311FFA" w:rsidRDefault="00311FFA">
            <w:pPr>
              <w:pStyle w:val="ConsPlusNormal"/>
              <w:jc w:val="center"/>
            </w:pPr>
            <w:r>
              <w:t>74 465,48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95,91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277 506,6</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850" w:type="dxa"/>
          </w:tcPr>
          <w:p w:rsidR="00311FFA" w:rsidRDefault="00311FFA">
            <w:pPr>
              <w:pStyle w:val="ConsPlusNormal"/>
              <w:jc w:val="center"/>
            </w:pPr>
            <w:bookmarkStart w:id="265" w:name="P12786"/>
            <w:bookmarkEnd w:id="265"/>
            <w:r>
              <w:t>35</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0,176524</w:t>
            </w:r>
          </w:p>
        </w:tc>
        <w:tc>
          <w:tcPr>
            <w:tcW w:w="1417" w:type="dxa"/>
          </w:tcPr>
          <w:p w:rsidR="00311FFA" w:rsidRDefault="00311FFA">
            <w:pPr>
              <w:pStyle w:val="ConsPlusNormal"/>
              <w:jc w:val="center"/>
            </w:pPr>
            <w:r>
              <w:t>69 107,14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12 199,07</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35 296 862,3</w:t>
            </w:r>
          </w:p>
        </w:tc>
        <w:tc>
          <w:tcPr>
            <w:tcW w:w="851" w:type="dxa"/>
          </w:tcPr>
          <w:p w:rsidR="00311FFA" w:rsidRDefault="00311FFA">
            <w:pPr>
              <w:pStyle w:val="ConsPlusNormal"/>
              <w:jc w:val="center"/>
            </w:pPr>
            <w:r>
              <w:t>43,4</w:t>
            </w:r>
          </w:p>
        </w:tc>
      </w:tr>
      <w:tr w:rsidR="00311FFA">
        <w:tc>
          <w:tcPr>
            <w:tcW w:w="3288" w:type="dxa"/>
          </w:tcPr>
          <w:p w:rsidR="00311FFA" w:rsidRDefault="00311FFA">
            <w:pPr>
              <w:pStyle w:val="ConsPlusNormal"/>
            </w:pPr>
            <w:r>
              <w:t>4.1. Медицинская помощь по профилю "онкология"</w:t>
            </w:r>
          </w:p>
        </w:tc>
        <w:tc>
          <w:tcPr>
            <w:tcW w:w="850" w:type="dxa"/>
          </w:tcPr>
          <w:p w:rsidR="00311FFA" w:rsidRDefault="00311FFA">
            <w:pPr>
              <w:pStyle w:val="ConsPlusNormal"/>
              <w:jc w:val="center"/>
            </w:pPr>
            <w:bookmarkStart w:id="266" w:name="P12796"/>
            <w:bookmarkEnd w:id="266"/>
            <w:r>
              <w:t>35.1</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0,010265</w:t>
            </w:r>
          </w:p>
        </w:tc>
        <w:tc>
          <w:tcPr>
            <w:tcW w:w="1417" w:type="dxa"/>
          </w:tcPr>
          <w:p w:rsidR="00311FFA" w:rsidRDefault="00311FFA">
            <w:pPr>
              <w:pStyle w:val="ConsPlusNormal"/>
              <w:jc w:val="center"/>
            </w:pPr>
            <w:r>
              <w:t>125 114,43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1 284,30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3 716 001,3</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4.2. Стентирование для больных с инфарктом миокарда медицинскими организациями (за исключением федеральных медицинских организаций)</w:t>
            </w:r>
          </w:p>
        </w:tc>
        <w:tc>
          <w:tcPr>
            <w:tcW w:w="850" w:type="dxa"/>
          </w:tcPr>
          <w:p w:rsidR="00311FFA" w:rsidRDefault="00311FFA">
            <w:pPr>
              <w:pStyle w:val="ConsPlusNormal"/>
              <w:jc w:val="center"/>
            </w:pPr>
            <w:bookmarkStart w:id="267" w:name="P12806"/>
            <w:bookmarkEnd w:id="267"/>
            <w:r>
              <w:t>35.2</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0,002327</w:t>
            </w:r>
          </w:p>
        </w:tc>
        <w:tc>
          <w:tcPr>
            <w:tcW w:w="1417" w:type="dxa"/>
          </w:tcPr>
          <w:p w:rsidR="00311FFA" w:rsidRDefault="00311FFA">
            <w:pPr>
              <w:pStyle w:val="ConsPlusNormal"/>
              <w:jc w:val="center"/>
            </w:pPr>
            <w:r>
              <w:t>200 954,53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467,62</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1 353 014,5</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850" w:type="dxa"/>
          </w:tcPr>
          <w:p w:rsidR="00311FFA" w:rsidRDefault="00311FFA">
            <w:pPr>
              <w:pStyle w:val="ConsPlusNormal"/>
              <w:jc w:val="center"/>
            </w:pPr>
            <w:bookmarkStart w:id="268" w:name="P12816"/>
            <w:bookmarkEnd w:id="268"/>
            <w:r>
              <w:t>35.3</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0,00043</w:t>
            </w:r>
          </w:p>
        </w:tc>
        <w:tc>
          <w:tcPr>
            <w:tcW w:w="1417" w:type="dxa"/>
          </w:tcPr>
          <w:p w:rsidR="00311FFA" w:rsidRDefault="00311FFA">
            <w:pPr>
              <w:pStyle w:val="ConsPlusNormal"/>
              <w:jc w:val="center"/>
            </w:pPr>
            <w:r>
              <w:t>308 330,33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132,58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383 607,8</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4.4. Эндоваскулярная деструкция дополнительных проводящих </w:t>
            </w:r>
            <w:r>
              <w:lastRenderedPageBreak/>
              <w:t>путей и аритмогенных зон сердца</w:t>
            </w:r>
          </w:p>
        </w:tc>
        <w:tc>
          <w:tcPr>
            <w:tcW w:w="850" w:type="dxa"/>
          </w:tcPr>
          <w:p w:rsidR="00311FFA" w:rsidRDefault="00311FFA">
            <w:pPr>
              <w:pStyle w:val="ConsPlusNormal"/>
              <w:jc w:val="center"/>
            </w:pPr>
            <w:bookmarkStart w:id="269" w:name="P12826"/>
            <w:bookmarkEnd w:id="269"/>
            <w:r>
              <w:lastRenderedPageBreak/>
              <w:t>35.4</w:t>
            </w:r>
          </w:p>
        </w:tc>
        <w:tc>
          <w:tcPr>
            <w:tcW w:w="850" w:type="dxa"/>
          </w:tcPr>
          <w:p w:rsidR="00311FFA" w:rsidRDefault="00311FFA">
            <w:pPr>
              <w:pStyle w:val="ConsPlusNormal"/>
              <w:jc w:val="center"/>
            </w:pPr>
            <w:r>
              <w:t>случай госпита</w:t>
            </w:r>
            <w:r>
              <w:lastRenderedPageBreak/>
              <w:t>лизации</w:t>
            </w:r>
          </w:p>
        </w:tc>
        <w:tc>
          <w:tcPr>
            <w:tcW w:w="1247" w:type="dxa"/>
          </w:tcPr>
          <w:p w:rsidR="00311FFA" w:rsidRDefault="00311FFA">
            <w:pPr>
              <w:pStyle w:val="ConsPlusNormal"/>
              <w:jc w:val="center"/>
            </w:pPr>
            <w:r>
              <w:lastRenderedPageBreak/>
              <w:t>0,000189</w:t>
            </w:r>
          </w:p>
        </w:tc>
        <w:tc>
          <w:tcPr>
            <w:tcW w:w="1417" w:type="dxa"/>
          </w:tcPr>
          <w:p w:rsidR="00311FFA" w:rsidRDefault="00311FFA">
            <w:pPr>
              <w:pStyle w:val="ConsPlusNormal"/>
              <w:jc w:val="center"/>
            </w:pPr>
            <w:r>
              <w:t>418 151,43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79,03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228 665,9</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4.5. Стентирование или эндартерэктомия медицинскими организациями (за исключением федеральных медицинских организаций)</w:t>
            </w:r>
          </w:p>
        </w:tc>
        <w:tc>
          <w:tcPr>
            <w:tcW w:w="850" w:type="dxa"/>
          </w:tcPr>
          <w:p w:rsidR="00311FFA" w:rsidRDefault="00311FFA">
            <w:pPr>
              <w:pStyle w:val="ConsPlusNormal"/>
              <w:jc w:val="center"/>
            </w:pPr>
            <w:bookmarkStart w:id="270" w:name="P12836"/>
            <w:bookmarkEnd w:id="270"/>
            <w:r>
              <w:t>35.5</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0,000472</w:t>
            </w:r>
          </w:p>
        </w:tc>
        <w:tc>
          <w:tcPr>
            <w:tcW w:w="1417" w:type="dxa"/>
          </w:tcPr>
          <w:p w:rsidR="00311FFA" w:rsidRDefault="00311FFA">
            <w:pPr>
              <w:pStyle w:val="ConsPlusNormal"/>
              <w:jc w:val="center"/>
            </w:pPr>
            <w:r>
              <w:t>255 302,09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120,50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348 655,4</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4.6. Трансплантация почки медицинскими организациями</w:t>
            </w:r>
          </w:p>
        </w:tc>
        <w:tc>
          <w:tcPr>
            <w:tcW w:w="850" w:type="dxa"/>
          </w:tcPr>
          <w:p w:rsidR="00311FFA" w:rsidRDefault="00311FFA">
            <w:pPr>
              <w:pStyle w:val="ConsPlusNormal"/>
              <w:jc w:val="center"/>
            </w:pPr>
            <w:bookmarkStart w:id="271" w:name="P12846"/>
            <w:bookmarkEnd w:id="271"/>
            <w:r>
              <w:t>35.6</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0,000025</w:t>
            </w:r>
          </w:p>
        </w:tc>
        <w:tc>
          <w:tcPr>
            <w:tcW w:w="1417" w:type="dxa"/>
          </w:tcPr>
          <w:p w:rsidR="00311FFA" w:rsidRDefault="00311FFA">
            <w:pPr>
              <w:pStyle w:val="ConsPlusNormal"/>
              <w:jc w:val="center"/>
            </w:pPr>
            <w:r>
              <w:t>1 561 228,63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39,03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112 929,6</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4.7. Высокотехнологичная медицинская помощь</w:t>
            </w:r>
          </w:p>
        </w:tc>
        <w:tc>
          <w:tcPr>
            <w:tcW w:w="850" w:type="dxa"/>
          </w:tcPr>
          <w:p w:rsidR="00311FFA" w:rsidRDefault="00311FFA">
            <w:pPr>
              <w:pStyle w:val="ConsPlusNormal"/>
              <w:jc w:val="center"/>
            </w:pPr>
            <w:bookmarkStart w:id="272" w:name="P12856"/>
            <w:bookmarkEnd w:id="272"/>
            <w:r>
              <w:t>35.7</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0,003088</w:t>
            </w:r>
          </w:p>
        </w:tc>
        <w:tc>
          <w:tcPr>
            <w:tcW w:w="1417" w:type="dxa"/>
          </w:tcPr>
          <w:p w:rsidR="00311FFA" w:rsidRDefault="00311FFA">
            <w:pPr>
              <w:pStyle w:val="ConsPlusNormal"/>
              <w:jc w:val="center"/>
            </w:pPr>
            <w:r>
              <w:t>284 824,96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879,46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2 544 634,8</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4.8. Для оказания медицинской помощи больным с вирусным гепатитом C</w:t>
            </w:r>
          </w:p>
        </w:tc>
        <w:tc>
          <w:tcPr>
            <w:tcW w:w="850" w:type="dxa"/>
          </w:tcPr>
          <w:p w:rsidR="00311FFA" w:rsidRDefault="00311FFA">
            <w:pPr>
              <w:pStyle w:val="ConsPlusNormal"/>
              <w:jc w:val="center"/>
            </w:pPr>
            <w:bookmarkStart w:id="273" w:name="P12866"/>
            <w:bookmarkEnd w:id="273"/>
            <w:r>
              <w:t>35.8</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0,00021</w:t>
            </w:r>
          </w:p>
        </w:tc>
        <w:tc>
          <w:tcPr>
            <w:tcW w:w="1417" w:type="dxa"/>
          </w:tcPr>
          <w:p w:rsidR="00311FFA" w:rsidRDefault="00311FFA">
            <w:pPr>
              <w:pStyle w:val="ConsPlusNormal"/>
              <w:jc w:val="center"/>
            </w:pPr>
            <w:r>
              <w:t>63 648,20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13,37</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38 684,8</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5. Медицинская реабилитация:</w:t>
            </w:r>
          </w:p>
        </w:tc>
        <w:tc>
          <w:tcPr>
            <w:tcW w:w="850" w:type="dxa"/>
          </w:tcPr>
          <w:p w:rsidR="00311FFA" w:rsidRDefault="00311FFA">
            <w:pPr>
              <w:pStyle w:val="ConsPlusNormal"/>
              <w:jc w:val="center"/>
            </w:pPr>
            <w:bookmarkStart w:id="274" w:name="P12876"/>
            <w:bookmarkEnd w:id="274"/>
            <w:r>
              <w:t>36</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652,32</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1 887 426,6</w:t>
            </w:r>
          </w:p>
        </w:tc>
        <w:tc>
          <w:tcPr>
            <w:tcW w:w="851" w:type="dxa"/>
          </w:tcPr>
          <w:p w:rsidR="00311FFA" w:rsidRDefault="00311FFA">
            <w:pPr>
              <w:pStyle w:val="ConsPlusNormal"/>
              <w:jc w:val="center"/>
            </w:pPr>
            <w:r>
              <w:t>2,3</w:t>
            </w:r>
          </w:p>
        </w:tc>
      </w:tr>
      <w:tr w:rsidR="00311FFA">
        <w:tc>
          <w:tcPr>
            <w:tcW w:w="3288" w:type="dxa"/>
          </w:tcPr>
          <w:p w:rsidR="00311FFA" w:rsidRDefault="00311FFA">
            <w:pPr>
              <w:pStyle w:val="ConsPlusNormal"/>
            </w:pPr>
            <w:r>
              <w:t>5.1. В амбулаторных условиях</w:t>
            </w:r>
          </w:p>
        </w:tc>
        <w:tc>
          <w:tcPr>
            <w:tcW w:w="850" w:type="dxa"/>
          </w:tcPr>
          <w:p w:rsidR="00311FFA" w:rsidRDefault="00311FFA">
            <w:pPr>
              <w:pStyle w:val="ConsPlusNormal"/>
              <w:jc w:val="center"/>
            </w:pPr>
            <w:bookmarkStart w:id="275" w:name="P12886"/>
            <w:bookmarkEnd w:id="275"/>
            <w:r>
              <w:t>36.1</w:t>
            </w:r>
          </w:p>
        </w:tc>
        <w:tc>
          <w:tcPr>
            <w:tcW w:w="850" w:type="dxa"/>
          </w:tcPr>
          <w:p w:rsidR="00311FFA" w:rsidRDefault="00311FFA">
            <w:pPr>
              <w:pStyle w:val="ConsPlusNormal"/>
              <w:jc w:val="center"/>
            </w:pPr>
            <w:r>
              <w:t>комплексные посещения</w:t>
            </w:r>
          </w:p>
        </w:tc>
        <w:tc>
          <w:tcPr>
            <w:tcW w:w="1247" w:type="dxa"/>
          </w:tcPr>
          <w:p w:rsidR="00311FFA" w:rsidRDefault="00311FFA">
            <w:pPr>
              <w:pStyle w:val="ConsPlusNormal"/>
              <w:jc w:val="center"/>
            </w:pPr>
            <w:r>
              <w:t>0,003506</w:t>
            </w:r>
          </w:p>
        </w:tc>
        <w:tc>
          <w:tcPr>
            <w:tcW w:w="1417" w:type="dxa"/>
          </w:tcPr>
          <w:p w:rsidR="00311FFA" w:rsidRDefault="00311FFA">
            <w:pPr>
              <w:pStyle w:val="ConsPlusNormal"/>
              <w:jc w:val="center"/>
            </w:pPr>
            <w:r>
              <w:t>33 198,05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116,39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336 763,5</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5.2. В условиях дневных стационаров (первичная медико-санитарная помощь, специализированная </w:t>
            </w:r>
            <w:r>
              <w:lastRenderedPageBreak/>
              <w:t>медицинская помощь)</w:t>
            </w:r>
          </w:p>
        </w:tc>
        <w:tc>
          <w:tcPr>
            <w:tcW w:w="850" w:type="dxa"/>
          </w:tcPr>
          <w:p w:rsidR="00311FFA" w:rsidRDefault="00311FFA">
            <w:pPr>
              <w:pStyle w:val="ConsPlusNormal"/>
              <w:jc w:val="center"/>
            </w:pPr>
            <w:bookmarkStart w:id="276" w:name="P12896"/>
            <w:bookmarkEnd w:id="276"/>
            <w:r>
              <w:lastRenderedPageBreak/>
              <w:t>36.2</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0,002926</w:t>
            </w:r>
          </w:p>
        </w:tc>
        <w:tc>
          <w:tcPr>
            <w:tcW w:w="1417" w:type="dxa"/>
          </w:tcPr>
          <w:p w:rsidR="00311FFA" w:rsidRDefault="00311FFA">
            <w:pPr>
              <w:pStyle w:val="ConsPlusNormal"/>
              <w:jc w:val="center"/>
            </w:pPr>
            <w:r>
              <w:t>36 409,21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106,52</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308 205,6</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5.3. Специализированная, в том числе высокотехнологичная, медицинская помощь в условиях круглосуточного стационара</w:t>
            </w:r>
          </w:p>
        </w:tc>
        <w:tc>
          <w:tcPr>
            <w:tcW w:w="850" w:type="dxa"/>
          </w:tcPr>
          <w:p w:rsidR="00311FFA" w:rsidRDefault="00311FFA">
            <w:pPr>
              <w:pStyle w:val="ConsPlusNormal"/>
              <w:jc w:val="center"/>
            </w:pPr>
            <w:bookmarkStart w:id="277" w:name="P12906"/>
            <w:bookmarkEnd w:id="277"/>
            <w:r>
              <w:t>36.3</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0,006104</w:t>
            </w:r>
          </w:p>
        </w:tc>
        <w:tc>
          <w:tcPr>
            <w:tcW w:w="1417" w:type="dxa"/>
          </w:tcPr>
          <w:p w:rsidR="00311FFA" w:rsidRDefault="00311FFA">
            <w:pPr>
              <w:pStyle w:val="ConsPlusNormal"/>
              <w:jc w:val="center"/>
            </w:pPr>
            <w:r>
              <w:t>70 351,68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429,41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1 242 457,5</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6. Расходы на ведение дела СМО</w:t>
            </w:r>
          </w:p>
        </w:tc>
        <w:tc>
          <w:tcPr>
            <w:tcW w:w="850" w:type="dxa"/>
          </w:tcPr>
          <w:p w:rsidR="00311FFA" w:rsidRDefault="00311FFA">
            <w:pPr>
              <w:pStyle w:val="ConsPlusNormal"/>
              <w:jc w:val="center"/>
            </w:pPr>
            <w:r>
              <w:t>37</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219,83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636 058,3</w:t>
            </w:r>
          </w:p>
        </w:tc>
        <w:tc>
          <w:tcPr>
            <w:tcW w:w="851" w:type="dxa"/>
          </w:tcPr>
          <w:p w:rsidR="00311FFA" w:rsidRDefault="00311FFA">
            <w:pPr>
              <w:pStyle w:val="ConsPlusNormal"/>
              <w:jc w:val="center"/>
            </w:pPr>
            <w:r>
              <w:t>0,8</w:t>
            </w:r>
          </w:p>
        </w:tc>
      </w:tr>
      <w:tr w:rsidR="00311FFA">
        <w:tc>
          <w:tcPr>
            <w:tcW w:w="3288" w:type="dxa"/>
          </w:tcPr>
          <w:p w:rsidR="00311FFA" w:rsidRDefault="00311FFA">
            <w:pPr>
              <w:pStyle w:val="ConsPlusNormal"/>
            </w:pPr>
            <w:r>
              <w:t>2. Медицинская помощь по видам и заболеваниям, установленным базовой программой (за счет межбюджетных трансфертов бюджета субъекта Российской Федерации и прочих поступлений):</w:t>
            </w:r>
          </w:p>
        </w:tc>
        <w:tc>
          <w:tcPr>
            <w:tcW w:w="850" w:type="dxa"/>
          </w:tcPr>
          <w:p w:rsidR="00311FFA" w:rsidRDefault="00311FFA">
            <w:pPr>
              <w:pStyle w:val="ConsPlusNormal"/>
              <w:jc w:val="center"/>
            </w:pPr>
            <w:r>
              <w:t>38</w:t>
            </w:r>
          </w:p>
        </w:tc>
        <w:tc>
          <w:tcPr>
            <w:tcW w:w="850" w:type="dxa"/>
          </w:tcPr>
          <w:p w:rsidR="00311FFA" w:rsidRDefault="00311FFA">
            <w:pPr>
              <w:pStyle w:val="ConsPlusNormal"/>
              <w:jc w:val="center"/>
            </w:pPr>
            <w:r>
              <w:t>посещений</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1. Скорая, в том числе скорая специализированная, медицинская помощь</w:t>
            </w:r>
          </w:p>
        </w:tc>
        <w:tc>
          <w:tcPr>
            <w:tcW w:w="850" w:type="dxa"/>
          </w:tcPr>
          <w:p w:rsidR="00311FFA" w:rsidRDefault="00311FFA">
            <w:pPr>
              <w:pStyle w:val="ConsPlusNormal"/>
              <w:jc w:val="center"/>
            </w:pPr>
            <w:bookmarkStart w:id="278" w:name="P12936"/>
            <w:bookmarkEnd w:id="278"/>
            <w:r>
              <w:t>39</w:t>
            </w:r>
          </w:p>
        </w:tc>
        <w:tc>
          <w:tcPr>
            <w:tcW w:w="850" w:type="dxa"/>
          </w:tcPr>
          <w:p w:rsidR="00311FFA" w:rsidRDefault="00311FFA">
            <w:pPr>
              <w:pStyle w:val="ConsPlusNormal"/>
              <w:jc w:val="center"/>
            </w:pPr>
            <w:r>
              <w:t>посещений</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 Первичная медико-санитарная помощь, за исключением медицинской реабилитации</w:t>
            </w:r>
          </w:p>
        </w:tc>
        <w:tc>
          <w:tcPr>
            <w:tcW w:w="850" w:type="dxa"/>
          </w:tcPr>
          <w:p w:rsidR="00311FFA" w:rsidRDefault="00311FFA">
            <w:pPr>
              <w:pStyle w:val="ConsPlusNormal"/>
              <w:jc w:val="center"/>
            </w:pPr>
            <w:r>
              <w:t>40</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 В амбулаторных условиях:</w:t>
            </w:r>
          </w:p>
        </w:tc>
        <w:tc>
          <w:tcPr>
            <w:tcW w:w="850" w:type="dxa"/>
          </w:tcPr>
          <w:p w:rsidR="00311FFA" w:rsidRDefault="00311FFA">
            <w:pPr>
              <w:pStyle w:val="ConsPlusNormal"/>
              <w:jc w:val="center"/>
            </w:pPr>
            <w:r>
              <w:t>41</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2.1.1. Для проведения профилактических медицинских осмотров</w:t>
            </w:r>
          </w:p>
        </w:tc>
        <w:tc>
          <w:tcPr>
            <w:tcW w:w="850" w:type="dxa"/>
          </w:tcPr>
          <w:p w:rsidR="00311FFA" w:rsidRDefault="00311FFA">
            <w:pPr>
              <w:pStyle w:val="ConsPlusNormal"/>
              <w:jc w:val="center"/>
            </w:pPr>
            <w:bookmarkStart w:id="279" w:name="P12966"/>
            <w:bookmarkEnd w:id="279"/>
            <w:r>
              <w:t>41.1</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2.1.2. Для проведения диспансеризации, всего, в том числе:</w:t>
            </w:r>
          </w:p>
        </w:tc>
        <w:tc>
          <w:tcPr>
            <w:tcW w:w="850" w:type="dxa"/>
          </w:tcPr>
          <w:p w:rsidR="00311FFA" w:rsidRDefault="00311FFA">
            <w:pPr>
              <w:pStyle w:val="ConsPlusNormal"/>
              <w:jc w:val="center"/>
            </w:pPr>
            <w:bookmarkStart w:id="280" w:name="P12976"/>
            <w:bookmarkEnd w:id="280"/>
            <w:r>
              <w:t>41.2</w:t>
            </w:r>
          </w:p>
        </w:tc>
        <w:tc>
          <w:tcPr>
            <w:tcW w:w="850" w:type="dxa"/>
          </w:tcPr>
          <w:p w:rsidR="00311FFA" w:rsidRDefault="00311FFA">
            <w:pPr>
              <w:pStyle w:val="ConsPlusNormal"/>
              <w:jc w:val="center"/>
            </w:pPr>
            <w:r>
              <w:t>комплексное посеще</w:t>
            </w:r>
            <w:r>
              <w:lastRenderedPageBreak/>
              <w:t>ние</w:t>
            </w:r>
          </w:p>
        </w:tc>
        <w:tc>
          <w:tcPr>
            <w:tcW w:w="1247" w:type="dxa"/>
          </w:tcPr>
          <w:p w:rsidR="00311FFA" w:rsidRDefault="00311FFA">
            <w:pPr>
              <w:pStyle w:val="ConsPlusNormal"/>
              <w:jc w:val="center"/>
            </w:pPr>
            <w:r>
              <w:lastRenderedPageBreak/>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0</w:t>
            </w:r>
          </w:p>
        </w:tc>
      </w:tr>
      <w:tr w:rsidR="00311FFA">
        <w:tc>
          <w:tcPr>
            <w:tcW w:w="3288" w:type="dxa"/>
          </w:tcPr>
          <w:p w:rsidR="00311FFA" w:rsidRDefault="00311FFA">
            <w:pPr>
              <w:pStyle w:val="ConsPlusNormal"/>
            </w:pPr>
            <w:r>
              <w:t>для проведения углубленной диспансеризации</w:t>
            </w:r>
          </w:p>
        </w:tc>
        <w:tc>
          <w:tcPr>
            <w:tcW w:w="850" w:type="dxa"/>
          </w:tcPr>
          <w:p w:rsidR="00311FFA" w:rsidRDefault="00311FFA">
            <w:pPr>
              <w:pStyle w:val="ConsPlusNormal"/>
              <w:jc w:val="center"/>
            </w:pPr>
            <w:bookmarkStart w:id="281" w:name="P12986"/>
            <w:bookmarkEnd w:id="281"/>
            <w:r>
              <w:t>41.2.1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2.1.3. Для проведения диспансеризации для оценки репродуктивного здоровья женщин и мужчин</w:t>
            </w:r>
          </w:p>
        </w:tc>
        <w:tc>
          <w:tcPr>
            <w:tcW w:w="850" w:type="dxa"/>
          </w:tcPr>
          <w:p w:rsidR="00311FFA" w:rsidRDefault="00311FFA">
            <w:pPr>
              <w:pStyle w:val="ConsPlusNormal"/>
              <w:jc w:val="center"/>
            </w:pPr>
            <w:bookmarkStart w:id="282" w:name="P12996"/>
            <w:bookmarkEnd w:id="282"/>
            <w:r>
              <w:t>41.3</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женщины</w:t>
            </w:r>
          </w:p>
        </w:tc>
        <w:tc>
          <w:tcPr>
            <w:tcW w:w="850" w:type="dxa"/>
          </w:tcPr>
          <w:p w:rsidR="00311FFA" w:rsidRDefault="00311FFA">
            <w:pPr>
              <w:pStyle w:val="ConsPlusNormal"/>
              <w:jc w:val="center"/>
            </w:pPr>
            <w:r>
              <w:t>41.3.1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мужчины</w:t>
            </w:r>
          </w:p>
        </w:tc>
        <w:tc>
          <w:tcPr>
            <w:tcW w:w="850" w:type="dxa"/>
          </w:tcPr>
          <w:p w:rsidR="00311FFA" w:rsidRDefault="00311FFA">
            <w:pPr>
              <w:pStyle w:val="ConsPlusNormal"/>
              <w:jc w:val="center"/>
            </w:pPr>
            <w:r>
              <w:t>41.3.2</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2.1.4. Для посещений с иными целями</w:t>
            </w:r>
          </w:p>
        </w:tc>
        <w:tc>
          <w:tcPr>
            <w:tcW w:w="850" w:type="dxa"/>
          </w:tcPr>
          <w:p w:rsidR="00311FFA" w:rsidRDefault="00311FFA">
            <w:pPr>
              <w:pStyle w:val="ConsPlusNormal"/>
              <w:jc w:val="center"/>
            </w:pPr>
            <w:bookmarkStart w:id="283" w:name="P13026"/>
            <w:bookmarkEnd w:id="283"/>
            <w:r>
              <w:t>41.4</w:t>
            </w:r>
          </w:p>
        </w:tc>
        <w:tc>
          <w:tcPr>
            <w:tcW w:w="850" w:type="dxa"/>
          </w:tcPr>
          <w:p w:rsidR="00311FFA" w:rsidRDefault="00311FFA">
            <w:pPr>
              <w:pStyle w:val="ConsPlusNormal"/>
              <w:jc w:val="center"/>
            </w:pPr>
            <w:r>
              <w:t>посещения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2.1.5. В неотложной форме</w:t>
            </w:r>
          </w:p>
        </w:tc>
        <w:tc>
          <w:tcPr>
            <w:tcW w:w="850" w:type="dxa"/>
          </w:tcPr>
          <w:p w:rsidR="00311FFA" w:rsidRDefault="00311FFA">
            <w:pPr>
              <w:pStyle w:val="ConsPlusNormal"/>
              <w:jc w:val="center"/>
            </w:pPr>
            <w:bookmarkStart w:id="284" w:name="P13036"/>
            <w:bookmarkEnd w:id="284"/>
            <w:r>
              <w:t>41.5</w:t>
            </w:r>
          </w:p>
        </w:tc>
        <w:tc>
          <w:tcPr>
            <w:tcW w:w="850" w:type="dxa"/>
          </w:tcPr>
          <w:p w:rsidR="00311FFA" w:rsidRDefault="00311FFA">
            <w:pPr>
              <w:pStyle w:val="ConsPlusNormal"/>
              <w:jc w:val="center"/>
            </w:pPr>
            <w:r>
              <w:t>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2.1.6. В связи с заболеваниями (обращений)</w:t>
            </w:r>
          </w:p>
        </w:tc>
        <w:tc>
          <w:tcPr>
            <w:tcW w:w="850" w:type="dxa"/>
          </w:tcPr>
          <w:p w:rsidR="00311FFA" w:rsidRDefault="00311FFA">
            <w:pPr>
              <w:pStyle w:val="ConsPlusNormal"/>
              <w:jc w:val="center"/>
            </w:pPr>
            <w:bookmarkStart w:id="285" w:name="P13046"/>
            <w:bookmarkEnd w:id="285"/>
            <w:r>
              <w:t>41.6</w:t>
            </w:r>
          </w:p>
        </w:tc>
        <w:tc>
          <w:tcPr>
            <w:tcW w:w="850" w:type="dxa"/>
          </w:tcPr>
          <w:p w:rsidR="00311FFA" w:rsidRDefault="00311FFA">
            <w:pPr>
              <w:pStyle w:val="ConsPlusNormal"/>
              <w:jc w:val="center"/>
            </w:pPr>
            <w:r>
              <w:t>обращение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2.1.6.1. Консультация с применением телемедицинских технологий при дистанционном взаимодействии медицинских </w:t>
            </w:r>
            <w:r>
              <w:lastRenderedPageBreak/>
              <w:t>работников между собой</w:t>
            </w:r>
          </w:p>
        </w:tc>
        <w:tc>
          <w:tcPr>
            <w:tcW w:w="850" w:type="dxa"/>
          </w:tcPr>
          <w:p w:rsidR="00311FFA" w:rsidRDefault="00311FFA">
            <w:pPr>
              <w:pStyle w:val="ConsPlusNormal"/>
              <w:jc w:val="center"/>
            </w:pPr>
            <w:bookmarkStart w:id="286" w:name="P13056"/>
            <w:bookmarkEnd w:id="286"/>
            <w:r>
              <w:lastRenderedPageBreak/>
              <w:t>41.6.1</w:t>
            </w:r>
          </w:p>
        </w:tc>
        <w:tc>
          <w:tcPr>
            <w:tcW w:w="850" w:type="dxa"/>
          </w:tcPr>
          <w:p w:rsidR="00311FFA" w:rsidRDefault="00311FFA">
            <w:pPr>
              <w:pStyle w:val="ConsPlusNormal"/>
              <w:jc w:val="center"/>
            </w:pPr>
            <w:r>
              <w:t>консультация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50" w:type="dxa"/>
          </w:tcPr>
          <w:p w:rsidR="00311FFA" w:rsidRDefault="00311FFA">
            <w:pPr>
              <w:pStyle w:val="ConsPlusNormal"/>
              <w:jc w:val="center"/>
            </w:pPr>
            <w:bookmarkStart w:id="287" w:name="P13066"/>
            <w:bookmarkEnd w:id="287"/>
            <w:r>
              <w:t>41.6.2</w:t>
            </w:r>
          </w:p>
        </w:tc>
        <w:tc>
          <w:tcPr>
            <w:tcW w:w="850" w:type="dxa"/>
          </w:tcPr>
          <w:p w:rsidR="00311FFA" w:rsidRDefault="00311FFA">
            <w:pPr>
              <w:pStyle w:val="ConsPlusNormal"/>
              <w:jc w:val="center"/>
            </w:pPr>
            <w:r>
              <w:t>консультация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 Проведения отдельных диагностических (лабораторных) исследований:</w:t>
            </w:r>
          </w:p>
        </w:tc>
        <w:tc>
          <w:tcPr>
            <w:tcW w:w="850" w:type="dxa"/>
          </w:tcPr>
          <w:p w:rsidR="00311FFA" w:rsidRDefault="00311FFA">
            <w:pPr>
              <w:pStyle w:val="ConsPlusNormal"/>
              <w:jc w:val="center"/>
            </w:pPr>
            <w:r>
              <w:t>41.7</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0</w:t>
            </w:r>
          </w:p>
        </w:tc>
      </w:tr>
      <w:tr w:rsidR="00311FFA">
        <w:tc>
          <w:tcPr>
            <w:tcW w:w="3288" w:type="dxa"/>
          </w:tcPr>
          <w:p w:rsidR="00311FFA" w:rsidRDefault="00311FFA">
            <w:pPr>
              <w:pStyle w:val="ConsPlusNormal"/>
            </w:pPr>
            <w:r>
              <w:t>2.1.7.1. Компьютерная томография</w:t>
            </w:r>
          </w:p>
        </w:tc>
        <w:tc>
          <w:tcPr>
            <w:tcW w:w="850" w:type="dxa"/>
          </w:tcPr>
          <w:p w:rsidR="00311FFA" w:rsidRDefault="00311FFA">
            <w:pPr>
              <w:pStyle w:val="ConsPlusNormal"/>
              <w:jc w:val="center"/>
            </w:pPr>
            <w:bookmarkStart w:id="288" w:name="P13086"/>
            <w:bookmarkEnd w:id="288"/>
            <w:r>
              <w:t>41.7.1</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2.1.7.2. Магнитно-резонансная томография</w:t>
            </w:r>
          </w:p>
        </w:tc>
        <w:tc>
          <w:tcPr>
            <w:tcW w:w="850" w:type="dxa"/>
          </w:tcPr>
          <w:p w:rsidR="00311FFA" w:rsidRDefault="00311FFA">
            <w:pPr>
              <w:pStyle w:val="ConsPlusNormal"/>
              <w:jc w:val="center"/>
            </w:pPr>
            <w:bookmarkStart w:id="289" w:name="P13096"/>
            <w:bookmarkEnd w:id="289"/>
            <w:r>
              <w:t>41.7.2</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2.1.7.3. Ультразвуковое исследование сердечно-сосудистой системы</w:t>
            </w:r>
          </w:p>
        </w:tc>
        <w:tc>
          <w:tcPr>
            <w:tcW w:w="850" w:type="dxa"/>
          </w:tcPr>
          <w:p w:rsidR="00311FFA" w:rsidRDefault="00311FFA">
            <w:pPr>
              <w:pStyle w:val="ConsPlusNormal"/>
              <w:jc w:val="center"/>
            </w:pPr>
            <w:bookmarkStart w:id="290" w:name="P13106"/>
            <w:bookmarkEnd w:id="290"/>
            <w:r>
              <w:t>41.7.3</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2.1.7.4. Эндоскопическое диагностическое исследование</w:t>
            </w:r>
          </w:p>
        </w:tc>
        <w:tc>
          <w:tcPr>
            <w:tcW w:w="850" w:type="dxa"/>
          </w:tcPr>
          <w:p w:rsidR="00311FFA" w:rsidRDefault="00311FFA">
            <w:pPr>
              <w:pStyle w:val="ConsPlusNormal"/>
              <w:jc w:val="center"/>
            </w:pPr>
            <w:bookmarkStart w:id="291" w:name="P13116"/>
            <w:bookmarkEnd w:id="291"/>
            <w:r>
              <w:t>41.7.4</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2.1.7.5. Молекулярно-генетическое исследование с целью диагностики онкологических заболеваний</w:t>
            </w:r>
          </w:p>
        </w:tc>
        <w:tc>
          <w:tcPr>
            <w:tcW w:w="850" w:type="dxa"/>
          </w:tcPr>
          <w:p w:rsidR="00311FFA" w:rsidRDefault="00311FFA">
            <w:pPr>
              <w:pStyle w:val="ConsPlusNormal"/>
              <w:jc w:val="center"/>
            </w:pPr>
            <w:bookmarkStart w:id="292" w:name="P13126"/>
            <w:bookmarkEnd w:id="292"/>
            <w:r>
              <w:t>41.7.5</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2.1.7.6. Патолого-анатомическое исследование биопсийного (операционного) материала с целью диагностики </w:t>
            </w:r>
            <w:r>
              <w:lastRenderedPageBreak/>
              <w:t>онкологических заболеваний и подбора противоопухолевой лекарственной терапии</w:t>
            </w:r>
          </w:p>
        </w:tc>
        <w:tc>
          <w:tcPr>
            <w:tcW w:w="850" w:type="dxa"/>
          </w:tcPr>
          <w:p w:rsidR="00311FFA" w:rsidRDefault="00311FFA">
            <w:pPr>
              <w:pStyle w:val="ConsPlusNormal"/>
              <w:jc w:val="center"/>
            </w:pPr>
            <w:bookmarkStart w:id="293" w:name="P13136"/>
            <w:bookmarkEnd w:id="293"/>
            <w:r>
              <w:lastRenderedPageBreak/>
              <w:t>41.7.6</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2.1.7.7. ПЭТ-КТ при онкологических заболеваниях</w:t>
            </w:r>
          </w:p>
        </w:tc>
        <w:tc>
          <w:tcPr>
            <w:tcW w:w="850" w:type="dxa"/>
          </w:tcPr>
          <w:p w:rsidR="00311FFA" w:rsidRDefault="00311FFA">
            <w:pPr>
              <w:pStyle w:val="ConsPlusNormal"/>
              <w:jc w:val="center"/>
            </w:pPr>
            <w:bookmarkStart w:id="294" w:name="P13146"/>
            <w:bookmarkEnd w:id="294"/>
            <w:r>
              <w:t>41.7.7</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2.1.7.8. ОФЭКТ/КТ</w:t>
            </w:r>
          </w:p>
        </w:tc>
        <w:tc>
          <w:tcPr>
            <w:tcW w:w="850" w:type="dxa"/>
          </w:tcPr>
          <w:p w:rsidR="00311FFA" w:rsidRDefault="00311FFA">
            <w:pPr>
              <w:pStyle w:val="ConsPlusNormal"/>
              <w:jc w:val="center"/>
            </w:pPr>
            <w:bookmarkStart w:id="295" w:name="P13156"/>
            <w:bookmarkEnd w:id="295"/>
            <w:r>
              <w:t>41.7.8</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2.1.7.9. Неинвазивное пренатальное тестирование (определение внеклеточной ДНК плода по крови матери)</w:t>
            </w:r>
          </w:p>
        </w:tc>
        <w:tc>
          <w:tcPr>
            <w:tcW w:w="850" w:type="dxa"/>
          </w:tcPr>
          <w:p w:rsidR="00311FFA" w:rsidRDefault="00311FFA">
            <w:pPr>
              <w:pStyle w:val="ConsPlusNormal"/>
              <w:jc w:val="center"/>
            </w:pPr>
            <w:bookmarkStart w:id="296" w:name="P13166"/>
            <w:bookmarkEnd w:id="296"/>
            <w:r>
              <w:t>41.7.9</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2.1.7.10. Определение РНК вируса гепатита C (Hepatitis C virus) в крови методом ПЦР</w:t>
            </w:r>
          </w:p>
        </w:tc>
        <w:tc>
          <w:tcPr>
            <w:tcW w:w="850" w:type="dxa"/>
          </w:tcPr>
          <w:p w:rsidR="00311FFA" w:rsidRDefault="00311FFA">
            <w:pPr>
              <w:pStyle w:val="ConsPlusNormal"/>
              <w:jc w:val="center"/>
            </w:pPr>
            <w:bookmarkStart w:id="297" w:name="P13176"/>
            <w:bookmarkEnd w:id="297"/>
            <w:r>
              <w:t>41.7.10</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2.1.7.11. Лабораторная диагностика для пациентов с хроническим вирусным гепатитом C (оценка стадии фиброза, определение генотипа ВГС)</w:t>
            </w:r>
          </w:p>
        </w:tc>
        <w:tc>
          <w:tcPr>
            <w:tcW w:w="850" w:type="dxa"/>
          </w:tcPr>
          <w:p w:rsidR="00311FFA" w:rsidRDefault="00311FFA">
            <w:pPr>
              <w:pStyle w:val="ConsPlusNormal"/>
              <w:jc w:val="center"/>
            </w:pPr>
            <w:bookmarkStart w:id="298" w:name="P13186"/>
            <w:bookmarkEnd w:id="298"/>
            <w:r>
              <w:t>41.7.11</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2.1.8. Школа для больных с хроническими заболеваниями, школа для беременных и по вопросам грудного вскармливания, в том числе:</w:t>
            </w:r>
          </w:p>
        </w:tc>
        <w:tc>
          <w:tcPr>
            <w:tcW w:w="850" w:type="dxa"/>
          </w:tcPr>
          <w:p w:rsidR="00311FFA" w:rsidRDefault="00311FFA">
            <w:pPr>
              <w:pStyle w:val="ConsPlusNormal"/>
              <w:jc w:val="center"/>
            </w:pPr>
            <w:bookmarkStart w:id="299" w:name="P13196"/>
            <w:bookmarkEnd w:id="299"/>
            <w:r>
              <w:t>41.8</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2.1.8.1. Школа сахарного диабета</w:t>
            </w:r>
          </w:p>
        </w:tc>
        <w:tc>
          <w:tcPr>
            <w:tcW w:w="850" w:type="dxa"/>
          </w:tcPr>
          <w:p w:rsidR="00311FFA" w:rsidRDefault="00311FFA">
            <w:pPr>
              <w:pStyle w:val="ConsPlusNormal"/>
              <w:jc w:val="center"/>
            </w:pPr>
            <w:bookmarkStart w:id="300" w:name="P13206"/>
            <w:bookmarkEnd w:id="300"/>
            <w:r>
              <w:t>41.8.1</w:t>
            </w:r>
          </w:p>
        </w:tc>
        <w:tc>
          <w:tcPr>
            <w:tcW w:w="850" w:type="dxa"/>
          </w:tcPr>
          <w:p w:rsidR="00311FFA" w:rsidRDefault="00311FFA">
            <w:pPr>
              <w:pStyle w:val="ConsPlusNormal"/>
              <w:jc w:val="center"/>
            </w:pPr>
            <w:r>
              <w:t>комплексное посеще</w:t>
            </w:r>
            <w:r>
              <w:lastRenderedPageBreak/>
              <w:t>ние</w:t>
            </w:r>
          </w:p>
        </w:tc>
        <w:tc>
          <w:tcPr>
            <w:tcW w:w="1247" w:type="dxa"/>
          </w:tcPr>
          <w:p w:rsidR="00311FFA" w:rsidRDefault="00311FFA">
            <w:pPr>
              <w:pStyle w:val="ConsPlusNormal"/>
              <w:jc w:val="center"/>
            </w:pPr>
            <w:r>
              <w:lastRenderedPageBreak/>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2.1.9. Диспансерное наблюдение, в том числе по поводу:</w:t>
            </w:r>
          </w:p>
        </w:tc>
        <w:tc>
          <w:tcPr>
            <w:tcW w:w="850" w:type="dxa"/>
          </w:tcPr>
          <w:p w:rsidR="00311FFA" w:rsidRDefault="00311FFA">
            <w:pPr>
              <w:pStyle w:val="ConsPlusNormal"/>
              <w:jc w:val="center"/>
            </w:pPr>
            <w:bookmarkStart w:id="301" w:name="P13216"/>
            <w:bookmarkEnd w:id="301"/>
            <w:r>
              <w:t>41.9</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2.1.9.1. Онкологических заболеваний</w:t>
            </w:r>
          </w:p>
        </w:tc>
        <w:tc>
          <w:tcPr>
            <w:tcW w:w="850" w:type="dxa"/>
          </w:tcPr>
          <w:p w:rsidR="00311FFA" w:rsidRDefault="00311FFA">
            <w:pPr>
              <w:pStyle w:val="ConsPlusNormal"/>
              <w:jc w:val="center"/>
            </w:pPr>
            <w:bookmarkStart w:id="302" w:name="P13226"/>
            <w:bookmarkEnd w:id="302"/>
            <w:r>
              <w:t>41.9.1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2.1.9.2. Сахарного диабета</w:t>
            </w:r>
          </w:p>
        </w:tc>
        <w:tc>
          <w:tcPr>
            <w:tcW w:w="850" w:type="dxa"/>
          </w:tcPr>
          <w:p w:rsidR="00311FFA" w:rsidRDefault="00311FFA">
            <w:pPr>
              <w:pStyle w:val="ConsPlusNormal"/>
              <w:jc w:val="center"/>
            </w:pPr>
            <w:bookmarkStart w:id="303" w:name="P13236"/>
            <w:bookmarkEnd w:id="303"/>
            <w:r>
              <w:t>41.9.2</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2.1.9.3. Болезней системы кровообращения</w:t>
            </w:r>
          </w:p>
        </w:tc>
        <w:tc>
          <w:tcPr>
            <w:tcW w:w="850" w:type="dxa"/>
          </w:tcPr>
          <w:p w:rsidR="00311FFA" w:rsidRDefault="00311FFA">
            <w:pPr>
              <w:pStyle w:val="ConsPlusNormal"/>
              <w:jc w:val="center"/>
            </w:pPr>
            <w:bookmarkStart w:id="304" w:name="P13246"/>
            <w:bookmarkEnd w:id="304"/>
            <w:r>
              <w:t>41.9.3</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2.1.10. Дистанционное наблюдение за состоянием здоровья пациентов, в том числе</w:t>
            </w:r>
          </w:p>
        </w:tc>
        <w:tc>
          <w:tcPr>
            <w:tcW w:w="850" w:type="dxa"/>
          </w:tcPr>
          <w:p w:rsidR="00311FFA" w:rsidRDefault="00311FFA">
            <w:pPr>
              <w:pStyle w:val="ConsPlusNormal"/>
              <w:jc w:val="center"/>
            </w:pPr>
            <w:bookmarkStart w:id="305" w:name="P13256"/>
            <w:bookmarkEnd w:id="305"/>
            <w:r>
              <w:t>41.10</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2.1.10.1. Пациентов с сахарным диабетом</w:t>
            </w:r>
          </w:p>
        </w:tc>
        <w:tc>
          <w:tcPr>
            <w:tcW w:w="850" w:type="dxa"/>
          </w:tcPr>
          <w:p w:rsidR="00311FFA" w:rsidRDefault="00311FFA">
            <w:pPr>
              <w:pStyle w:val="ConsPlusNormal"/>
              <w:jc w:val="center"/>
            </w:pPr>
            <w:bookmarkStart w:id="306" w:name="P13266"/>
            <w:bookmarkEnd w:id="306"/>
            <w:r>
              <w:t>41.10.1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2.1.10.2. Пациентов с артериальной гипертензией</w:t>
            </w:r>
          </w:p>
        </w:tc>
        <w:tc>
          <w:tcPr>
            <w:tcW w:w="850" w:type="dxa"/>
          </w:tcPr>
          <w:p w:rsidR="00311FFA" w:rsidRDefault="00311FFA">
            <w:pPr>
              <w:pStyle w:val="ConsPlusNormal"/>
              <w:jc w:val="center"/>
            </w:pPr>
            <w:bookmarkStart w:id="307" w:name="P13276"/>
            <w:bookmarkEnd w:id="307"/>
            <w:r>
              <w:t>41.10.2</w:t>
            </w:r>
          </w:p>
        </w:tc>
        <w:tc>
          <w:tcPr>
            <w:tcW w:w="850" w:type="dxa"/>
          </w:tcPr>
          <w:p w:rsidR="00311FFA" w:rsidRDefault="00311FFA">
            <w:pPr>
              <w:pStyle w:val="ConsPlusNormal"/>
              <w:jc w:val="center"/>
            </w:pPr>
            <w:r>
              <w:t>комплексное посеще</w:t>
            </w:r>
            <w:r>
              <w:lastRenderedPageBreak/>
              <w:t>ние</w:t>
            </w:r>
          </w:p>
        </w:tc>
        <w:tc>
          <w:tcPr>
            <w:tcW w:w="1247" w:type="dxa"/>
          </w:tcPr>
          <w:p w:rsidR="00311FFA" w:rsidRDefault="00311FFA">
            <w:pPr>
              <w:pStyle w:val="ConsPlusNormal"/>
              <w:jc w:val="center"/>
            </w:pPr>
            <w:r>
              <w:lastRenderedPageBreak/>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2.1.11. Посещения с профилактическими целями центров здоровья</w:t>
            </w:r>
          </w:p>
        </w:tc>
        <w:tc>
          <w:tcPr>
            <w:tcW w:w="850" w:type="dxa"/>
          </w:tcPr>
          <w:p w:rsidR="00311FFA" w:rsidRDefault="00311FFA">
            <w:pPr>
              <w:pStyle w:val="ConsPlusNormal"/>
              <w:jc w:val="center"/>
            </w:pPr>
            <w:bookmarkStart w:id="308" w:name="P13286"/>
            <w:bookmarkEnd w:id="308"/>
            <w:r>
              <w:t>41.11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2.1.12. Вакцинация для профилактики пневмококковых инфекций</w:t>
            </w:r>
          </w:p>
        </w:tc>
        <w:tc>
          <w:tcPr>
            <w:tcW w:w="850" w:type="dxa"/>
          </w:tcPr>
          <w:p w:rsidR="00311FFA" w:rsidRDefault="00311FFA">
            <w:pPr>
              <w:pStyle w:val="ConsPlusNormal"/>
              <w:jc w:val="center"/>
            </w:pPr>
            <w:bookmarkStart w:id="309" w:name="P13296"/>
            <w:bookmarkEnd w:id="309"/>
            <w:r>
              <w:t>41.12</w:t>
            </w:r>
          </w:p>
        </w:tc>
        <w:tc>
          <w:tcPr>
            <w:tcW w:w="850" w:type="dxa"/>
          </w:tcPr>
          <w:p w:rsidR="00311FFA" w:rsidRDefault="00311FFA">
            <w:pPr>
              <w:pStyle w:val="ConsPlusNormal"/>
              <w:jc w:val="center"/>
            </w:pPr>
            <w:r>
              <w:t>случаев лечения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850" w:type="dxa"/>
          </w:tcPr>
          <w:p w:rsidR="00311FFA" w:rsidRDefault="00311FFA">
            <w:pPr>
              <w:pStyle w:val="ConsPlusNormal"/>
              <w:jc w:val="center"/>
            </w:pPr>
            <w:bookmarkStart w:id="310" w:name="P13306"/>
            <w:bookmarkEnd w:id="310"/>
            <w:r>
              <w:t>42</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3.1. Для медицинской помощи по профилю "онкология"</w:t>
            </w:r>
          </w:p>
        </w:tc>
        <w:tc>
          <w:tcPr>
            <w:tcW w:w="850" w:type="dxa"/>
          </w:tcPr>
          <w:p w:rsidR="00311FFA" w:rsidRDefault="00311FFA">
            <w:pPr>
              <w:pStyle w:val="ConsPlusNormal"/>
              <w:jc w:val="center"/>
            </w:pPr>
            <w:bookmarkStart w:id="311" w:name="P13316"/>
            <w:bookmarkEnd w:id="311"/>
            <w:r>
              <w:t>42.1</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3.2. Для медицинской помощи при экстракорпоральном оплодотворении</w:t>
            </w:r>
          </w:p>
        </w:tc>
        <w:tc>
          <w:tcPr>
            <w:tcW w:w="850" w:type="dxa"/>
          </w:tcPr>
          <w:p w:rsidR="00311FFA" w:rsidRDefault="00311FFA">
            <w:pPr>
              <w:pStyle w:val="ConsPlusNormal"/>
              <w:jc w:val="center"/>
            </w:pPr>
            <w:bookmarkStart w:id="312" w:name="P13326"/>
            <w:bookmarkEnd w:id="312"/>
            <w:r>
              <w:t>42.2</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3.3. Для медицинской помощи больным с вирусным гепатитом C</w:t>
            </w:r>
          </w:p>
        </w:tc>
        <w:tc>
          <w:tcPr>
            <w:tcW w:w="850" w:type="dxa"/>
          </w:tcPr>
          <w:p w:rsidR="00311FFA" w:rsidRDefault="00311FFA">
            <w:pPr>
              <w:pStyle w:val="ConsPlusNormal"/>
              <w:jc w:val="center"/>
            </w:pPr>
            <w:bookmarkStart w:id="313" w:name="P13336"/>
            <w:bookmarkEnd w:id="313"/>
            <w:r>
              <w:t>42.3</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4. Специализированная, в том числе высокотехнологичная, медицинская помощь в условиях </w:t>
            </w:r>
            <w:r>
              <w:lastRenderedPageBreak/>
              <w:t>круглосуточного стационара, за исключением медицинской реабилитации, в том числе:</w:t>
            </w:r>
          </w:p>
        </w:tc>
        <w:tc>
          <w:tcPr>
            <w:tcW w:w="850" w:type="dxa"/>
          </w:tcPr>
          <w:p w:rsidR="00311FFA" w:rsidRDefault="00311FFA">
            <w:pPr>
              <w:pStyle w:val="ConsPlusNormal"/>
              <w:jc w:val="center"/>
            </w:pPr>
            <w:bookmarkStart w:id="314" w:name="P13346"/>
            <w:bookmarkEnd w:id="314"/>
            <w:r>
              <w:lastRenderedPageBreak/>
              <w:t>43</w:t>
            </w:r>
          </w:p>
        </w:tc>
        <w:tc>
          <w:tcPr>
            <w:tcW w:w="850" w:type="dxa"/>
          </w:tcPr>
          <w:p w:rsidR="00311FFA" w:rsidRDefault="00311FFA">
            <w:pPr>
              <w:pStyle w:val="ConsPlusNormal"/>
              <w:jc w:val="center"/>
            </w:pPr>
            <w:r>
              <w:t>случай госпитализаци</w:t>
            </w:r>
            <w:r>
              <w:lastRenderedPageBreak/>
              <w:t>и</w:t>
            </w:r>
          </w:p>
        </w:tc>
        <w:tc>
          <w:tcPr>
            <w:tcW w:w="1247" w:type="dxa"/>
          </w:tcPr>
          <w:p w:rsidR="00311FFA" w:rsidRDefault="00311FFA">
            <w:pPr>
              <w:pStyle w:val="ConsPlusNormal"/>
              <w:jc w:val="center"/>
            </w:pPr>
            <w:r>
              <w:lastRenderedPageBreak/>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4.1. Медицинская помощь по профилю "онкология"</w:t>
            </w:r>
          </w:p>
        </w:tc>
        <w:tc>
          <w:tcPr>
            <w:tcW w:w="850" w:type="dxa"/>
          </w:tcPr>
          <w:p w:rsidR="00311FFA" w:rsidRDefault="00311FFA">
            <w:pPr>
              <w:pStyle w:val="ConsPlusNormal"/>
              <w:jc w:val="center"/>
            </w:pPr>
            <w:bookmarkStart w:id="315" w:name="P13356"/>
            <w:bookmarkEnd w:id="315"/>
            <w:r>
              <w:t>43.1</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4.2. Стентирование для больных с инфарктом миокарда медицинскими организациями (за исключением федеральных медицинских организаций)</w:t>
            </w:r>
          </w:p>
        </w:tc>
        <w:tc>
          <w:tcPr>
            <w:tcW w:w="850" w:type="dxa"/>
          </w:tcPr>
          <w:p w:rsidR="00311FFA" w:rsidRDefault="00311FFA">
            <w:pPr>
              <w:pStyle w:val="ConsPlusNormal"/>
              <w:jc w:val="center"/>
            </w:pPr>
            <w:bookmarkStart w:id="316" w:name="P13366"/>
            <w:bookmarkEnd w:id="316"/>
            <w:r>
              <w:t>43.2</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850" w:type="dxa"/>
          </w:tcPr>
          <w:p w:rsidR="00311FFA" w:rsidRDefault="00311FFA">
            <w:pPr>
              <w:pStyle w:val="ConsPlusNormal"/>
              <w:jc w:val="center"/>
            </w:pPr>
            <w:bookmarkStart w:id="317" w:name="P13376"/>
            <w:bookmarkEnd w:id="317"/>
            <w:r>
              <w:t>43.3</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4.4. Эндоваскулярная деструкция дополнительных проводящих путей и аритмогенных зон сердца</w:t>
            </w:r>
          </w:p>
        </w:tc>
        <w:tc>
          <w:tcPr>
            <w:tcW w:w="850" w:type="dxa"/>
          </w:tcPr>
          <w:p w:rsidR="00311FFA" w:rsidRDefault="00311FFA">
            <w:pPr>
              <w:pStyle w:val="ConsPlusNormal"/>
              <w:jc w:val="center"/>
            </w:pPr>
            <w:bookmarkStart w:id="318" w:name="P13386"/>
            <w:bookmarkEnd w:id="318"/>
            <w:r>
              <w:t>43.4</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4.5. Стентирование или эндартерэктомия медицинскими организациями (за исключением федеральных медицинских организаций)</w:t>
            </w:r>
          </w:p>
        </w:tc>
        <w:tc>
          <w:tcPr>
            <w:tcW w:w="850" w:type="dxa"/>
          </w:tcPr>
          <w:p w:rsidR="00311FFA" w:rsidRDefault="00311FFA">
            <w:pPr>
              <w:pStyle w:val="ConsPlusNormal"/>
              <w:jc w:val="center"/>
            </w:pPr>
            <w:bookmarkStart w:id="319" w:name="P13396"/>
            <w:bookmarkEnd w:id="319"/>
            <w:r>
              <w:t>43.5</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4.6. Трансплантация почки медицинскими организациями</w:t>
            </w:r>
          </w:p>
        </w:tc>
        <w:tc>
          <w:tcPr>
            <w:tcW w:w="850" w:type="dxa"/>
          </w:tcPr>
          <w:p w:rsidR="00311FFA" w:rsidRDefault="00311FFA">
            <w:pPr>
              <w:pStyle w:val="ConsPlusNormal"/>
              <w:jc w:val="center"/>
            </w:pPr>
            <w:bookmarkStart w:id="320" w:name="P13406"/>
            <w:bookmarkEnd w:id="320"/>
            <w:r>
              <w:t>43.6</w:t>
            </w:r>
          </w:p>
        </w:tc>
        <w:tc>
          <w:tcPr>
            <w:tcW w:w="850" w:type="dxa"/>
          </w:tcPr>
          <w:p w:rsidR="00311FFA" w:rsidRDefault="00311FFA">
            <w:pPr>
              <w:pStyle w:val="ConsPlusNormal"/>
              <w:jc w:val="center"/>
            </w:pPr>
            <w:r>
              <w:t>случай госпита</w:t>
            </w:r>
            <w:r>
              <w:lastRenderedPageBreak/>
              <w:t>лизации</w:t>
            </w:r>
          </w:p>
        </w:tc>
        <w:tc>
          <w:tcPr>
            <w:tcW w:w="1247" w:type="dxa"/>
          </w:tcPr>
          <w:p w:rsidR="00311FFA" w:rsidRDefault="00311FFA">
            <w:pPr>
              <w:pStyle w:val="ConsPlusNormal"/>
              <w:jc w:val="center"/>
            </w:pPr>
            <w:r>
              <w:lastRenderedPageBreak/>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4.7. Высокотехнологичная медицинская помощь</w:t>
            </w:r>
          </w:p>
        </w:tc>
        <w:tc>
          <w:tcPr>
            <w:tcW w:w="850" w:type="dxa"/>
          </w:tcPr>
          <w:p w:rsidR="00311FFA" w:rsidRDefault="00311FFA">
            <w:pPr>
              <w:pStyle w:val="ConsPlusNormal"/>
              <w:jc w:val="center"/>
            </w:pPr>
            <w:bookmarkStart w:id="321" w:name="P13416"/>
            <w:bookmarkEnd w:id="321"/>
            <w:r>
              <w:t>43.7</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4.8. Для оказания медицинской помощи больным с вирусным гепатитом C</w:t>
            </w:r>
          </w:p>
        </w:tc>
        <w:tc>
          <w:tcPr>
            <w:tcW w:w="850" w:type="dxa"/>
          </w:tcPr>
          <w:p w:rsidR="00311FFA" w:rsidRDefault="00311FFA">
            <w:pPr>
              <w:pStyle w:val="ConsPlusNormal"/>
              <w:jc w:val="center"/>
            </w:pPr>
            <w:r>
              <w:t>43.7</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5. Медицинская реабилитация:</w:t>
            </w:r>
          </w:p>
        </w:tc>
        <w:tc>
          <w:tcPr>
            <w:tcW w:w="850" w:type="dxa"/>
          </w:tcPr>
          <w:p w:rsidR="00311FFA" w:rsidRDefault="00311FFA">
            <w:pPr>
              <w:pStyle w:val="ConsPlusNormal"/>
              <w:jc w:val="center"/>
            </w:pPr>
            <w:bookmarkStart w:id="322" w:name="P13436"/>
            <w:bookmarkEnd w:id="322"/>
            <w:r>
              <w:t>44</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5.1. В амбулаторных условиях</w:t>
            </w:r>
          </w:p>
        </w:tc>
        <w:tc>
          <w:tcPr>
            <w:tcW w:w="850" w:type="dxa"/>
          </w:tcPr>
          <w:p w:rsidR="00311FFA" w:rsidRDefault="00311FFA">
            <w:pPr>
              <w:pStyle w:val="ConsPlusNormal"/>
              <w:jc w:val="center"/>
            </w:pPr>
            <w:bookmarkStart w:id="323" w:name="P13446"/>
            <w:bookmarkEnd w:id="323"/>
            <w:r>
              <w:t>44.1</w:t>
            </w:r>
          </w:p>
        </w:tc>
        <w:tc>
          <w:tcPr>
            <w:tcW w:w="850" w:type="dxa"/>
          </w:tcPr>
          <w:p w:rsidR="00311FFA" w:rsidRDefault="00311FFA">
            <w:pPr>
              <w:pStyle w:val="ConsPlusNormal"/>
              <w:jc w:val="center"/>
            </w:pPr>
            <w:r>
              <w:t>комплексные посещения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5.2. В условиях дневных стационаров (первичная медико-санитарная помощь, специализированная медицинская помощь)</w:t>
            </w:r>
          </w:p>
        </w:tc>
        <w:tc>
          <w:tcPr>
            <w:tcW w:w="850" w:type="dxa"/>
          </w:tcPr>
          <w:p w:rsidR="00311FFA" w:rsidRDefault="00311FFA">
            <w:pPr>
              <w:pStyle w:val="ConsPlusNormal"/>
              <w:jc w:val="center"/>
            </w:pPr>
            <w:bookmarkStart w:id="324" w:name="P13456"/>
            <w:bookmarkEnd w:id="324"/>
            <w:r>
              <w:t>44.2</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5.3. Специализированная, в том числе высокотехнологичная, медицинская помощь в условиях круглосуточного стационара</w:t>
            </w:r>
          </w:p>
        </w:tc>
        <w:tc>
          <w:tcPr>
            <w:tcW w:w="850" w:type="dxa"/>
          </w:tcPr>
          <w:p w:rsidR="00311FFA" w:rsidRDefault="00311FFA">
            <w:pPr>
              <w:pStyle w:val="ConsPlusNormal"/>
              <w:jc w:val="center"/>
            </w:pPr>
            <w:bookmarkStart w:id="325" w:name="P13466"/>
            <w:bookmarkEnd w:id="325"/>
            <w:r>
              <w:t>44.3</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6. Расходы на ведение дела СМО</w:t>
            </w:r>
          </w:p>
        </w:tc>
        <w:tc>
          <w:tcPr>
            <w:tcW w:w="850" w:type="dxa"/>
          </w:tcPr>
          <w:p w:rsidR="00311FFA" w:rsidRDefault="00311FFA">
            <w:pPr>
              <w:pStyle w:val="ConsPlusNormal"/>
              <w:jc w:val="center"/>
            </w:pPr>
            <w:bookmarkStart w:id="326" w:name="P13476"/>
            <w:bookmarkEnd w:id="326"/>
            <w:r>
              <w:t>45</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3. Медицинская помощь по видам и заболеваниям, не </w:t>
            </w:r>
            <w:r>
              <w:lastRenderedPageBreak/>
              <w:t>установленным базовой программой:</w:t>
            </w:r>
          </w:p>
        </w:tc>
        <w:tc>
          <w:tcPr>
            <w:tcW w:w="850" w:type="dxa"/>
          </w:tcPr>
          <w:p w:rsidR="00311FFA" w:rsidRDefault="00311FFA">
            <w:pPr>
              <w:pStyle w:val="ConsPlusNormal"/>
              <w:jc w:val="center"/>
            </w:pPr>
            <w:r>
              <w:lastRenderedPageBreak/>
              <w:t>46</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1. Скорая, в том числе скорая специализированная, медицинская помощь</w:t>
            </w:r>
          </w:p>
        </w:tc>
        <w:tc>
          <w:tcPr>
            <w:tcW w:w="850" w:type="dxa"/>
          </w:tcPr>
          <w:p w:rsidR="00311FFA" w:rsidRDefault="00311FFA">
            <w:pPr>
              <w:pStyle w:val="ConsPlusNormal"/>
              <w:jc w:val="center"/>
            </w:pPr>
            <w:bookmarkStart w:id="327" w:name="P13496"/>
            <w:bookmarkEnd w:id="327"/>
            <w:r>
              <w:t>47</w:t>
            </w:r>
          </w:p>
        </w:tc>
        <w:tc>
          <w:tcPr>
            <w:tcW w:w="850" w:type="dxa"/>
          </w:tcPr>
          <w:p w:rsidR="00311FFA" w:rsidRDefault="00311FFA">
            <w:pPr>
              <w:pStyle w:val="ConsPlusNormal"/>
              <w:jc w:val="center"/>
            </w:pPr>
            <w:r>
              <w:t>вызов</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 Первичная медико-санитарная помощь, за исключением медицинской реабилитации</w:t>
            </w:r>
          </w:p>
        </w:tc>
        <w:tc>
          <w:tcPr>
            <w:tcW w:w="850" w:type="dxa"/>
          </w:tcPr>
          <w:p w:rsidR="00311FFA" w:rsidRDefault="00311FFA">
            <w:pPr>
              <w:pStyle w:val="ConsPlusNormal"/>
              <w:jc w:val="center"/>
            </w:pPr>
            <w:r>
              <w:t>48</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 В амбулаторных условиях:</w:t>
            </w:r>
          </w:p>
        </w:tc>
        <w:tc>
          <w:tcPr>
            <w:tcW w:w="850" w:type="dxa"/>
          </w:tcPr>
          <w:p w:rsidR="00311FFA" w:rsidRDefault="00311FFA">
            <w:pPr>
              <w:pStyle w:val="ConsPlusNormal"/>
              <w:jc w:val="center"/>
            </w:pPr>
            <w:r>
              <w:t>49</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2.1.1. Для проведения профилактических медицинских осмотров</w:t>
            </w:r>
          </w:p>
        </w:tc>
        <w:tc>
          <w:tcPr>
            <w:tcW w:w="850" w:type="dxa"/>
          </w:tcPr>
          <w:p w:rsidR="00311FFA" w:rsidRDefault="00311FFA">
            <w:pPr>
              <w:pStyle w:val="ConsPlusNormal"/>
              <w:jc w:val="center"/>
            </w:pPr>
            <w:bookmarkStart w:id="328" w:name="P13526"/>
            <w:bookmarkEnd w:id="328"/>
            <w:r>
              <w:t>49.1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2.1.2. Для проведения диспансеризации, всего, в том числе:</w:t>
            </w:r>
          </w:p>
        </w:tc>
        <w:tc>
          <w:tcPr>
            <w:tcW w:w="850" w:type="dxa"/>
          </w:tcPr>
          <w:p w:rsidR="00311FFA" w:rsidRDefault="00311FFA">
            <w:pPr>
              <w:pStyle w:val="ConsPlusNormal"/>
              <w:jc w:val="center"/>
            </w:pPr>
            <w:bookmarkStart w:id="329" w:name="P13536"/>
            <w:bookmarkEnd w:id="329"/>
            <w:r>
              <w:t>49.2</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для проведения углубленной диспансеризации</w:t>
            </w:r>
          </w:p>
        </w:tc>
        <w:tc>
          <w:tcPr>
            <w:tcW w:w="850" w:type="dxa"/>
          </w:tcPr>
          <w:p w:rsidR="00311FFA" w:rsidRDefault="00311FFA">
            <w:pPr>
              <w:pStyle w:val="ConsPlusNormal"/>
              <w:jc w:val="center"/>
            </w:pPr>
            <w:bookmarkStart w:id="330" w:name="P13546"/>
            <w:bookmarkEnd w:id="330"/>
            <w:r>
              <w:t>49.2.1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2.1.3. Для проведения диспансеризации для оценки репродуктивного здоровья женщин и мужчин</w:t>
            </w:r>
          </w:p>
        </w:tc>
        <w:tc>
          <w:tcPr>
            <w:tcW w:w="850" w:type="dxa"/>
          </w:tcPr>
          <w:p w:rsidR="00311FFA" w:rsidRDefault="00311FFA">
            <w:pPr>
              <w:pStyle w:val="ConsPlusNormal"/>
              <w:jc w:val="center"/>
            </w:pPr>
            <w:bookmarkStart w:id="331" w:name="P13556"/>
            <w:bookmarkEnd w:id="331"/>
            <w:r>
              <w:t>49.3</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женщины</w:t>
            </w:r>
          </w:p>
        </w:tc>
        <w:tc>
          <w:tcPr>
            <w:tcW w:w="850" w:type="dxa"/>
          </w:tcPr>
          <w:p w:rsidR="00311FFA" w:rsidRDefault="00311FFA">
            <w:pPr>
              <w:pStyle w:val="ConsPlusNormal"/>
              <w:jc w:val="center"/>
            </w:pPr>
            <w:r>
              <w:t>49.3.1</w:t>
            </w:r>
          </w:p>
        </w:tc>
        <w:tc>
          <w:tcPr>
            <w:tcW w:w="850" w:type="dxa"/>
          </w:tcPr>
          <w:p w:rsidR="00311FFA" w:rsidRDefault="00311FFA">
            <w:pPr>
              <w:pStyle w:val="ConsPlusNormal"/>
              <w:jc w:val="center"/>
            </w:pPr>
            <w:r>
              <w:t xml:space="preserve">комплексное </w:t>
            </w:r>
            <w:r>
              <w:lastRenderedPageBreak/>
              <w:t>посещение</w:t>
            </w:r>
          </w:p>
        </w:tc>
        <w:tc>
          <w:tcPr>
            <w:tcW w:w="1247" w:type="dxa"/>
          </w:tcPr>
          <w:p w:rsidR="00311FFA" w:rsidRDefault="00311FFA">
            <w:pPr>
              <w:pStyle w:val="ConsPlusNormal"/>
              <w:jc w:val="center"/>
            </w:pPr>
            <w:r>
              <w:lastRenderedPageBreak/>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мужчины</w:t>
            </w:r>
          </w:p>
        </w:tc>
        <w:tc>
          <w:tcPr>
            <w:tcW w:w="850" w:type="dxa"/>
          </w:tcPr>
          <w:p w:rsidR="00311FFA" w:rsidRDefault="00311FFA">
            <w:pPr>
              <w:pStyle w:val="ConsPlusNormal"/>
              <w:jc w:val="center"/>
            </w:pPr>
            <w:r>
              <w:t>49.3.2</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2.1.4. Для посещений с иными целями</w:t>
            </w:r>
          </w:p>
        </w:tc>
        <w:tc>
          <w:tcPr>
            <w:tcW w:w="850" w:type="dxa"/>
          </w:tcPr>
          <w:p w:rsidR="00311FFA" w:rsidRDefault="00311FFA">
            <w:pPr>
              <w:pStyle w:val="ConsPlusNormal"/>
              <w:jc w:val="center"/>
            </w:pPr>
            <w:bookmarkStart w:id="332" w:name="P13586"/>
            <w:bookmarkEnd w:id="332"/>
            <w:r>
              <w:t>49.4</w:t>
            </w:r>
          </w:p>
        </w:tc>
        <w:tc>
          <w:tcPr>
            <w:tcW w:w="850" w:type="dxa"/>
          </w:tcPr>
          <w:p w:rsidR="00311FFA" w:rsidRDefault="00311FFA">
            <w:pPr>
              <w:pStyle w:val="ConsPlusNormal"/>
              <w:jc w:val="center"/>
            </w:pPr>
            <w:r>
              <w:t>посещения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2.1.5. В неотложной форме</w:t>
            </w:r>
          </w:p>
        </w:tc>
        <w:tc>
          <w:tcPr>
            <w:tcW w:w="850" w:type="dxa"/>
          </w:tcPr>
          <w:p w:rsidR="00311FFA" w:rsidRDefault="00311FFA">
            <w:pPr>
              <w:pStyle w:val="ConsPlusNormal"/>
              <w:jc w:val="center"/>
            </w:pPr>
            <w:bookmarkStart w:id="333" w:name="P13596"/>
            <w:bookmarkEnd w:id="333"/>
            <w:r>
              <w:t>49.5</w:t>
            </w:r>
          </w:p>
        </w:tc>
        <w:tc>
          <w:tcPr>
            <w:tcW w:w="850" w:type="dxa"/>
          </w:tcPr>
          <w:p w:rsidR="00311FFA" w:rsidRDefault="00311FFA">
            <w:pPr>
              <w:pStyle w:val="ConsPlusNormal"/>
              <w:jc w:val="center"/>
            </w:pPr>
            <w:r>
              <w:t>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2.1.6. В связи с заболеваниями (обращений)</w:t>
            </w:r>
          </w:p>
        </w:tc>
        <w:tc>
          <w:tcPr>
            <w:tcW w:w="850" w:type="dxa"/>
          </w:tcPr>
          <w:p w:rsidR="00311FFA" w:rsidRDefault="00311FFA">
            <w:pPr>
              <w:pStyle w:val="ConsPlusNormal"/>
              <w:jc w:val="center"/>
            </w:pPr>
            <w:bookmarkStart w:id="334" w:name="P13606"/>
            <w:bookmarkEnd w:id="334"/>
            <w:r>
              <w:t>49.6</w:t>
            </w:r>
          </w:p>
        </w:tc>
        <w:tc>
          <w:tcPr>
            <w:tcW w:w="850" w:type="dxa"/>
          </w:tcPr>
          <w:p w:rsidR="00311FFA" w:rsidRDefault="00311FFA">
            <w:pPr>
              <w:pStyle w:val="ConsPlusNormal"/>
              <w:jc w:val="center"/>
            </w:pPr>
            <w:r>
              <w:t>обращение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2.1.6.1. Консультация с применением телемедицинских технологий при дистанционном взаимодействии медицинских работников между собой</w:t>
            </w:r>
          </w:p>
        </w:tc>
        <w:tc>
          <w:tcPr>
            <w:tcW w:w="850" w:type="dxa"/>
          </w:tcPr>
          <w:p w:rsidR="00311FFA" w:rsidRDefault="00311FFA">
            <w:pPr>
              <w:pStyle w:val="ConsPlusNormal"/>
              <w:jc w:val="center"/>
            </w:pPr>
            <w:bookmarkStart w:id="335" w:name="P13616"/>
            <w:bookmarkEnd w:id="335"/>
            <w:r>
              <w:t>49.6.1</w:t>
            </w:r>
          </w:p>
        </w:tc>
        <w:tc>
          <w:tcPr>
            <w:tcW w:w="850" w:type="dxa"/>
          </w:tcPr>
          <w:p w:rsidR="00311FFA" w:rsidRDefault="00311FFA">
            <w:pPr>
              <w:pStyle w:val="ConsPlusNormal"/>
              <w:jc w:val="center"/>
            </w:pPr>
            <w:r>
              <w:t>консультаций</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50" w:type="dxa"/>
          </w:tcPr>
          <w:p w:rsidR="00311FFA" w:rsidRDefault="00311FFA">
            <w:pPr>
              <w:pStyle w:val="ConsPlusNormal"/>
              <w:jc w:val="center"/>
            </w:pPr>
            <w:bookmarkStart w:id="336" w:name="P13626"/>
            <w:bookmarkEnd w:id="336"/>
            <w:r>
              <w:t>49.6.2</w:t>
            </w:r>
          </w:p>
        </w:tc>
        <w:tc>
          <w:tcPr>
            <w:tcW w:w="850" w:type="dxa"/>
          </w:tcPr>
          <w:p w:rsidR="00311FFA" w:rsidRDefault="00311FFA">
            <w:pPr>
              <w:pStyle w:val="ConsPlusNormal"/>
              <w:jc w:val="center"/>
            </w:pPr>
            <w:r>
              <w:t>консультаций</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 Проведение отдельных диагностических (лабораторных) исследований:</w:t>
            </w:r>
          </w:p>
        </w:tc>
        <w:tc>
          <w:tcPr>
            <w:tcW w:w="850" w:type="dxa"/>
          </w:tcPr>
          <w:p w:rsidR="00311FFA" w:rsidRDefault="00311FFA">
            <w:pPr>
              <w:pStyle w:val="ConsPlusNormal"/>
              <w:jc w:val="center"/>
            </w:pPr>
            <w:r>
              <w:t>49.7</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2.1.7.1. Компьютерная </w:t>
            </w:r>
            <w:r>
              <w:lastRenderedPageBreak/>
              <w:t>томография</w:t>
            </w:r>
          </w:p>
        </w:tc>
        <w:tc>
          <w:tcPr>
            <w:tcW w:w="850" w:type="dxa"/>
          </w:tcPr>
          <w:p w:rsidR="00311FFA" w:rsidRDefault="00311FFA">
            <w:pPr>
              <w:pStyle w:val="ConsPlusNormal"/>
              <w:jc w:val="center"/>
            </w:pPr>
            <w:bookmarkStart w:id="337" w:name="P13646"/>
            <w:bookmarkEnd w:id="337"/>
            <w:r>
              <w:lastRenderedPageBreak/>
              <w:t>49.7.1</w:t>
            </w:r>
          </w:p>
        </w:tc>
        <w:tc>
          <w:tcPr>
            <w:tcW w:w="850" w:type="dxa"/>
          </w:tcPr>
          <w:p w:rsidR="00311FFA" w:rsidRDefault="00311FFA">
            <w:pPr>
              <w:pStyle w:val="ConsPlusNormal"/>
              <w:jc w:val="center"/>
            </w:pPr>
            <w:r>
              <w:t>исслед</w:t>
            </w:r>
            <w:r>
              <w:lastRenderedPageBreak/>
              <w:t>ования</w:t>
            </w:r>
          </w:p>
        </w:tc>
        <w:tc>
          <w:tcPr>
            <w:tcW w:w="1247" w:type="dxa"/>
          </w:tcPr>
          <w:p w:rsidR="00311FFA" w:rsidRDefault="00311FFA">
            <w:pPr>
              <w:pStyle w:val="ConsPlusNormal"/>
              <w:jc w:val="center"/>
            </w:pPr>
            <w:r>
              <w:lastRenderedPageBreak/>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2.1.7.2. Магнитно-резонансная томография</w:t>
            </w:r>
          </w:p>
        </w:tc>
        <w:tc>
          <w:tcPr>
            <w:tcW w:w="850" w:type="dxa"/>
          </w:tcPr>
          <w:p w:rsidR="00311FFA" w:rsidRDefault="00311FFA">
            <w:pPr>
              <w:pStyle w:val="ConsPlusNormal"/>
              <w:jc w:val="center"/>
            </w:pPr>
            <w:bookmarkStart w:id="338" w:name="P13656"/>
            <w:bookmarkEnd w:id="338"/>
            <w:r>
              <w:t>49.7.2</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2.1.7.3. Ультразвуковое исследование сердечно-сосудистой системы</w:t>
            </w:r>
          </w:p>
        </w:tc>
        <w:tc>
          <w:tcPr>
            <w:tcW w:w="850" w:type="dxa"/>
          </w:tcPr>
          <w:p w:rsidR="00311FFA" w:rsidRDefault="00311FFA">
            <w:pPr>
              <w:pStyle w:val="ConsPlusNormal"/>
              <w:jc w:val="center"/>
            </w:pPr>
            <w:bookmarkStart w:id="339" w:name="P13666"/>
            <w:bookmarkEnd w:id="339"/>
            <w:r>
              <w:t>49.7.3</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2.1.7.4. Эндоскопическое диагностическое исследование</w:t>
            </w:r>
          </w:p>
        </w:tc>
        <w:tc>
          <w:tcPr>
            <w:tcW w:w="850" w:type="dxa"/>
          </w:tcPr>
          <w:p w:rsidR="00311FFA" w:rsidRDefault="00311FFA">
            <w:pPr>
              <w:pStyle w:val="ConsPlusNormal"/>
              <w:jc w:val="center"/>
            </w:pPr>
            <w:bookmarkStart w:id="340" w:name="P13676"/>
            <w:bookmarkEnd w:id="340"/>
            <w:r>
              <w:t>49.7.4</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2.1.7.5. Молекулярно-генетическое исследование с целью диагностики онкологических заболеваний</w:t>
            </w:r>
          </w:p>
        </w:tc>
        <w:tc>
          <w:tcPr>
            <w:tcW w:w="850" w:type="dxa"/>
          </w:tcPr>
          <w:p w:rsidR="00311FFA" w:rsidRDefault="00311FFA">
            <w:pPr>
              <w:pStyle w:val="ConsPlusNormal"/>
              <w:jc w:val="center"/>
            </w:pPr>
            <w:bookmarkStart w:id="341" w:name="P13686"/>
            <w:bookmarkEnd w:id="341"/>
            <w:r>
              <w:t>49.7.5</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850" w:type="dxa"/>
          </w:tcPr>
          <w:p w:rsidR="00311FFA" w:rsidRDefault="00311FFA">
            <w:pPr>
              <w:pStyle w:val="ConsPlusNormal"/>
              <w:jc w:val="center"/>
            </w:pPr>
            <w:bookmarkStart w:id="342" w:name="P13696"/>
            <w:bookmarkEnd w:id="342"/>
            <w:r>
              <w:t>49.7.6</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2.1.7.7. ПЭТ-КТ при онкологических заболеваниях</w:t>
            </w:r>
          </w:p>
        </w:tc>
        <w:tc>
          <w:tcPr>
            <w:tcW w:w="850" w:type="dxa"/>
          </w:tcPr>
          <w:p w:rsidR="00311FFA" w:rsidRDefault="00311FFA">
            <w:pPr>
              <w:pStyle w:val="ConsPlusNormal"/>
              <w:jc w:val="center"/>
            </w:pPr>
            <w:bookmarkStart w:id="343" w:name="P13706"/>
            <w:bookmarkEnd w:id="343"/>
            <w:r>
              <w:t>49.7.7</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2.1.7.8. ОФЭКТ/КТ</w:t>
            </w:r>
          </w:p>
        </w:tc>
        <w:tc>
          <w:tcPr>
            <w:tcW w:w="850" w:type="dxa"/>
          </w:tcPr>
          <w:p w:rsidR="00311FFA" w:rsidRDefault="00311FFA">
            <w:pPr>
              <w:pStyle w:val="ConsPlusNormal"/>
              <w:jc w:val="center"/>
            </w:pPr>
            <w:bookmarkStart w:id="344" w:name="P13716"/>
            <w:bookmarkEnd w:id="344"/>
            <w:r>
              <w:t>49.7.8</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2.1.7.9. Неинвазивное пренатальное тестирование (определение внеклеточной ДНК плода по крови матери</w:t>
            </w:r>
          </w:p>
        </w:tc>
        <w:tc>
          <w:tcPr>
            <w:tcW w:w="850" w:type="dxa"/>
          </w:tcPr>
          <w:p w:rsidR="00311FFA" w:rsidRDefault="00311FFA">
            <w:pPr>
              <w:pStyle w:val="ConsPlusNormal"/>
              <w:jc w:val="center"/>
            </w:pPr>
            <w:bookmarkStart w:id="345" w:name="P13726"/>
            <w:bookmarkEnd w:id="345"/>
            <w:r>
              <w:t>49.7.9</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lastRenderedPageBreak/>
              <w:t>2.1.7.10. Определение РНК вируса гепатита C (Hepatitis C virus) в крови методом ПЦР</w:t>
            </w:r>
          </w:p>
        </w:tc>
        <w:tc>
          <w:tcPr>
            <w:tcW w:w="850" w:type="dxa"/>
          </w:tcPr>
          <w:p w:rsidR="00311FFA" w:rsidRDefault="00311FFA">
            <w:pPr>
              <w:pStyle w:val="ConsPlusNormal"/>
              <w:jc w:val="center"/>
            </w:pPr>
            <w:bookmarkStart w:id="346" w:name="P13736"/>
            <w:bookmarkEnd w:id="346"/>
            <w:r>
              <w:t>49.7.10</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2.1.7.11. Лабораторная диагностика для пациентов с хроническим вирусным гепатитом C (оценка стадии фиброза, определение генотипа ВГС)</w:t>
            </w:r>
          </w:p>
        </w:tc>
        <w:tc>
          <w:tcPr>
            <w:tcW w:w="850" w:type="dxa"/>
          </w:tcPr>
          <w:p w:rsidR="00311FFA" w:rsidRDefault="00311FFA">
            <w:pPr>
              <w:pStyle w:val="ConsPlusNormal"/>
              <w:jc w:val="center"/>
            </w:pPr>
            <w:bookmarkStart w:id="347" w:name="P13746"/>
            <w:bookmarkEnd w:id="347"/>
            <w:r>
              <w:t>49.7.11</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2.1.8. Школа для больных с хроническими заболеваниями, школа для беременных и по вопросам грудного вскармливания, в том числе:</w:t>
            </w:r>
          </w:p>
        </w:tc>
        <w:tc>
          <w:tcPr>
            <w:tcW w:w="850" w:type="dxa"/>
          </w:tcPr>
          <w:p w:rsidR="00311FFA" w:rsidRDefault="00311FFA">
            <w:pPr>
              <w:pStyle w:val="ConsPlusNormal"/>
              <w:jc w:val="center"/>
            </w:pPr>
            <w:bookmarkStart w:id="348" w:name="P13756"/>
            <w:bookmarkEnd w:id="348"/>
            <w:r>
              <w:t>49.8</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2.1.8.1. Школа сахарного диабета</w:t>
            </w:r>
          </w:p>
        </w:tc>
        <w:tc>
          <w:tcPr>
            <w:tcW w:w="850" w:type="dxa"/>
          </w:tcPr>
          <w:p w:rsidR="00311FFA" w:rsidRDefault="00311FFA">
            <w:pPr>
              <w:pStyle w:val="ConsPlusNormal"/>
              <w:jc w:val="center"/>
            </w:pPr>
            <w:bookmarkStart w:id="349" w:name="P13766"/>
            <w:bookmarkEnd w:id="349"/>
            <w:r>
              <w:t>49.8.1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2.1.9. Диспансерное наблюдение, в том числе по поводу:</w:t>
            </w:r>
          </w:p>
        </w:tc>
        <w:tc>
          <w:tcPr>
            <w:tcW w:w="850" w:type="dxa"/>
          </w:tcPr>
          <w:p w:rsidR="00311FFA" w:rsidRDefault="00311FFA">
            <w:pPr>
              <w:pStyle w:val="ConsPlusNormal"/>
              <w:jc w:val="center"/>
            </w:pPr>
            <w:bookmarkStart w:id="350" w:name="P13776"/>
            <w:bookmarkEnd w:id="350"/>
            <w:r>
              <w:t>49.9</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2.1.9.1. Онкологических заболеваний</w:t>
            </w:r>
          </w:p>
        </w:tc>
        <w:tc>
          <w:tcPr>
            <w:tcW w:w="850" w:type="dxa"/>
          </w:tcPr>
          <w:p w:rsidR="00311FFA" w:rsidRDefault="00311FFA">
            <w:pPr>
              <w:pStyle w:val="ConsPlusNormal"/>
              <w:jc w:val="center"/>
            </w:pPr>
            <w:bookmarkStart w:id="351" w:name="P13786"/>
            <w:bookmarkEnd w:id="351"/>
            <w:r>
              <w:t>49.9.1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2.1.9.2. Сахарного диабета</w:t>
            </w:r>
          </w:p>
        </w:tc>
        <w:tc>
          <w:tcPr>
            <w:tcW w:w="850" w:type="dxa"/>
          </w:tcPr>
          <w:p w:rsidR="00311FFA" w:rsidRDefault="00311FFA">
            <w:pPr>
              <w:pStyle w:val="ConsPlusNormal"/>
              <w:jc w:val="center"/>
            </w:pPr>
            <w:bookmarkStart w:id="352" w:name="P13796"/>
            <w:bookmarkEnd w:id="352"/>
            <w:r>
              <w:t>49.9.2</w:t>
            </w:r>
          </w:p>
        </w:tc>
        <w:tc>
          <w:tcPr>
            <w:tcW w:w="850" w:type="dxa"/>
          </w:tcPr>
          <w:p w:rsidR="00311FFA" w:rsidRDefault="00311FFA">
            <w:pPr>
              <w:pStyle w:val="ConsPlusNormal"/>
              <w:jc w:val="center"/>
            </w:pPr>
            <w:r>
              <w:t>комплексное посеще</w:t>
            </w:r>
            <w:r>
              <w:lastRenderedPageBreak/>
              <w:t>ние</w:t>
            </w:r>
          </w:p>
        </w:tc>
        <w:tc>
          <w:tcPr>
            <w:tcW w:w="1247" w:type="dxa"/>
          </w:tcPr>
          <w:p w:rsidR="00311FFA" w:rsidRDefault="00311FFA">
            <w:pPr>
              <w:pStyle w:val="ConsPlusNormal"/>
              <w:jc w:val="center"/>
            </w:pPr>
            <w:r>
              <w:lastRenderedPageBreak/>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2.1.9.3. Болезней системы кровообращения</w:t>
            </w:r>
          </w:p>
        </w:tc>
        <w:tc>
          <w:tcPr>
            <w:tcW w:w="850" w:type="dxa"/>
          </w:tcPr>
          <w:p w:rsidR="00311FFA" w:rsidRDefault="00311FFA">
            <w:pPr>
              <w:pStyle w:val="ConsPlusNormal"/>
              <w:jc w:val="center"/>
            </w:pPr>
            <w:bookmarkStart w:id="353" w:name="P13806"/>
            <w:bookmarkEnd w:id="353"/>
            <w:r>
              <w:t>49.9.3</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2.1.10. Дистанционное наблюдение за состоянием здоровья пациентов, в том числе</w:t>
            </w:r>
          </w:p>
        </w:tc>
        <w:tc>
          <w:tcPr>
            <w:tcW w:w="850" w:type="dxa"/>
          </w:tcPr>
          <w:p w:rsidR="00311FFA" w:rsidRDefault="00311FFA">
            <w:pPr>
              <w:pStyle w:val="ConsPlusNormal"/>
              <w:jc w:val="center"/>
            </w:pPr>
            <w:bookmarkStart w:id="354" w:name="P13816"/>
            <w:bookmarkEnd w:id="354"/>
            <w:r>
              <w:t>49.10</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2.1.10.1. Пациентов с сахарным диабетом</w:t>
            </w:r>
          </w:p>
        </w:tc>
        <w:tc>
          <w:tcPr>
            <w:tcW w:w="850" w:type="dxa"/>
          </w:tcPr>
          <w:p w:rsidR="00311FFA" w:rsidRDefault="00311FFA">
            <w:pPr>
              <w:pStyle w:val="ConsPlusNormal"/>
              <w:jc w:val="center"/>
            </w:pPr>
            <w:bookmarkStart w:id="355" w:name="P13826"/>
            <w:bookmarkEnd w:id="355"/>
            <w:r>
              <w:t>49.10.1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2.1.10.2. Пациентов с артериальной гипертензией</w:t>
            </w:r>
          </w:p>
        </w:tc>
        <w:tc>
          <w:tcPr>
            <w:tcW w:w="850" w:type="dxa"/>
          </w:tcPr>
          <w:p w:rsidR="00311FFA" w:rsidRDefault="00311FFA">
            <w:pPr>
              <w:pStyle w:val="ConsPlusNormal"/>
              <w:jc w:val="center"/>
            </w:pPr>
            <w:bookmarkStart w:id="356" w:name="P13836"/>
            <w:bookmarkEnd w:id="356"/>
            <w:r>
              <w:t>49.10.2</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2.1.11. Посещения с профилактическими целями центров здоровья</w:t>
            </w:r>
          </w:p>
        </w:tc>
        <w:tc>
          <w:tcPr>
            <w:tcW w:w="850" w:type="dxa"/>
          </w:tcPr>
          <w:p w:rsidR="00311FFA" w:rsidRDefault="00311FFA">
            <w:pPr>
              <w:pStyle w:val="ConsPlusNormal"/>
              <w:jc w:val="center"/>
            </w:pPr>
            <w:bookmarkStart w:id="357" w:name="P13846"/>
            <w:bookmarkEnd w:id="357"/>
            <w:r>
              <w:t>49.11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2.1.12. Вакцинация для профилактики пневмококковых инфекций</w:t>
            </w:r>
          </w:p>
        </w:tc>
        <w:tc>
          <w:tcPr>
            <w:tcW w:w="850" w:type="dxa"/>
          </w:tcPr>
          <w:p w:rsidR="00311FFA" w:rsidRDefault="00311FFA">
            <w:pPr>
              <w:pStyle w:val="ConsPlusNormal"/>
              <w:jc w:val="center"/>
            </w:pPr>
            <w:bookmarkStart w:id="358" w:name="P13856"/>
            <w:bookmarkEnd w:id="358"/>
            <w:r>
              <w:t>49.12</w:t>
            </w:r>
          </w:p>
        </w:tc>
        <w:tc>
          <w:tcPr>
            <w:tcW w:w="850" w:type="dxa"/>
          </w:tcPr>
          <w:p w:rsidR="00311FFA" w:rsidRDefault="00311FFA">
            <w:pPr>
              <w:pStyle w:val="ConsPlusNormal"/>
              <w:jc w:val="center"/>
            </w:pPr>
            <w:r>
              <w:t>случаев лечения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3. В условиях дневных стационаров (первичная медико-санитарная помощь, </w:t>
            </w:r>
            <w:r>
              <w:lastRenderedPageBreak/>
              <w:t>специализированная медицинская помощь), за исключением медицинской реабилитации, в том числе:</w:t>
            </w:r>
          </w:p>
        </w:tc>
        <w:tc>
          <w:tcPr>
            <w:tcW w:w="850" w:type="dxa"/>
          </w:tcPr>
          <w:p w:rsidR="00311FFA" w:rsidRDefault="00311FFA">
            <w:pPr>
              <w:pStyle w:val="ConsPlusNormal"/>
              <w:jc w:val="center"/>
            </w:pPr>
            <w:bookmarkStart w:id="359" w:name="P13866"/>
            <w:bookmarkEnd w:id="359"/>
            <w:r>
              <w:lastRenderedPageBreak/>
              <w:t>50</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3.1. Для медицинской помощи по профилю "онкология"</w:t>
            </w:r>
          </w:p>
        </w:tc>
        <w:tc>
          <w:tcPr>
            <w:tcW w:w="850" w:type="dxa"/>
          </w:tcPr>
          <w:p w:rsidR="00311FFA" w:rsidRDefault="00311FFA">
            <w:pPr>
              <w:pStyle w:val="ConsPlusNormal"/>
              <w:jc w:val="center"/>
            </w:pPr>
            <w:bookmarkStart w:id="360" w:name="P13876"/>
            <w:bookmarkEnd w:id="360"/>
            <w:r>
              <w:t>50.1</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3.2. Для медицинской помощи при экстракорпоральном оплодотворении</w:t>
            </w:r>
          </w:p>
        </w:tc>
        <w:tc>
          <w:tcPr>
            <w:tcW w:w="850" w:type="dxa"/>
          </w:tcPr>
          <w:p w:rsidR="00311FFA" w:rsidRDefault="00311FFA">
            <w:pPr>
              <w:pStyle w:val="ConsPlusNormal"/>
              <w:jc w:val="center"/>
            </w:pPr>
            <w:bookmarkStart w:id="361" w:name="P13886"/>
            <w:bookmarkEnd w:id="361"/>
            <w:r>
              <w:t>50.2</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3.3. Для медицинской помощи больным с вирусным гепатитом C</w:t>
            </w:r>
          </w:p>
        </w:tc>
        <w:tc>
          <w:tcPr>
            <w:tcW w:w="850" w:type="dxa"/>
          </w:tcPr>
          <w:p w:rsidR="00311FFA" w:rsidRDefault="00311FFA">
            <w:pPr>
              <w:pStyle w:val="ConsPlusNormal"/>
              <w:jc w:val="center"/>
            </w:pPr>
            <w:bookmarkStart w:id="362" w:name="P13896"/>
            <w:bookmarkEnd w:id="362"/>
            <w:r>
              <w:t>50.3</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850" w:type="dxa"/>
          </w:tcPr>
          <w:p w:rsidR="00311FFA" w:rsidRDefault="00311FFA">
            <w:pPr>
              <w:pStyle w:val="ConsPlusNormal"/>
              <w:jc w:val="center"/>
            </w:pPr>
            <w:bookmarkStart w:id="363" w:name="P13906"/>
            <w:bookmarkEnd w:id="363"/>
            <w:r>
              <w:t>51</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4.1. Медицинская помощь по профилю "онкология"</w:t>
            </w:r>
          </w:p>
        </w:tc>
        <w:tc>
          <w:tcPr>
            <w:tcW w:w="850" w:type="dxa"/>
          </w:tcPr>
          <w:p w:rsidR="00311FFA" w:rsidRDefault="00311FFA">
            <w:pPr>
              <w:pStyle w:val="ConsPlusNormal"/>
              <w:jc w:val="center"/>
            </w:pPr>
            <w:bookmarkStart w:id="364" w:name="P13916"/>
            <w:bookmarkEnd w:id="364"/>
            <w:r>
              <w:t>51.1</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4.2. Стентирование для больных с инфарктом миокарда медицинскими организациями (за исключением федеральных медицинских организаций)</w:t>
            </w:r>
          </w:p>
        </w:tc>
        <w:tc>
          <w:tcPr>
            <w:tcW w:w="850" w:type="dxa"/>
          </w:tcPr>
          <w:p w:rsidR="00311FFA" w:rsidRDefault="00311FFA">
            <w:pPr>
              <w:pStyle w:val="ConsPlusNormal"/>
              <w:jc w:val="center"/>
            </w:pPr>
            <w:bookmarkStart w:id="365" w:name="P13926"/>
            <w:bookmarkEnd w:id="365"/>
            <w:r>
              <w:t>51.2</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lastRenderedPageBreak/>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850" w:type="dxa"/>
          </w:tcPr>
          <w:p w:rsidR="00311FFA" w:rsidRDefault="00311FFA">
            <w:pPr>
              <w:pStyle w:val="ConsPlusNormal"/>
              <w:jc w:val="center"/>
            </w:pPr>
            <w:bookmarkStart w:id="366" w:name="P13936"/>
            <w:bookmarkEnd w:id="366"/>
            <w:r>
              <w:t>51.3</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4.4. Эндоваскулярная деструкция дополнительных проводящих путей и аритмогенных зон сердца</w:t>
            </w:r>
          </w:p>
        </w:tc>
        <w:tc>
          <w:tcPr>
            <w:tcW w:w="850" w:type="dxa"/>
          </w:tcPr>
          <w:p w:rsidR="00311FFA" w:rsidRDefault="00311FFA">
            <w:pPr>
              <w:pStyle w:val="ConsPlusNormal"/>
              <w:jc w:val="center"/>
            </w:pPr>
            <w:bookmarkStart w:id="367" w:name="P13946"/>
            <w:bookmarkEnd w:id="367"/>
            <w:r>
              <w:t>51.4</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4.5. Стентирование или эндартерэктомия медицинскими организациями (за исключением федеральных медицинских организаций)</w:t>
            </w:r>
          </w:p>
        </w:tc>
        <w:tc>
          <w:tcPr>
            <w:tcW w:w="850" w:type="dxa"/>
          </w:tcPr>
          <w:p w:rsidR="00311FFA" w:rsidRDefault="00311FFA">
            <w:pPr>
              <w:pStyle w:val="ConsPlusNormal"/>
              <w:jc w:val="center"/>
            </w:pPr>
            <w:bookmarkStart w:id="368" w:name="P13956"/>
            <w:bookmarkEnd w:id="368"/>
            <w:r>
              <w:t>51.5</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4.6. Трансплантация почки медицинскими организациями</w:t>
            </w:r>
          </w:p>
        </w:tc>
        <w:tc>
          <w:tcPr>
            <w:tcW w:w="850" w:type="dxa"/>
          </w:tcPr>
          <w:p w:rsidR="00311FFA" w:rsidRDefault="00311FFA">
            <w:pPr>
              <w:pStyle w:val="ConsPlusNormal"/>
              <w:jc w:val="center"/>
            </w:pPr>
            <w:bookmarkStart w:id="369" w:name="P13966"/>
            <w:bookmarkEnd w:id="369"/>
            <w:r>
              <w:t>51.6</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4.7. Высокотехнологичная медицинская помощь по прочим профилям</w:t>
            </w:r>
          </w:p>
        </w:tc>
        <w:tc>
          <w:tcPr>
            <w:tcW w:w="850" w:type="dxa"/>
          </w:tcPr>
          <w:p w:rsidR="00311FFA" w:rsidRDefault="00311FFA">
            <w:pPr>
              <w:pStyle w:val="ConsPlusNormal"/>
              <w:jc w:val="center"/>
            </w:pPr>
            <w:bookmarkStart w:id="370" w:name="P13976"/>
            <w:bookmarkEnd w:id="370"/>
            <w:r>
              <w:t>51.7</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4.8. Для оказания медицинской помощи больным с вирусным гепатитом C</w:t>
            </w:r>
          </w:p>
        </w:tc>
        <w:tc>
          <w:tcPr>
            <w:tcW w:w="850" w:type="dxa"/>
          </w:tcPr>
          <w:p w:rsidR="00311FFA" w:rsidRDefault="00311FFA">
            <w:pPr>
              <w:pStyle w:val="ConsPlusNormal"/>
              <w:jc w:val="center"/>
            </w:pPr>
            <w:bookmarkStart w:id="371" w:name="P13986"/>
            <w:bookmarkEnd w:id="371"/>
            <w:r>
              <w:t>51.8</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5. Медицинская реабилитация:</w:t>
            </w:r>
          </w:p>
        </w:tc>
        <w:tc>
          <w:tcPr>
            <w:tcW w:w="850" w:type="dxa"/>
          </w:tcPr>
          <w:p w:rsidR="00311FFA" w:rsidRDefault="00311FFA">
            <w:pPr>
              <w:pStyle w:val="ConsPlusNormal"/>
              <w:jc w:val="center"/>
            </w:pPr>
            <w:bookmarkStart w:id="372" w:name="P13996"/>
            <w:bookmarkEnd w:id="372"/>
            <w:r>
              <w:t>52</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lastRenderedPageBreak/>
              <w:t>5.1. В амбулаторных условиях</w:t>
            </w:r>
          </w:p>
        </w:tc>
        <w:tc>
          <w:tcPr>
            <w:tcW w:w="850" w:type="dxa"/>
          </w:tcPr>
          <w:p w:rsidR="00311FFA" w:rsidRDefault="00311FFA">
            <w:pPr>
              <w:pStyle w:val="ConsPlusNormal"/>
              <w:jc w:val="center"/>
            </w:pPr>
            <w:bookmarkStart w:id="373" w:name="P14006"/>
            <w:bookmarkEnd w:id="373"/>
            <w:r>
              <w:t>52.1</w:t>
            </w:r>
          </w:p>
        </w:tc>
        <w:tc>
          <w:tcPr>
            <w:tcW w:w="850" w:type="dxa"/>
          </w:tcPr>
          <w:p w:rsidR="00311FFA" w:rsidRDefault="00311FFA">
            <w:pPr>
              <w:pStyle w:val="ConsPlusNormal"/>
              <w:jc w:val="center"/>
            </w:pPr>
            <w:r>
              <w:t>комплексные посещения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5.2. В условиях дневных стационаров (первичная медико-санитарная помощь, специализированная медицинская помощь)</w:t>
            </w:r>
          </w:p>
        </w:tc>
        <w:tc>
          <w:tcPr>
            <w:tcW w:w="850" w:type="dxa"/>
          </w:tcPr>
          <w:p w:rsidR="00311FFA" w:rsidRDefault="00311FFA">
            <w:pPr>
              <w:pStyle w:val="ConsPlusNormal"/>
              <w:jc w:val="center"/>
            </w:pPr>
            <w:bookmarkStart w:id="374" w:name="P14016"/>
            <w:bookmarkEnd w:id="374"/>
            <w:r>
              <w:t>52.2</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5.3. Специализированная, в том числе высокотехнологичная, медицинская помощь в условиях круглосуточного стационара</w:t>
            </w:r>
          </w:p>
        </w:tc>
        <w:tc>
          <w:tcPr>
            <w:tcW w:w="850" w:type="dxa"/>
          </w:tcPr>
          <w:p w:rsidR="00311FFA" w:rsidRDefault="00311FFA">
            <w:pPr>
              <w:pStyle w:val="ConsPlusNormal"/>
              <w:jc w:val="center"/>
            </w:pPr>
            <w:bookmarkStart w:id="375" w:name="P14026"/>
            <w:bookmarkEnd w:id="375"/>
            <w:r>
              <w:t>52.3</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6. Паллиативная медицинская помощь </w:t>
            </w:r>
            <w:hyperlink w:anchor="P14127">
              <w:r>
                <w:rPr>
                  <w:color w:val="0000FF"/>
                </w:rPr>
                <w:t>&lt;1&gt;</w:t>
              </w:r>
            </w:hyperlink>
          </w:p>
        </w:tc>
        <w:tc>
          <w:tcPr>
            <w:tcW w:w="850" w:type="dxa"/>
          </w:tcPr>
          <w:p w:rsidR="00311FFA" w:rsidRDefault="00311FFA">
            <w:pPr>
              <w:pStyle w:val="ConsPlusNormal"/>
              <w:jc w:val="center"/>
            </w:pPr>
            <w:r>
              <w:t>53</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6.1. Первичная медицинская помощь, в том числе доврачебная и врачебная </w:t>
            </w:r>
            <w:hyperlink w:anchor="P14127">
              <w:r>
                <w:rPr>
                  <w:color w:val="0000FF"/>
                </w:rPr>
                <w:t>&lt;1&gt;</w:t>
              </w:r>
            </w:hyperlink>
            <w:r>
              <w:t>, всего, в том числе:</w:t>
            </w:r>
          </w:p>
        </w:tc>
        <w:tc>
          <w:tcPr>
            <w:tcW w:w="850" w:type="dxa"/>
          </w:tcPr>
          <w:p w:rsidR="00311FFA" w:rsidRDefault="00311FFA">
            <w:pPr>
              <w:pStyle w:val="ConsPlusNormal"/>
              <w:jc w:val="center"/>
            </w:pPr>
            <w:bookmarkStart w:id="376" w:name="P14046"/>
            <w:bookmarkEnd w:id="376"/>
            <w:r>
              <w:t>53.1</w:t>
            </w:r>
          </w:p>
        </w:tc>
        <w:tc>
          <w:tcPr>
            <w:tcW w:w="850" w:type="dxa"/>
          </w:tcPr>
          <w:p w:rsidR="00311FFA" w:rsidRDefault="00311FFA">
            <w:pPr>
              <w:pStyle w:val="ConsPlusNormal"/>
              <w:jc w:val="center"/>
            </w:pPr>
            <w:r>
              <w:t>посещений</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6.1.1. Посещение по паллиативной медицинской помощи без учета посещений на дому патронажными бригадами</w:t>
            </w:r>
          </w:p>
        </w:tc>
        <w:tc>
          <w:tcPr>
            <w:tcW w:w="850" w:type="dxa"/>
          </w:tcPr>
          <w:p w:rsidR="00311FFA" w:rsidRDefault="00311FFA">
            <w:pPr>
              <w:pStyle w:val="ConsPlusNormal"/>
              <w:jc w:val="center"/>
            </w:pPr>
            <w:bookmarkStart w:id="377" w:name="P14056"/>
            <w:bookmarkEnd w:id="377"/>
            <w:r>
              <w:t>53.1.1</w:t>
            </w:r>
          </w:p>
        </w:tc>
        <w:tc>
          <w:tcPr>
            <w:tcW w:w="850" w:type="dxa"/>
          </w:tcPr>
          <w:p w:rsidR="00311FFA" w:rsidRDefault="00311FFA">
            <w:pPr>
              <w:pStyle w:val="ConsPlusNormal"/>
              <w:jc w:val="center"/>
            </w:pPr>
            <w:r>
              <w:t>посещений</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6.1.2. Посещения на дому выездными патронажными бригадами</w:t>
            </w:r>
          </w:p>
        </w:tc>
        <w:tc>
          <w:tcPr>
            <w:tcW w:w="850" w:type="dxa"/>
          </w:tcPr>
          <w:p w:rsidR="00311FFA" w:rsidRDefault="00311FFA">
            <w:pPr>
              <w:pStyle w:val="ConsPlusNormal"/>
              <w:jc w:val="center"/>
            </w:pPr>
            <w:bookmarkStart w:id="378" w:name="P14066"/>
            <w:bookmarkEnd w:id="378"/>
            <w:r>
              <w:t>53.1.2</w:t>
            </w:r>
          </w:p>
        </w:tc>
        <w:tc>
          <w:tcPr>
            <w:tcW w:w="850" w:type="dxa"/>
          </w:tcPr>
          <w:p w:rsidR="00311FFA" w:rsidRDefault="00311FFA">
            <w:pPr>
              <w:pStyle w:val="ConsPlusNormal"/>
              <w:jc w:val="center"/>
            </w:pPr>
            <w:r>
              <w:t>посещений</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6.2. Оказываемая в стационарных условиях (включая </w:t>
            </w:r>
            <w:r>
              <w:lastRenderedPageBreak/>
              <w:t>койки паллиативной медицинской помощи и койки сестринского ухода)</w:t>
            </w:r>
          </w:p>
        </w:tc>
        <w:tc>
          <w:tcPr>
            <w:tcW w:w="850" w:type="dxa"/>
          </w:tcPr>
          <w:p w:rsidR="00311FFA" w:rsidRDefault="00311FFA">
            <w:pPr>
              <w:pStyle w:val="ConsPlusNormal"/>
              <w:jc w:val="center"/>
            </w:pPr>
            <w:bookmarkStart w:id="379" w:name="P14076"/>
            <w:bookmarkEnd w:id="379"/>
            <w:r>
              <w:lastRenderedPageBreak/>
              <w:t>53.2</w:t>
            </w:r>
          </w:p>
        </w:tc>
        <w:tc>
          <w:tcPr>
            <w:tcW w:w="850" w:type="dxa"/>
          </w:tcPr>
          <w:p w:rsidR="00311FFA" w:rsidRDefault="00311FFA">
            <w:pPr>
              <w:pStyle w:val="ConsPlusNormal"/>
              <w:jc w:val="center"/>
            </w:pPr>
            <w:r>
              <w:t>койко-день</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6.3. Оказываемая в условиях дневного стационара</w:t>
            </w:r>
          </w:p>
        </w:tc>
        <w:tc>
          <w:tcPr>
            <w:tcW w:w="850" w:type="dxa"/>
          </w:tcPr>
          <w:p w:rsidR="00311FFA" w:rsidRDefault="00311FFA">
            <w:pPr>
              <w:pStyle w:val="ConsPlusNormal"/>
              <w:jc w:val="center"/>
            </w:pPr>
            <w:bookmarkStart w:id="380" w:name="P14086"/>
            <w:bookmarkEnd w:id="380"/>
            <w:r>
              <w:t>53.3</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7. Расходы на ведение дела СМО</w:t>
            </w:r>
          </w:p>
        </w:tc>
        <w:tc>
          <w:tcPr>
            <w:tcW w:w="850" w:type="dxa"/>
          </w:tcPr>
          <w:p w:rsidR="00311FFA" w:rsidRDefault="00311FFA">
            <w:pPr>
              <w:pStyle w:val="ConsPlusNormal"/>
              <w:jc w:val="center"/>
            </w:pPr>
            <w:bookmarkStart w:id="381" w:name="P14096"/>
            <w:bookmarkEnd w:id="381"/>
            <w:r>
              <w:t>54</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8. Иные расходы</w:t>
            </w:r>
          </w:p>
        </w:tc>
        <w:tc>
          <w:tcPr>
            <w:tcW w:w="850" w:type="dxa"/>
          </w:tcPr>
          <w:p w:rsidR="00311FFA" w:rsidRDefault="00311FFA">
            <w:pPr>
              <w:pStyle w:val="ConsPlusNormal"/>
              <w:jc w:val="center"/>
            </w:pPr>
            <w:bookmarkStart w:id="382" w:name="P14106"/>
            <w:bookmarkEnd w:id="382"/>
            <w:r>
              <w:t>55</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ИТОГО (сумма строк 01 + 19 + </w:t>
            </w:r>
            <w:hyperlink w:anchor="P11735">
              <w:r>
                <w:rPr>
                  <w:color w:val="0000FF"/>
                </w:rPr>
                <w:t>20</w:t>
              </w:r>
            </w:hyperlink>
            <w:r>
              <w:t>)</w:t>
            </w:r>
          </w:p>
        </w:tc>
        <w:tc>
          <w:tcPr>
            <w:tcW w:w="850" w:type="dxa"/>
          </w:tcPr>
          <w:p w:rsidR="00311FFA" w:rsidRDefault="00311FFA">
            <w:pPr>
              <w:pStyle w:val="ConsPlusNormal"/>
              <w:jc w:val="center"/>
            </w:pPr>
            <w:r>
              <w:t>56</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0</w:t>
            </w:r>
          </w:p>
        </w:tc>
        <w:tc>
          <w:tcPr>
            <w:tcW w:w="1417" w:type="dxa"/>
          </w:tcPr>
          <w:p w:rsidR="00311FFA" w:rsidRDefault="00311FFA">
            <w:pPr>
              <w:pStyle w:val="ConsPlusNormal"/>
              <w:jc w:val="center"/>
            </w:pPr>
            <w:r>
              <w:t>28 139,07</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81 417 760,5</w:t>
            </w:r>
          </w:p>
        </w:tc>
        <w:tc>
          <w:tcPr>
            <w:tcW w:w="851" w:type="dxa"/>
          </w:tcPr>
          <w:p w:rsidR="00311FFA" w:rsidRDefault="00311FFA">
            <w:pPr>
              <w:pStyle w:val="ConsPlusNormal"/>
              <w:jc w:val="center"/>
            </w:pPr>
            <w:r>
              <w:t>100</w:t>
            </w:r>
          </w:p>
        </w:tc>
      </w:tr>
    </w:tbl>
    <w:p w:rsidR="00311FFA" w:rsidRDefault="00311FFA">
      <w:pPr>
        <w:pStyle w:val="ConsPlusNormal"/>
        <w:sectPr w:rsidR="00311FFA">
          <w:pgSz w:w="16838" w:h="11905" w:orient="landscape"/>
          <w:pgMar w:top="1701" w:right="1134" w:bottom="850" w:left="1134" w:header="0" w:footer="0" w:gutter="0"/>
          <w:cols w:space="720"/>
          <w:titlePg/>
        </w:sectPr>
      </w:pPr>
    </w:p>
    <w:p w:rsidR="00311FFA" w:rsidRDefault="00311FFA">
      <w:pPr>
        <w:pStyle w:val="ConsPlusNormal"/>
        <w:ind w:firstLine="540"/>
        <w:jc w:val="both"/>
      </w:pPr>
    </w:p>
    <w:p w:rsidR="00311FFA" w:rsidRDefault="00311FFA">
      <w:pPr>
        <w:pStyle w:val="ConsPlusNormal"/>
        <w:ind w:firstLine="540"/>
        <w:jc w:val="both"/>
      </w:pPr>
      <w:r>
        <w:t>--------------------------------</w:t>
      </w:r>
    </w:p>
    <w:p w:rsidR="00311FFA" w:rsidRDefault="00311FFA">
      <w:pPr>
        <w:pStyle w:val="ConsPlusNormal"/>
        <w:spacing w:before="220"/>
        <w:ind w:firstLine="540"/>
        <w:jc w:val="both"/>
      </w:pPr>
      <w:bookmarkStart w:id="383" w:name="P14127"/>
      <w:bookmarkEnd w:id="383"/>
      <w:r>
        <w:t>&lt;1&gt; Включены в норматив объема первичной медико-санитарной помощи в амбулаторных условиях в случае включения паллиативной медицинской помощи в территориальную программу ОМС сверх базовой программы ОМС с соответствующим платежом субъекта.</w:t>
      </w: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jc w:val="right"/>
        <w:outlineLvl w:val="1"/>
      </w:pPr>
      <w:r>
        <w:t>Приложение N 5.2</w:t>
      </w:r>
    </w:p>
    <w:p w:rsidR="00311FFA" w:rsidRDefault="00311FFA">
      <w:pPr>
        <w:pStyle w:val="ConsPlusNormal"/>
        <w:jc w:val="right"/>
      </w:pPr>
      <w:r>
        <w:t>к Территориальной программе</w:t>
      </w:r>
    </w:p>
    <w:p w:rsidR="00311FFA" w:rsidRDefault="00311FFA">
      <w:pPr>
        <w:pStyle w:val="ConsPlusNormal"/>
        <w:jc w:val="right"/>
      </w:pPr>
      <w:r>
        <w:t>государственных гарантий бесплатного</w:t>
      </w:r>
    </w:p>
    <w:p w:rsidR="00311FFA" w:rsidRDefault="00311FFA">
      <w:pPr>
        <w:pStyle w:val="ConsPlusNormal"/>
        <w:jc w:val="right"/>
      </w:pPr>
      <w:r>
        <w:t>оказания гражданам медицинской</w:t>
      </w:r>
    </w:p>
    <w:p w:rsidR="00311FFA" w:rsidRDefault="00311FFA">
      <w:pPr>
        <w:pStyle w:val="ConsPlusNormal"/>
        <w:jc w:val="right"/>
      </w:pPr>
      <w:r>
        <w:t>помощи в Новосибирской области</w:t>
      </w:r>
    </w:p>
    <w:p w:rsidR="00311FFA" w:rsidRDefault="00311FFA">
      <w:pPr>
        <w:pStyle w:val="ConsPlusNormal"/>
        <w:jc w:val="right"/>
      </w:pPr>
      <w:r>
        <w:t>на 2026 год и на плановый</w:t>
      </w:r>
    </w:p>
    <w:p w:rsidR="00311FFA" w:rsidRDefault="00311FFA">
      <w:pPr>
        <w:pStyle w:val="ConsPlusNormal"/>
        <w:jc w:val="right"/>
      </w:pPr>
      <w:r>
        <w:t>период 2027 и 2028 годов</w:t>
      </w:r>
    </w:p>
    <w:p w:rsidR="00311FFA" w:rsidRDefault="00311FFA">
      <w:pPr>
        <w:pStyle w:val="ConsPlusNormal"/>
        <w:ind w:firstLine="540"/>
        <w:jc w:val="both"/>
      </w:pPr>
    </w:p>
    <w:p w:rsidR="00311FFA" w:rsidRDefault="00311FFA">
      <w:pPr>
        <w:pStyle w:val="ConsPlusTitle"/>
        <w:jc w:val="center"/>
      </w:pPr>
      <w:bookmarkStart w:id="384" w:name="P14141"/>
      <w:bookmarkEnd w:id="384"/>
      <w:r>
        <w:t>УТВЕРЖДЕННАЯ СТОИМОСТЬ</w:t>
      </w:r>
    </w:p>
    <w:p w:rsidR="00311FFA" w:rsidRDefault="00311FFA">
      <w:pPr>
        <w:pStyle w:val="ConsPlusTitle"/>
        <w:jc w:val="center"/>
      </w:pPr>
      <w:r>
        <w:t>Территориальной программы обязательного медицинского</w:t>
      </w:r>
    </w:p>
    <w:p w:rsidR="00311FFA" w:rsidRDefault="00311FFA">
      <w:pPr>
        <w:pStyle w:val="ConsPlusTitle"/>
        <w:jc w:val="center"/>
      </w:pPr>
      <w:r>
        <w:t>страхования Новосибирской области по видам и условиям</w:t>
      </w:r>
    </w:p>
    <w:p w:rsidR="00311FFA" w:rsidRDefault="00311FFA">
      <w:pPr>
        <w:pStyle w:val="ConsPlusTitle"/>
        <w:jc w:val="center"/>
      </w:pPr>
      <w:r>
        <w:t>оказания медицинской помощи на 2028 год</w:t>
      </w:r>
    </w:p>
    <w:p w:rsidR="00311FFA" w:rsidRDefault="00311FF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850"/>
        <w:gridCol w:w="850"/>
        <w:gridCol w:w="1247"/>
        <w:gridCol w:w="1417"/>
        <w:gridCol w:w="1134"/>
        <w:gridCol w:w="1417"/>
        <w:gridCol w:w="1134"/>
        <w:gridCol w:w="1417"/>
        <w:gridCol w:w="851"/>
      </w:tblGrid>
      <w:tr w:rsidR="00311FFA">
        <w:tc>
          <w:tcPr>
            <w:tcW w:w="3288" w:type="dxa"/>
            <w:vMerge w:val="restart"/>
          </w:tcPr>
          <w:p w:rsidR="00311FFA" w:rsidRDefault="00311FFA">
            <w:pPr>
              <w:pStyle w:val="ConsPlusNormal"/>
              <w:jc w:val="center"/>
            </w:pPr>
            <w:r>
              <w:t>Виды и условия оказания медицинской помощи</w:t>
            </w:r>
          </w:p>
        </w:tc>
        <w:tc>
          <w:tcPr>
            <w:tcW w:w="850" w:type="dxa"/>
            <w:vMerge w:val="restart"/>
          </w:tcPr>
          <w:p w:rsidR="00311FFA" w:rsidRDefault="00311FFA">
            <w:pPr>
              <w:pStyle w:val="ConsPlusNormal"/>
              <w:jc w:val="center"/>
            </w:pPr>
            <w:r>
              <w:t>N строки</w:t>
            </w:r>
          </w:p>
        </w:tc>
        <w:tc>
          <w:tcPr>
            <w:tcW w:w="850" w:type="dxa"/>
            <w:vMerge w:val="restart"/>
          </w:tcPr>
          <w:p w:rsidR="00311FFA" w:rsidRDefault="00311FFA">
            <w:pPr>
              <w:pStyle w:val="ConsPlusNormal"/>
              <w:jc w:val="center"/>
            </w:pPr>
            <w:r>
              <w:t>Единица измерения</w:t>
            </w:r>
          </w:p>
        </w:tc>
        <w:tc>
          <w:tcPr>
            <w:tcW w:w="1247" w:type="dxa"/>
            <w:vMerge w:val="restart"/>
          </w:tcPr>
          <w:p w:rsidR="00311FFA" w:rsidRDefault="00311FFA">
            <w:pPr>
              <w:pStyle w:val="ConsPlusNormal"/>
              <w:jc w:val="center"/>
            </w:pPr>
            <w:r>
              <w:t xml:space="preserve">Объем медицинской помощи в расчете на 1 жителя (норматив объемов предоставления медицинской помощи </w:t>
            </w:r>
            <w:r>
              <w:lastRenderedPageBreak/>
              <w:t>в расчете на 1 застрахованное лицо)</w:t>
            </w:r>
          </w:p>
        </w:tc>
        <w:tc>
          <w:tcPr>
            <w:tcW w:w="1417" w:type="dxa"/>
            <w:vMerge w:val="restart"/>
          </w:tcPr>
          <w:p w:rsidR="00311FFA" w:rsidRDefault="00311FFA">
            <w:pPr>
              <w:pStyle w:val="ConsPlusNormal"/>
              <w:jc w:val="center"/>
            </w:pPr>
            <w:r>
              <w:lastRenderedPageBreak/>
              <w:t>Стоимость единицы объема медицинской помощи (норматив финансовых затрат на единицу объема предоставле</w:t>
            </w:r>
            <w:r>
              <w:lastRenderedPageBreak/>
              <w:t>ния медицинской помощи)</w:t>
            </w:r>
          </w:p>
        </w:tc>
        <w:tc>
          <w:tcPr>
            <w:tcW w:w="2551" w:type="dxa"/>
            <w:gridSpan w:val="2"/>
          </w:tcPr>
          <w:p w:rsidR="00311FFA" w:rsidRDefault="00311FFA">
            <w:pPr>
              <w:pStyle w:val="ConsPlusNormal"/>
              <w:jc w:val="center"/>
            </w:pPr>
            <w:r>
              <w:lastRenderedPageBreak/>
              <w:t>Подушевые нормативы финансирования территориальной программы</w:t>
            </w:r>
          </w:p>
        </w:tc>
        <w:tc>
          <w:tcPr>
            <w:tcW w:w="3402" w:type="dxa"/>
            <w:gridSpan w:val="3"/>
          </w:tcPr>
          <w:p w:rsidR="00311FFA" w:rsidRDefault="00311FFA">
            <w:pPr>
              <w:pStyle w:val="ConsPlusNormal"/>
              <w:jc w:val="center"/>
            </w:pPr>
            <w:r>
              <w:t>Стоимость территориальной программы по источникам ее финансового обеспечения</w:t>
            </w:r>
          </w:p>
        </w:tc>
      </w:tr>
      <w:tr w:rsidR="00311FFA">
        <w:tc>
          <w:tcPr>
            <w:tcW w:w="3288" w:type="dxa"/>
            <w:vMerge/>
          </w:tcPr>
          <w:p w:rsidR="00311FFA" w:rsidRDefault="00311FFA">
            <w:pPr>
              <w:pStyle w:val="ConsPlusNormal"/>
            </w:pPr>
          </w:p>
        </w:tc>
        <w:tc>
          <w:tcPr>
            <w:tcW w:w="850" w:type="dxa"/>
            <w:vMerge/>
          </w:tcPr>
          <w:p w:rsidR="00311FFA" w:rsidRDefault="00311FFA">
            <w:pPr>
              <w:pStyle w:val="ConsPlusNormal"/>
            </w:pPr>
          </w:p>
        </w:tc>
        <w:tc>
          <w:tcPr>
            <w:tcW w:w="850" w:type="dxa"/>
            <w:vMerge/>
          </w:tcPr>
          <w:p w:rsidR="00311FFA" w:rsidRDefault="00311FFA">
            <w:pPr>
              <w:pStyle w:val="ConsPlusNormal"/>
            </w:pPr>
          </w:p>
        </w:tc>
        <w:tc>
          <w:tcPr>
            <w:tcW w:w="1247" w:type="dxa"/>
            <w:vMerge/>
          </w:tcPr>
          <w:p w:rsidR="00311FFA" w:rsidRDefault="00311FFA">
            <w:pPr>
              <w:pStyle w:val="ConsPlusNormal"/>
            </w:pPr>
          </w:p>
        </w:tc>
        <w:tc>
          <w:tcPr>
            <w:tcW w:w="1417" w:type="dxa"/>
            <w:vMerge/>
          </w:tcPr>
          <w:p w:rsidR="00311FFA" w:rsidRDefault="00311FFA">
            <w:pPr>
              <w:pStyle w:val="ConsPlusNormal"/>
            </w:pPr>
          </w:p>
        </w:tc>
        <w:tc>
          <w:tcPr>
            <w:tcW w:w="2551" w:type="dxa"/>
            <w:gridSpan w:val="2"/>
          </w:tcPr>
          <w:p w:rsidR="00311FFA" w:rsidRDefault="00311FFA">
            <w:pPr>
              <w:pStyle w:val="ConsPlusNormal"/>
              <w:jc w:val="center"/>
            </w:pPr>
            <w:r>
              <w:t>руб.</w:t>
            </w:r>
          </w:p>
        </w:tc>
        <w:tc>
          <w:tcPr>
            <w:tcW w:w="2551" w:type="dxa"/>
            <w:gridSpan w:val="2"/>
          </w:tcPr>
          <w:p w:rsidR="00311FFA" w:rsidRDefault="00311FFA">
            <w:pPr>
              <w:pStyle w:val="ConsPlusNormal"/>
              <w:jc w:val="center"/>
            </w:pPr>
            <w:r>
              <w:t>тыс. руб.</w:t>
            </w:r>
          </w:p>
        </w:tc>
        <w:tc>
          <w:tcPr>
            <w:tcW w:w="851" w:type="dxa"/>
            <w:vMerge w:val="restart"/>
          </w:tcPr>
          <w:p w:rsidR="00311FFA" w:rsidRDefault="00311FFA">
            <w:pPr>
              <w:pStyle w:val="ConsPlusNormal"/>
              <w:jc w:val="center"/>
            </w:pPr>
            <w:r>
              <w:t>в % к итогу</w:t>
            </w:r>
          </w:p>
        </w:tc>
      </w:tr>
      <w:tr w:rsidR="00311FFA">
        <w:tc>
          <w:tcPr>
            <w:tcW w:w="3288" w:type="dxa"/>
            <w:vMerge/>
          </w:tcPr>
          <w:p w:rsidR="00311FFA" w:rsidRDefault="00311FFA">
            <w:pPr>
              <w:pStyle w:val="ConsPlusNormal"/>
            </w:pPr>
          </w:p>
        </w:tc>
        <w:tc>
          <w:tcPr>
            <w:tcW w:w="850" w:type="dxa"/>
            <w:vMerge/>
          </w:tcPr>
          <w:p w:rsidR="00311FFA" w:rsidRDefault="00311FFA">
            <w:pPr>
              <w:pStyle w:val="ConsPlusNormal"/>
            </w:pPr>
          </w:p>
        </w:tc>
        <w:tc>
          <w:tcPr>
            <w:tcW w:w="850" w:type="dxa"/>
            <w:vMerge/>
          </w:tcPr>
          <w:p w:rsidR="00311FFA" w:rsidRDefault="00311FFA">
            <w:pPr>
              <w:pStyle w:val="ConsPlusNormal"/>
            </w:pPr>
          </w:p>
        </w:tc>
        <w:tc>
          <w:tcPr>
            <w:tcW w:w="1247" w:type="dxa"/>
            <w:vMerge/>
          </w:tcPr>
          <w:p w:rsidR="00311FFA" w:rsidRDefault="00311FFA">
            <w:pPr>
              <w:pStyle w:val="ConsPlusNormal"/>
            </w:pPr>
          </w:p>
        </w:tc>
        <w:tc>
          <w:tcPr>
            <w:tcW w:w="1417" w:type="dxa"/>
            <w:vMerge/>
          </w:tcPr>
          <w:p w:rsidR="00311FFA" w:rsidRDefault="00311FFA">
            <w:pPr>
              <w:pStyle w:val="ConsPlusNormal"/>
            </w:pPr>
          </w:p>
        </w:tc>
        <w:tc>
          <w:tcPr>
            <w:tcW w:w="1134" w:type="dxa"/>
          </w:tcPr>
          <w:p w:rsidR="00311FFA" w:rsidRDefault="00311FFA">
            <w:pPr>
              <w:pStyle w:val="ConsPlusNormal"/>
              <w:jc w:val="center"/>
            </w:pPr>
            <w:r>
              <w:t xml:space="preserve">за счет средств бюджета субъекта </w:t>
            </w:r>
            <w:r>
              <w:lastRenderedPageBreak/>
              <w:t>РФ</w:t>
            </w:r>
          </w:p>
        </w:tc>
        <w:tc>
          <w:tcPr>
            <w:tcW w:w="1417" w:type="dxa"/>
          </w:tcPr>
          <w:p w:rsidR="00311FFA" w:rsidRDefault="00311FFA">
            <w:pPr>
              <w:pStyle w:val="ConsPlusNormal"/>
              <w:jc w:val="center"/>
            </w:pPr>
            <w:r>
              <w:lastRenderedPageBreak/>
              <w:t>за счет средств ОМС</w:t>
            </w:r>
          </w:p>
        </w:tc>
        <w:tc>
          <w:tcPr>
            <w:tcW w:w="1134" w:type="dxa"/>
          </w:tcPr>
          <w:p w:rsidR="00311FFA" w:rsidRDefault="00311FFA">
            <w:pPr>
              <w:pStyle w:val="ConsPlusNormal"/>
              <w:jc w:val="center"/>
            </w:pPr>
            <w:r>
              <w:t xml:space="preserve">за счет средств бюджета субъекта </w:t>
            </w:r>
            <w:r>
              <w:lastRenderedPageBreak/>
              <w:t>РФ</w:t>
            </w:r>
          </w:p>
        </w:tc>
        <w:tc>
          <w:tcPr>
            <w:tcW w:w="1417" w:type="dxa"/>
          </w:tcPr>
          <w:p w:rsidR="00311FFA" w:rsidRDefault="00311FFA">
            <w:pPr>
              <w:pStyle w:val="ConsPlusNormal"/>
              <w:jc w:val="center"/>
            </w:pPr>
            <w:r>
              <w:lastRenderedPageBreak/>
              <w:t>за счет средств ОМС</w:t>
            </w:r>
          </w:p>
        </w:tc>
        <w:tc>
          <w:tcPr>
            <w:tcW w:w="851" w:type="dxa"/>
            <w:vMerge/>
          </w:tcPr>
          <w:p w:rsidR="00311FFA" w:rsidRDefault="00311FFA">
            <w:pPr>
              <w:pStyle w:val="ConsPlusNormal"/>
            </w:pPr>
          </w:p>
        </w:tc>
      </w:tr>
      <w:tr w:rsidR="00311FFA">
        <w:tc>
          <w:tcPr>
            <w:tcW w:w="3288" w:type="dxa"/>
          </w:tcPr>
          <w:p w:rsidR="00311FFA" w:rsidRDefault="00311FFA">
            <w:pPr>
              <w:pStyle w:val="ConsPlusNormal"/>
              <w:jc w:val="center"/>
            </w:pPr>
            <w:r>
              <w:t>А</w:t>
            </w:r>
          </w:p>
        </w:tc>
        <w:tc>
          <w:tcPr>
            <w:tcW w:w="850" w:type="dxa"/>
          </w:tcPr>
          <w:p w:rsidR="00311FFA" w:rsidRDefault="00311FFA">
            <w:pPr>
              <w:pStyle w:val="ConsPlusNormal"/>
              <w:jc w:val="center"/>
            </w:pPr>
            <w:r>
              <w:t>Б</w:t>
            </w:r>
          </w:p>
        </w:tc>
        <w:tc>
          <w:tcPr>
            <w:tcW w:w="850" w:type="dxa"/>
          </w:tcPr>
          <w:p w:rsidR="00311FFA" w:rsidRDefault="00311FFA">
            <w:pPr>
              <w:pStyle w:val="ConsPlusNormal"/>
              <w:jc w:val="center"/>
            </w:pPr>
            <w:r>
              <w:t>1</w:t>
            </w:r>
          </w:p>
        </w:tc>
        <w:tc>
          <w:tcPr>
            <w:tcW w:w="1247" w:type="dxa"/>
          </w:tcPr>
          <w:p w:rsidR="00311FFA" w:rsidRDefault="00311FFA">
            <w:pPr>
              <w:pStyle w:val="ConsPlusNormal"/>
              <w:jc w:val="center"/>
            </w:pPr>
            <w:r>
              <w:t>2</w:t>
            </w:r>
          </w:p>
        </w:tc>
        <w:tc>
          <w:tcPr>
            <w:tcW w:w="1417" w:type="dxa"/>
          </w:tcPr>
          <w:p w:rsidR="00311FFA" w:rsidRDefault="00311FFA">
            <w:pPr>
              <w:pStyle w:val="ConsPlusNormal"/>
              <w:jc w:val="center"/>
            </w:pPr>
            <w:r>
              <w:t>3</w:t>
            </w:r>
          </w:p>
        </w:tc>
        <w:tc>
          <w:tcPr>
            <w:tcW w:w="1134" w:type="dxa"/>
          </w:tcPr>
          <w:p w:rsidR="00311FFA" w:rsidRDefault="00311FFA">
            <w:pPr>
              <w:pStyle w:val="ConsPlusNormal"/>
              <w:jc w:val="center"/>
            </w:pPr>
            <w:r>
              <w:t>4</w:t>
            </w:r>
          </w:p>
        </w:tc>
        <w:tc>
          <w:tcPr>
            <w:tcW w:w="1417" w:type="dxa"/>
          </w:tcPr>
          <w:p w:rsidR="00311FFA" w:rsidRDefault="00311FFA">
            <w:pPr>
              <w:pStyle w:val="ConsPlusNormal"/>
              <w:jc w:val="center"/>
            </w:pPr>
            <w:r>
              <w:t>5</w:t>
            </w:r>
          </w:p>
        </w:tc>
        <w:tc>
          <w:tcPr>
            <w:tcW w:w="1134" w:type="dxa"/>
          </w:tcPr>
          <w:p w:rsidR="00311FFA" w:rsidRDefault="00311FFA">
            <w:pPr>
              <w:pStyle w:val="ConsPlusNormal"/>
              <w:jc w:val="center"/>
            </w:pPr>
            <w:r>
              <w:t>6</w:t>
            </w:r>
          </w:p>
        </w:tc>
        <w:tc>
          <w:tcPr>
            <w:tcW w:w="1417" w:type="dxa"/>
          </w:tcPr>
          <w:p w:rsidR="00311FFA" w:rsidRDefault="00311FFA">
            <w:pPr>
              <w:pStyle w:val="ConsPlusNormal"/>
              <w:jc w:val="center"/>
            </w:pPr>
            <w:r>
              <w:t>7</w:t>
            </w:r>
          </w:p>
        </w:tc>
        <w:tc>
          <w:tcPr>
            <w:tcW w:w="851" w:type="dxa"/>
          </w:tcPr>
          <w:p w:rsidR="00311FFA" w:rsidRDefault="00311FFA">
            <w:pPr>
              <w:pStyle w:val="ConsPlusNormal"/>
              <w:jc w:val="center"/>
            </w:pPr>
            <w:r>
              <w:t>8</w:t>
            </w:r>
          </w:p>
        </w:tc>
      </w:tr>
      <w:tr w:rsidR="00311FFA">
        <w:tc>
          <w:tcPr>
            <w:tcW w:w="3288" w:type="dxa"/>
          </w:tcPr>
          <w:p w:rsidR="00311FFA" w:rsidRDefault="00311FFA">
            <w:pPr>
              <w:pStyle w:val="ConsPlusNormal"/>
            </w:pPr>
            <w:r>
              <w:t>III. Медицинская помощь в рамках территориальной программы ОМС:</w:t>
            </w:r>
          </w:p>
        </w:tc>
        <w:tc>
          <w:tcPr>
            <w:tcW w:w="850" w:type="dxa"/>
          </w:tcPr>
          <w:p w:rsidR="00311FFA" w:rsidRDefault="00311FFA">
            <w:pPr>
              <w:pStyle w:val="ConsPlusNormal"/>
              <w:jc w:val="center"/>
            </w:pPr>
            <w:bookmarkStart w:id="385" w:name="P14171"/>
            <w:bookmarkEnd w:id="385"/>
            <w:r>
              <w:t>20</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30 212,12</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87 415 935,0</w:t>
            </w:r>
          </w:p>
        </w:tc>
        <w:tc>
          <w:tcPr>
            <w:tcW w:w="851" w:type="dxa"/>
          </w:tcPr>
          <w:p w:rsidR="00311FFA" w:rsidRDefault="00311FFA">
            <w:pPr>
              <w:pStyle w:val="ConsPlusNormal"/>
              <w:jc w:val="center"/>
            </w:pPr>
            <w:r>
              <w:t>100</w:t>
            </w:r>
          </w:p>
        </w:tc>
      </w:tr>
      <w:tr w:rsidR="00311FFA">
        <w:tc>
          <w:tcPr>
            <w:tcW w:w="3288" w:type="dxa"/>
          </w:tcPr>
          <w:p w:rsidR="00311FFA" w:rsidRDefault="00311FFA">
            <w:pPr>
              <w:pStyle w:val="ConsPlusNormal"/>
            </w:pPr>
            <w:r>
              <w:t xml:space="preserve">1. Скорая, в том числе скорая специализированная, медицинская помощь (сумма </w:t>
            </w:r>
            <w:hyperlink w:anchor="P14812">
              <w:r>
                <w:rPr>
                  <w:color w:val="0000FF"/>
                </w:rPr>
                <w:t>строк 31</w:t>
              </w:r>
            </w:hyperlink>
            <w:r>
              <w:t xml:space="preserve"> + </w:t>
            </w:r>
            <w:hyperlink w:anchor="P15372">
              <w:r>
                <w:rPr>
                  <w:color w:val="0000FF"/>
                </w:rPr>
                <w:t>39</w:t>
              </w:r>
            </w:hyperlink>
            <w:r>
              <w:t xml:space="preserve"> + </w:t>
            </w:r>
            <w:hyperlink w:anchor="P15932">
              <w:r>
                <w:rPr>
                  <w:color w:val="0000FF"/>
                </w:rPr>
                <w:t>47</w:t>
              </w:r>
            </w:hyperlink>
            <w:r>
              <w:t>)</w:t>
            </w:r>
          </w:p>
        </w:tc>
        <w:tc>
          <w:tcPr>
            <w:tcW w:w="850" w:type="dxa"/>
          </w:tcPr>
          <w:p w:rsidR="00311FFA" w:rsidRDefault="00311FFA">
            <w:pPr>
              <w:pStyle w:val="ConsPlusNormal"/>
              <w:jc w:val="center"/>
            </w:pPr>
            <w:r>
              <w:t>21</w:t>
            </w:r>
          </w:p>
        </w:tc>
        <w:tc>
          <w:tcPr>
            <w:tcW w:w="850" w:type="dxa"/>
          </w:tcPr>
          <w:p w:rsidR="00311FFA" w:rsidRDefault="00311FFA">
            <w:pPr>
              <w:pStyle w:val="ConsPlusNormal"/>
              <w:jc w:val="center"/>
            </w:pPr>
            <w:r>
              <w:t>вызов</w:t>
            </w:r>
          </w:p>
        </w:tc>
        <w:tc>
          <w:tcPr>
            <w:tcW w:w="1247" w:type="dxa"/>
          </w:tcPr>
          <w:p w:rsidR="00311FFA" w:rsidRDefault="00311FFA">
            <w:pPr>
              <w:pStyle w:val="ConsPlusNormal"/>
              <w:jc w:val="center"/>
            </w:pPr>
            <w:r>
              <w:t>0,261</w:t>
            </w:r>
          </w:p>
        </w:tc>
        <w:tc>
          <w:tcPr>
            <w:tcW w:w="1417" w:type="dxa"/>
          </w:tcPr>
          <w:p w:rsidR="00311FFA" w:rsidRDefault="00311FFA">
            <w:pPr>
              <w:pStyle w:val="ConsPlusNormal"/>
              <w:jc w:val="center"/>
            </w:pPr>
            <w:r>
              <w:t>6 656,46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1737,34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5 026 830,0</w:t>
            </w:r>
          </w:p>
        </w:tc>
        <w:tc>
          <w:tcPr>
            <w:tcW w:w="851" w:type="dxa"/>
          </w:tcPr>
          <w:p w:rsidR="00311FFA" w:rsidRDefault="00311FFA">
            <w:pPr>
              <w:pStyle w:val="ConsPlusNormal"/>
              <w:jc w:val="center"/>
            </w:pPr>
            <w:r>
              <w:t>5,8</w:t>
            </w:r>
          </w:p>
        </w:tc>
      </w:tr>
      <w:tr w:rsidR="00311FFA">
        <w:tc>
          <w:tcPr>
            <w:tcW w:w="3288" w:type="dxa"/>
          </w:tcPr>
          <w:p w:rsidR="00311FFA" w:rsidRDefault="00311FFA">
            <w:pPr>
              <w:pStyle w:val="ConsPlusNormal"/>
            </w:pPr>
            <w:r>
              <w:t>2. Первичная медико-санитарная помощь, за исключением медицинской реабилитации</w:t>
            </w:r>
          </w:p>
        </w:tc>
        <w:tc>
          <w:tcPr>
            <w:tcW w:w="850" w:type="dxa"/>
          </w:tcPr>
          <w:p w:rsidR="00311FFA" w:rsidRDefault="00311FFA">
            <w:pPr>
              <w:pStyle w:val="ConsPlusNormal"/>
              <w:jc w:val="center"/>
            </w:pPr>
            <w:r>
              <w:t>22</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 В амбулаторных условиях:</w:t>
            </w:r>
          </w:p>
        </w:tc>
        <w:tc>
          <w:tcPr>
            <w:tcW w:w="850" w:type="dxa"/>
          </w:tcPr>
          <w:p w:rsidR="00311FFA" w:rsidRDefault="00311FFA">
            <w:pPr>
              <w:pStyle w:val="ConsPlusNormal"/>
              <w:jc w:val="center"/>
            </w:pPr>
            <w:r>
              <w:t>23</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2.1.1. Для проведения профилактических медицинских осмотров (сумма </w:t>
            </w:r>
            <w:hyperlink w:anchor="P14842">
              <w:r>
                <w:rPr>
                  <w:color w:val="0000FF"/>
                </w:rPr>
                <w:t>строк 33.1</w:t>
              </w:r>
            </w:hyperlink>
            <w:r>
              <w:t xml:space="preserve"> + </w:t>
            </w:r>
            <w:hyperlink w:anchor="P15402">
              <w:r>
                <w:rPr>
                  <w:color w:val="0000FF"/>
                </w:rPr>
                <w:t>41.1</w:t>
              </w:r>
            </w:hyperlink>
            <w:r>
              <w:t xml:space="preserve"> + </w:t>
            </w:r>
            <w:hyperlink w:anchor="P15962">
              <w:r>
                <w:rPr>
                  <w:color w:val="0000FF"/>
                </w:rPr>
                <w:t>49.1</w:t>
              </w:r>
            </w:hyperlink>
            <w:r>
              <w:t>)</w:t>
            </w:r>
          </w:p>
        </w:tc>
        <w:tc>
          <w:tcPr>
            <w:tcW w:w="850" w:type="dxa"/>
          </w:tcPr>
          <w:p w:rsidR="00311FFA" w:rsidRDefault="00311FFA">
            <w:pPr>
              <w:pStyle w:val="ConsPlusNormal"/>
              <w:jc w:val="center"/>
            </w:pPr>
            <w:r>
              <w:t>23.1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0,260168</w:t>
            </w:r>
          </w:p>
        </w:tc>
        <w:tc>
          <w:tcPr>
            <w:tcW w:w="1417" w:type="dxa"/>
          </w:tcPr>
          <w:p w:rsidR="00311FFA" w:rsidRDefault="00311FFA">
            <w:pPr>
              <w:pStyle w:val="ConsPlusNormal"/>
              <w:jc w:val="center"/>
            </w:pPr>
            <w:r>
              <w:t>3 400,73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884,76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2 559 969,9</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2.1.2. Для проведения диспансеризации, всего (сумма </w:t>
            </w:r>
            <w:hyperlink w:anchor="P14852">
              <w:r>
                <w:rPr>
                  <w:color w:val="0000FF"/>
                </w:rPr>
                <w:t>строк 33.2</w:t>
              </w:r>
            </w:hyperlink>
            <w:r>
              <w:t xml:space="preserve"> + </w:t>
            </w:r>
            <w:hyperlink w:anchor="P15412">
              <w:r>
                <w:rPr>
                  <w:color w:val="0000FF"/>
                </w:rPr>
                <w:t>41.2</w:t>
              </w:r>
            </w:hyperlink>
            <w:r>
              <w:t xml:space="preserve"> + </w:t>
            </w:r>
            <w:hyperlink w:anchor="P15972">
              <w:r>
                <w:rPr>
                  <w:color w:val="0000FF"/>
                </w:rPr>
                <w:t>49.2</w:t>
              </w:r>
            </w:hyperlink>
            <w:r>
              <w:t>), в том числе:</w:t>
            </w:r>
          </w:p>
        </w:tc>
        <w:tc>
          <w:tcPr>
            <w:tcW w:w="850" w:type="dxa"/>
          </w:tcPr>
          <w:p w:rsidR="00311FFA" w:rsidRDefault="00311FFA">
            <w:pPr>
              <w:pStyle w:val="ConsPlusNormal"/>
              <w:jc w:val="center"/>
            </w:pPr>
            <w:r>
              <w:t>23.2</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0,439948</w:t>
            </w:r>
          </w:p>
        </w:tc>
        <w:tc>
          <w:tcPr>
            <w:tcW w:w="1417" w:type="dxa"/>
          </w:tcPr>
          <w:p w:rsidR="00311FFA" w:rsidRDefault="00311FFA">
            <w:pPr>
              <w:pStyle w:val="ConsPlusNormal"/>
              <w:jc w:val="center"/>
            </w:pPr>
            <w:r>
              <w:t>4 067,63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1 789,55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5 177 894,7</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2.1.2.1. Для проведения углубленной диспансеризации (сумма </w:t>
            </w:r>
            <w:hyperlink w:anchor="P14862">
              <w:r>
                <w:rPr>
                  <w:color w:val="0000FF"/>
                </w:rPr>
                <w:t>строк 33.2.1</w:t>
              </w:r>
            </w:hyperlink>
            <w:r>
              <w:t xml:space="preserve"> + </w:t>
            </w:r>
            <w:hyperlink w:anchor="P15422">
              <w:r>
                <w:rPr>
                  <w:color w:val="0000FF"/>
                </w:rPr>
                <w:t>41.2.1</w:t>
              </w:r>
            </w:hyperlink>
            <w:r>
              <w:t xml:space="preserve"> + </w:t>
            </w:r>
            <w:hyperlink w:anchor="P15982">
              <w:r>
                <w:rPr>
                  <w:color w:val="0000FF"/>
                </w:rPr>
                <w:t>49.2.1</w:t>
              </w:r>
            </w:hyperlink>
            <w:r>
              <w:t>)</w:t>
            </w:r>
          </w:p>
        </w:tc>
        <w:tc>
          <w:tcPr>
            <w:tcW w:w="850" w:type="dxa"/>
          </w:tcPr>
          <w:p w:rsidR="00311FFA" w:rsidRDefault="00311FFA">
            <w:pPr>
              <w:pStyle w:val="ConsPlusNormal"/>
              <w:jc w:val="center"/>
            </w:pPr>
            <w:r>
              <w:lastRenderedPageBreak/>
              <w:t>23.2.1</w:t>
            </w:r>
          </w:p>
        </w:tc>
        <w:tc>
          <w:tcPr>
            <w:tcW w:w="850" w:type="dxa"/>
          </w:tcPr>
          <w:p w:rsidR="00311FFA" w:rsidRDefault="00311FFA">
            <w:pPr>
              <w:pStyle w:val="ConsPlusNormal"/>
              <w:jc w:val="center"/>
            </w:pPr>
            <w:r>
              <w:t>комплексное посеще</w:t>
            </w:r>
            <w:r>
              <w:lastRenderedPageBreak/>
              <w:t>ние</w:t>
            </w:r>
          </w:p>
        </w:tc>
        <w:tc>
          <w:tcPr>
            <w:tcW w:w="1247" w:type="dxa"/>
          </w:tcPr>
          <w:p w:rsidR="00311FFA" w:rsidRDefault="00311FFA">
            <w:pPr>
              <w:pStyle w:val="ConsPlusNormal"/>
              <w:jc w:val="center"/>
            </w:pPr>
            <w:r>
              <w:lastRenderedPageBreak/>
              <w:t>0,050758</w:t>
            </w:r>
          </w:p>
        </w:tc>
        <w:tc>
          <w:tcPr>
            <w:tcW w:w="1417" w:type="dxa"/>
          </w:tcPr>
          <w:p w:rsidR="00311FFA" w:rsidRDefault="00311FFA">
            <w:pPr>
              <w:pStyle w:val="ConsPlusNormal"/>
              <w:jc w:val="center"/>
            </w:pPr>
            <w:r>
              <w:t>3 060,22</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155,33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449 432,8</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2.1.3. Для проведения диспансеризации для оценки репродуктивного здоровья женщин и мужчин (сумма </w:t>
            </w:r>
            <w:hyperlink w:anchor="P14872">
              <w:r>
                <w:rPr>
                  <w:color w:val="0000FF"/>
                </w:rPr>
                <w:t>строк 33.3</w:t>
              </w:r>
            </w:hyperlink>
            <w:r>
              <w:t xml:space="preserve"> + </w:t>
            </w:r>
            <w:hyperlink w:anchor="P15432">
              <w:r>
                <w:rPr>
                  <w:color w:val="0000FF"/>
                </w:rPr>
                <w:t>41.3</w:t>
              </w:r>
            </w:hyperlink>
            <w:r>
              <w:t xml:space="preserve"> + </w:t>
            </w:r>
            <w:hyperlink w:anchor="P15992">
              <w:r>
                <w:rPr>
                  <w:color w:val="0000FF"/>
                </w:rPr>
                <w:t>49.3</w:t>
              </w:r>
            </w:hyperlink>
            <w:r>
              <w:t>)</w:t>
            </w:r>
          </w:p>
        </w:tc>
        <w:tc>
          <w:tcPr>
            <w:tcW w:w="850" w:type="dxa"/>
          </w:tcPr>
          <w:p w:rsidR="00311FFA" w:rsidRDefault="00311FFA">
            <w:pPr>
              <w:pStyle w:val="ConsPlusNormal"/>
              <w:jc w:val="center"/>
            </w:pPr>
            <w:r>
              <w:t>23.3</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0,170688</w:t>
            </w:r>
          </w:p>
        </w:tc>
        <w:tc>
          <w:tcPr>
            <w:tcW w:w="1417" w:type="dxa"/>
          </w:tcPr>
          <w:p w:rsidR="00311FFA" w:rsidRDefault="00311FFA">
            <w:pPr>
              <w:pStyle w:val="ConsPlusNormal"/>
              <w:jc w:val="center"/>
            </w:pPr>
            <w:r>
              <w:t>2 519,51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430,05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1 244 309,3</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женщины</w:t>
            </w:r>
          </w:p>
        </w:tc>
        <w:tc>
          <w:tcPr>
            <w:tcW w:w="850" w:type="dxa"/>
          </w:tcPr>
          <w:p w:rsidR="00311FFA" w:rsidRDefault="00311FFA">
            <w:pPr>
              <w:pStyle w:val="ConsPlusNormal"/>
              <w:jc w:val="center"/>
            </w:pPr>
            <w:r>
              <w:t>23.3.1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0,087373</w:t>
            </w:r>
          </w:p>
        </w:tc>
        <w:tc>
          <w:tcPr>
            <w:tcW w:w="1417" w:type="dxa"/>
          </w:tcPr>
          <w:p w:rsidR="00311FFA" w:rsidRDefault="00311FFA">
            <w:pPr>
              <w:pStyle w:val="ConsPlusNormal"/>
              <w:jc w:val="center"/>
            </w:pPr>
            <w:r>
              <w:t>3 978,71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347,63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1 005 834,7</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мужчины</w:t>
            </w:r>
          </w:p>
        </w:tc>
        <w:tc>
          <w:tcPr>
            <w:tcW w:w="850" w:type="dxa"/>
          </w:tcPr>
          <w:p w:rsidR="00311FFA" w:rsidRDefault="00311FFA">
            <w:pPr>
              <w:pStyle w:val="ConsPlusNormal"/>
              <w:jc w:val="center"/>
            </w:pPr>
            <w:r>
              <w:t>23.3.2</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0,083314</w:t>
            </w:r>
          </w:p>
        </w:tc>
        <w:tc>
          <w:tcPr>
            <w:tcW w:w="1417" w:type="dxa"/>
          </w:tcPr>
          <w:p w:rsidR="00311FFA" w:rsidRDefault="00311FFA">
            <w:pPr>
              <w:pStyle w:val="ConsPlusNormal"/>
              <w:jc w:val="center"/>
            </w:pPr>
            <w:r>
              <w:t>989,29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82,42</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238 474,5</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2.1.4. Для посещений с иными целями (сумма </w:t>
            </w:r>
            <w:hyperlink w:anchor="P14902">
              <w:r>
                <w:rPr>
                  <w:color w:val="0000FF"/>
                </w:rPr>
                <w:t>строк 33.4</w:t>
              </w:r>
            </w:hyperlink>
            <w:r>
              <w:t xml:space="preserve"> + </w:t>
            </w:r>
            <w:hyperlink w:anchor="P15462">
              <w:r>
                <w:rPr>
                  <w:color w:val="0000FF"/>
                </w:rPr>
                <w:t>41.4</w:t>
              </w:r>
            </w:hyperlink>
            <w:r>
              <w:t xml:space="preserve"> + </w:t>
            </w:r>
            <w:hyperlink w:anchor="P16022">
              <w:r>
                <w:rPr>
                  <w:color w:val="0000FF"/>
                </w:rPr>
                <w:t>49.4</w:t>
              </w:r>
            </w:hyperlink>
            <w:r>
              <w:t>)</w:t>
            </w:r>
          </w:p>
        </w:tc>
        <w:tc>
          <w:tcPr>
            <w:tcW w:w="850" w:type="dxa"/>
          </w:tcPr>
          <w:p w:rsidR="00311FFA" w:rsidRDefault="00311FFA">
            <w:pPr>
              <w:pStyle w:val="ConsPlusNormal"/>
              <w:jc w:val="center"/>
            </w:pPr>
            <w:r>
              <w:t>23.4</w:t>
            </w:r>
          </w:p>
        </w:tc>
        <w:tc>
          <w:tcPr>
            <w:tcW w:w="850" w:type="dxa"/>
          </w:tcPr>
          <w:p w:rsidR="00311FFA" w:rsidRDefault="00311FFA">
            <w:pPr>
              <w:pStyle w:val="ConsPlusNormal"/>
              <w:jc w:val="center"/>
            </w:pPr>
            <w:r>
              <w:t>посещения</w:t>
            </w:r>
          </w:p>
        </w:tc>
        <w:tc>
          <w:tcPr>
            <w:tcW w:w="1247" w:type="dxa"/>
          </w:tcPr>
          <w:p w:rsidR="00311FFA" w:rsidRDefault="00311FFA">
            <w:pPr>
              <w:pStyle w:val="ConsPlusNormal"/>
              <w:jc w:val="center"/>
            </w:pPr>
            <w:r>
              <w:t>2,618238</w:t>
            </w:r>
          </w:p>
        </w:tc>
        <w:tc>
          <w:tcPr>
            <w:tcW w:w="1417" w:type="dxa"/>
          </w:tcPr>
          <w:p w:rsidR="00311FFA" w:rsidRDefault="00311FFA">
            <w:pPr>
              <w:pStyle w:val="ConsPlusNormal"/>
              <w:jc w:val="center"/>
            </w:pPr>
            <w:r>
              <w:t>573,31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1 501,06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4 343 176,0</w:t>
            </w:r>
          </w:p>
        </w:tc>
        <w:tc>
          <w:tcPr>
            <w:tcW w:w="851" w:type="dxa"/>
          </w:tcPr>
          <w:p w:rsidR="00311FFA" w:rsidRDefault="00311FFA">
            <w:pPr>
              <w:pStyle w:val="ConsPlusNormal"/>
              <w:jc w:val="center"/>
            </w:pPr>
            <w:r>
              <w:t>5</w:t>
            </w:r>
          </w:p>
        </w:tc>
      </w:tr>
      <w:tr w:rsidR="00311FFA">
        <w:tc>
          <w:tcPr>
            <w:tcW w:w="3288" w:type="dxa"/>
          </w:tcPr>
          <w:p w:rsidR="00311FFA" w:rsidRDefault="00311FFA">
            <w:pPr>
              <w:pStyle w:val="ConsPlusNormal"/>
            </w:pPr>
            <w:r>
              <w:t xml:space="preserve">2.1.5. В неотложной форме (сумма </w:t>
            </w:r>
            <w:hyperlink w:anchor="P14912">
              <w:r>
                <w:rPr>
                  <w:color w:val="0000FF"/>
                </w:rPr>
                <w:t>строк 33.5</w:t>
              </w:r>
            </w:hyperlink>
            <w:r>
              <w:t xml:space="preserve"> + </w:t>
            </w:r>
            <w:hyperlink w:anchor="P15472">
              <w:r>
                <w:rPr>
                  <w:color w:val="0000FF"/>
                </w:rPr>
                <w:t>41.5</w:t>
              </w:r>
            </w:hyperlink>
            <w:r>
              <w:t xml:space="preserve"> + </w:t>
            </w:r>
            <w:hyperlink w:anchor="P16032">
              <w:r>
                <w:rPr>
                  <w:color w:val="0000FF"/>
                </w:rPr>
                <w:t>49.5</w:t>
              </w:r>
            </w:hyperlink>
            <w:r>
              <w:t>)</w:t>
            </w:r>
          </w:p>
        </w:tc>
        <w:tc>
          <w:tcPr>
            <w:tcW w:w="850" w:type="dxa"/>
          </w:tcPr>
          <w:p w:rsidR="00311FFA" w:rsidRDefault="00311FFA">
            <w:pPr>
              <w:pStyle w:val="ConsPlusNormal"/>
              <w:jc w:val="center"/>
            </w:pPr>
            <w:r>
              <w:t>23.5</w:t>
            </w:r>
          </w:p>
        </w:tc>
        <w:tc>
          <w:tcPr>
            <w:tcW w:w="850" w:type="dxa"/>
          </w:tcPr>
          <w:p w:rsidR="00311FFA" w:rsidRDefault="00311FFA">
            <w:pPr>
              <w:pStyle w:val="ConsPlusNormal"/>
              <w:jc w:val="center"/>
            </w:pPr>
            <w:r>
              <w:t>посещение</w:t>
            </w:r>
          </w:p>
        </w:tc>
        <w:tc>
          <w:tcPr>
            <w:tcW w:w="1247" w:type="dxa"/>
          </w:tcPr>
          <w:p w:rsidR="00311FFA" w:rsidRDefault="00311FFA">
            <w:pPr>
              <w:pStyle w:val="ConsPlusNormal"/>
              <w:jc w:val="center"/>
            </w:pPr>
            <w:r>
              <w:t>0,54</w:t>
            </w:r>
          </w:p>
        </w:tc>
        <w:tc>
          <w:tcPr>
            <w:tcW w:w="1417" w:type="dxa"/>
          </w:tcPr>
          <w:p w:rsidR="00311FFA" w:rsidRDefault="00311FFA">
            <w:pPr>
              <w:pStyle w:val="ConsPlusNormal"/>
              <w:jc w:val="center"/>
            </w:pPr>
            <w:r>
              <w:t>1 368,46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738,97</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2 138 140,2</w:t>
            </w:r>
          </w:p>
        </w:tc>
        <w:tc>
          <w:tcPr>
            <w:tcW w:w="851" w:type="dxa"/>
          </w:tcPr>
          <w:p w:rsidR="00311FFA" w:rsidRDefault="00311FFA">
            <w:pPr>
              <w:pStyle w:val="ConsPlusNormal"/>
              <w:jc w:val="center"/>
            </w:pPr>
            <w:r>
              <w:t>2,4</w:t>
            </w:r>
          </w:p>
        </w:tc>
      </w:tr>
      <w:tr w:rsidR="00311FFA">
        <w:tc>
          <w:tcPr>
            <w:tcW w:w="3288" w:type="dxa"/>
          </w:tcPr>
          <w:p w:rsidR="00311FFA" w:rsidRDefault="00311FFA">
            <w:pPr>
              <w:pStyle w:val="ConsPlusNormal"/>
            </w:pPr>
            <w:r>
              <w:t xml:space="preserve">2.1.6. В связи с заболеваниями (обращений), всего (сумма </w:t>
            </w:r>
            <w:hyperlink w:anchor="P14922">
              <w:r>
                <w:rPr>
                  <w:color w:val="0000FF"/>
                </w:rPr>
                <w:t>строк 33.6</w:t>
              </w:r>
            </w:hyperlink>
            <w:r>
              <w:t xml:space="preserve"> + </w:t>
            </w:r>
            <w:hyperlink w:anchor="P15482">
              <w:r>
                <w:rPr>
                  <w:color w:val="0000FF"/>
                </w:rPr>
                <w:t>41.6</w:t>
              </w:r>
            </w:hyperlink>
            <w:r>
              <w:t xml:space="preserve"> + </w:t>
            </w:r>
            <w:hyperlink w:anchor="P16042">
              <w:r>
                <w:rPr>
                  <w:color w:val="0000FF"/>
                </w:rPr>
                <w:t>49.6</w:t>
              </w:r>
            </w:hyperlink>
            <w:r>
              <w:t>)</w:t>
            </w:r>
          </w:p>
        </w:tc>
        <w:tc>
          <w:tcPr>
            <w:tcW w:w="850" w:type="dxa"/>
          </w:tcPr>
          <w:p w:rsidR="00311FFA" w:rsidRDefault="00311FFA">
            <w:pPr>
              <w:pStyle w:val="ConsPlusNormal"/>
              <w:jc w:val="center"/>
            </w:pPr>
            <w:r>
              <w:t>23.6</w:t>
            </w:r>
          </w:p>
        </w:tc>
        <w:tc>
          <w:tcPr>
            <w:tcW w:w="850" w:type="dxa"/>
          </w:tcPr>
          <w:p w:rsidR="00311FFA" w:rsidRDefault="00311FFA">
            <w:pPr>
              <w:pStyle w:val="ConsPlusNormal"/>
              <w:jc w:val="center"/>
            </w:pPr>
            <w:r>
              <w:t>обращение</w:t>
            </w:r>
          </w:p>
        </w:tc>
        <w:tc>
          <w:tcPr>
            <w:tcW w:w="1247" w:type="dxa"/>
          </w:tcPr>
          <w:p w:rsidR="00311FFA" w:rsidRDefault="00311FFA">
            <w:pPr>
              <w:pStyle w:val="ConsPlusNormal"/>
              <w:jc w:val="center"/>
            </w:pPr>
            <w:r>
              <w:t>1,335969</w:t>
            </w:r>
          </w:p>
        </w:tc>
        <w:tc>
          <w:tcPr>
            <w:tcW w:w="1417" w:type="dxa"/>
          </w:tcPr>
          <w:p w:rsidR="00311FFA" w:rsidRDefault="00311FFA">
            <w:pPr>
              <w:pStyle w:val="ConsPlusNormal"/>
              <w:jc w:val="center"/>
            </w:pPr>
            <w:r>
              <w:t>2 689,15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3 592,62</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10 394 908,3</w:t>
            </w:r>
          </w:p>
        </w:tc>
        <w:tc>
          <w:tcPr>
            <w:tcW w:w="851" w:type="dxa"/>
          </w:tcPr>
          <w:p w:rsidR="00311FFA" w:rsidRDefault="00311FFA">
            <w:pPr>
              <w:pStyle w:val="ConsPlusNormal"/>
              <w:jc w:val="center"/>
            </w:pPr>
            <w:r>
              <w:t>11,9</w:t>
            </w:r>
          </w:p>
        </w:tc>
      </w:tr>
      <w:tr w:rsidR="00311FFA">
        <w:tc>
          <w:tcPr>
            <w:tcW w:w="3288" w:type="dxa"/>
          </w:tcPr>
          <w:p w:rsidR="00311FFA" w:rsidRDefault="00311FFA">
            <w:pPr>
              <w:pStyle w:val="ConsPlusNormal"/>
            </w:pPr>
            <w:r>
              <w:t xml:space="preserve">2.1.6.1. Консультация с применением телемедицинских технологий при дистанционном взаимодействии медицинских работников между собой (сумма </w:t>
            </w:r>
            <w:hyperlink w:anchor="P14932">
              <w:r>
                <w:rPr>
                  <w:color w:val="0000FF"/>
                </w:rPr>
                <w:t>строк 33.6.1</w:t>
              </w:r>
            </w:hyperlink>
            <w:r>
              <w:t xml:space="preserve"> + </w:t>
            </w:r>
            <w:hyperlink w:anchor="P15492">
              <w:r>
                <w:rPr>
                  <w:color w:val="0000FF"/>
                </w:rPr>
                <w:t>41.6.1</w:t>
              </w:r>
            </w:hyperlink>
            <w:r>
              <w:t xml:space="preserve"> + </w:t>
            </w:r>
            <w:hyperlink w:anchor="P16052">
              <w:r>
                <w:rPr>
                  <w:color w:val="0000FF"/>
                </w:rPr>
                <w:t>49.6.1</w:t>
              </w:r>
            </w:hyperlink>
            <w:r>
              <w:t>)</w:t>
            </w:r>
          </w:p>
        </w:tc>
        <w:tc>
          <w:tcPr>
            <w:tcW w:w="850" w:type="dxa"/>
          </w:tcPr>
          <w:p w:rsidR="00311FFA" w:rsidRDefault="00311FFA">
            <w:pPr>
              <w:pStyle w:val="ConsPlusNormal"/>
              <w:jc w:val="center"/>
            </w:pPr>
            <w:r>
              <w:t>23.6.1</w:t>
            </w:r>
          </w:p>
        </w:tc>
        <w:tc>
          <w:tcPr>
            <w:tcW w:w="850" w:type="dxa"/>
          </w:tcPr>
          <w:p w:rsidR="00311FFA" w:rsidRDefault="00311FFA">
            <w:pPr>
              <w:pStyle w:val="ConsPlusNormal"/>
              <w:jc w:val="center"/>
            </w:pPr>
            <w:r>
              <w:t>консультаций</w:t>
            </w:r>
          </w:p>
        </w:tc>
        <w:tc>
          <w:tcPr>
            <w:tcW w:w="1247" w:type="dxa"/>
          </w:tcPr>
          <w:p w:rsidR="00311FFA" w:rsidRDefault="00311FFA">
            <w:pPr>
              <w:pStyle w:val="ConsPlusNormal"/>
              <w:jc w:val="center"/>
            </w:pPr>
            <w:r>
              <w:t>0,080667</w:t>
            </w:r>
          </w:p>
        </w:tc>
        <w:tc>
          <w:tcPr>
            <w:tcW w:w="1417" w:type="dxa"/>
          </w:tcPr>
          <w:p w:rsidR="00311FFA" w:rsidRDefault="00311FFA">
            <w:pPr>
              <w:pStyle w:val="ConsPlusNormal"/>
              <w:jc w:val="center"/>
            </w:pPr>
            <w:r>
              <w:t>494,87</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39,92</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115 504,8</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lastRenderedPageBreak/>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 (сумма </w:t>
            </w:r>
            <w:hyperlink w:anchor="P14942">
              <w:r>
                <w:rPr>
                  <w:color w:val="0000FF"/>
                </w:rPr>
                <w:t>строк 33.6.2</w:t>
              </w:r>
            </w:hyperlink>
            <w:r>
              <w:t xml:space="preserve"> + </w:t>
            </w:r>
            <w:hyperlink w:anchor="P15502">
              <w:r>
                <w:rPr>
                  <w:color w:val="0000FF"/>
                </w:rPr>
                <w:t>41.6.2</w:t>
              </w:r>
            </w:hyperlink>
            <w:r>
              <w:t xml:space="preserve"> + </w:t>
            </w:r>
            <w:hyperlink w:anchor="P16062">
              <w:r>
                <w:rPr>
                  <w:color w:val="0000FF"/>
                </w:rPr>
                <w:t>49.6.2</w:t>
              </w:r>
            </w:hyperlink>
            <w:r>
              <w:t>)</w:t>
            </w:r>
          </w:p>
        </w:tc>
        <w:tc>
          <w:tcPr>
            <w:tcW w:w="850" w:type="dxa"/>
          </w:tcPr>
          <w:p w:rsidR="00311FFA" w:rsidRDefault="00311FFA">
            <w:pPr>
              <w:pStyle w:val="ConsPlusNormal"/>
              <w:jc w:val="center"/>
            </w:pPr>
            <w:r>
              <w:t>23.6.2</w:t>
            </w:r>
          </w:p>
        </w:tc>
        <w:tc>
          <w:tcPr>
            <w:tcW w:w="850" w:type="dxa"/>
          </w:tcPr>
          <w:p w:rsidR="00311FFA" w:rsidRDefault="00311FFA">
            <w:pPr>
              <w:pStyle w:val="ConsPlusNormal"/>
              <w:jc w:val="center"/>
            </w:pPr>
            <w:r>
              <w:t>консультаций</w:t>
            </w:r>
          </w:p>
        </w:tc>
        <w:tc>
          <w:tcPr>
            <w:tcW w:w="1247" w:type="dxa"/>
          </w:tcPr>
          <w:p w:rsidR="00311FFA" w:rsidRDefault="00311FFA">
            <w:pPr>
              <w:pStyle w:val="ConsPlusNormal"/>
              <w:jc w:val="center"/>
            </w:pPr>
            <w:r>
              <w:t>0,030555</w:t>
            </w:r>
          </w:p>
        </w:tc>
        <w:tc>
          <w:tcPr>
            <w:tcW w:w="1417" w:type="dxa"/>
          </w:tcPr>
          <w:p w:rsidR="00311FFA" w:rsidRDefault="00311FFA">
            <w:pPr>
              <w:pStyle w:val="ConsPlusNormal"/>
              <w:jc w:val="center"/>
            </w:pPr>
            <w:r>
              <w:t>438,10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13,39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38 742,7</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 Проведение отдельных диагностических (лабораторных) исследований:</w:t>
            </w:r>
          </w:p>
        </w:tc>
        <w:tc>
          <w:tcPr>
            <w:tcW w:w="850" w:type="dxa"/>
          </w:tcPr>
          <w:p w:rsidR="00311FFA" w:rsidRDefault="00311FFA">
            <w:pPr>
              <w:pStyle w:val="ConsPlusNormal"/>
              <w:jc w:val="center"/>
            </w:pPr>
            <w:r>
              <w:t>23.7</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0,275063</w:t>
            </w:r>
          </w:p>
        </w:tc>
        <w:tc>
          <w:tcPr>
            <w:tcW w:w="1417" w:type="dxa"/>
          </w:tcPr>
          <w:p w:rsidR="00311FFA" w:rsidRDefault="00311FFA">
            <w:pPr>
              <w:pStyle w:val="ConsPlusNormal"/>
              <w:jc w:val="center"/>
            </w:pPr>
            <w:r>
              <w:t>2 976,08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818,61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2 368 571,1</w:t>
            </w:r>
          </w:p>
        </w:tc>
        <w:tc>
          <w:tcPr>
            <w:tcW w:w="851" w:type="dxa"/>
          </w:tcPr>
          <w:p w:rsidR="00311FFA" w:rsidRDefault="00311FFA">
            <w:pPr>
              <w:pStyle w:val="ConsPlusNormal"/>
              <w:jc w:val="center"/>
            </w:pPr>
            <w:r>
              <w:t>2,7</w:t>
            </w:r>
          </w:p>
        </w:tc>
      </w:tr>
      <w:tr w:rsidR="00311FFA">
        <w:tc>
          <w:tcPr>
            <w:tcW w:w="3288" w:type="dxa"/>
          </w:tcPr>
          <w:p w:rsidR="00311FFA" w:rsidRDefault="00311FFA">
            <w:pPr>
              <w:pStyle w:val="ConsPlusNormal"/>
            </w:pPr>
            <w:r>
              <w:t xml:space="preserve">2.1.7.1. Компьютерная томография (сумма </w:t>
            </w:r>
            <w:hyperlink w:anchor="P14962">
              <w:r>
                <w:rPr>
                  <w:color w:val="0000FF"/>
                </w:rPr>
                <w:t>строк 33.7.1</w:t>
              </w:r>
            </w:hyperlink>
            <w:r>
              <w:t xml:space="preserve"> + </w:t>
            </w:r>
            <w:hyperlink w:anchor="P15522">
              <w:r>
                <w:rPr>
                  <w:color w:val="0000FF"/>
                </w:rPr>
                <w:t>41.7.1</w:t>
              </w:r>
            </w:hyperlink>
            <w:r>
              <w:t xml:space="preserve"> + </w:t>
            </w:r>
            <w:hyperlink w:anchor="P16082">
              <w:r>
                <w:rPr>
                  <w:color w:val="0000FF"/>
                </w:rPr>
                <w:t>49.7.1</w:t>
              </w:r>
            </w:hyperlink>
            <w:r>
              <w:t>)</w:t>
            </w:r>
          </w:p>
        </w:tc>
        <w:tc>
          <w:tcPr>
            <w:tcW w:w="850" w:type="dxa"/>
          </w:tcPr>
          <w:p w:rsidR="00311FFA" w:rsidRDefault="00311FFA">
            <w:pPr>
              <w:pStyle w:val="ConsPlusNormal"/>
              <w:jc w:val="center"/>
            </w:pPr>
            <w:r>
              <w:t>23.7.1</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0,057732</w:t>
            </w:r>
          </w:p>
        </w:tc>
        <w:tc>
          <w:tcPr>
            <w:tcW w:w="1417" w:type="dxa"/>
          </w:tcPr>
          <w:p w:rsidR="00311FFA" w:rsidRDefault="00311FFA">
            <w:pPr>
              <w:pStyle w:val="ConsPlusNormal"/>
              <w:jc w:val="center"/>
            </w:pPr>
            <w:r>
              <w:t>4 479,06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258,59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748 205,9</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2.1.7.2. Магнитно-резонансная томография (сумма </w:t>
            </w:r>
            <w:hyperlink w:anchor="P14972">
              <w:r>
                <w:rPr>
                  <w:color w:val="0000FF"/>
                </w:rPr>
                <w:t>строк 33.7.2</w:t>
              </w:r>
            </w:hyperlink>
            <w:r>
              <w:t xml:space="preserve"> + </w:t>
            </w:r>
            <w:hyperlink w:anchor="P15532">
              <w:r>
                <w:rPr>
                  <w:color w:val="0000FF"/>
                </w:rPr>
                <w:t>41.7.2</w:t>
              </w:r>
            </w:hyperlink>
            <w:r>
              <w:t xml:space="preserve"> + </w:t>
            </w:r>
            <w:hyperlink w:anchor="P16092">
              <w:r>
                <w:rPr>
                  <w:color w:val="0000FF"/>
                </w:rPr>
                <w:t>49.7.2</w:t>
              </w:r>
            </w:hyperlink>
            <w:r>
              <w:t>)</w:t>
            </w:r>
          </w:p>
        </w:tc>
        <w:tc>
          <w:tcPr>
            <w:tcW w:w="850" w:type="dxa"/>
          </w:tcPr>
          <w:p w:rsidR="00311FFA" w:rsidRDefault="00311FFA">
            <w:pPr>
              <w:pStyle w:val="ConsPlusNormal"/>
              <w:jc w:val="center"/>
            </w:pPr>
            <w:r>
              <w:t>23.7.2</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0,022033</w:t>
            </w:r>
          </w:p>
        </w:tc>
        <w:tc>
          <w:tcPr>
            <w:tcW w:w="1417" w:type="dxa"/>
          </w:tcPr>
          <w:p w:rsidR="00311FFA" w:rsidRDefault="00311FFA">
            <w:pPr>
              <w:pStyle w:val="ConsPlusNormal"/>
              <w:jc w:val="center"/>
            </w:pPr>
            <w:r>
              <w:t>6 115,64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134,75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389 886,5</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2.1.7.3. Ультразвуковое исследование сердечно-сосудистой системы (сумма </w:t>
            </w:r>
            <w:hyperlink w:anchor="P14982">
              <w:r>
                <w:rPr>
                  <w:color w:val="0000FF"/>
                </w:rPr>
                <w:t>строк 33.7.3</w:t>
              </w:r>
            </w:hyperlink>
            <w:r>
              <w:t xml:space="preserve"> + </w:t>
            </w:r>
            <w:hyperlink w:anchor="P15542">
              <w:r>
                <w:rPr>
                  <w:color w:val="0000FF"/>
                </w:rPr>
                <w:t>41.7.3</w:t>
              </w:r>
            </w:hyperlink>
            <w:r>
              <w:t xml:space="preserve"> + </w:t>
            </w:r>
            <w:hyperlink w:anchor="P16102">
              <w:r>
                <w:rPr>
                  <w:color w:val="0000FF"/>
                </w:rPr>
                <w:t>49.7.3</w:t>
              </w:r>
            </w:hyperlink>
            <w:r>
              <w:t>)</w:t>
            </w:r>
          </w:p>
        </w:tc>
        <w:tc>
          <w:tcPr>
            <w:tcW w:w="850" w:type="dxa"/>
          </w:tcPr>
          <w:p w:rsidR="00311FFA" w:rsidRDefault="00311FFA">
            <w:pPr>
              <w:pStyle w:val="ConsPlusNormal"/>
              <w:jc w:val="center"/>
            </w:pPr>
            <w:r>
              <w:t>23.7.3</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0,122408</w:t>
            </w:r>
          </w:p>
        </w:tc>
        <w:tc>
          <w:tcPr>
            <w:tcW w:w="1417" w:type="dxa"/>
          </w:tcPr>
          <w:p w:rsidR="00311FFA" w:rsidRDefault="00311FFA">
            <w:pPr>
              <w:pStyle w:val="ConsPlusNormal"/>
              <w:jc w:val="center"/>
            </w:pPr>
            <w:r>
              <w:t>966,26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118,28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342 232,1</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2.1.7.4. Эндоскопическое диагностическое исследование (сумма </w:t>
            </w:r>
            <w:hyperlink w:anchor="P14992">
              <w:r>
                <w:rPr>
                  <w:color w:val="0000FF"/>
                </w:rPr>
                <w:t>строк 33.7.4</w:t>
              </w:r>
            </w:hyperlink>
            <w:r>
              <w:t xml:space="preserve"> + </w:t>
            </w:r>
            <w:hyperlink w:anchor="P15552">
              <w:r>
                <w:rPr>
                  <w:color w:val="0000FF"/>
                </w:rPr>
                <w:t>41.7.4</w:t>
              </w:r>
            </w:hyperlink>
            <w:r>
              <w:t xml:space="preserve"> + </w:t>
            </w:r>
            <w:hyperlink w:anchor="P16112">
              <w:r>
                <w:rPr>
                  <w:color w:val="0000FF"/>
                </w:rPr>
                <w:t>49.7.4</w:t>
              </w:r>
            </w:hyperlink>
            <w:r>
              <w:t>)</w:t>
            </w:r>
          </w:p>
        </w:tc>
        <w:tc>
          <w:tcPr>
            <w:tcW w:w="850" w:type="dxa"/>
          </w:tcPr>
          <w:p w:rsidR="00311FFA" w:rsidRDefault="00311FFA">
            <w:pPr>
              <w:pStyle w:val="ConsPlusNormal"/>
              <w:jc w:val="center"/>
            </w:pPr>
            <w:r>
              <w:t>23.7.4</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0,03537</w:t>
            </w:r>
          </w:p>
        </w:tc>
        <w:tc>
          <w:tcPr>
            <w:tcW w:w="1417" w:type="dxa"/>
          </w:tcPr>
          <w:p w:rsidR="00311FFA" w:rsidRDefault="00311FFA">
            <w:pPr>
              <w:pStyle w:val="ConsPlusNormal"/>
              <w:jc w:val="center"/>
            </w:pPr>
            <w:r>
              <w:t>1 771,56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62,66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181 300,8</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2.1.7.5. Молекулярно-генетическое исследование с целью диагностики онкологических заболеваний </w:t>
            </w:r>
            <w:r>
              <w:lastRenderedPageBreak/>
              <w:t xml:space="preserve">(сумма </w:t>
            </w:r>
            <w:hyperlink w:anchor="P15002">
              <w:r>
                <w:rPr>
                  <w:color w:val="0000FF"/>
                </w:rPr>
                <w:t>строк 33.7.5</w:t>
              </w:r>
            </w:hyperlink>
            <w:r>
              <w:t xml:space="preserve"> + </w:t>
            </w:r>
            <w:hyperlink w:anchor="P15562">
              <w:r>
                <w:rPr>
                  <w:color w:val="0000FF"/>
                </w:rPr>
                <w:t>41.7.5</w:t>
              </w:r>
            </w:hyperlink>
            <w:r>
              <w:t xml:space="preserve"> + </w:t>
            </w:r>
            <w:hyperlink w:anchor="P16122">
              <w:r>
                <w:rPr>
                  <w:color w:val="0000FF"/>
                </w:rPr>
                <w:t>49.7.5</w:t>
              </w:r>
            </w:hyperlink>
            <w:r>
              <w:t>)</w:t>
            </w:r>
          </w:p>
        </w:tc>
        <w:tc>
          <w:tcPr>
            <w:tcW w:w="850" w:type="dxa"/>
          </w:tcPr>
          <w:p w:rsidR="00311FFA" w:rsidRDefault="00311FFA">
            <w:pPr>
              <w:pStyle w:val="ConsPlusNormal"/>
              <w:jc w:val="center"/>
            </w:pPr>
            <w:r>
              <w:lastRenderedPageBreak/>
              <w:t>23.7.5</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0,001492</w:t>
            </w:r>
          </w:p>
        </w:tc>
        <w:tc>
          <w:tcPr>
            <w:tcW w:w="1417" w:type="dxa"/>
          </w:tcPr>
          <w:p w:rsidR="00311FFA" w:rsidRDefault="00311FFA">
            <w:pPr>
              <w:pStyle w:val="ConsPlusNormal"/>
              <w:jc w:val="center"/>
            </w:pPr>
            <w:r>
              <w:t>13 927,38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20,78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60 125,0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(сумма </w:t>
            </w:r>
            <w:hyperlink w:anchor="P15012">
              <w:r>
                <w:rPr>
                  <w:color w:val="0000FF"/>
                </w:rPr>
                <w:t>строк 33.7.6</w:t>
              </w:r>
            </w:hyperlink>
            <w:r>
              <w:t xml:space="preserve"> + </w:t>
            </w:r>
            <w:hyperlink w:anchor="P15572">
              <w:r>
                <w:rPr>
                  <w:color w:val="0000FF"/>
                </w:rPr>
                <w:t>41.7.6</w:t>
              </w:r>
            </w:hyperlink>
            <w:r>
              <w:t xml:space="preserve"> + </w:t>
            </w:r>
            <w:hyperlink w:anchor="P16132">
              <w:r>
                <w:rPr>
                  <w:color w:val="0000FF"/>
                </w:rPr>
                <w:t>49.7.6</w:t>
              </w:r>
            </w:hyperlink>
            <w:r>
              <w:t>)</w:t>
            </w:r>
          </w:p>
        </w:tc>
        <w:tc>
          <w:tcPr>
            <w:tcW w:w="850" w:type="dxa"/>
          </w:tcPr>
          <w:p w:rsidR="00311FFA" w:rsidRDefault="00311FFA">
            <w:pPr>
              <w:pStyle w:val="ConsPlusNormal"/>
              <w:jc w:val="center"/>
            </w:pPr>
            <w:r>
              <w:t>23.7.6</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0,027103</w:t>
            </w:r>
          </w:p>
        </w:tc>
        <w:tc>
          <w:tcPr>
            <w:tcW w:w="1417" w:type="dxa"/>
          </w:tcPr>
          <w:p w:rsidR="00311FFA" w:rsidRDefault="00311FFA">
            <w:pPr>
              <w:pStyle w:val="ConsPlusNormal"/>
              <w:jc w:val="center"/>
            </w:pPr>
            <w:r>
              <w:t>3 434,71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93,09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269 347,2</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2.1.7.7. ПЭТ-КТ при онкологических заболеваниях (сумма </w:t>
            </w:r>
            <w:hyperlink w:anchor="P15022">
              <w:r>
                <w:rPr>
                  <w:color w:val="0000FF"/>
                </w:rPr>
                <w:t>строк 33.7.7</w:t>
              </w:r>
            </w:hyperlink>
            <w:r>
              <w:t xml:space="preserve"> + </w:t>
            </w:r>
            <w:hyperlink w:anchor="P15582">
              <w:r>
                <w:rPr>
                  <w:color w:val="0000FF"/>
                </w:rPr>
                <w:t>41.7.7</w:t>
              </w:r>
            </w:hyperlink>
            <w:r>
              <w:t xml:space="preserve"> + </w:t>
            </w:r>
            <w:hyperlink w:anchor="P16142">
              <w:r>
                <w:rPr>
                  <w:color w:val="0000FF"/>
                </w:rPr>
                <w:t>49.7.7</w:t>
              </w:r>
            </w:hyperlink>
            <w:r>
              <w:t>)</w:t>
            </w:r>
          </w:p>
        </w:tc>
        <w:tc>
          <w:tcPr>
            <w:tcW w:w="850" w:type="dxa"/>
          </w:tcPr>
          <w:p w:rsidR="00311FFA" w:rsidRDefault="00311FFA">
            <w:pPr>
              <w:pStyle w:val="ConsPlusNormal"/>
              <w:jc w:val="center"/>
            </w:pPr>
            <w:r>
              <w:t>23.7.7</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0,002203</w:t>
            </w:r>
          </w:p>
        </w:tc>
        <w:tc>
          <w:tcPr>
            <w:tcW w:w="1417" w:type="dxa"/>
          </w:tcPr>
          <w:p w:rsidR="00311FFA" w:rsidRDefault="00311FFA">
            <w:pPr>
              <w:pStyle w:val="ConsPlusNormal"/>
              <w:jc w:val="center"/>
            </w:pPr>
            <w:r>
              <w:t>40 042,59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88,21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255 227,3</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2.1.7.8. ОФЭКТ/КТ (сумма </w:t>
            </w:r>
            <w:hyperlink w:anchor="P15032">
              <w:r>
                <w:rPr>
                  <w:color w:val="0000FF"/>
                </w:rPr>
                <w:t>строк 33.7.8</w:t>
              </w:r>
            </w:hyperlink>
            <w:r>
              <w:t xml:space="preserve"> + </w:t>
            </w:r>
            <w:hyperlink w:anchor="P15592">
              <w:r>
                <w:rPr>
                  <w:color w:val="0000FF"/>
                </w:rPr>
                <w:t>41.7.8</w:t>
              </w:r>
            </w:hyperlink>
            <w:r>
              <w:t xml:space="preserve"> + </w:t>
            </w:r>
            <w:hyperlink w:anchor="P16152">
              <w:r>
                <w:rPr>
                  <w:color w:val="0000FF"/>
                </w:rPr>
                <w:t>49.7.8</w:t>
              </w:r>
            </w:hyperlink>
            <w:r>
              <w:t>)</w:t>
            </w:r>
          </w:p>
        </w:tc>
        <w:tc>
          <w:tcPr>
            <w:tcW w:w="850" w:type="dxa"/>
          </w:tcPr>
          <w:p w:rsidR="00311FFA" w:rsidRDefault="00311FFA">
            <w:pPr>
              <w:pStyle w:val="ConsPlusNormal"/>
              <w:jc w:val="center"/>
            </w:pPr>
            <w:r>
              <w:t>23.7.8</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0,004212</w:t>
            </w:r>
          </w:p>
        </w:tc>
        <w:tc>
          <w:tcPr>
            <w:tcW w:w="1417" w:type="dxa"/>
          </w:tcPr>
          <w:p w:rsidR="00311FFA" w:rsidRDefault="00311FFA">
            <w:pPr>
              <w:pStyle w:val="ConsPlusNormal"/>
              <w:jc w:val="center"/>
            </w:pPr>
            <w:r>
              <w:t>6 329,39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26,66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77 138,2</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2.1.7.9. Неинвазивное пренатальное тестирование (определение внеклеточной ДНК плода по крови матери) (сумма </w:t>
            </w:r>
            <w:hyperlink w:anchor="P15042">
              <w:r>
                <w:rPr>
                  <w:color w:val="0000FF"/>
                </w:rPr>
                <w:t>строк 33.7.9</w:t>
              </w:r>
            </w:hyperlink>
            <w:r>
              <w:t xml:space="preserve"> + </w:t>
            </w:r>
            <w:hyperlink w:anchor="P15602">
              <w:r>
                <w:rPr>
                  <w:color w:val="0000FF"/>
                </w:rPr>
                <w:t>41.7.9</w:t>
              </w:r>
            </w:hyperlink>
            <w:r>
              <w:t xml:space="preserve"> + </w:t>
            </w:r>
            <w:hyperlink w:anchor="P16162">
              <w:r>
                <w:rPr>
                  <w:color w:val="0000FF"/>
                </w:rPr>
                <w:t>49.7.9</w:t>
              </w:r>
            </w:hyperlink>
            <w:r>
              <w:t>)</w:t>
            </w:r>
          </w:p>
        </w:tc>
        <w:tc>
          <w:tcPr>
            <w:tcW w:w="850" w:type="dxa"/>
          </w:tcPr>
          <w:p w:rsidR="00311FFA" w:rsidRDefault="00311FFA">
            <w:pPr>
              <w:pStyle w:val="ConsPlusNormal"/>
              <w:jc w:val="center"/>
            </w:pPr>
            <w:r>
              <w:t>23.7.9</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0,000647</w:t>
            </w:r>
          </w:p>
        </w:tc>
        <w:tc>
          <w:tcPr>
            <w:tcW w:w="1417" w:type="dxa"/>
          </w:tcPr>
          <w:p w:rsidR="00311FFA" w:rsidRDefault="00311FFA">
            <w:pPr>
              <w:pStyle w:val="ConsPlusNormal"/>
              <w:jc w:val="center"/>
            </w:pPr>
            <w:r>
              <w:t>18 899,15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12,23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35 386,4</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2.1.7.10. Определение РНК вируса гепатита C (Hepatitis C virus) в крови методом ПЦР (сумма </w:t>
            </w:r>
            <w:hyperlink w:anchor="P15052">
              <w:r>
                <w:rPr>
                  <w:color w:val="0000FF"/>
                </w:rPr>
                <w:t>строк 33.7.10</w:t>
              </w:r>
            </w:hyperlink>
            <w:r>
              <w:t xml:space="preserve"> + </w:t>
            </w:r>
            <w:hyperlink w:anchor="P15612">
              <w:r>
                <w:rPr>
                  <w:color w:val="0000FF"/>
                </w:rPr>
                <w:t>41.7.10</w:t>
              </w:r>
            </w:hyperlink>
            <w:r>
              <w:t xml:space="preserve"> + </w:t>
            </w:r>
            <w:hyperlink w:anchor="P16172">
              <w:r>
                <w:rPr>
                  <w:color w:val="0000FF"/>
                </w:rPr>
                <w:t>49.7.10</w:t>
              </w:r>
            </w:hyperlink>
            <w:r>
              <w:t>)</w:t>
            </w:r>
          </w:p>
        </w:tc>
        <w:tc>
          <w:tcPr>
            <w:tcW w:w="850" w:type="dxa"/>
          </w:tcPr>
          <w:p w:rsidR="00311FFA" w:rsidRDefault="00311FFA">
            <w:pPr>
              <w:pStyle w:val="ConsPlusNormal"/>
              <w:jc w:val="center"/>
            </w:pPr>
            <w:r>
              <w:t>23.7.10</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0,001241</w:t>
            </w:r>
          </w:p>
        </w:tc>
        <w:tc>
          <w:tcPr>
            <w:tcW w:w="1417" w:type="dxa"/>
          </w:tcPr>
          <w:p w:rsidR="00311FFA" w:rsidRDefault="00311FFA">
            <w:pPr>
              <w:pStyle w:val="ConsPlusNormal"/>
              <w:jc w:val="center"/>
            </w:pPr>
            <w:r>
              <w:t>1 435,60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1,78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5 150,3</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2.1.7.11. Лабораторная диагностика для пациентов с хроническим вирусным </w:t>
            </w:r>
            <w:r>
              <w:lastRenderedPageBreak/>
              <w:t xml:space="preserve">гепатитом C (оценка стадии фиброза, определение генотипа ВГС) (сумма </w:t>
            </w:r>
            <w:hyperlink w:anchor="P15062">
              <w:r>
                <w:rPr>
                  <w:color w:val="0000FF"/>
                </w:rPr>
                <w:t>строк 33.7.11</w:t>
              </w:r>
            </w:hyperlink>
            <w:r>
              <w:t xml:space="preserve"> + </w:t>
            </w:r>
            <w:hyperlink w:anchor="P15622">
              <w:r>
                <w:rPr>
                  <w:color w:val="0000FF"/>
                </w:rPr>
                <w:t>41.7.11</w:t>
              </w:r>
            </w:hyperlink>
            <w:r>
              <w:t xml:space="preserve"> + </w:t>
            </w:r>
            <w:hyperlink w:anchor="P16182">
              <w:r>
                <w:rPr>
                  <w:color w:val="0000FF"/>
                </w:rPr>
                <w:t>49.7.11</w:t>
              </w:r>
            </w:hyperlink>
            <w:r>
              <w:t>)</w:t>
            </w:r>
          </w:p>
        </w:tc>
        <w:tc>
          <w:tcPr>
            <w:tcW w:w="850" w:type="dxa"/>
          </w:tcPr>
          <w:p w:rsidR="00311FFA" w:rsidRDefault="00311FFA">
            <w:pPr>
              <w:pStyle w:val="ConsPlusNormal"/>
              <w:jc w:val="center"/>
            </w:pPr>
            <w:r>
              <w:lastRenderedPageBreak/>
              <w:t>23.7.11</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0,000622</w:t>
            </w:r>
          </w:p>
        </w:tc>
        <w:tc>
          <w:tcPr>
            <w:tcW w:w="1417" w:type="dxa"/>
          </w:tcPr>
          <w:p w:rsidR="00311FFA" w:rsidRDefault="00311FFA">
            <w:pPr>
              <w:pStyle w:val="ConsPlusNormal"/>
              <w:jc w:val="center"/>
            </w:pPr>
            <w:r>
              <w:t>2 545,16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1,58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4 571,6</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2.1.8. Школа для больных с хроническими заболеваниями, школа для беременных и по вопросам грудного вскармливания, в том числе: (сумма </w:t>
            </w:r>
            <w:hyperlink w:anchor="P15072">
              <w:r>
                <w:rPr>
                  <w:color w:val="0000FF"/>
                </w:rPr>
                <w:t>строк 33.8</w:t>
              </w:r>
            </w:hyperlink>
            <w:r>
              <w:t xml:space="preserve"> + </w:t>
            </w:r>
            <w:hyperlink w:anchor="P15632">
              <w:r>
                <w:rPr>
                  <w:color w:val="0000FF"/>
                </w:rPr>
                <w:t>41.8</w:t>
              </w:r>
            </w:hyperlink>
            <w:r>
              <w:t xml:space="preserve"> + </w:t>
            </w:r>
            <w:hyperlink w:anchor="P16192">
              <w:r>
                <w:rPr>
                  <w:color w:val="0000FF"/>
                </w:rPr>
                <w:t>49.8</w:t>
              </w:r>
            </w:hyperlink>
            <w:r>
              <w:t>)</w:t>
            </w:r>
          </w:p>
        </w:tc>
        <w:tc>
          <w:tcPr>
            <w:tcW w:w="850" w:type="dxa"/>
          </w:tcPr>
          <w:p w:rsidR="00311FFA" w:rsidRDefault="00311FFA">
            <w:pPr>
              <w:pStyle w:val="ConsPlusNormal"/>
              <w:jc w:val="center"/>
            </w:pPr>
            <w:r>
              <w:t>23.8</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0,210277</w:t>
            </w:r>
          </w:p>
        </w:tc>
        <w:tc>
          <w:tcPr>
            <w:tcW w:w="1417" w:type="dxa"/>
          </w:tcPr>
          <w:p w:rsidR="00311FFA" w:rsidRDefault="00311FFA">
            <w:pPr>
              <w:pStyle w:val="ConsPlusNormal"/>
              <w:jc w:val="center"/>
            </w:pPr>
            <w:r>
              <w:t>1 251,38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263,14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761 370,9</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2.1.8.1. Школа сахарного диабета (сумма </w:t>
            </w:r>
            <w:hyperlink w:anchor="P15082">
              <w:r>
                <w:rPr>
                  <w:color w:val="0000FF"/>
                </w:rPr>
                <w:t>строк 33.8.1</w:t>
              </w:r>
            </w:hyperlink>
            <w:r>
              <w:t xml:space="preserve"> + </w:t>
            </w:r>
            <w:hyperlink w:anchor="P15642">
              <w:r>
                <w:rPr>
                  <w:color w:val="0000FF"/>
                </w:rPr>
                <w:t>41.8.1</w:t>
              </w:r>
            </w:hyperlink>
            <w:r>
              <w:t xml:space="preserve"> + </w:t>
            </w:r>
            <w:hyperlink w:anchor="P16202">
              <w:r>
                <w:rPr>
                  <w:color w:val="0000FF"/>
                </w:rPr>
                <w:t>49.8.1</w:t>
              </w:r>
            </w:hyperlink>
            <w:r>
              <w:t>)</w:t>
            </w:r>
          </w:p>
        </w:tc>
        <w:tc>
          <w:tcPr>
            <w:tcW w:w="850" w:type="dxa"/>
          </w:tcPr>
          <w:p w:rsidR="00311FFA" w:rsidRDefault="00311FFA">
            <w:pPr>
              <w:pStyle w:val="ConsPlusNormal"/>
              <w:jc w:val="center"/>
            </w:pPr>
            <w:r>
              <w:t>23.8.1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0,00562</w:t>
            </w:r>
          </w:p>
        </w:tc>
        <w:tc>
          <w:tcPr>
            <w:tcW w:w="1417" w:type="dxa"/>
          </w:tcPr>
          <w:p w:rsidR="00311FFA" w:rsidRDefault="00311FFA">
            <w:pPr>
              <w:pStyle w:val="ConsPlusNormal"/>
              <w:jc w:val="center"/>
            </w:pPr>
            <w:r>
              <w:t>1 842,70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10,36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29 975,7</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2.1.9. ДИСПАНСЕРНОЕ наблюдение (сумма </w:t>
            </w:r>
            <w:hyperlink w:anchor="P15092">
              <w:r>
                <w:rPr>
                  <w:color w:val="0000FF"/>
                </w:rPr>
                <w:t>строк 33.9</w:t>
              </w:r>
            </w:hyperlink>
            <w:r>
              <w:t xml:space="preserve"> + </w:t>
            </w:r>
            <w:hyperlink w:anchor="P15652">
              <w:r>
                <w:rPr>
                  <w:color w:val="0000FF"/>
                </w:rPr>
                <w:t>41.9</w:t>
              </w:r>
            </w:hyperlink>
            <w:r>
              <w:t xml:space="preserve"> + </w:t>
            </w:r>
            <w:hyperlink w:anchor="P16212">
              <w:r>
                <w:rPr>
                  <w:color w:val="0000FF"/>
                </w:rPr>
                <w:t>49.9</w:t>
              </w:r>
            </w:hyperlink>
            <w:r>
              <w:t>), в том числе по поводу:</w:t>
            </w:r>
          </w:p>
        </w:tc>
        <w:tc>
          <w:tcPr>
            <w:tcW w:w="850" w:type="dxa"/>
          </w:tcPr>
          <w:p w:rsidR="00311FFA" w:rsidRDefault="00311FFA">
            <w:pPr>
              <w:pStyle w:val="ConsPlusNormal"/>
              <w:jc w:val="center"/>
            </w:pPr>
            <w:r>
              <w:t>23.9</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0,275509</w:t>
            </w:r>
          </w:p>
        </w:tc>
        <w:tc>
          <w:tcPr>
            <w:tcW w:w="1417" w:type="dxa"/>
          </w:tcPr>
          <w:p w:rsidR="00311FFA" w:rsidRDefault="00311FFA">
            <w:pPr>
              <w:pStyle w:val="ConsPlusNormal"/>
              <w:jc w:val="center"/>
            </w:pPr>
            <w:r>
              <w:t>4 055,09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1 117,21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3 232 542,1</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2.1.9.1. Онкологических заболеваний (сумма </w:t>
            </w:r>
            <w:hyperlink w:anchor="P15102">
              <w:r>
                <w:rPr>
                  <w:color w:val="0000FF"/>
                </w:rPr>
                <w:t>строк 33.9.1</w:t>
              </w:r>
            </w:hyperlink>
            <w:r>
              <w:t xml:space="preserve"> + </w:t>
            </w:r>
            <w:hyperlink w:anchor="P15662">
              <w:r>
                <w:rPr>
                  <w:color w:val="0000FF"/>
                </w:rPr>
                <w:t>41.9.1</w:t>
              </w:r>
            </w:hyperlink>
            <w:r>
              <w:t xml:space="preserve"> + </w:t>
            </w:r>
            <w:hyperlink w:anchor="P16222">
              <w:r>
                <w:rPr>
                  <w:color w:val="0000FF"/>
                </w:rPr>
                <w:t>49.9.1</w:t>
              </w:r>
            </w:hyperlink>
            <w:r>
              <w:t>)</w:t>
            </w:r>
          </w:p>
        </w:tc>
        <w:tc>
          <w:tcPr>
            <w:tcW w:w="850" w:type="dxa"/>
          </w:tcPr>
          <w:p w:rsidR="00311FFA" w:rsidRDefault="00311FFA">
            <w:pPr>
              <w:pStyle w:val="ConsPlusNormal"/>
              <w:jc w:val="center"/>
            </w:pPr>
            <w:r>
              <w:t>23.9.1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0,04505</w:t>
            </w:r>
          </w:p>
        </w:tc>
        <w:tc>
          <w:tcPr>
            <w:tcW w:w="1417" w:type="dxa"/>
          </w:tcPr>
          <w:p w:rsidR="00311FFA" w:rsidRDefault="00311FFA">
            <w:pPr>
              <w:pStyle w:val="ConsPlusNormal"/>
              <w:jc w:val="center"/>
            </w:pPr>
            <w:r>
              <w:t>5 641,75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254,16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735 388,1</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2.1.9.2. Сахарного диабета (сумма </w:t>
            </w:r>
            <w:hyperlink w:anchor="P15112">
              <w:r>
                <w:rPr>
                  <w:color w:val="0000FF"/>
                </w:rPr>
                <w:t>строк 33.9.2</w:t>
              </w:r>
            </w:hyperlink>
            <w:r>
              <w:t xml:space="preserve"> + </w:t>
            </w:r>
            <w:hyperlink w:anchor="P15672">
              <w:r>
                <w:rPr>
                  <w:color w:val="0000FF"/>
                </w:rPr>
                <w:t>41.9.2</w:t>
              </w:r>
            </w:hyperlink>
            <w:r>
              <w:t xml:space="preserve"> + </w:t>
            </w:r>
            <w:hyperlink w:anchor="P16232">
              <w:r>
                <w:rPr>
                  <w:color w:val="0000FF"/>
                </w:rPr>
                <w:t>49.9.2</w:t>
              </w:r>
            </w:hyperlink>
            <w:r>
              <w:t>)</w:t>
            </w:r>
          </w:p>
        </w:tc>
        <w:tc>
          <w:tcPr>
            <w:tcW w:w="850" w:type="dxa"/>
          </w:tcPr>
          <w:p w:rsidR="00311FFA" w:rsidRDefault="00311FFA">
            <w:pPr>
              <w:pStyle w:val="ConsPlusNormal"/>
              <w:jc w:val="center"/>
            </w:pPr>
            <w:r>
              <w:t>23.9.2</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0,0598</w:t>
            </w:r>
          </w:p>
        </w:tc>
        <w:tc>
          <w:tcPr>
            <w:tcW w:w="1417" w:type="dxa"/>
          </w:tcPr>
          <w:p w:rsidR="00311FFA" w:rsidRDefault="00311FFA">
            <w:pPr>
              <w:pStyle w:val="ConsPlusNormal"/>
              <w:jc w:val="center"/>
            </w:pPr>
            <w:r>
              <w:t>2 452,71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146,67</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424 375,9</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2.1.9.3. Болезней системы кровообращения (сумма </w:t>
            </w:r>
            <w:hyperlink w:anchor="P15122">
              <w:r>
                <w:rPr>
                  <w:color w:val="0000FF"/>
                </w:rPr>
                <w:t>строк 33.9.3</w:t>
              </w:r>
            </w:hyperlink>
            <w:r>
              <w:t xml:space="preserve"> + </w:t>
            </w:r>
            <w:hyperlink w:anchor="P15682">
              <w:r>
                <w:rPr>
                  <w:color w:val="0000FF"/>
                </w:rPr>
                <w:t>41.9.3</w:t>
              </w:r>
            </w:hyperlink>
            <w:r>
              <w:t xml:space="preserve"> + </w:t>
            </w:r>
            <w:hyperlink w:anchor="P16242">
              <w:r>
                <w:rPr>
                  <w:color w:val="0000FF"/>
                </w:rPr>
                <w:t>49.9.3</w:t>
              </w:r>
            </w:hyperlink>
            <w:r>
              <w:t>)</w:t>
            </w:r>
          </w:p>
        </w:tc>
        <w:tc>
          <w:tcPr>
            <w:tcW w:w="850" w:type="dxa"/>
          </w:tcPr>
          <w:p w:rsidR="00311FFA" w:rsidRDefault="00311FFA">
            <w:pPr>
              <w:pStyle w:val="ConsPlusNormal"/>
              <w:jc w:val="center"/>
            </w:pPr>
            <w:r>
              <w:t>23.9.3</w:t>
            </w:r>
          </w:p>
        </w:tc>
        <w:tc>
          <w:tcPr>
            <w:tcW w:w="850" w:type="dxa"/>
          </w:tcPr>
          <w:p w:rsidR="00311FFA" w:rsidRDefault="00311FFA">
            <w:pPr>
              <w:pStyle w:val="ConsPlusNormal"/>
              <w:jc w:val="center"/>
            </w:pPr>
            <w:r>
              <w:t>комплексное посеще</w:t>
            </w:r>
            <w:r>
              <w:lastRenderedPageBreak/>
              <w:t>ние</w:t>
            </w:r>
          </w:p>
        </w:tc>
        <w:tc>
          <w:tcPr>
            <w:tcW w:w="1247" w:type="dxa"/>
          </w:tcPr>
          <w:p w:rsidR="00311FFA" w:rsidRDefault="00311FFA">
            <w:pPr>
              <w:pStyle w:val="ConsPlusNormal"/>
              <w:jc w:val="center"/>
            </w:pPr>
            <w:r>
              <w:lastRenderedPageBreak/>
              <w:t>0,138983</w:t>
            </w:r>
          </w:p>
        </w:tc>
        <w:tc>
          <w:tcPr>
            <w:tcW w:w="1417" w:type="dxa"/>
          </w:tcPr>
          <w:p w:rsidR="00311FFA" w:rsidRDefault="00311FFA">
            <w:pPr>
              <w:pStyle w:val="ConsPlusNormal"/>
              <w:jc w:val="center"/>
            </w:pPr>
            <w:r>
              <w:t>4 793,81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666,26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1 927 760,7</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2.1.10. Дистанционное наблюдение за состоянием здоровья пациентов, в том числе (сумма </w:t>
            </w:r>
            <w:hyperlink w:anchor="P15132">
              <w:r>
                <w:rPr>
                  <w:color w:val="0000FF"/>
                </w:rPr>
                <w:t>строк 33.10</w:t>
              </w:r>
            </w:hyperlink>
            <w:r>
              <w:t xml:space="preserve"> + </w:t>
            </w:r>
            <w:hyperlink w:anchor="P15692">
              <w:r>
                <w:rPr>
                  <w:color w:val="0000FF"/>
                </w:rPr>
                <w:t>41.10</w:t>
              </w:r>
            </w:hyperlink>
            <w:r>
              <w:t xml:space="preserve"> + </w:t>
            </w:r>
            <w:hyperlink w:anchor="P16252">
              <w:r>
                <w:rPr>
                  <w:color w:val="0000FF"/>
                </w:rPr>
                <w:t>49.10</w:t>
              </w:r>
            </w:hyperlink>
            <w:r>
              <w:t>)</w:t>
            </w:r>
          </w:p>
        </w:tc>
        <w:tc>
          <w:tcPr>
            <w:tcW w:w="850" w:type="dxa"/>
          </w:tcPr>
          <w:p w:rsidR="00311FFA" w:rsidRDefault="00311FFA">
            <w:pPr>
              <w:pStyle w:val="ConsPlusNormal"/>
              <w:jc w:val="center"/>
            </w:pPr>
            <w:r>
              <w:t>23.10</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0,042831</w:t>
            </w:r>
          </w:p>
        </w:tc>
        <w:tc>
          <w:tcPr>
            <w:tcW w:w="1417" w:type="dxa"/>
          </w:tcPr>
          <w:p w:rsidR="00311FFA" w:rsidRDefault="00311FFA">
            <w:pPr>
              <w:pStyle w:val="ConsPlusNormal"/>
              <w:jc w:val="center"/>
            </w:pPr>
            <w:r>
              <w:t>1 597,82</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68,44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198 024,7</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2.1.10.1. Пациентов с сахарным диабетом (сумма </w:t>
            </w:r>
            <w:hyperlink w:anchor="P15142">
              <w:r>
                <w:rPr>
                  <w:color w:val="0000FF"/>
                </w:rPr>
                <w:t>строк 33.10.1</w:t>
              </w:r>
            </w:hyperlink>
            <w:r>
              <w:t xml:space="preserve"> + </w:t>
            </w:r>
            <w:hyperlink w:anchor="P15702">
              <w:r>
                <w:rPr>
                  <w:color w:val="0000FF"/>
                </w:rPr>
                <w:t>41.10.1</w:t>
              </w:r>
            </w:hyperlink>
            <w:r>
              <w:t xml:space="preserve"> + </w:t>
            </w:r>
            <w:hyperlink w:anchor="P16262">
              <w:r>
                <w:rPr>
                  <w:color w:val="0000FF"/>
                </w:rPr>
                <w:t>49.10.1</w:t>
              </w:r>
            </w:hyperlink>
            <w:r>
              <w:t>)</w:t>
            </w:r>
          </w:p>
        </w:tc>
        <w:tc>
          <w:tcPr>
            <w:tcW w:w="850" w:type="dxa"/>
          </w:tcPr>
          <w:p w:rsidR="00311FFA" w:rsidRDefault="00311FFA">
            <w:pPr>
              <w:pStyle w:val="ConsPlusNormal"/>
              <w:jc w:val="center"/>
            </w:pPr>
            <w:r>
              <w:t>23.10.1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0,00194</w:t>
            </w:r>
          </w:p>
        </w:tc>
        <w:tc>
          <w:tcPr>
            <w:tcW w:w="1417" w:type="dxa"/>
          </w:tcPr>
          <w:p w:rsidR="00311FFA" w:rsidRDefault="00311FFA">
            <w:pPr>
              <w:pStyle w:val="ConsPlusNormal"/>
              <w:jc w:val="center"/>
            </w:pPr>
            <w:r>
              <w:t>4 718,23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9,15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26 474,7</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2.1.10.2. Пациентов с артериальной гипертензией (сумма </w:t>
            </w:r>
            <w:hyperlink w:anchor="P15152">
              <w:r>
                <w:rPr>
                  <w:color w:val="0000FF"/>
                </w:rPr>
                <w:t>строк 33.10.2</w:t>
              </w:r>
            </w:hyperlink>
            <w:r>
              <w:t xml:space="preserve"> + </w:t>
            </w:r>
            <w:hyperlink w:anchor="P15712">
              <w:r>
                <w:rPr>
                  <w:color w:val="0000FF"/>
                </w:rPr>
                <w:t>41.10.2</w:t>
              </w:r>
            </w:hyperlink>
            <w:r>
              <w:t xml:space="preserve"> + </w:t>
            </w:r>
            <w:hyperlink w:anchor="P16272">
              <w:r>
                <w:rPr>
                  <w:color w:val="0000FF"/>
                </w:rPr>
                <w:t>49.10.2</w:t>
              </w:r>
            </w:hyperlink>
            <w:r>
              <w:t>)</w:t>
            </w:r>
          </w:p>
        </w:tc>
        <w:tc>
          <w:tcPr>
            <w:tcW w:w="850" w:type="dxa"/>
          </w:tcPr>
          <w:p w:rsidR="00311FFA" w:rsidRDefault="00311FFA">
            <w:pPr>
              <w:pStyle w:val="ConsPlusNormal"/>
              <w:jc w:val="center"/>
            </w:pPr>
            <w:r>
              <w:t>23.10.2</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0,040891</w:t>
            </w:r>
          </w:p>
        </w:tc>
        <w:tc>
          <w:tcPr>
            <w:tcW w:w="1417" w:type="dxa"/>
          </w:tcPr>
          <w:p w:rsidR="00311FFA" w:rsidRDefault="00311FFA">
            <w:pPr>
              <w:pStyle w:val="ConsPlusNormal"/>
              <w:jc w:val="center"/>
            </w:pPr>
            <w:r>
              <w:t>1 449,74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59,28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171 521,1</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2.1.11. Посещения с профилактическими целями центров здоровья (сумма </w:t>
            </w:r>
            <w:hyperlink w:anchor="P15162">
              <w:r>
                <w:rPr>
                  <w:color w:val="0000FF"/>
                </w:rPr>
                <w:t>строк 33.11</w:t>
              </w:r>
            </w:hyperlink>
            <w:r>
              <w:t xml:space="preserve"> + </w:t>
            </w:r>
            <w:hyperlink w:anchor="P15722">
              <w:r>
                <w:rPr>
                  <w:color w:val="0000FF"/>
                </w:rPr>
                <w:t>41.11</w:t>
              </w:r>
            </w:hyperlink>
            <w:r>
              <w:t xml:space="preserve"> + </w:t>
            </w:r>
            <w:hyperlink w:anchor="P16282">
              <w:r>
                <w:rPr>
                  <w:color w:val="0000FF"/>
                </w:rPr>
                <w:t>49.11</w:t>
              </w:r>
            </w:hyperlink>
            <w:r>
              <w:t>)</w:t>
            </w:r>
          </w:p>
        </w:tc>
        <w:tc>
          <w:tcPr>
            <w:tcW w:w="850" w:type="dxa"/>
          </w:tcPr>
          <w:p w:rsidR="00311FFA" w:rsidRDefault="00311FFA">
            <w:pPr>
              <w:pStyle w:val="ConsPlusNormal"/>
              <w:jc w:val="center"/>
            </w:pPr>
            <w:r>
              <w:t>23.11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0,032831</w:t>
            </w:r>
          </w:p>
        </w:tc>
        <w:tc>
          <w:tcPr>
            <w:tcW w:w="1417" w:type="dxa"/>
          </w:tcPr>
          <w:p w:rsidR="00311FFA" w:rsidRDefault="00311FFA">
            <w:pPr>
              <w:pStyle w:val="ConsPlusNormal"/>
              <w:jc w:val="center"/>
            </w:pPr>
            <w:r>
              <w:t>2 184,81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71,73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207 544,0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2.1.12. Вакцинация для профилактики пневмококковых инфекций (сумма </w:t>
            </w:r>
            <w:hyperlink w:anchor="P15172">
              <w:r>
                <w:rPr>
                  <w:color w:val="0000FF"/>
                </w:rPr>
                <w:t>строк 33.12</w:t>
              </w:r>
            </w:hyperlink>
            <w:r>
              <w:t xml:space="preserve"> + </w:t>
            </w:r>
            <w:hyperlink w:anchor="P15732">
              <w:r>
                <w:rPr>
                  <w:color w:val="0000FF"/>
                </w:rPr>
                <w:t>41.12</w:t>
              </w:r>
            </w:hyperlink>
            <w:r>
              <w:t xml:space="preserve"> + </w:t>
            </w:r>
            <w:hyperlink w:anchor="P16292">
              <w:r>
                <w:rPr>
                  <w:color w:val="0000FF"/>
                </w:rPr>
                <w:t>49.12</w:t>
              </w:r>
            </w:hyperlink>
            <w:r>
              <w:t>)</w:t>
            </w:r>
          </w:p>
        </w:tc>
        <w:tc>
          <w:tcPr>
            <w:tcW w:w="850" w:type="dxa"/>
          </w:tcPr>
          <w:p w:rsidR="00311FFA" w:rsidRDefault="00311FFA">
            <w:pPr>
              <w:pStyle w:val="ConsPlusNormal"/>
              <w:jc w:val="center"/>
            </w:pPr>
            <w:r>
              <w:t>23.12</w:t>
            </w:r>
          </w:p>
        </w:tc>
        <w:tc>
          <w:tcPr>
            <w:tcW w:w="850" w:type="dxa"/>
          </w:tcPr>
          <w:p w:rsidR="00311FFA" w:rsidRDefault="00311FFA">
            <w:pPr>
              <w:pStyle w:val="ConsPlusNormal"/>
              <w:jc w:val="center"/>
            </w:pPr>
            <w:r>
              <w:t>случаев лечения</w:t>
            </w:r>
          </w:p>
        </w:tc>
        <w:tc>
          <w:tcPr>
            <w:tcW w:w="1247" w:type="dxa"/>
          </w:tcPr>
          <w:p w:rsidR="00311FFA" w:rsidRDefault="00311FFA">
            <w:pPr>
              <w:pStyle w:val="ConsPlusNormal"/>
              <w:jc w:val="center"/>
            </w:pPr>
            <w:r>
              <w:t>0,021666</w:t>
            </w:r>
          </w:p>
        </w:tc>
        <w:tc>
          <w:tcPr>
            <w:tcW w:w="1417" w:type="dxa"/>
          </w:tcPr>
          <w:p w:rsidR="00311FFA" w:rsidRDefault="00311FFA">
            <w:pPr>
              <w:pStyle w:val="ConsPlusNormal"/>
              <w:jc w:val="center"/>
            </w:pPr>
            <w:r>
              <w:t>3 055,88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66,21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191 572,4</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(сумма </w:t>
            </w:r>
            <w:hyperlink w:anchor="P15182">
              <w:r>
                <w:rPr>
                  <w:color w:val="0000FF"/>
                </w:rPr>
                <w:t>строк 34</w:t>
              </w:r>
            </w:hyperlink>
            <w:r>
              <w:t xml:space="preserve"> + </w:t>
            </w:r>
            <w:hyperlink w:anchor="P15742">
              <w:r>
                <w:rPr>
                  <w:color w:val="0000FF"/>
                </w:rPr>
                <w:t>42</w:t>
              </w:r>
            </w:hyperlink>
            <w:r>
              <w:t xml:space="preserve"> + </w:t>
            </w:r>
            <w:hyperlink w:anchor="P16302">
              <w:r>
                <w:rPr>
                  <w:color w:val="0000FF"/>
                </w:rPr>
                <w:t>50</w:t>
              </w:r>
            </w:hyperlink>
            <w:r>
              <w:t>), в том числе:</w:t>
            </w:r>
          </w:p>
        </w:tc>
        <w:tc>
          <w:tcPr>
            <w:tcW w:w="850" w:type="dxa"/>
          </w:tcPr>
          <w:p w:rsidR="00311FFA" w:rsidRDefault="00311FFA">
            <w:pPr>
              <w:pStyle w:val="ConsPlusNormal"/>
              <w:jc w:val="center"/>
            </w:pPr>
            <w:r>
              <w:lastRenderedPageBreak/>
              <w:t>24</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0,072697</w:t>
            </w:r>
          </w:p>
        </w:tc>
        <w:tc>
          <w:tcPr>
            <w:tcW w:w="1417" w:type="dxa"/>
          </w:tcPr>
          <w:p w:rsidR="00311FFA" w:rsidRDefault="00311FFA">
            <w:pPr>
              <w:pStyle w:val="ConsPlusNormal"/>
              <w:jc w:val="center"/>
            </w:pPr>
            <w:r>
              <w:t>41 156,85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2 992,00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8 657 082,6</w:t>
            </w:r>
          </w:p>
        </w:tc>
        <w:tc>
          <w:tcPr>
            <w:tcW w:w="851" w:type="dxa"/>
          </w:tcPr>
          <w:p w:rsidR="00311FFA" w:rsidRDefault="00311FFA">
            <w:pPr>
              <w:pStyle w:val="ConsPlusNormal"/>
              <w:jc w:val="center"/>
            </w:pPr>
            <w:r>
              <w:t>9,9</w:t>
            </w:r>
          </w:p>
        </w:tc>
      </w:tr>
      <w:tr w:rsidR="00311FFA">
        <w:tc>
          <w:tcPr>
            <w:tcW w:w="3288" w:type="dxa"/>
          </w:tcPr>
          <w:p w:rsidR="00311FFA" w:rsidRDefault="00311FFA">
            <w:pPr>
              <w:pStyle w:val="ConsPlusNormal"/>
            </w:pPr>
            <w:r>
              <w:t xml:space="preserve">3.1. Для медицинской помощи по профилю "онкология" (сумма </w:t>
            </w:r>
            <w:hyperlink w:anchor="P15192">
              <w:r>
                <w:rPr>
                  <w:color w:val="0000FF"/>
                </w:rPr>
                <w:t>строк 34.1</w:t>
              </w:r>
            </w:hyperlink>
            <w:r>
              <w:t xml:space="preserve"> + </w:t>
            </w:r>
            <w:hyperlink w:anchor="P15752">
              <w:r>
                <w:rPr>
                  <w:color w:val="0000FF"/>
                </w:rPr>
                <w:t>42.1</w:t>
              </w:r>
            </w:hyperlink>
            <w:r>
              <w:t xml:space="preserve"> + </w:t>
            </w:r>
            <w:hyperlink w:anchor="P16312">
              <w:r>
                <w:rPr>
                  <w:color w:val="0000FF"/>
                </w:rPr>
                <w:t>50.1</w:t>
              </w:r>
            </w:hyperlink>
            <w:r>
              <w:t>)</w:t>
            </w:r>
          </w:p>
        </w:tc>
        <w:tc>
          <w:tcPr>
            <w:tcW w:w="850" w:type="dxa"/>
          </w:tcPr>
          <w:p w:rsidR="00311FFA" w:rsidRDefault="00311FFA">
            <w:pPr>
              <w:pStyle w:val="ConsPlusNormal"/>
              <w:jc w:val="center"/>
            </w:pPr>
            <w:r>
              <w:t>24.1</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0,014388</w:t>
            </w:r>
          </w:p>
        </w:tc>
        <w:tc>
          <w:tcPr>
            <w:tcW w:w="1417" w:type="dxa"/>
          </w:tcPr>
          <w:p w:rsidR="00311FFA" w:rsidRDefault="00311FFA">
            <w:pPr>
              <w:pStyle w:val="ConsPlusNormal"/>
              <w:jc w:val="center"/>
            </w:pPr>
            <w:r>
              <w:t>101 235,19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1 456,57</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4 214 448,4</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3.2. Для медицинской помощи при экстракорпоральном оплодотворении (сумма </w:t>
            </w:r>
            <w:hyperlink w:anchor="P15202">
              <w:r>
                <w:rPr>
                  <w:color w:val="0000FF"/>
                </w:rPr>
                <w:t>строк 34.2</w:t>
              </w:r>
            </w:hyperlink>
            <w:r>
              <w:t xml:space="preserve"> + </w:t>
            </w:r>
            <w:hyperlink w:anchor="P15762">
              <w:r>
                <w:rPr>
                  <w:color w:val="0000FF"/>
                </w:rPr>
                <w:t>42.2</w:t>
              </w:r>
            </w:hyperlink>
            <w:r>
              <w:t xml:space="preserve"> + </w:t>
            </w:r>
            <w:hyperlink w:anchor="P16322">
              <w:r>
                <w:rPr>
                  <w:color w:val="0000FF"/>
                </w:rPr>
                <w:t>50.2</w:t>
              </w:r>
            </w:hyperlink>
            <w:r>
              <w:t>)</w:t>
            </w:r>
          </w:p>
        </w:tc>
        <w:tc>
          <w:tcPr>
            <w:tcW w:w="850" w:type="dxa"/>
          </w:tcPr>
          <w:p w:rsidR="00311FFA" w:rsidRDefault="00311FFA">
            <w:pPr>
              <w:pStyle w:val="ConsPlusNormal"/>
              <w:jc w:val="center"/>
            </w:pPr>
            <w:r>
              <w:t>24.2</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0,000741</w:t>
            </w:r>
          </w:p>
        </w:tc>
        <w:tc>
          <w:tcPr>
            <w:tcW w:w="1417" w:type="dxa"/>
          </w:tcPr>
          <w:p w:rsidR="00311FFA" w:rsidRDefault="00311FFA">
            <w:pPr>
              <w:pStyle w:val="ConsPlusNormal"/>
              <w:jc w:val="center"/>
            </w:pPr>
            <w:r>
              <w:t>147 381,71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109,21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315 988,9</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3.3. Для медицинской помощи больным с вирусным гепатитом C (сумма </w:t>
            </w:r>
            <w:hyperlink w:anchor="P15212">
              <w:r>
                <w:rPr>
                  <w:color w:val="0000FF"/>
                </w:rPr>
                <w:t>строк 34.3</w:t>
              </w:r>
            </w:hyperlink>
            <w:r>
              <w:t xml:space="preserve"> + </w:t>
            </w:r>
            <w:hyperlink w:anchor="P15772">
              <w:r>
                <w:rPr>
                  <w:color w:val="0000FF"/>
                </w:rPr>
                <w:t>42.3</w:t>
              </w:r>
            </w:hyperlink>
            <w:r>
              <w:t xml:space="preserve"> + </w:t>
            </w:r>
            <w:hyperlink w:anchor="P16332">
              <w:r>
                <w:rPr>
                  <w:color w:val="0000FF"/>
                </w:rPr>
                <w:t>50.3</w:t>
              </w:r>
            </w:hyperlink>
            <w:r>
              <w:t>)</w:t>
            </w:r>
          </w:p>
        </w:tc>
        <w:tc>
          <w:tcPr>
            <w:tcW w:w="850" w:type="dxa"/>
          </w:tcPr>
          <w:p w:rsidR="00311FFA" w:rsidRDefault="00311FFA">
            <w:pPr>
              <w:pStyle w:val="ConsPlusNormal"/>
              <w:jc w:val="center"/>
            </w:pPr>
            <w:r>
              <w:t>24.3</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0,001288</w:t>
            </w:r>
          </w:p>
        </w:tc>
        <w:tc>
          <w:tcPr>
            <w:tcW w:w="1417" w:type="dxa"/>
          </w:tcPr>
          <w:p w:rsidR="00311FFA" w:rsidRDefault="00311FFA">
            <w:pPr>
              <w:pStyle w:val="ConsPlusNormal"/>
              <w:jc w:val="center"/>
            </w:pPr>
            <w:r>
              <w:t>77 442,94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99,75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288 617,3</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(сумма </w:t>
            </w:r>
            <w:hyperlink w:anchor="P15222">
              <w:r>
                <w:rPr>
                  <w:color w:val="0000FF"/>
                </w:rPr>
                <w:t>строк 35</w:t>
              </w:r>
            </w:hyperlink>
            <w:r>
              <w:t xml:space="preserve"> + </w:t>
            </w:r>
            <w:hyperlink w:anchor="P15782">
              <w:r>
                <w:rPr>
                  <w:color w:val="0000FF"/>
                </w:rPr>
                <w:t>43</w:t>
              </w:r>
            </w:hyperlink>
            <w:r>
              <w:t xml:space="preserve"> + </w:t>
            </w:r>
            <w:hyperlink w:anchor="P16342">
              <w:r>
                <w:rPr>
                  <w:color w:val="0000FF"/>
                </w:rPr>
                <w:t>51</w:t>
              </w:r>
            </w:hyperlink>
            <w:r>
              <w:t>) в том числе:</w:t>
            </w:r>
          </w:p>
        </w:tc>
        <w:tc>
          <w:tcPr>
            <w:tcW w:w="850" w:type="dxa"/>
          </w:tcPr>
          <w:p w:rsidR="00311FFA" w:rsidRDefault="00311FFA">
            <w:pPr>
              <w:pStyle w:val="ConsPlusNormal"/>
              <w:jc w:val="center"/>
            </w:pPr>
            <w:r>
              <w:t>25</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0,176524</w:t>
            </w:r>
          </w:p>
        </w:tc>
        <w:tc>
          <w:tcPr>
            <w:tcW w:w="1417" w:type="dxa"/>
          </w:tcPr>
          <w:p w:rsidR="00311FFA" w:rsidRDefault="00311FFA">
            <w:pPr>
              <w:pStyle w:val="ConsPlusNormal"/>
              <w:jc w:val="center"/>
            </w:pPr>
            <w:r>
              <w:t>74 679,35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13 182,70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38 142 903,3</w:t>
            </w:r>
          </w:p>
        </w:tc>
        <w:tc>
          <w:tcPr>
            <w:tcW w:w="851" w:type="dxa"/>
          </w:tcPr>
          <w:p w:rsidR="00311FFA" w:rsidRDefault="00311FFA">
            <w:pPr>
              <w:pStyle w:val="ConsPlusNormal"/>
              <w:jc w:val="center"/>
            </w:pPr>
            <w:r>
              <w:t>43,6</w:t>
            </w:r>
          </w:p>
        </w:tc>
      </w:tr>
      <w:tr w:rsidR="00311FFA">
        <w:tc>
          <w:tcPr>
            <w:tcW w:w="3288" w:type="dxa"/>
          </w:tcPr>
          <w:p w:rsidR="00311FFA" w:rsidRDefault="00311FFA">
            <w:pPr>
              <w:pStyle w:val="ConsPlusNormal"/>
            </w:pPr>
            <w:r>
              <w:t xml:space="preserve">4.1. Медицинская помощь по профилю "онкология" (сумма </w:t>
            </w:r>
            <w:hyperlink w:anchor="P15232">
              <w:r>
                <w:rPr>
                  <w:color w:val="0000FF"/>
                </w:rPr>
                <w:t>строк 35.1</w:t>
              </w:r>
            </w:hyperlink>
            <w:r>
              <w:t xml:space="preserve"> + </w:t>
            </w:r>
            <w:hyperlink w:anchor="P15792">
              <w:r>
                <w:rPr>
                  <w:color w:val="0000FF"/>
                </w:rPr>
                <w:t>43.1</w:t>
              </w:r>
            </w:hyperlink>
            <w:r>
              <w:t xml:space="preserve"> + </w:t>
            </w:r>
            <w:hyperlink w:anchor="P16352">
              <w:r>
                <w:rPr>
                  <w:color w:val="0000FF"/>
                </w:rPr>
                <w:t>51.1</w:t>
              </w:r>
            </w:hyperlink>
            <w:r>
              <w:t>)</w:t>
            </w:r>
          </w:p>
        </w:tc>
        <w:tc>
          <w:tcPr>
            <w:tcW w:w="850" w:type="dxa"/>
          </w:tcPr>
          <w:p w:rsidR="00311FFA" w:rsidRDefault="00311FFA">
            <w:pPr>
              <w:pStyle w:val="ConsPlusNormal"/>
              <w:jc w:val="center"/>
            </w:pPr>
            <w:r>
              <w:t>25.1</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0,010265</w:t>
            </w:r>
          </w:p>
        </w:tc>
        <w:tc>
          <w:tcPr>
            <w:tcW w:w="1417" w:type="dxa"/>
          </w:tcPr>
          <w:p w:rsidR="00311FFA" w:rsidRDefault="00311FFA">
            <w:pPr>
              <w:pStyle w:val="ConsPlusNormal"/>
              <w:jc w:val="center"/>
            </w:pPr>
            <w:r>
              <w:t>132 755,28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1 362,73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3 942 931,2</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4.2. Стентирование для больных с инфарктом миокарда медицинскими организациями (за исключением федеральных медицинских организаций) (сумма </w:t>
            </w:r>
            <w:hyperlink w:anchor="P15242">
              <w:r>
                <w:rPr>
                  <w:color w:val="0000FF"/>
                </w:rPr>
                <w:t>строк 35.2</w:t>
              </w:r>
            </w:hyperlink>
            <w:r>
              <w:t xml:space="preserve"> + </w:t>
            </w:r>
            <w:hyperlink w:anchor="P15802">
              <w:r>
                <w:rPr>
                  <w:color w:val="0000FF"/>
                </w:rPr>
                <w:t>43.2</w:t>
              </w:r>
            </w:hyperlink>
            <w:r>
              <w:t xml:space="preserve"> + </w:t>
            </w:r>
            <w:hyperlink w:anchor="P16362">
              <w:r>
                <w:rPr>
                  <w:color w:val="0000FF"/>
                </w:rPr>
                <w:t>51.2</w:t>
              </w:r>
            </w:hyperlink>
            <w:r>
              <w:t>)</w:t>
            </w:r>
          </w:p>
        </w:tc>
        <w:tc>
          <w:tcPr>
            <w:tcW w:w="850" w:type="dxa"/>
          </w:tcPr>
          <w:p w:rsidR="00311FFA" w:rsidRDefault="00311FFA">
            <w:pPr>
              <w:pStyle w:val="ConsPlusNormal"/>
              <w:jc w:val="center"/>
            </w:pPr>
            <w:r>
              <w:t>25.2</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0,002327</w:t>
            </w:r>
          </w:p>
        </w:tc>
        <w:tc>
          <w:tcPr>
            <w:tcW w:w="1417" w:type="dxa"/>
          </w:tcPr>
          <w:p w:rsidR="00311FFA" w:rsidRDefault="00311FFA">
            <w:pPr>
              <w:pStyle w:val="ConsPlusNormal"/>
              <w:jc w:val="center"/>
            </w:pPr>
            <w:r>
              <w:t>210 627,20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490,13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1 418 145,1</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lastRenderedPageBreak/>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 (сумма </w:t>
            </w:r>
            <w:hyperlink w:anchor="P15252">
              <w:r>
                <w:rPr>
                  <w:color w:val="0000FF"/>
                </w:rPr>
                <w:t>строк 35.3</w:t>
              </w:r>
            </w:hyperlink>
            <w:r>
              <w:t xml:space="preserve"> + </w:t>
            </w:r>
            <w:hyperlink w:anchor="P15812">
              <w:r>
                <w:rPr>
                  <w:color w:val="0000FF"/>
                </w:rPr>
                <w:t>43.3</w:t>
              </w:r>
            </w:hyperlink>
            <w:r>
              <w:t xml:space="preserve"> + </w:t>
            </w:r>
            <w:hyperlink w:anchor="P16372">
              <w:r>
                <w:rPr>
                  <w:color w:val="0000FF"/>
                </w:rPr>
                <w:t>51.3</w:t>
              </w:r>
            </w:hyperlink>
            <w:r>
              <w:t>)</w:t>
            </w:r>
          </w:p>
        </w:tc>
        <w:tc>
          <w:tcPr>
            <w:tcW w:w="850" w:type="dxa"/>
          </w:tcPr>
          <w:p w:rsidR="00311FFA" w:rsidRDefault="00311FFA">
            <w:pPr>
              <w:pStyle w:val="ConsPlusNormal"/>
              <w:jc w:val="center"/>
            </w:pPr>
            <w:r>
              <w:t>25.3</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0,00043</w:t>
            </w:r>
          </w:p>
        </w:tc>
        <w:tc>
          <w:tcPr>
            <w:tcW w:w="1417" w:type="dxa"/>
          </w:tcPr>
          <w:p w:rsidR="00311FFA" w:rsidRDefault="00311FFA">
            <w:pPr>
              <w:pStyle w:val="ConsPlusNormal"/>
              <w:jc w:val="center"/>
            </w:pPr>
            <w:r>
              <w:t>321 342,29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138,18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399 810,8</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4.4. Эндоваскулярная деструкция дополнительных проводящих путей и аритмогенных зон сердца (сумма </w:t>
            </w:r>
            <w:hyperlink w:anchor="P15262">
              <w:r>
                <w:rPr>
                  <w:color w:val="0000FF"/>
                </w:rPr>
                <w:t>строк 35.4</w:t>
              </w:r>
            </w:hyperlink>
            <w:r>
              <w:t xml:space="preserve"> + </w:t>
            </w:r>
            <w:hyperlink w:anchor="P15822">
              <w:r>
                <w:rPr>
                  <w:color w:val="0000FF"/>
                </w:rPr>
                <w:t>43.4</w:t>
              </w:r>
            </w:hyperlink>
            <w:r>
              <w:t xml:space="preserve"> + </w:t>
            </w:r>
            <w:hyperlink w:anchor="P16382">
              <w:r>
                <w:rPr>
                  <w:color w:val="0000FF"/>
                </w:rPr>
                <w:t>51.4</w:t>
              </w:r>
            </w:hyperlink>
            <w:r>
              <w:t>)</w:t>
            </w:r>
          </w:p>
        </w:tc>
        <w:tc>
          <w:tcPr>
            <w:tcW w:w="850" w:type="dxa"/>
          </w:tcPr>
          <w:p w:rsidR="00311FFA" w:rsidRDefault="00311FFA">
            <w:pPr>
              <w:pStyle w:val="ConsPlusNormal"/>
              <w:jc w:val="center"/>
            </w:pPr>
            <w:r>
              <w:t>25.4</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0,000189</w:t>
            </w:r>
          </w:p>
        </w:tc>
        <w:tc>
          <w:tcPr>
            <w:tcW w:w="1417" w:type="dxa"/>
          </w:tcPr>
          <w:p w:rsidR="00311FFA" w:rsidRDefault="00311FFA">
            <w:pPr>
              <w:pStyle w:val="ConsPlusNormal"/>
              <w:jc w:val="center"/>
            </w:pPr>
            <w:r>
              <w:t>436 200,14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82,44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238 532,4</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4.5. Стентирование или эндартерэктомия медицинскими организациями (за исключением федеральных медицинских организаций) (сумма </w:t>
            </w:r>
            <w:hyperlink w:anchor="P15272">
              <w:r>
                <w:rPr>
                  <w:color w:val="0000FF"/>
                </w:rPr>
                <w:t>строк 35.5</w:t>
              </w:r>
            </w:hyperlink>
            <w:r>
              <w:t xml:space="preserve"> + </w:t>
            </w:r>
            <w:hyperlink w:anchor="P15832">
              <w:r>
                <w:rPr>
                  <w:color w:val="0000FF"/>
                </w:rPr>
                <w:t>43.5</w:t>
              </w:r>
            </w:hyperlink>
            <w:r>
              <w:t xml:space="preserve"> + </w:t>
            </w:r>
            <w:hyperlink w:anchor="P16392">
              <w:r>
                <w:rPr>
                  <w:color w:val="0000FF"/>
                </w:rPr>
                <w:t>51.5</w:t>
              </w:r>
            </w:hyperlink>
            <w:r>
              <w:t>)</w:t>
            </w:r>
          </w:p>
        </w:tc>
        <w:tc>
          <w:tcPr>
            <w:tcW w:w="850" w:type="dxa"/>
          </w:tcPr>
          <w:p w:rsidR="00311FFA" w:rsidRDefault="00311FFA">
            <w:pPr>
              <w:pStyle w:val="ConsPlusNormal"/>
              <w:jc w:val="center"/>
            </w:pPr>
            <w:r>
              <w:t>25.5</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0,000472</w:t>
            </w:r>
          </w:p>
        </w:tc>
        <w:tc>
          <w:tcPr>
            <w:tcW w:w="1417" w:type="dxa"/>
          </w:tcPr>
          <w:p w:rsidR="00311FFA" w:rsidRDefault="00311FFA">
            <w:pPr>
              <w:pStyle w:val="ConsPlusNormal"/>
              <w:jc w:val="center"/>
            </w:pPr>
            <w:r>
              <w:t>269 882,23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127,38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368 562,1</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4.6. Трансплантация почки медицинскими организациями (сумма </w:t>
            </w:r>
            <w:hyperlink w:anchor="P15282">
              <w:r>
                <w:rPr>
                  <w:color w:val="0000FF"/>
                </w:rPr>
                <w:t>строк 35.6</w:t>
              </w:r>
            </w:hyperlink>
            <w:r>
              <w:t xml:space="preserve"> + </w:t>
            </w:r>
            <w:hyperlink w:anchor="P15842">
              <w:r>
                <w:rPr>
                  <w:color w:val="0000FF"/>
                </w:rPr>
                <w:t>43.6</w:t>
              </w:r>
            </w:hyperlink>
            <w:r>
              <w:t xml:space="preserve"> + </w:t>
            </w:r>
            <w:hyperlink w:anchor="P16402">
              <w:r>
                <w:rPr>
                  <w:color w:val="0000FF"/>
                </w:rPr>
                <w:t>51.6</w:t>
              </w:r>
            </w:hyperlink>
            <w:r>
              <w:t>)</w:t>
            </w:r>
          </w:p>
        </w:tc>
        <w:tc>
          <w:tcPr>
            <w:tcW w:w="850" w:type="dxa"/>
          </w:tcPr>
          <w:p w:rsidR="00311FFA" w:rsidRDefault="00311FFA">
            <w:pPr>
              <w:pStyle w:val="ConsPlusNormal"/>
              <w:jc w:val="center"/>
            </w:pPr>
            <w:r>
              <w:t>25.6</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0,000025</w:t>
            </w:r>
          </w:p>
        </w:tc>
        <w:tc>
          <w:tcPr>
            <w:tcW w:w="1417" w:type="dxa"/>
          </w:tcPr>
          <w:p w:rsidR="00311FFA" w:rsidRDefault="00311FFA">
            <w:pPr>
              <w:pStyle w:val="ConsPlusNormal"/>
              <w:jc w:val="center"/>
            </w:pPr>
            <w:r>
              <w:t>1 641 216,96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41,03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118 716,5</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4.7. Высокотехнологичная медицинская помощь по прочим профилям (сумма </w:t>
            </w:r>
            <w:hyperlink w:anchor="P15292">
              <w:r>
                <w:rPr>
                  <w:color w:val="0000FF"/>
                </w:rPr>
                <w:t>строк 35.7</w:t>
              </w:r>
            </w:hyperlink>
            <w:r>
              <w:t xml:space="preserve"> + </w:t>
            </w:r>
            <w:hyperlink w:anchor="P15852">
              <w:r>
                <w:rPr>
                  <w:color w:val="0000FF"/>
                </w:rPr>
                <w:t>43.7</w:t>
              </w:r>
            </w:hyperlink>
            <w:r>
              <w:t xml:space="preserve"> + </w:t>
            </w:r>
            <w:hyperlink w:anchor="P16412">
              <w:r>
                <w:rPr>
                  <w:color w:val="0000FF"/>
                </w:rPr>
                <w:t>51.7</w:t>
              </w:r>
            </w:hyperlink>
            <w:r>
              <w:t>)</w:t>
            </w:r>
          </w:p>
        </w:tc>
        <w:tc>
          <w:tcPr>
            <w:tcW w:w="850" w:type="dxa"/>
          </w:tcPr>
          <w:p w:rsidR="00311FFA" w:rsidRDefault="00311FFA">
            <w:pPr>
              <w:pStyle w:val="ConsPlusNormal"/>
              <w:jc w:val="center"/>
            </w:pPr>
            <w:r>
              <w:t>25.7</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0,003088</w:t>
            </w:r>
          </w:p>
        </w:tc>
        <w:tc>
          <w:tcPr>
            <w:tcW w:w="1417" w:type="dxa"/>
          </w:tcPr>
          <w:p w:rsidR="00311FFA" w:rsidRDefault="00311FFA">
            <w:pPr>
              <w:pStyle w:val="ConsPlusNormal"/>
              <w:jc w:val="center"/>
            </w:pPr>
            <w:r>
              <w:t>307 610,95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949,81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2 748 186,0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4.8. Для оказания медицинской помощи больным с вирусным гепатитом C (сумма </w:t>
            </w:r>
            <w:hyperlink w:anchor="P15302">
              <w:r>
                <w:rPr>
                  <w:color w:val="0000FF"/>
                </w:rPr>
                <w:t>строк 35.8</w:t>
              </w:r>
            </w:hyperlink>
            <w:r>
              <w:t xml:space="preserve"> + 43.8 + </w:t>
            </w:r>
            <w:hyperlink w:anchor="P16422">
              <w:r>
                <w:rPr>
                  <w:color w:val="0000FF"/>
                </w:rPr>
                <w:t>51.8</w:t>
              </w:r>
            </w:hyperlink>
            <w:r>
              <w:t>)</w:t>
            </w:r>
          </w:p>
        </w:tc>
        <w:tc>
          <w:tcPr>
            <w:tcW w:w="850" w:type="dxa"/>
          </w:tcPr>
          <w:p w:rsidR="00311FFA" w:rsidRDefault="00311FFA">
            <w:pPr>
              <w:pStyle w:val="ConsPlusNormal"/>
              <w:jc w:val="center"/>
            </w:pPr>
            <w:r>
              <w:t>25.8</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0,00021</w:t>
            </w:r>
          </w:p>
        </w:tc>
        <w:tc>
          <w:tcPr>
            <w:tcW w:w="1417" w:type="dxa"/>
          </w:tcPr>
          <w:p w:rsidR="00311FFA" w:rsidRDefault="00311FFA">
            <w:pPr>
              <w:pStyle w:val="ConsPlusNormal"/>
              <w:jc w:val="center"/>
            </w:pPr>
            <w:r>
              <w:t>68 740,05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14,44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41 780,8</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lastRenderedPageBreak/>
              <w:t xml:space="preserve">5. Медицинская реабилитация (сумма </w:t>
            </w:r>
            <w:hyperlink w:anchor="P15312">
              <w:r>
                <w:rPr>
                  <w:color w:val="0000FF"/>
                </w:rPr>
                <w:t>строк 36</w:t>
              </w:r>
            </w:hyperlink>
            <w:r>
              <w:t xml:space="preserve"> + </w:t>
            </w:r>
            <w:hyperlink w:anchor="P15872">
              <w:r>
                <w:rPr>
                  <w:color w:val="0000FF"/>
                </w:rPr>
                <w:t>44</w:t>
              </w:r>
            </w:hyperlink>
            <w:r>
              <w:t xml:space="preserve"> + </w:t>
            </w:r>
            <w:hyperlink w:anchor="P16432">
              <w:r>
                <w:rPr>
                  <w:color w:val="0000FF"/>
                </w:rPr>
                <w:t>52</w:t>
              </w:r>
            </w:hyperlink>
            <w:r>
              <w:t>):</w:t>
            </w:r>
          </w:p>
        </w:tc>
        <w:tc>
          <w:tcPr>
            <w:tcW w:w="850" w:type="dxa"/>
          </w:tcPr>
          <w:p w:rsidR="00311FFA" w:rsidRDefault="00311FFA">
            <w:pPr>
              <w:pStyle w:val="ConsPlusNormal"/>
              <w:jc w:val="center"/>
            </w:pPr>
            <w:r>
              <w:t>26</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721,7</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2 088 171,2</w:t>
            </w:r>
          </w:p>
        </w:tc>
        <w:tc>
          <w:tcPr>
            <w:tcW w:w="851" w:type="dxa"/>
          </w:tcPr>
          <w:p w:rsidR="00311FFA" w:rsidRDefault="00311FFA">
            <w:pPr>
              <w:pStyle w:val="ConsPlusNormal"/>
              <w:jc w:val="center"/>
            </w:pPr>
            <w:r>
              <w:t>2,4</w:t>
            </w:r>
          </w:p>
        </w:tc>
      </w:tr>
      <w:tr w:rsidR="00311FFA">
        <w:tc>
          <w:tcPr>
            <w:tcW w:w="3288" w:type="dxa"/>
          </w:tcPr>
          <w:p w:rsidR="00311FFA" w:rsidRDefault="00311FFA">
            <w:pPr>
              <w:pStyle w:val="ConsPlusNormal"/>
            </w:pPr>
            <w:r>
              <w:t xml:space="preserve">5.1. В амбулаторных условиях (сумма </w:t>
            </w:r>
            <w:hyperlink w:anchor="P15322">
              <w:r>
                <w:rPr>
                  <w:color w:val="0000FF"/>
                </w:rPr>
                <w:t>строк 36.1</w:t>
              </w:r>
            </w:hyperlink>
            <w:r>
              <w:t xml:space="preserve"> + </w:t>
            </w:r>
            <w:hyperlink w:anchor="P15882">
              <w:r>
                <w:rPr>
                  <w:color w:val="0000FF"/>
                </w:rPr>
                <w:t>44.1</w:t>
              </w:r>
            </w:hyperlink>
            <w:r>
              <w:t xml:space="preserve"> + </w:t>
            </w:r>
            <w:hyperlink w:anchor="P16442">
              <w:r>
                <w:rPr>
                  <w:color w:val="0000FF"/>
                </w:rPr>
                <w:t>52.1</w:t>
              </w:r>
            </w:hyperlink>
            <w:r>
              <w:t>)</w:t>
            </w:r>
          </w:p>
        </w:tc>
        <w:tc>
          <w:tcPr>
            <w:tcW w:w="850" w:type="dxa"/>
          </w:tcPr>
          <w:p w:rsidR="00311FFA" w:rsidRDefault="00311FFA">
            <w:pPr>
              <w:pStyle w:val="ConsPlusNormal"/>
              <w:jc w:val="center"/>
            </w:pPr>
            <w:r>
              <w:t>26.1</w:t>
            </w:r>
          </w:p>
        </w:tc>
        <w:tc>
          <w:tcPr>
            <w:tcW w:w="850" w:type="dxa"/>
          </w:tcPr>
          <w:p w:rsidR="00311FFA" w:rsidRDefault="00311FFA">
            <w:pPr>
              <w:pStyle w:val="ConsPlusNormal"/>
              <w:jc w:val="center"/>
            </w:pPr>
            <w:r>
              <w:t>комплексные посещения</w:t>
            </w:r>
          </w:p>
        </w:tc>
        <w:tc>
          <w:tcPr>
            <w:tcW w:w="1247" w:type="dxa"/>
          </w:tcPr>
          <w:p w:rsidR="00311FFA" w:rsidRDefault="00311FFA">
            <w:pPr>
              <w:pStyle w:val="ConsPlusNormal"/>
              <w:jc w:val="center"/>
            </w:pPr>
            <w:r>
              <w:t>0,003647</w:t>
            </w:r>
          </w:p>
        </w:tc>
        <w:tc>
          <w:tcPr>
            <w:tcW w:w="1417" w:type="dxa"/>
          </w:tcPr>
          <w:p w:rsidR="00311FFA" w:rsidRDefault="00311FFA">
            <w:pPr>
              <w:pStyle w:val="ConsPlusNormal"/>
              <w:jc w:val="center"/>
            </w:pPr>
            <w:r>
              <w:t>35 405,32</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129,14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373 654,5</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5.2. В условиях дневных стационаров (первичная медико-санитарная помощь, специализированная медицинская помощь) (сумма </w:t>
            </w:r>
            <w:hyperlink w:anchor="P15332">
              <w:r>
                <w:rPr>
                  <w:color w:val="0000FF"/>
                </w:rPr>
                <w:t>строк 36.2</w:t>
              </w:r>
            </w:hyperlink>
            <w:r>
              <w:t xml:space="preserve"> + </w:t>
            </w:r>
            <w:hyperlink w:anchor="P15892">
              <w:r>
                <w:rPr>
                  <w:color w:val="0000FF"/>
                </w:rPr>
                <w:t>44.2</w:t>
              </w:r>
            </w:hyperlink>
            <w:r>
              <w:t xml:space="preserve"> + </w:t>
            </w:r>
            <w:hyperlink w:anchor="P16452">
              <w:r>
                <w:rPr>
                  <w:color w:val="0000FF"/>
                </w:rPr>
                <w:t>52.2</w:t>
              </w:r>
            </w:hyperlink>
            <w:r>
              <w:t>)</w:t>
            </w:r>
          </w:p>
        </w:tc>
        <w:tc>
          <w:tcPr>
            <w:tcW w:w="850" w:type="dxa"/>
          </w:tcPr>
          <w:p w:rsidR="00311FFA" w:rsidRDefault="00311FFA">
            <w:pPr>
              <w:pStyle w:val="ConsPlusNormal"/>
              <w:jc w:val="center"/>
            </w:pPr>
            <w:r>
              <w:t>26.2</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0,003044</w:t>
            </w:r>
          </w:p>
        </w:tc>
        <w:tc>
          <w:tcPr>
            <w:tcW w:w="1417" w:type="dxa"/>
          </w:tcPr>
          <w:p w:rsidR="00311FFA" w:rsidRDefault="00311FFA">
            <w:pPr>
              <w:pStyle w:val="ConsPlusNormal"/>
              <w:jc w:val="center"/>
            </w:pPr>
            <w:r>
              <w:t>38 737,09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117,90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341 132,6</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5.3. Специализированная, в том числе высокотехнологичная, медицинская помощь в условиях круглосуточного стационара (сумма </w:t>
            </w:r>
            <w:hyperlink w:anchor="P15342">
              <w:r>
                <w:rPr>
                  <w:color w:val="0000FF"/>
                </w:rPr>
                <w:t>строк 36.3</w:t>
              </w:r>
            </w:hyperlink>
            <w:r>
              <w:t xml:space="preserve"> + </w:t>
            </w:r>
            <w:hyperlink w:anchor="P15902">
              <w:r>
                <w:rPr>
                  <w:color w:val="0000FF"/>
                </w:rPr>
                <w:t>44.3</w:t>
              </w:r>
            </w:hyperlink>
            <w:r>
              <w:t xml:space="preserve"> + </w:t>
            </w:r>
            <w:hyperlink w:anchor="P16462">
              <w:r>
                <w:rPr>
                  <w:color w:val="0000FF"/>
                </w:rPr>
                <w:t>52.3</w:t>
              </w:r>
            </w:hyperlink>
            <w:r>
              <w:t>)</w:t>
            </w:r>
          </w:p>
        </w:tc>
        <w:tc>
          <w:tcPr>
            <w:tcW w:w="850" w:type="dxa"/>
          </w:tcPr>
          <w:p w:rsidR="00311FFA" w:rsidRDefault="00311FFA">
            <w:pPr>
              <w:pStyle w:val="ConsPlusNormal"/>
              <w:jc w:val="center"/>
            </w:pPr>
            <w:r>
              <w:t>26.3</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0,00635</w:t>
            </w:r>
          </w:p>
        </w:tc>
        <w:tc>
          <w:tcPr>
            <w:tcW w:w="1417" w:type="dxa"/>
          </w:tcPr>
          <w:p w:rsidR="00311FFA" w:rsidRDefault="00311FFA">
            <w:pPr>
              <w:pStyle w:val="ConsPlusNormal"/>
              <w:jc w:val="center"/>
            </w:pPr>
            <w:r>
              <w:t>74 746,84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474,66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1 373 384,1</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6. Паллиативная медицинская помощь </w:t>
            </w:r>
            <w:hyperlink w:anchor="P16563">
              <w:r>
                <w:rPr>
                  <w:color w:val="0000FF"/>
                </w:rPr>
                <w:t>&lt;1&gt;</w:t>
              </w:r>
            </w:hyperlink>
          </w:p>
        </w:tc>
        <w:tc>
          <w:tcPr>
            <w:tcW w:w="850" w:type="dxa"/>
          </w:tcPr>
          <w:p w:rsidR="00311FFA" w:rsidRDefault="00311FFA">
            <w:pPr>
              <w:pStyle w:val="ConsPlusNormal"/>
              <w:jc w:val="center"/>
            </w:pPr>
            <w:r>
              <w:t>27</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0</w:t>
            </w:r>
          </w:p>
        </w:tc>
      </w:tr>
      <w:tr w:rsidR="00311FFA">
        <w:tc>
          <w:tcPr>
            <w:tcW w:w="3288" w:type="dxa"/>
          </w:tcPr>
          <w:p w:rsidR="00311FFA" w:rsidRDefault="00311FFA">
            <w:pPr>
              <w:pStyle w:val="ConsPlusNormal"/>
            </w:pPr>
            <w:r>
              <w:t xml:space="preserve">6.1. Первичная медицинская помощь, в том числе доврачебная и врачебная </w:t>
            </w:r>
            <w:hyperlink w:anchor="P16563">
              <w:r>
                <w:rPr>
                  <w:color w:val="0000FF"/>
                </w:rPr>
                <w:t>&lt;1&gt;</w:t>
              </w:r>
            </w:hyperlink>
            <w:r>
              <w:t xml:space="preserve">, всего (равно </w:t>
            </w:r>
            <w:hyperlink w:anchor="P16482">
              <w:r>
                <w:rPr>
                  <w:color w:val="0000FF"/>
                </w:rPr>
                <w:t>строке 53.1</w:t>
              </w:r>
            </w:hyperlink>
            <w:r>
              <w:t>), в том числе:</w:t>
            </w:r>
          </w:p>
        </w:tc>
        <w:tc>
          <w:tcPr>
            <w:tcW w:w="850" w:type="dxa"/>
          </w:tcPr>
          <w:p w:rsidR="00311FFA" w:rsidRDefault="00311FFA">
            <w:pPr>
              <w:pStyle w:val="ConsPlusNormal"/>
              <w:jc w:val="center"/>
            </w:pPr>
            <w:r>
              <w:t>27.1</w:t>
            </w:r>
          </w:p>
        </w:tc>
        <w:tc>
          <w:tcPr>
            <w:tcW w:w="850" w:type="dxa"/>
          </w:tcPr>
          <w:p w:rsidR="00311FFA" w:rsidRDefault="00311FFA">
            <w:pPr>
              <w:pStyle w:val="ConsPlusNormal"/>
              <w:jc w:val="center"/>
            </w:pPr>
            <w:r>
              <w:t>посещений</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6.1.1. Посещение по паллиативной медицинской помощи без учета посещений на дому патронажными бригадами (равно </w:t>
            </w:r>
            <w:hyperlink w:anchor="P16492">
              <w:r>
                <w:rPr>
                  <w:color w:val="0000FF"/>
                </w:rPr>
                <w:t>строке 53.1.1</w:t>
              </w:r>
            </w:hyperlink>
            <w:r>
              <w:t>)</w:t>
            </w:r>
          </w:p>
        </w:tc>
        <w:tc>
          <w:tcPr>
            <w:tcW w:w="850" w:type="dxa"/>
          </w:tcPr>
          <w:p w:rsidR="00311FFA" w:rsidRDefault="00311FFA">
            <w:pPr>
              <w:pStyle w:val="ConsPlusNormal"/>
              <w:jc w:val="center"/>
            </w:pPr>
            <w:r>
              <w:t>27.1.1</w:t>
            </w:r>
          </w:p>
        </w:tc>
        <w:tc>
          <w:tcPr>
            <w:tcW w:w="850" w:type="dxa"/>
          </w:tcPr>
          <w:p w:rsidR="00311FFA" w:rsidRDefault="00311FFA">
            <w:pPr>
              <w:pStyle w:val="ConsPlusNormal"/>
              <w:jc w:val="center"/>
            </w:pPr>
            <w:r>
              <w:t>посещений</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lastRenderedPageBreak/>
              <w:t xml:space="preserve">6.1.2. Посещения на дому выездными патронажными бригадами (равно </w:t>
            </w:r>
            <w:hyperlink w:anchor="P16502">
              <w:r>
                <w:rPr>
                  <w:color w:val="0000FF"/>
                </w:rPr>
                <w:t>строке 53.1.2</w:t>
              </w:r>
            </w:hyperlink>
            <w:r>
              <w:t>)</w:t>
            </w:r>
          </w:p>
        </w:tc>
        <w:tc>
          <w:tcPr>
            <w:tcW w:w="850" w:type="dxa"/>
          </w:tcPr>
          <w:p w:rsidR="00311FFA" w:rsidRDefault="00311FFA">
            <w:pPr>
              <w:pStyle w:val="ConsPlusNormal"/>
              <w:jc w:val="center"/>
            </w:pPr>
            <w:r>
              <w:t>27.1.2</w:t>
            </w:r>
          </w:p>
        </w:tc>
        <w:tc>
          <w:tcPr>
            <w:tcW w:w="850" w:type="dxa"/>
          </w:tcPr>
          <w:p w:rsidR="00311FFA" w:rsidRDefault="00311FFA">
            <w:pPr>
              <w:pStyle w:val="ConsPlusNormal"/>
              <w:jc w:val="center"/>
            </w:pPr>
            <w:r>
              <w:t>посещений</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6.2. Оказываемая в стационарных условиях (включая койки паллиативной медицинской помощи и койки сестринского ухода) (равно </w:t>
            </w:r>
            <w:hyperlink w:anchor="P16512">
              <w:r>
                <w:rPr>
                  <w:color w:val="0000FF"/>
                </w:rPr>
                <w:t>строке 53.2</w:t>
              </w:r>
            </w:hyperlink>
            <w:r>
              <w:t>)</w:t>
            </w:r>
          </w:p>
        </w:tc>
        <w:tc>
          <w:tcPr>
            <w:tcW w:w="850" w:type="dxa"/>
          </w:tcPr>
          <w:p w:rsidR="00311FFA" w:rsidRDefault="00311FFA">
            <w:pPr>
              <w:pStyle w:val="ConsPlusNormal"/>
              <w:jc w:val="center"/>
            </w:pPr>
            <w:r>
              <w:t>27.2</w:t>
            </w:r>
          </w:p>
        </w:tc>
        <w:tc>
          <w:tcPr>
            <w:tcW w:w="850" w:type="dxa"/>
          </w:tcPr>
          <w:p w:rsidR="00311FFA" w:rsidRDefault="00311FFA">
            <w:pPr>
              <w:pStyle w:val="ConsPlusNormal"/>
              <w:jc w:val="center"/>
            </w:pPr>
            <w:r>
              <w:t>койко-день</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6.3. Оказываемая в условиях дневного стационара (равно </w:t>
            </w:r>
            <w:hyperlink w:anchor="P16522">
              <w:r>
                <w:rPr>
                  <w:color w:val="0000FF"/>
                </w:rPr>
                <w:t>строке 53.3</w:t>
              </w:r>
            </w:hyperlink>
            <w:r>
              <w:t>)</w:t>
            </w:r>
          </w:p>
        </w:tc>
        <w:tc>
          <w:tcPr>
            <w:tcW w:w="850" w:type="dxa"/>
          </w:tcPr>
          <w:p w:rsidR="00311FFA" w:rsidRDefault="00311FFA">
            <w:pPr>
              <w:pStyle w:val="ConsPlusNormal"/>
              <w:jc w:val="center"/>
            </w:pPr>
            <w:r>
              <w:t>27.3</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7. Расходы на ведение дела СМО (сумма </w:t>
            </w:r>
            <w:hyperlink w:anchor="P15912">
              <w:r>
                <w:rPr>
                  <w:color w:val="0000FF"/>
                </w:rPr>
                <w:t>строк 45</w:t>
              </w:r>
            </w:hyperlink>
            <w:r>
              <w:t xml:space="preserve"> + </w:t>
            </w:r>
            <w:hyperlink w:anchor="P16532">
              <w:r>
                <w:rPr>
                  <w:color w:val="0000FF"/>
                </w:rPr>
                <w:t>54</w:t>
              </w:r>
            </w:hyperlink>
            <w:r>
              <w:t>)</w:t>
            </w:r>
          </w:p>
        </w:tc>
        <w:tc>
          <w:tcPr>
            <w:tcW w:w="850" w:type="dxa"/>
          </w:tcPr>
          <w:p w:rsidR="00311FFA" w:rsidRDefault="00311FFA">
            <w:pPr>
              <w:pStyle w:val="ConsPlusNormal"/>
              <w:jc w:val="center"/>
            </w:pPr>
            <w:r>
              <w:t>28</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236,03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682 924,5</w:t>
            </w:r>
          </w:p>
        </w:tc>
        <w:tc>
          <w:tcPr>
            <w:tcW w:w="851" w:type="dxa"/>
          </w:tcPr>
          <w:p w:rsidR="00311FFA" w:rsidRDefault="00311FFA">
            <w:pPr>
              <w:pStyle w:val="ConsPlusNormal"/>
              <w:jc w:val="center"/>
            </w:pPr>
            <w:r>
              <w:t>0,8</w:t>
            </w:r>
          </w:p>
        </w:tc>
      </w:tr>
      <w:tr w:rsidR="00311FFA">
        <w:tc>
          <w:tcPr>
            <w:tcW w:w="3288" w:type="dxa"/>
          </w:tcPr>
          <w:p w:rsidR="00311FFA" w:rsidRDefault="00311FFA">
            <w:pPr>
              <w:pStyle w:val="ConsPlusNormal"/>
            </w:pPr>
            <w:r>
              <w:t xml:space="preserve">8. Иные расходы (равно </w:t>
            </w:r>
            <w:hyperlink w:anchor="P16542">
              <w:r>
                <w:rPr>
                  <w:color w:val="0000FF"/>
                </w:rPr>
                <w:t>строке 55</w:t>
              </w:r>
            </w:hyperlink>
            <w:r>
              <w:t>)</w:t>
            </w:r>
          </w:p>
        </w:tc>
        <w:tc>
          <w:tcPr>
            <w:tcW w:w="850" w:type="dxa"/>
          </w:tcPr>
          <w:p w:rsidR="00311FFA" w:rsidRDefault="00311FFA">
            <w:pPr>
              <w:pStyle w:val="ConsPlusNormal"/>
              <w:jc w:val="center"/>
            </w:pPr>
            <w:r>
              <w:t>29</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из </w:t>
            </w:r>
            <w:hyperlink w:anchor="P14171">
              <w:r>
                <w:rPr>
                  <w:color w:val="0000FF"/>
                </w:rPr>
                <w:t>строки 20</w:t>
              </w:r>
            </w:hyperlink>
            <w:r>
              <w:t>:</w:t>
            </w:r>
          </w:p>
        </w:tc>
        <w:tc>
          <w:tcPr>
            <w:tcW w:w="850" w:type="dxa"/>
            <w:vMerge w:val="restart"/>
          </w:tcPr>
          <w:p w:rsidR="00311FFA" w:rsidRDefault="00311FFA">
            <w:pPr>
              <w:pStyle w:val="ConsPlusNormal"/>
              <w:jc w:val="center"/>
            </w:pPr>
            <w:r>
              <w:t>30</w:t>
            </w:r>
          </w:p>
        </w:tc>
        <w:tc>
          <w:tcPr>
            <w:tcW w:w="850" w:type="dxa"/>
            <w:vMerge w:val="restart"/>
          </w:tcPr>
          <w:p w:rsidR="00311FFA" w:rsidRDefault="00311FFA">
            <w:pPr>
              <w:pStyle w:val="ConsPlusNormal"/>
              <w:jc w:val="center"/>
            </w:pPr>
            <w:r>
              <w:t>x</w:t>
            </w:r>
          </w:p>
        </w:tc>
        <w:tc>
          <w:tcPr>
            <w:tcW w:w="1247" w:type="dxa"/>
            <w:vMerge w:val="restart"/>
          </w:tcPr>
          <w:p w:rsidR="00311FFA" w:rsidRDefault="00311FFA">
            <w:pPr>
              <w:pStyle w:val="ConsPlusNormal"/>
              <w:jc w:val="center"/>
            </w:pPr>
            <w:r>
              <w:t>x</w:t>
            </w:r>
          </w:p>
        </w:tc>
        <w:tc>
          <w:tcPr>
            <w:tcW w:w="1417" w:type="dxa"/>
            <w:vMerge w:val="restart"/>
          </w:tcPr>
          <w:p w:rsidR="00311FFA" w:rsidRDefault="00311FFA">
            <w:pPr>
              <w:pStyle w:val="ConsPlusNormal"/>
              <w:jc w:val="center"/>
            </w:pPr>
            <w:r>
              <w:t>x</w:t>
            </w:r>
          </w:p>
        </w:tc>
        <w:tc>
          <w:tcPr>
            <w:tcW w:w="1134" w:type="dxa"/>
            <w:vMerge w:val="restart"/>
          </w:tcPr>
          <w:p w:rsidR="00311FFA" w:rsidRDefault="00311FFA">
            <w:pPr>
              <w:pStyle w:val="ConsPlusNormal"/>
              <w:jc w:val="center"/>
            </w:pPr>
            <w:r>
              <w:t>x</w:t>
            </w:r>
          </w:p>
        </w:tc>
        <w:tc>
          <w:tcPr>
            <w:tcW w:w="1417" w:type="dxa"/>
            <w:vMerge w:val="restart"/>
          </w:tcPr>
          <w:p w:rsidR="00311FFA" w:rsidRDefault="00311FFA">
            <w:pPr>
              <w:pStyle w:val="ConsPlusNormal"/>
              <w:jc w:val="center"/>
            </w:pPr>
            <w:r>
              <w:t>30 212,12</w:t>
            </w:r>
          </w:p>
        </w:tc>
        <w:tc>
          <w:tcPr>
            <w:tcW w:w="1134" w:type="dxa"/>
            <w:vMerge w:val="restart"/>
          </w:tcPr>
          <w:p w:rsidR="00311FFA" w:rsidRDefault="00311FFA">
            <w:pPr>
              <w:pStyle w:val="ConsPlusNormal"/>
              <w:jc w:val="center"/>
            </w:pPr>
            <w:r>
              <w:t>x</w:t>
            </w:r>
          </w:p>
        </w:tc>
        <w:tc>
          <w:tcPr>
            <w:tcW w:w="1417" w:type="dxa"/>
            <w:vMerge w:val="restart"/>
          </w:tcPr>
          <w:p w:rsidR="00311FFA" w:rsidRDefault="00311FFA">
            <w:pPr>
              <w:pStyle w:val="ConsPlusNormal"/>
              <w:jc w:val="center"/>
            </w:pPr>
            <w:r>
              <w:t>87 415 935,0</w:t>
            </w:r>
          </w:p>
        </w:tc>
        <w:tc>
          <w:tcPr>
            <w:tcW w:w="851" w:type="dxa"/>
            <w:vMerge w:val="restart"/>
          </w:tcPr>
          <w:p w:rsidR="00311FFA" w:rsidRDefault="00311FFA">
            <w:pPr>
              <w:pStyle w:val="ConsPlusNormal"/>
              <w:jc w:val="center"/>
            </w:pPr>
            <w:r>
              <w:t>100</w:t>
            </w:r>
          </w:p>
        </w:tc>
      </w:tr>
      <w:tr w:rsidR="00311FFA">
        <w:tc>
          <w:tcPr>
            <w:tcW w:w="3288" w:type="dxa"/>
          </w:tcPr>
          <w:p w:rsidR="00311FFA" w:rsidRDefault="00311FFA">
            <w:pPr>
              <w:pStyle w:val="ConsPlusNormal"/>
            </w:pPr>
            <w:r>
              <w:t>1. Медицинская помощь, предоставляемая в рамках базовой программы ОМС застрахованным лицам (за счет субвенции ФОМС)</w:t>
            </w:r>
          </w:p>
        </w:tc>
        <w:tc>
          <w:tcPr>
            <w:tcW w:w="850" w:type="dxa"/>
            <w:vMerge/>
          </w:tcPr>
          <w:p w:rsidR="00311FFA" w:rsidRDefault="00311FFA">
            <w:pPr>
              <w:pStyle w:val="ConsPlusNormal"/>
            </w:pPr>
          </w:p>
        </w:tc>
        <w:tc>
          <w:tcPr>
            <w:tcW w:w="850" w:type="dxa"/>
            <w:vMerge/>
          </w:tcPr>
          <w:p w:rsidR="00311FFA" w:rsidRDefault="00311FFA">
            <w:pPr>
              <w:pStyle w:val="ConsPlusNormal"/>
            </w:pPr>
          </w:p>
        </w:tc>
        <w:tc>
          <w:tcPr>
            <w:tcW w:w="1247" w:type="dxa"/>
            <w:vMerge/>
          </w:tcPr>
          <w:p w:rsidR="00311FFA" w:rsidRDefault="00311FFA">
            <w:pPr>
              <w:pStyle w:val="ConsPlusNormal"/>
            </w:pPr>
          </w:p>
        </w:tc>
        <w:tc>
          <w:tcPr>
            <w:tcW w:w="1417" w:type="dxa"/>
            <w:vMerge/>
          </w:tcPr>
          <w:p w:rsidR="00311FFA" w:rsidRDefault="00311FFA">
            <w:pPr>
              <w:pStyle w:val="ConsPlusNormal"/>
            </w:pPr>
          </w:p>
        </w:tc>
        <w:tc>
          <w:tcPr>
            <w:tcW w:w="1134" w:type="dxa"/>
            <w:vMerge/>
          </w:tcPr>
          <w:p w:rsidR="00311FFA" w:rsidRDefault="00311FFA">
            <w:pPr>
              <w:pStyle w:val="ConsPlusNormal"/>
            </w:pPr>
          </w:p>
        </w:tc>
        <w:tc>
          <w:tcPr>
            <w:tcW w:w="1417" w:type="dxa"/>
            <w:vMerge/>
          </w:tcPr>
          <w:p w:rsidR="00311FFA" w:rsidRDefault="00311FFA">
            <w:pPr>
              <w:pStyle w:val="ConsPlusNormal"/>
            </w:pPr>
          </w:p>
        </w:tc>
        <w:tc>
          <w:tcPr>
            <w:tcW w:w="1134" w:type="dxa"/>
            <w:vMerge/>
          </w:tcPr>
          <w:p w:rsidR="00311FFA" w:rsidRDefault="00311FFA">
            <w:pPr>
              <w:pStyle w:val="ConsPlusNormal"/>
            </w:pPr>
          </w:p>
        </w:tc>
        <w:tc>
          <w:tcPr>
            <w:tcW w:w="1417" w:type="dxa"/>
            <w:vMerge/>
          </w:tcPr>
          <w:p w:rsidR="00311FFA" w:rsidRDefault="00311FFA">
            <w:pPr>
              <w:pStyle w:val="ConsPlusNormal"/>
            </w:pPr>
          </w:p>
        </w:tc>
        <w:tc>
          <w:tcPr>
            <w:tcW w:w="851" w:type="dxa"/>
            <w:vMerge/>
          </w:tcPr>
          <w:p w:rsidR="00311FFA" w:rsidRDefault="00311FFA">
            <w:pPr>
              <w:pStyle w:val="ConsPlusNormal"/>
            </w:pPr>
          </w:p>
        </w:tc>
      </w:tr>
      <w:tr w:rsidR="00311FFA">
        <w:tc>
          <w:tcPr>
            <w:tcW w:w="3288" w:type="dxa"/>
          </w:tcPr>
          <w:p w:rsidR="00311FFA" w:rsidRDefault="00311FFA">
            <w:pPr>
              <w:pStyle w:val="ConsPlusNormal"/>
            </w:pPr>
            <w:r>
              <w:t>1. Скорая, в том числе скорая специализированная, медицинская помощь</w:t>
            </w:r>
          </w:p>
        </w:tc>
        <w:tc>
          <w:tcPr>
            <w:tcW w:w="850" w:type="dxa"/>
          </w:tcPr>
          <w:p w:rsidR="00311FFA" w:rsidRDefault="00311FFA">
            <w:pPr>
              <w:pStyle w:val="ConsPlusNormal"/>
              <w:jc w:val="center"/>
            </w:pPr>
            <w:bookmarkStart w:id="386" w:name="P14812"/>
            <w:bookmarkEnd w:id="386"/>
            <w:r>
              <w:t>31</w:t>
            </w:r>
          </w:p>
        </w:tc>
        <w:tc>
          <w:tcPr>
            <w:tcW w:w="850" w:type="dxa"/>
          </w:tcPr>
          <w:p w:rsidR="00311FFA" w:rsidRDefault="00311FFA">
            <w:pPr>
              <w:pStyle w:val="ConsPlusNormal"/>
              <w:jc w:val="center"/>
            </w:pPr>
            <w:r>
              <w:t>вызов</w:t>
            </w:r>
          </w:p>
        </w:tc>
        <w:tc>
          <w:tcPr>
            <w:tcW w:w="1247" w:type="dxa"/>
          </w:tcPr>
          <w:p w:rsidR="00311FFA" w:rsidRDefault="00311FFA">
            <w:pPr>
              <w:pStyle w:val="ConsPlusNormal"/>
              <w:jc w:val="center"/>
            </w:pPr>
            <w:r>
              <w:t>0,261</w:t>
            </w:r>
          </w:p>
        </w:tc>
        <w:tc>
          <w:tcPr>
            <w:tcW w:w="1417" w:type="dxa"/>
          </w:tcPr>
          <w:p w:rsidR="00311FFA" w:rsidRDefault="00311FFA">
            <w:pPr>
              <w:pStyle w:val="ConsPlusNormal"/>
              <w:jc w:val="center"/>
            </w:pPr>
            <w:r>
              <w:t>6 656,46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1737,34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5 026 830,0</w:t>
            </w:r>
          </w:p>
        </w:tc>
        <w:tc>
          <w:tcPr>
            <w:tcW w:w="851" w:type="dxa"/>
          </w:tcPr>
          <w:p w:rsidR="00311FFA" w:rsidRDefault="00311FFA">
            <w:pPr>
              <w:pStyle w:val="ConsPlusNormal"/>
              <w:jc w:val="center"/>
            </w:pPr>
            <w:r>
              <w:t>5,8</w:t>
            </w:r>
          </w:p>
        </w:tc>
      </w:tr>
      <w:tr w:rsidR="00311FFA">
        <w:tc>
          <w:tcPr>
            <w:tcW w:w="3288" w:type="dxa"/>
          </w:tcPr>
          <w:p w:rsidR="00311FFA" w:rsidRDefault="00311FFA">
            <w:pPr>
              <w:pStyle w:val="ConsPlusNormal"/>
            </w:pPr>
            <w:r>
              <w:t xml:space="preserve">2. Первичная медико-санитарная помощь, за исключением </w:t>
            </w:r>
            <w:r>
              <w:lastRenderedPageBreak/>
              <w:t>медицинской реабилитации</w:t>
            </w:r>
          </w:p>
        </w:tc>
        <w:tc>
          <w:tcPr>
            <w:tcW w:w="850" w:type="dxa"/>
          </w:tcPr>
          <w:p w:rsidR="00311FFA" w:rsidRDefault="00311FFA">
            <w:pPr>
              <w:pStyle w:val="ConsPlusNormal"/>
              <w:jc w:val="center"/>
            </w:pPr>
            <w:r>
              <w:lastRenderedPageBreak/>
              <w:t>32</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 В амбулаторных условиях:</w:t>
            </w:r>
          </w:p>
        </w:tc>
        <w:tc>
          <w:tcPr>
            <w:tcW w:w="850" w:type="dxa"/>
          </w:tcPr>
          <w:p w:rsidR="00311FFA" w:rsidRDefault="00311FFA">
            <w:pPr>
              <w:pStyle w:val="ConsPlusNormal"/>
              <w:jc w:val="center"/>
            </w:pPr>
            <w:r>
              <w:t>33</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2.1.1. Для проведения профилактических медицинских осмотров</w:t>
            </w:r>
          </w:p>
        </w:tc>
        <w:tc>
          <w:tcPr>
            <w:tcW w:w="850" w:type="dxa"/>
          </w:tcPr>
          <w:p w:rsidR="00311FFA" w:rsidRDefault="00311FFA">
            <w:pPr>
              <w:pStyle w:val="ConsPlusNormal"/>
              <w:jc w:val="center"/>
            </w:pPr>
            <w:bookmarkStart w:id="387" w:name="P14842"/>
            <w:bookmarkEnd w:id="387"/>
            <w:r>
              <w:t>33.1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0,260168</w:t>
            </w:r>
          </w:p>
        </w:tc>
        <w:tc>
          <w:tcPr>
            <w:tcW w:w="1417" w:type="dxa"/>
          </w:tcPr>
          <w:p w:rsidR="00311FFA" w:rsidRDefault="00311FFA">
            <w:pPr>
              <w:pStyle w:val="ConsPlusNormal"/>
              <w:jc w:val="center"/>
            </w:pPr>
            <w:r>
              <w:t>3 400,73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884,76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2 559 969,9</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2.1.2. Для проведения диспансеризации, всего, в том числе:</w:t>
            </w:r>
          </w:p>
        </w:tc>
        <w:tc>
          <w:tcPr>
            <w:tcW w:w="850" w:type="dxa"/>
          </w:tcPr>
          <w:p w:rsidR="00311FFA" w:rsidRDefault="00311FFA">
            <w:pPr>
              <w:pStyle w:val="ConsPlusNormal"/>
              <w:jc w:val="center"/>
            </w:pPr>
            <w:bookmarkStart w:id="388" w:name="P14852"/>
            <w:bookmarkEnd w:id="388"/>
            <w:r>
              <w:t>33.2</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0,439948</w:t>
            </w:r>
          </w:p>
        </w:tc>
        <w:tc>
          <w:tcPr>
            <w:tcW w:w="1417" w:type="dxa"/>
          </w:tcPr>
          <w:p w:rsidR="00311FFA" w:rsidRDefault="00311FFA">
            <w:pPr>
              <w:pStyle w:val="ConsPlusNormal"/>
              <w:jc w:val="center"/>
            </w:pPr>
            <w:r>
              <w:t>4 067,63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1 789,55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5 177 894,7</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для проведения углубленной диспансеризации</w:t>
            </w:r>
          </w:p>
        </w:tc>
        <w:tc>
          <w:tcPr>
            <w:tcW w:w="850" w:type="dxa"/>
          </w:tcPr>
          <w:p w:rsidR="00311FFA" w:rsidRDefault="00311FFA">
            <w:pPr>
              <w:pStyle w:val="ConsPlusNormal"/>
              <w:jc w:val="center"/>
            </w:pPr>
            <w:bookmarkStart w:id="389" w:name="P14862"/>
            <w:bookmarkEnd w:id="389"/>
            <w:r>
              <w:t>33.2.1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0,050758</w:t>
            </w:r>
          </w:p>
        </w:tc>
        <w:tc>
          <w:tcPr>
            <w:tcW w:w="1417" w:type="dxa"/>
          </w:tcPr>
          <w:p w:rsidR="00311FFA" w:rsidRDefault="00311FFA">
            <w:pPr>
              <w:pStyle w:val="ConsPlusNormal"/>
              <w:jc w:val="center"/>
            </w:pPr>
            <w:r>
              <w:t>3 060,22</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155,33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449 432,8</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2.1.3. Для проведения диспансеризации для оценки репродуктивного здоровья женщин и мужчин</w:t>
            </w:r>
          </w:p>
        </w:tc>
        <w:tc>
          <w:tcPr>
            <w:tcW w:w="850" w:type="dxa"/>
          </w:tcPr>
          <w:p w:rsidR="00311FFA" w:rsidRDefault="00311FFA">
            <w:pPr>
              <w:pStyle w:val="ConsPlusNormal"/>
              <w:jc w:val="center"/>
            </w:pPr>
            <w:bookmarkStart w:id="390" w:name="P14872"/>
            <w:bookmarkEnd w:id="390"/>
            <w:r>
              <w:t>33.3</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0,170688</w:t>
            </w:r>
          </w:p>
        </w:tc>
        <w:tc>
          <w:tcPr>
            <w:tcW w:w="1417" w:type="dxa"/>
          </w:tcPr>
          <w:p w:rsidR="00311FFA" w:rsidRDefault="00311FFA">
            <w:pPr>
              <w:pStyle w:val="ConsPlusNormal"/>
              <w:jc w:val="center"/>
            </w:pPr>
            <w:r>
              <w:t>2 519,51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430,05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1 244 309,3</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женщины</w:t>
            </w:r>
          </w:p>
        </w:tc>
        <w:tc>
          <w:tcPr>
            <w:tcW w:w="850" w:type="dxa"/>
          </w:tcPr>
          <w:p w:rsidR="00311FFA" w:rsidRDefault="00311FFA">
            <w:pPr>
              <w:pStyle w:val="ConsPlusNormal"/>
              <w:jc w:val="center"/>
            </w:pPr>
            <w:r>
              <w:t>33.3.1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0,087373</w:t>
            </w:r>
          </w:p>
        </w:tc>
        <w:tc>
          <w:tcPr>
            <w:tcW w:w="1417" w:type="dxa"/>
          </w:tcPr>
          <w:p w:rsidR="00311FFA" w:rsidRDefault="00311FFA">
            <w:pPr>
              <w:pStyle w:val="ConsPlusNormal"/>
              <w:jc w:val="center"/>
            </w:pPr>
            <w:r>
              <w:t>3 978,71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347,63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1 005 834,7</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мужчины</w:t>
            </w:r>
          </w:p>
        </w:tc>
        <w:tc>
          <w:tcPr>
            <w:tcW w:w="850" w:type="dxa"/>
          </w:tcPr>
          <w:p w:rsidR="00311FFA" w:rsidRDefault="00311FFA">
            <w:pPr>
              <w:pStyle w:val="ConsPlusNormal"/>
              <w:jc w:val="center"/>
            </w:pPr>
            <w:r>
              <w:t>33.3.2</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0,083314</w:t>
            </w:r>
          </w:p>
        </w:tc>
        <w:tc>
          <w:tcPr>
            <w:tcW w:w="1417" w:type="dxa"/>
          </w:tcPr>
          <w:p w:rsidR="00311FFA" w:rsidRDefault="00311FFA">
            <w:pPr>
              <w:pStyle w:val="ConsPlusNormal"/>
              <w:jc w:val="center"/>
            </w:pPr>
            <w:r>
              <w:t>989,29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82,42</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238 474,5</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2.1.4. Для посещений с иными </w:t>
            </w:r>
            <w:r>
              <w:lastRenderedPageBreak/>
              <w:t>целями</w:t>
            </w:r>
          </w:p>
        </w:tc>
        <w:tc>
          <w:tcPr>
            <w:tcW w:w="850" w:type="dxa"/>
          </w:tcPr>
          <w:p w:rsidR="00311FFA" w:rsidRDefault="00311FFA">
            <w:pPr>
              <w:pStyle w:val="ConsPlusNormal"/>
              <w:jc w:val="center"/>
            </w:pPr>
            <w:bookmarkStart w:id="391" w:name="P14902"/>
            <w:bookmarkEnd w:id="391"/>
            <w:r>
              <w:lastRenderedPageBreak/>
              <w:t>33.4</w:t>
            </w:r>
          </w:p>
        </w:tc>
        <w:tc>
          <w:tcPr>
            <w:tcW w:w="850" w:type="dxa"/>
          </w:tcPr>
          <w:p w:rsidR="00311FFA" w:rsidRDefault="00311FFA">
            <w:pPr>
              <w:pStyle w:val="ConsPlusNormal"/>
              <w:jc w:val="center"/>
            </w:pPr>
            <w:r>
              <w:t>посеще</w:t>
            </w:r>
            <w:r>
              <w:lastRenderedPageBreak/>
              <w:t>ния</w:t>
            </w:r>
          </w:p>
        </w:tc>
        <w:tc>
          <w:tcPr>
            <w:tcW w:w="1247" w:type="dxa"/>
          </w:tcPr>
          <w:p w:rsidR="00311FFA" w:rsidRDefault="00311FFA">
            <w:pPr>
              <w:pStyle w:val="ConsPlusNormal"/>
              <w:jc w:val="center"/>
            </w:pPr>
            <w:r>
              <w:lastRenderedPageBreak/>
              <w:t>2,618238</w:t>
            </w:r>
          </w:p>
        </w:tc>
        <w:tc>
          <w:tcPr>
            <w:tcW w:w="1417" w:type="dxa"/>
          </w:tcPr>
          <w:p w:rsidR="00311FFA" w:rsidRDefault="00311FFA">
            <w:pPr>
              <w:pStyle w:val="ConsPlusNormal"/>
              <w:jc w:val="center"/>
            </w:pPr>
            <w:r>
              <w:t>573,31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1 501,06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4 343 176,0</w:t>
            </w:r>
          </w:p>
        </w:tc>
        <w:tc>
          <w:tcPr>
            <w:tcW w:w="851" w:type="dxa"/>
          </w:tcPr>
          <w:p w:rsidR="00311FFA" w:rsidRDefault="00311FFA">
            <w:pPr>
              <w:pStyle w:val="ConsPlusNormal"/>
              <w:jc w:val="center"/>
            </w:pPr>
            <w:r>
              <w:t>5</w:t>
            </w:r>
          </w:p>
        </w:tc>
      </w:tr>
      <w:tr w:rsidR="00311FFA">
        <w:tc>
          <w:tcPr>
            <w:tcW w:w="3288" w:type="dxa"/>
          </w:tcPr>
          <w:p w:rsidR="00311FFA" w:rsidRDefault="00311FFA">
            <w:pPr>
              <w:pStyle w:val="ConsPlusNormal"/>
            </w:pPr>
            <w:r>
              <w:t>2.1.5. В неотложной форме</w:t>
            </w:r>
          </w:p>
        </w:tc>
        <w:tc>
          <w:tcPr>
            <w:tcW w:w="850" w:type="dxa"/>
          </w:tcPr>
          <w:p w:rsidR="00311FFA" w:rsidRDefault="00311FFA">
            <w:pPr>
              <w:pStyle w:val="ConsPlusNormal"/>
              <w:jc w:val="center"/>
            </w:pPr>
            <w:bookmarkStart w:id="392" w:name="P14912"/>
            <w:bookmarkEnd w:id="392"/>
            <w:r>
              <w:t>33.5</w:t>
            </w:r>
          </w:p>
        </w:tc>
        <w:tc>
          <w:tcPr>
            <w:tcW w:w="850" w:type="dxa"/>
          </w:tcPr>
          <w:p w:rsidR="00311FFA" w:rsidRDefault="00311FFA">
            <w:pPr>
              <w:pStyle w:val="ConsPlusNormal"/>
              <w:jc w:val="center"/>
            </w:pPr>
            <w:r>
              <w:t>посещение</w:t>
            </w:r>
          </w:p>
        </w:tc>
        <w:tc>
          <w:tcPr>
            <w:tcW w:w="1247" w:type="dxa"/>
          </w:tcPr>
          <w:p w:rsidR="00311FFA" w:rsidRDefault="00311FFA">
            <w:pPr>
              <w:pStyle w:val="ConsPlusNormal"/>
              <w:jc w:val="center"/>
            </w:pPr>
            <w:r>
              <w:t>0,54</w:t>
            </w:r>
          </w:p>
        </w:tc>
        <w:tc>
          <w:tcPr>
            <w:tcW w:w="1417" w:type="dxa"/>
          </w:tcPr>
          <w:p w:rsidR="00311FFA" w:rsidRDefault="00311FFA">
            <w:pPr>
              <w:pStyle w:val="ConsPlusNormal"/>
              <w:jc w:val="center"/>
            </w:pPr>
            <w:r>
              <w:t>1 368,46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738,97</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2 138 140,2</w:t>
            </w:r>
          </w:p>
        </w:tc>
        <w:tc>
          <w:tcPr>
            <w:tcW w:w="851" w:type="dxa"/>
          </w:tcPr>
          <w:p w:rsidR="00311FFA" w:rsidRDefault="00311FFA">
            <w:pPr>
              <w:pStyle w:val="ConsPlusNormal"/>
              <w:jc w:val="center"/>
            </w:pPr>
            <w:r>
              <w:t>2,4</w:t>
            </w:r>
          </w:p>
        </w:tc>
      </w:tr>
      <w:tr w:rsidR="00311FFA">
        <w:tc>
          <w:tcPr>
            <w:tcW w:w="3288" w:type="dxa"/>
          </w:tcPr>
          <w:p w:rsidR="00311FFA" w:rsidRDefault="00311FFA">
            <w:pPr>
              <w:pStyle w:val="ConsPlusNormal"/>
            </w:pPr>
            <w:r>
              <w:t>2.1.6. В связи с заболеваниями (обращений)</w:t>
            </w:r>
          </w:p>
        </w:tc>
        <w:tc>
          <w:tcPr>
            <w:tcW w:w="850" w:type="dxa"/>
          </w:tcPr>
          <w:p w:rsidR="00311FFA" w:rsidRDefault="00311FFA">
            <w:pPr>
              <w:pStyle w:val="ConsPlusNormal"/>
              <w:jc w:val="center"/>
            </w:pPr>
            <w:bookmarkStart w:id="393" w:name="P14922"/>
            <w:bookmarkEnd w:id="393"/>
            <w:r>
              <w:t>33.6</w:t>
            </w:r>
          </w:p>
        </w:tc>
        <w:tc>
          <w:tcPr>
            <w:tcW w:w="850" w:type="dxa"/>
          </w:tcPr>
          <w:p w:rsidR="00311FFA" w:rsidRDefault="00311FFA">
            <w:pPr>
              <w:pStyle w:val="ConsPlusNormal"/>
              <w:jc w:val="center"/>
            </w:pPr>
            <w:r>
              <w:t>обращение</w:t>
            </w:r>
          </w:p>
        </w:tc>
        <w:tc>
          <w:tcPr>
            <w:tcW w:w="1247" w:type="dxa"/>
          </w:tcPr>
          <w:p w:rsidR="00311FFA" w:rsidRDefault="00311FFA">
            <w:pPr>
              <w:pStyle w:val="ConsPlusNormal"/>
              <w:jc w:val="center"/>
            </w:pPr>
            <w:r>
              <w:t>1,335969</w:t>
            </w:r>
          </w:p>
        </w:tc>
        <w:tc>
          <w:tcPr>
            <w:tcW w:w="1417" w:type="dxa"/>
          </w:tcPr>
          <w:p w:rsidR="00311FFA" w:rsidRDefault="00311FFA">
            <w:pPr>
              <w:pStyle w:val="ConsPlusNormal"/>
              <w:jc w:val="center"/>
            </w:pPr>
            <w:r>
              <w:t>2 689,15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3 592,62</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10 394 908,3</w:t>
            </w:r>
          </w:p>
        </w:tc>
        <w:tc>
          <w:tcPr>
            <w:tcW w:w="851" w:type="dxa"/>
          </w:tcPr>
          <w:p w:rsidR="00311FFA" w:rsidRDefault="00311FFA">
            <w:pPr>
              <w:pStyle w:val="ConsPlusNormal"/>
              <w:jc w:val="center"/>
            </w:pPr>
            <w:r>
              <w:t>11,9</w:t>
            </w:r>
          </w:p>
        </w:tc>
      </w:tr>
      <w:tr w:rsidR="00311FFA">
        <w:tc>
          <w:tcPr>
            <w:tcW w:w="3288" w:type="dxa"/>
          </w:tcPr>
          <w:p w:rsidR="00311FFA" w:rsidRDefault="00311FFA">
            <w:pPr>
              <w:pStyle w:val="ConsPlusNormal"/>
            </w:pPr>
            <w:r>
              <w:t>2.1.6.1. Консультация с применением телемедицинских технологий при дистанционном взаимодействии медицинских работников между собой</w:t>
            </w:r>
          </w:p>
        </w:tc>
        <w:tc>
          <w:tcPr>
            <w:tcW w:w="850" w:type="dxa"/>
          </w:tcPr>
          <w:p w:rsidR="00311FFA" w:rsidRDefault="00311FFA">
            <w:pPr>
              <w:pStyle w:val="ConsPlusNormal"/>
              <w:jc w:val="center"/>
            </w:pPr>
            <w:bookmarkStart w:id="394" w:name="P14932"/>
            <w:bookmarkEnd w:id="394"/>
            <w:r>
              <w:t>33.6.1</w:t>
            </w:r>
          </w:p>
        </w:tc>
        <w:tc>
          <w:tcPr>
            <w:tcW w:w="850" w:type="dxa"/>
          </w:tcPr>
          <w:p w:rsidR="00311FFA" w:rsidRDefault="00311FFA">
            <w:pPr>
              <w:pStyle w:val="ConsPlusNormal"/>
              <w:jc w:val="center"/>
            </w:pPr>
            <w:r>
              <w:t>консультаций</w:t>
            </w:r>
          </w:p>
        </w:tc>
        <w:tc>
          <w:tcPr>
            <w:tcW w:w="1247" w:type="dxa"/>
          </w:tcPr>
          <w:p w:rsidR="00311FFA" w:rsidRDefault="00311FFA">
            <w:pPr>
              <w:pStyle w:val="ConsPlusNormal"/>
              <w:jc w:val="center"/>
            </w:pPr>
            <w:r>
              <w:t>0,080667</w:t>
            </w:r>
          </w:p>
        </w:tc>
        <w:tc>
          <w:tcPr>
            <w:tcW w:w="1417" w:type="dxa"/>
          </w:tcPr>
          <w:p w:rsidR="00311FFA" w:rsidRDefault="00311FFA">
            <w:pPr>
              <w:pStyle w:val="ConsPlusNormal"/>
              <w:jc w:val="center"/>
            </w:pPr>
            <w:r>
              <w:t>494,87</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39,92</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115 504,8</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50" w:type="dxa"/>
          </w:tcPr>
          <w:p w:rsidR="00311FFA" w:rsidRDefault="00311FFA">
            <w:pPr>
              <w:pStyle w:val="ConsPlusNormal"/>
              <w:jc w:val="center"/>
            </w:pPr>
            <w:bookmarkStart w:id="395" w:name="P14942"/>
            <w:bookmarkEnd w:id="395"/>
            <w:r>
              <w:t>33.6.2</w:t>
            </w:r>
          </w:p>
        </w:tc>
        <w:tc>
          <w:tcPr>
            <w:tcW w:w="850" w:type="dxa"/>
          </w:tcPr>
          <w:p w:rsidR="00311FFA" w:rsidRDefault="00311FFA">
            <w:pPr>
              <w:pStyle w:val="ConsPlusNormal"/>
              <w:jc w:val="center"/>
            </w:pPr>
            <w:r>
              <w:t>консультаций</w:t>
            </w:r>
          </w:p>
        </w:tc>
        <w:tc>
          <w:tcPr>
            <w:tcW w:w="1247" w:type="dxa"/>
          </w:tcPr>
          <w:p w:rsidR="00311FFA" w:rsidRDefault="00311FFA">
            <w:pPr>
              <w:pStyle w:val="ConsPlusNormal"/>
              <w:jc w:val="center"/>
            </w:pPr>
            <w:r>
              <w:t>0,030555</w:t>
            </w:r>
          </w:p>
        </w:tc>
        <w:tc>
          <w:tcPr>
            <w:tcW w:w="1417" w:type="dxa"/>
          </w:tcPr>
          <w:p w:rsidR="00311FFA" w:rsidRDefault="00311FFA">
            <w:pPr>
              <w:pStyle w:val="ConsPlusNormal"/>
              <w:jc w:val="center"/>
            </w:pPr>
            <w:r>
              <w:t>438,10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13,39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38 742,7</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 Проведение отдельных диагностических (лабораторных) исследований:</w:t>
            </w:r>
          </w:p>
        </w:tc>
        <w:tc>
          <w:tcPr>
            <w:tcW w:w="850" w:type="dxa"/>
          </w:tcPr>
          <w:p w:rsidR="00311FFA" w:rsidRDefault="00311FFA">
            <w:pPr>
              <w:pStyle w:val="ConsPlusNormal"/>
              <w:jc w:val="center"/>
            </w:pPr>
            <w:r>
              <w:t>33.7</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0,275063</w:t>
            </w:r>
          </w:p>
        </w:tc>
        <w:tc>
          <w:tcPr>
            <w:tcW w:w="1417" w:type="dxa"/>
          </w:tcPr>
          <w:p w:rsidR="00311FFA" w:rsidRDefault="00311FFA">
            <w:pPr>
              <w:pStyle w:val="ConsPlusNormal"/>
              <w:jc w:val="center"/>
            </w:pPr>
            <w:r>
              <w:t>2 976,08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818,61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2 368 571,1</w:t>
            </w:r>
          </w:p>
        </w:tc>
        <w:tc>
          <w:tcPr>
            <w:tcW w:w="851" w:type="dxa"/>
          </w:tcPr>
          <w:p w:rsidR="00311FFA" w:rsidRDefault="00311FFA">
            <w:pPr>
              <w:pStyle w:val="ConsPlusNormal"/>
              <w:jc w:val="center"/>
            </w:pPr>
            <w:r>
              <w:t>2,7</w:t>
            </w:r>
          </w:p>
        </w:tc>
      </w:tr>
      <w:tr w:rsidR="00311FFA">
        <w:tc>
          <w:tcPr>
            <w:tcW w:w="3288" w:type="dxa"/>
          </w:tcPr>
          <w:p w:rsidR="00311FFA" w:rsidRDefault="00311FFA">
            <w:pPr>
              <w:pStyle w:val="ConsPlusNormal"/>
            </w:pPr>
            <w:r>
              <w:t>2.1.7.1. Компьютерная томография</w:t>
            </w:r>
          </w:p>
        </w:tc>
        <w:tc>
          <w:tcPr>
            <w:tcW w:w="850" w:type="dxa"/>
          </w:tcPr>
          <w:p w:rsidR="00311FFA" w:rsidRDefault="00311FFA">
            <w:pPr>
              <w:pStyle w:val="ConsPlusNormal"/>
              <w:jc w:val="center"/>
            </w:pPr>
            <w:bookmarkStart w:id="396" w:name="P14962"/>
            <w:bookmarkEnd w:id="396"/>
            <w:r>
              <w:t>33.7.1</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0,057732</w:t>
            </w:r>
          </w:p>
        </w:tc>
        <w:tc>
          <w:tcPr>
            <w:tcW w:w="1417" w:type="dxa"/>
          </w:tcPr>
          <w:p w:rsidR="00311FFA" w:rsidRDefault="00311FFA">
            <w:pPr>
              <w:pStyle w:val="ConsPlusNormal"/>
              <w:jc w:val="center"/>
            </w:pPr>
            <w:r>
              <w:t>4 479,06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258,59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748 205,9</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2.1.7.2. Магнитно-резонансная томография</w:t>
            </w:r>
          </w:p>
        </w:tc>
        <w:tc>
          <w:tcPr>
            <w:tcW w:w="850" w:type="dxa"/>
          </w:tcPr>
          <w:p w:rsidR="00311FFA" w:rsidRDefault="00311FFA">
            <w:pPr>
              <w:pStyle w:val="ConsPlusNormal"/>
              <w:jc w:val="center"/>
            </w:pPr>
            <w:bookmarkStart w:id="397" w:name="P14972"/>
            <w:bookmarkEnd w:id="397"/>
            <w:r>
              <w:t>33.7.2</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0,022033</w:t>
            </w:r>
          </w:p>
        </w:tc>
        <w:tc>
          <w:tcPr>
            <w:tcW w:w="1417" w:type="dxa"/>
          </w:tcPr>
          <w:p w:rsidR="00311FFA" w:rsidRDefault="00311FFA">
            <w:pPr>
              <w:pStyle w:val="ConsPlusNormal"/>
              <w:jc w:val="center"/>
            </w:pPr>
            <w:r>
              <w:t>6 115,64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134,75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389 886,5</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2.1.7.3. Ультразвуковое исследование сердечно-сосудистой системы</w:t>
            </w:r>
          </w:p>
        </w:tc>
        <w:tc>
          <w:tcPr>
            <w:tcW w:w="850" w:type="dxa"/>
          </w:tcPr>
          <w:p w:rsidR="00311FFA" w:rsidRDefault="00311FFA">
            <w:pPr>
              <w:pStyle w:val="ConsPlusNormal"/>
              <w:jc w:val="center"/>
            </w:pPr>
            <w:bookmarkStart w:id="398" w:name="P14982"/>
            <w:bookmarkEnd w:id="398"/>
            <w:r>
              <w:t>33.7.3</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0,122408</w:t>
            </w:r>
          </w:p>
        </w:tc>
        <w:tc>
          <w:tcPr>
            <w:tcW w:w="1417" w:type="dxa"/>
          </w:tcPr>
          <w:p w:rsidR="00311FFA" w:rsidRDefault="00311FFA">
            <w:pPr>
              <w:pStyle w:val="ConsPlusNormal"/>
              <w:jc w:val="center"/>
            </w:pPr>
            <w:r>
              <w:t>966,26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118,28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342 232,1</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lastRenderedPageBreak/>
              <w:t>2.1.7.4. Эндоскопическое диагностическое исследование</w:t>
            </w:r>
          </w:p>
        </w:tc>
        <w:tc>
          <w:tcPr>
            <w:tcW w:w="850" w:type="dxa"/>
          </w:tcPr>
          <w:p w:rsidR="00311FFA" w:rsidRDefault="00311FFA">
            <w:pPr>
              <w:pStyle w:val="ConsPlusNormal"/>
              <w:jc w:val="center"/>
            </w:pPr>
            <w:bookmarkStart w:id="399" w:name="P14992"/>
            <w:bookmarkEnd w:id="399"/>
            <w:r>
              <w:t>33.7.4</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0,03537</w:t>
            </w:r>
          </w:p>
        </w:tc>
        <w:tc>
          <w:tcPr>
            <w:tcW w:w="1417" w:type="dxa"/>
          </w:tcPr>
          <w:p w:rsidR="00311FFA" w:rsidRDefault="00311FFA">
            <w:pPr>
              <w:pStyle w:val="ConsPlusNormal"/>
              <w:jc w:val="center"/>
            </w:pPr>
            <w:r>
              <w:t>1 771,56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62,66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181 300,8</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2.1.7.5. Молекулярно-генетическое исследование с целью диагностики онкологических заболеваний</w:t>
            </w:r>
          </w:p>
        </w:tc>
        <w:tc>
          <w:tcPr>
            <w:tcW w:w="850" w:type="dxa"/>
          </w:tcPr>
          <w:p w:rsidR="00311FFA" w:rsidRDefault="00311FFA">
            <w:pPr>
              <w:pStyle w:val="ConsPlusNormal"/>
              <w:jc w:val="center"/>
            </w:pPr>
            <w:bookmarkStart w:id="400" w:name="P15002"/>
            <w:bookmarkEnd w:id="400"/>
            <w:r>
              <w:t>33.7.5</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0,001492</w:t>
            </w:r>
          </w:p>
        </w:tc>
        <w:tc>
          <w:tcPr>
            <w:tcW w:w="1417" w:type="dxa"/>
          </w:tcPr>
          <w:p w:rsidR="00311FFA" w:rsidRDefault="00311FFA">
            <w:pPr>
              <w:pStyle w:val="ConsPlusNormal"/>
              <w:jc w:val="center"/>
            </w:pPr>
            <w:r>
              <w:t>13 927,38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20,78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60 125,0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850" w:type="dxa"/>
          </w:tcPr>
          <w:p w:rsidR="00311FFA" w:rsidRDefault="00311FFA">
            <w:pPr>
              <w:pStyle w:val="ConsPlusNormal"/>
              <w:jc w:val="center"/>
            </w:pPr>
            <w:bookmarkStart w:id="401" w:name="P15012"/>
            <w:bookmarkEnd w:id="401"/>
            <w:r>
              <w:t>33.7.6</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0,027103</w:t>
            </w:r>
          </w:p>
        </w:tc>
        <w:tc>
          <w:tcPr>
            <w:tcW w:w="1417" w:type="dxa"/>
          </w:tcPr>
          <w:p w:rsidR="00311FFA" w:rsidRDefault="00311FFA">
            <w:pPr>
              <w:pStyle w:val="ConsPlusNormal"/>
              <w:jc w:val="center"/>
            </w:pPr>
            <w:r>
              <w:t>3 434,71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93,09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269 347,2</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2.1.7.7. ПЭТ-КТ при онкологических заболеваниях</w:t>
            </w:r>
          </w:p>
        </w:tc>
        <w:tc>
          <w:tcPr>
            <w:tcW w:w="850" w:type="dxa"/>
          </w:tcPr>
          <w:p w:rsidR="00311FFA" w:rsidRDefault="00311FFA">
            <w:pPr>
              <w:pStyle w:val="ConsPlusNormal"/>
              <w:jc w:val="center"/>
            </w:pPr>
            <w:bookmarkStart w:id="402" w:name="P15022"/>
            <w:bookmarkEnd w:id="402"/>
            <w:r>
              <w:t>33.7.7</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0,002203</w:t>
            </w:r>
          </w:p>
        </w:tc>
        <w:tc>
          <w:tcPr>
            <w:tcW w:w="1417" w:type="dxa"/>
          </w:tcPr>
          <w:p w:rsidR="00311FFA" w:rsidRDefault="00311FFA">
            <w:pPr>
              <w:pStyle w:val="ConsPlusNormal"/>
              <w:jc w:val="center"/>
            </w:pPr>
            <w:r>
              <w:t>40 042,59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88,21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255 227,3</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2.1.7.8. ОФЭКТ/КТ</w:t>
            </w:r>
          </w:p>
        </w:tc>
        <w:tc>
          <w:tcPr>
            <w:tcW w:w="850" w:type="dxa"/>
          </w:tcPr>
          <w:p w:rsidR="00311FFA" w:rsidRDefault="00311FFA">
            <w:pPr>
              <w:pStyle w:val="ConsPlusNormal"/>
              <w:jc w:val="center"/>
            </w:pPr>
            <w:bookmarkStart w:id="403" w:name="P15032"/>
            <w:bookmarkEnd w:id="403"/>
            <w:r>
              <w:t>33.7.8</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0,004212</w:t>
            </w:r>
          </w:p>
        </w:tc>
        <w:tc>
          <w:tcPr>
            <w:tcW w:w="1417" w:type="dxa"/>
          </w:tcPr>
          <w:p w:rsidR="00311FFA" w:rsidRDefault="00311FFA">
            <w:pPr>
              <w:pStyle w:val="ConsPlusNormal"/>
              <w:jc w:val="center"/>
            </w:pPr>
            <w:r>
              <w:t>6 329,39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26,66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77 138,2</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2.1.7.9. Неинвазивное пренатальное тестирование (определение внеклеточной ДНК плода по крови матери)</w:t>
            </w:r>
          </w:p>
        </w:tc>
        <w:tc>
          <w:tcPr>
            <w:tcW w:w="850" w:type="dxa"/>
          </w:tcPr>
          <w:p w:rsidR="00311FFA" w:rsidRDefault="00311FFA">
            <w:pPr>
              <w:pStyle w:val="ConsPlusNormal"/>
              <w:jc w:val="center"/>
            </w:pPr>
            <w:bookmarkStart w:id="404" w:name="P15042"/>
            <w:bookmarkEnd w:id="404"/>
            <w:r>
              <w:t>33.7.9</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0,000647</w:t>
            </w:r>
          </w:p>
        </w:tc>
        <w:tc>
          <w:tcPr>
            <w:tcW w:w="1417" w:type="dxa"/>
          </w:tcPr>
          <w:p w:rsidR="00311FFA" w:rsidRDefault="00311FFA">
            <w:pPr>
              <w:pStyle w:val="ConsPlusNormal"/>
              <w:jc w:val="center"/>
            </w:pPr>
            <w:r>
              <w:t>18 899,15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12,23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35 386,4</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2.1.7.10. Определение РНК вируса гепатита C (Hepatitis C virus) в крови методом ПЦР</w:t>
            </w:r>
          </w:p>
        </w:tc>
        <w:tc>
          <w:tcPr>
            <w:tcW w:w="850" w:type="dxa"/>
          </w:tcPr>
          <w:p w:rsidR="00311FFA" w:rsidRDefault="00311FFA">
            <w:pPr>
              <w:pStyle w:val="ConsPlusNormal"/>
              <w:jc w:val="center"/>
            </w:pPr>
            <w:bookmarkStart w:id="405" w:name="P15052"/>
            <w:bookmarkEnd w:id="405"/>
            <w:r>
              <w:t>33.7.10</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0,001241</w:t>
            </w:r>
          </w:p>
        </w:tc>
        <w:tc>
          <w:tcPr>
            <w:tcW w:w="1417" w:type="dxa"/>
          </w:tcPr>
          <w:p w:rsidR="00311FFA" w:rsidRDefault="00311FFA">
            <w:pPr>
              <w:pStyle w:val="ConsPlusNormal"/>
              <w:jc w:val="center"/>
            </w:pPr>
            <w:r>
              <w:t>1 435,60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1,78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5 150,3</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2.1.7.11. Лабораторная диагностика для пациентов с хроническим вирусным гепатитом C (оценка стадии </w:t>
            </w:r>
            <w:r>
              <w:lastRenderedPageBreak/>
              <w:t>фиброза, определение генотипа ВГС)</w:t>
            </w:r>
          </w:p>
        </w:tc>
        <w:tc>
          <w:tcPr>
            <w:tcW w:w="850" w:type="dxa"/>
          </w:tcPr>
          <w:p w:rsidR="00311FFA" w:rsidRDefault="00311FFA">
            <w:pPr>
              <w:pStyle w:val="ConsPlusNormal"/>
              <w:jc w:val="center"/>
            </w:pPr>
            <w:bookmarkStart w:id="406" w:name="P15062"/>
            <w:bookmarkEnd w:id="406"/>
            <w:r>
              <w:lastRenderedPageBreak/>
              <w:t>33.7.11</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0,000622</w:t>
            </w:r>
          </w:p>
        </w:tc>
        <w:tc>
          <w:tcPr>
            <w:tcW w:w="1417" w:type="dxa"/>
          </w:tcPr>
          <w:p w:rsidR="00311FFA" w:rsidRDefault="00311FFA">
            <w:pPr>
              <w:pStyle w:val="ConsPlusNormal"/>
              <w:jc w:val="center"/>
            </w:pPr>
            <w:r>
              <w:t>2 545,16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1,58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4 571,6</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2.1.8. ШКОЛА для больных с хроническими заболеваниями, школа для беременных и по вопросам грудного вскармливания, в том числе:</w:t>
            </w:r>
          </w:p>
        </w:tc>
        <w:tc>
          <w:tcPr>
            <w:tcW w:w="850" w:type="dxa"/>
          </w:tcPr>
          <w:p w:rsidR="00311FFA" w:rsidRDefault="00311FFA">
            <w:pPr>
              <w:pStyle w:val="ConsPlusNormal"/>
              <w:jc w:val="center"/>
            </w:pPr>
            <w:bookmarkStart w:id="407" w:name="P15072"/>
            <w:bookmarkEnd w:id="407"/>
            <w:r>
              <w:t>33.8</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0,210277</w:t>
            </w:r>
          </w:p>
        </w:tc>
        <w:tc>
          <w:tcPr>
            <w:tcW w:w="1417" w:type="dxa"/>
          </w:tcPr>
          <w:p w:rsidR="00311FFA" w:rsidRDefault="00311FFA">
            <w:pPr>
              <w:pStyle w:val="ConsPlusNormal"/>
              <w:jc w:val="center"/>
            </w:pPr>
            <w:r>
              <w:t>1 251,38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263,14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761 370,9</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2.1.8.1. Школа сахарного диабета</w:t>
            </w:r>
          </w:p>
        </w:tc>
        <w:tc>
          <w:tcPr>
            <w:tcW w:w="850" w:type="dxa"/>
          </w:tcPr>
          <w:p w:rsidR="00311FFA" w:rsidRDefault="00311FFA">
            <w:pPr>
              <w:pStyle w:val="ConsPlusNormal"/>
              <w:jc w:val="center"/>
            </w:pPr>
            <w:bookmarkStart w:id="408" w:name="P15082"/>
            <w:bookmarkEnd w:id="408"/>
            <w:r>
              <w:t>33.8.1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0,00562</w:t>
            </w:r>
          </w:p>
        </w:tc>
        <w:tc>
          <w:tcPr>
            <w:tcW w:w="1417" w:type="dxa"/>
          </w:tcPr>
          <w:p w:rsidR="00311FFA" w:rsidRDefault="00311FFA">
            <w:pPr>
              <w:pStyle w:val="ConsPlusNormal"/>
              <w:jc w:val="center"/>
            </w:pPr>
            <w:r>
              <w:t>1 842,70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10,36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29 975,7</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2.1.9. Диспансерное наблюдение, в том числе по поводу:</w:t>
            </w:r>
          </w:p>
        </w:tc>
        <w:tc>
          <w:tcPr>
            <w:tcW w:w="850" w:type="dxa"/>
          </w:tcPr>
          <w:p w:rsidR="00311FFA" w:rsidRDefault="00311FFA">
            <w:pPr>
              <w:pStyle w:val="ConsPlusNormal"/>
              <w:jc w:val="center"/>
            </w:pPr>
            <w:bookmarkStart w:id="409" w:name="P15092"/>
            <w:bookmarkEnd w:id="409"/>
            <w:r>
              <w:t>33.9</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0,275509</w:t>
            </w:r>
          </w:p>
        </w:tc>
        <w:tc>
          <w:tcPr>
            <w:tcW w:w="1417" w:type="dxa"/>
          </w:tcPr>
          <w:p w:rsidR="00311FFA" w:rsidRDefault="00311FFA">
            <w:pPr>
              <w:pStyle w:val="ConsPlusNormal"/>
              <w:jc w:val="center"/>
            </w:pPr>
            <w:r>
              <w:t>4 055,09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1 117,21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3 232 542,1</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2.1.9.1. Онкологических заболеваний</w:t>
            </w:r>
          </w:p>
        </w:tc>
        <w:tc>
          <w:tcPr>
            <w:tcW w:w="850" w:type="dxa"/>
          </w:tcPr>
          <w:p w:rsidR="00311FFA" w:rsidRDefault="00311FFA">
            <w:pPr>
              <w:pStyle w:val="ConsPlusNormal"/>
              <w:jc w:val="center"/>
            </w:pPr>
            <w:bookmarkStart w:id="410" w:name="P15102"/>
            <w:bookmarkEnd w:id="410"/>
            <w:r>
              <w:t>33.9.1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0,04505</w:t>
            </w:r>
          </w:p>
        </w:tc>
        <w:tc>
          <w:tcPr>
            <w:tcW w:w="1417" w:type="dxa"/>
          </w:tcPr>
          <w:p w:rsidR="00311FFA" w:rsidRDefault="00311FFA">
            <w:pPr>
              <w:pStyle w:val="ConsPlusNormal"/>
              <w:jc w:val="center"/>
            </w:pPr>
            <w:r>
              <w:t>5 641,75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254,16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735 388,1</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2.1.9.2. Сахарного диабета</w:t>
            </w:r>
          </w:p>
        </w:tc>
        <w:tc>
          <w:tcPr>
            <w:tcW w:w="850" w:type="dxa"/>
          </w:tcPr>
          <w:p w:rsidR="00311FFA" w:rsidRDefault="00311FFA">
            <w:pPr>
              <w:pStyle w:val="ConsPlusNormal"/>
              <w:jc w:val="center"/>
            </w:pPr>
            <w:bookmarkStart w:id="411" w:name="P15112"/>
            <w:bookmarkEnd w:id="411"/>
            <w:r>
              <w:t>33.9.2</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0,0598</w:t>
            </w:r>
          </w:p>
        </w:tc>
        <w:tc>
          <w:tcPr>
            <w:tcW w:w="1417" w:type="dxa"/>
          </w:tcPr>
          <w:p w:rsidR="00311FFA" w:rsidRDefault="00311FFA">
            <w:pPr>
              <w:pStyle w:val="ConsPlusNormal"/>
              <w:jc w:val="center"/>
            </w:pPr>
            <w:r>
              <w:t>2 452,71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146,67</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424 375,9</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2.1.9.3. Болезней системы кровообращения</w:t>
            </w:r>
          </w:p>
        </w:tc>
        <w:tc>
          <w:tcPr>
            <w:tcW w:w="850" w:type="dxa"/>
          </w:tcPr>
          <w:p w:rsidR="00311FFA" w:rsidRDefault="00311FFA">
            <w:pPr>
              <w:pStyle w:val="ConsPlusNormal"/>
              <w:jc w:val="center"/>
            </w:pPr>
            <w:bookmarkStart w:id="412" w:name="P15122"/>
            <w:bookmarkEnd w:id="412"/>
            <w:r>
              <w:t>33.9.3</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0,138983</w:t>
            </w:r>
          </w:p>
        </w:tc>
        <w:tc>
          <w:tcPr>
            <w:tcW w:w="1417" w:type="dxa"/>
          </w:tcPr>
          <w:p w:rsidR="00311FFA" w:rsidRDefault="00311FFA">
            <w:pPr>
              <w:pStyle w:val="ConsPlusNormal"/>
              <w:jc w:val="center"/>
            </w:pPr>
            <w:r>
              <w:t>4 793,81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666,26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1 927 760,7</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2.1.10. Дистанционное </w:t>
            </w:r>
            <w:r>
              <w:lastRenderedPageBreak/>
              <w:t>наблюдение за состоянием здоровья пациентов, в том числе</w:t>
            </w:r>
          </w:p>
        </w:tc>
        <w:tc>
          <w:tcPr>
            <w:tcW w:w="850" w:type="dxa"/>
          </w:tcPr>
          <w:p w:rsidR="00311FFA" w:rsidRDefault="00311FFA">
            <w:pPr>
              <w:pStyle w:val="ConsPlusNormal"/>
              <w:jc w:val="center"/>
            </w:pPr>
            <w:bookmarkStart w:id="413" w:name="P15132"/>
            <w:bookmarkEnd w:id="413"/>
            <w:r>
              <w:lastRenderedPageBreak/>
              <w:t>33.10</w:t>
            </w:r>
          </w:p>
        </w:tc>
        <w:tc>
          <w:tcPr>
            <w:tcW w:w="850" w:type="dxa"/>
          </w:tcPr>
          <w:p w:rsidR="00311FFA" w:rsidRDefault="00311FFA">
            <w:pPr>
              <w:pStyle w:val="ConsPlusNormal"/>
              <w:jc w:val="center"/>
            </w:pPr>
            <w:r>
              <w:t>компле</w:t>
            </w:r>
            <w:r>
              <w:lastRenderedPageBreak/>
              <w:t>ксное посещение</w:t>
            </w:r>
          </w:p>
        </w:tc>
        <w:tc>
          <w:tcPr>
            <w:tcW w:w="1247" w:type="dxa"/>
          </w:tcPr>
          <w:p w:rsidR="00311FFA" w:rsidRDefault="00311FFA">
            <w:pPr>
              <w:pStyle w:val="ConsPlusNormal"/>
              <w:jc w:val="center"/>
            </w:pPr>
            <w:r>
              <w:lastRenderedPageBreak/>
              <w:t>0,042831</w:t>
            </w:r>
          </w:p>
        </w:tc>
        <w:tc>
          <w:tcPr>
            <w:tcW w:w="1417" w:type="dxa"/>
          </w:tcPr>
          <w:p w:rsidR="00311FFA" w:rsidRDefault="00311FFA">
            <w:pPr>
              <w:pStyle w:val="ConsPlusNormal"/>
              <w:jc w:val="center"/>
            </w:pPr>
            <w:r>
              <w:t>1 597,82</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68,44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198 024,7</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2.1.10.1. Пациентов с сахарным диабетом</w:t>
            </w:r>
          </w:p>
        </w:tc>
        <w:tc>
          <w:tcPr>
            <w:tcW w:w="850" w:type="dxa"/>
          </w:tcPr>
          <w:p w:rsidR="00311FFA" w:rsidRDefault="00311FFA">
            <w:pPr>
              <w:pStyle w:val="ConsPlusNormal"/>
              <w:jc w:val="center"/>
            </w:pPr>
            <w:bookmarkStart w:id="414" w:name="P15142"/>
            <w:bookmarkEnd w:id="414"/>
            <w:r>
              <w:t>33.10.1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0,00194</w:t>
            </w:r>
          </w:p>
        </w:tc>
        <w:tc>
          <w:tcPr>
            <w:tcW w:w="1417" w:type="dxa"/>
          </w:tcPr>
          <w:p w:rsidR="00311FFA" w:rsidRDefault="00311FFA">
            <w:pPr>
              <w:pStyle w:val="ConsPlusNormal"/>
              <w:jc w:val="center"/>
            </w:pPr>
            <w:r>
              <w:t>4 718,23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9,15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26 474,7</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2.1.10.2. Пациентов с артериальной гипертензией</w:t>
            </w:r>
          </w:p>
        </w:tc>
        <w:tc>
          <w:tcPr>
            <w:tcW w:w="850" w:type="dxa"/>
          </w:tcPr>
          <w:p w:rsidR="00311FFA" w:rsidRDefault="00311FFA">
            <w:pPr>
              <w:pStyle w:val="ConsPlusNormal"/>
              <w:jc w:val="center"/>
            </w:pPr>
            <w:bookmarkStart w:id="415" w:name="P15152"/>
            <w:bookmarkEnd w:id="415"/>
            <w:r>
              <w:t>33.10.2</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0,040891</w:t>
            </w:r>
          </w:p>
        </w:tc>
        <w:tc>
          <w:tcPr>
            <w:tcW w:w="1417" w:type="dxa"/>
          </w:tcPr>
          <w:p w:rsidR="00311FFA" w:rsidRDefault="00311FFA">
            <w:pPr>
              <w:pStyle w:val="ConsPlusNormal"/>
              <w:jc w:val="center"/>
            </w:pPr>
            <w:r>
              <w:t>1 449,74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59,28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171 521,1</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2.1.11. Посещения с профилактическими целями центров здоровья</w:t>
            </w:r>
          </w:p>
        </w:tc>
        <w:tc>
          <w:tcPr>
            <w:tcW w:w="850" w:type="dxa"/>
          </w:tcPr>
          <w:p w:rsidR="00311FFA" w:rsidRDefault="00311FFA">
            <w:pPr>
              <w:pStyle w:val="ConsPlusNormal"/>
              <w:jc w:val="center"/>
            </w:pPr>
            <w:bookmarkStart w:id="416" w:name="P15162"/>
            <w:bookmarkEnd w:id="416"/>
            <w:r>
              <w:t>33.11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0,032831</w:t>
            </w:r>
          </w:p>
        </w:tc>
        <w:tc>
          <w:tcPr>
            <w:tcW w:w="1417" w:type="dxa"/>
          </w:tcPr>
          <w:p w:rsidR="00311FFA" w:rsidRDefault="00311FFA">
            <w:pPr>
              <w:pStyle w:val="ConsPlusNormal"/>
              <w:jc w:val="center"/>
            </w:pPr>
            <w:r>
              <w:t>2 184,81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71,73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207 544,0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2.1.12. Вакцинация для профилактики пневмококковых инфекций</w:t>
            </w:r>
          </w:p>
        </w:tc>
        <w:tc>
          <w:tcPr>
            <w:tcW w:w="850" w:type="dxa"/>
          </w:tcPr>
          <w:p w:rsidR="00311FFA" w:rsidRDefault="00311FFA">
            <w:pPr>
              <w:pStyle w:val="ConsPlusNormal"/>
              <w:jc w:val="center"/>
            </w:pPr>
            <w:bookmarkStart w:id="417" w:name="P15172"/>
            <w:bookmarkEnd w:id="417"/>
            <w:r>
              <w:t>33.12</w:t>
            </w:r>
          </w:p>
        </w:tc>
        <w:tc>
          <w:tcPr>
            <w:tcW w:w="850" w:type="dxa"/>
          </w:tcPr>
          <w:p w:rsidR="00311FFA" w:rsidRDefault="00311FFA">
            <w:pPr>
              <w:pStyle w:val="ConsPlusNormal"/>
              <w:jc w:val="center"/>
            </w:pPr>
            <w:r>
              <w:t>случаев лечения</w:t>
            </w:r>
          </w:p>
        </w:tc>
        <w:tc>
          <w:tcPr>
            <w:tcW w:w="1247" w:type="dxa"/>
          </w:tcPr>
          <w:p w:rsidR="00311FFA" w:rsidRDefault="00311FFA">
            <w:pPr>
              <w:pStyle w:val="ConsPlusNormal"/>
              <w:jc w:val="center"/>
            </w:pPr>
            <w:r>
              <w:t>0,021666</w:t>
            </w:r>
          </w:p>
        </w:tc>
        <w:tc>
          <w:tcPr>
            <w:tcW w:w="1417" w:type="dxa"/>
          </w:tcPr>
          <w:p w:rsidR="00311FFA" w:rsidRDefault="00311FFA">
            <w:pPr>
              <w:pStyle w:val="ConsPlusNormal"/>
              <w:jc w:val="center"/>
            </w:pPr>
            <w:r>
              <w:t>3 055,88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66,21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191 572,4</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850" w:type="dxa"/>
          </w:tcPr>
          <w:p w:rsidR="00311FFA" w:rsidRDefault="00311FFA">
            <w:pPr>
              <w:pStyle w:val="ConsPlusNormal"/>
              <w:jc w:val="center"/>
            </w:pPr>
            <w:bookmarkStart w:id="418" w:name="P15182"/>
            <w:bookmarkEnd w:id="418"/>
            <w:r>
              <w:t>34</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0,072697</w:t>
            </w:r>
          </w:p>
        </w:tc>
        <w:tc>
          <w:tcPr>
            <w:tcW w:w="1417" w:type="dxa"/>
          </w:tcPr>
          <w:p w:rsidR="00311FFA" w:rsidRDefault="00311FFA">
            <w:pPr>
              <w:pStyle w:val="ConsPlusNormal"/>
              <w:jc w:val="center"/>
            </w:pPr>
            <w:r>
              <w:t>41 156,85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2 992,00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8 657 082,6</w:t>
            </w:r>
          </w:p>
        </w:tc>
        <w:tc>
          <w:tcPr>
            <w:tcW w:w="851" w:type="dxa"/>
          </w:tcPr>
          <w:p w:rsidR="00311FFA" w:rsidRDefault="00311FFA">
            <w:pPr>
              <w:pStyle w:val="ConsPlusNormal"/>
              <w:jc w:val="center"/>
            </w:pPr>
            <w:r>
              <w:t>9,9</w:t>
            </w:r>
          </w:p>
        </w:tc>
      </w:tr>
      <w:tr w:rsidR="00311FFA">
        <w:tc>
          <w:tcPr>
            <w:tcW w:w="3288" w:type="dxa"/>
          </w:tcPr>
          <w:p w:rsidR="00311FFA" w:rsidRDefault="00311FFA">
            <w:pPr>
              <w:pStyle w:val="ConsPlusNormal"/>
            </w:pPr>
            <w:r>
              <w:t>3.1. Для медицинской помощи по профилю "онкология"</w:t>
            </w:r>
          </w:p>
        </w:tc>
        <w:tc>
          <w:tcPr>
            <w:tcW w:w="850" w:type="dxa"/>
          </w:tcPr>
          <w:p w:rsidR="00311FFA" w:rsidRDefault="00311FFA">
            <w:pPr>
              <w:pStyle w:val="ConsPlusNormal"/>
              <w:jc w:val="center"/>
            </w:pPr>
            <w:bookmarkStart w:id="419" w:name="P15192"/>
            <w:bookmarkEnd w:id="419"/>
            <w:r>
              <w:t>34.1</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0,014388</w:t>
            </w:r>
          </w:p>
        </w:tc>
        <w:tc>
          <w:tcPr>
            <w:tcW w:w="1417" w:type="dxa"/>
          </w:tcPr>
          <w:p w:rsidR="00311FFA" w:rsidRDefault="00311FFA">
            <w:pPr>
              <w:pStyle w:val="ConsPlusNormal"/>
              <w:jc w:val="center"/>
            </w:pPr>
            <w:r>
              <w:t>101 235,19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1 456,57</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4 214 448,4</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lastRenderedPageBreak/>
              <w:t>3.2. Для медицинской помощи при экстракорпоральном оплодотворении</w:t>
            </w:r>
          </w:p>
        </w:tc>
        <w:tc>
          <w:tcPr>
            <w:tcW w:w="850" w:type="dxa"/>
          </w:tcPr>
          <w:p w:rsidR="00311FFA" w:rsidRDefault="00311FFA">
            <w:pPr>
              <w:pStyle w:val="ConsPlusNormal"/>
              <w:jc w:val="center"/>
            </w:pPr>
            <w:bookmarkStart w:id="420" w:name="P15202"/>
            <w:bookmarkEnd w:id="420"/>
            <w:r>
              <w:t>34.2</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0,000741</w:t>
            </w:r>
          </w:p>
        </w:tc>
        <w:tc>
          <w:tcPr>
            <w:tcW w:w="1417" w:type="dxa"/>
          </w:tcPr>
          <w:p w:rsidR="00311FFA" w:rsidRDefault="00311FFA">
            <w:pPr>
              <w:pStyle w:val="ConsPlusNormal"/>
              <w:jc w:val="center"/>
            </w:pPr>
            <w:r>
              <w:t>147 381,71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109,21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315 988,9</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3.3. Для медицинской помощи больным с вирусным гепатитом C</w:t>
            </w:r>
          </w:p>
        </w:tc>
        <w:tc>
          <w:tcPr>
            <w:tcW w:w="850" w:type="dxa"/>
          </w:tcPr>
          <w:p w:rsidR="00311FFA" w:rsidRDefault="00311FFA">
            <w:pPr>
              <w:pStyle w:val="ConsPlusNormal"/>
              <w:jc w:val="center"/>
            </w:pPr>
            <w:bookmarkStart w:id="421" w:name="P15212"/>
            <w:bookmarkEnd w:id="421"/>
            <w:r>
              <w:t>34.3</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0,001288</w:t>
            </w:r>
          </w:p>
        </w:tc>
        <w:tc>
          <w:tcPr>
            <w:tcW w:w="1417" w:type="dxa"/>
          </w:tcPr>
          <w:p w:rsidR="00311FFA" w:rsidRDefault="00311FFA">
            <w:pPr>
              <w:pStyle w:val="ConsPlusNormal"/>
              <w:jc w:val="center"/>
            </w:pPr>
            <w:r>
              <w:t>77 442,94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99,75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288 617,3</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850" w:type="dxa"/>
          </w:tcPr>
          <w:p w:rsidR="00311FFA" w:rsidRDefault="00311FFA">
            <w:pPr>
              <w:pStyle w:val="ConsPlusNormal"/>
              <w:jc w:val="center"/>
            </w:pPr>
            <w:bookmarkStart w:id="422" w:name="P15222"/>
            <w:bookmarkEnd w:id="422"/>
            <w:r>
              <w:t>35</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0,176524</w:t>
            </w:r>
          </w:p>
        </w:tc>
        <w:tc>
          <w:tcPr>
            <w:tcW w:w="1417" w:type="dxa"/>
          </w:tcPr>
          <w:p w:rsidR="00311FFA" w:rsidRDefault="00311FFA">
            <w:pPr>
              <w:pStyle w:val="ConsPlusNormal"/>
              <w:jc w:val="center"/>
            </w:pPr>
            <w:r>
              <w:t>74 679,35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13 182,70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38 142 903,3</w:t>
            </w:r>
          </w:p>
        </w:tc>
        <w:tc>
          <w:tcPr>
            <w:tcW w:w="851" w:type="dxa"/>
          </w:tcPr>
          <w:p w:rsidR="00311FFA" w:rsidRDefault="00311FFA">
            <w:pPr>
              <w:pStyle w:val="ConsPlusNormal"/>
              <w:jc w:val="center"/>
            </w:pPr>
            <w:r>
              <w:t>43,6</w:t>
            </w:r>
          </w:p>
        </w:tc>
      </w:tr>
      <w:tr w:rsidR="00311FFA">
        <w:tc>
          <w:tcPr>
            <w:tcW w:w="3288" w:type="dxa"/>
          </w:tcPr>
          <w:p w:rsidR="00311FFA" w:rsidRDefault="00311FFA">
            <w:pPr>
              <w:pStyle w:val="ConsPlusNormal"/>
            </w:pPr>
            <w:r>
              <w:t>4.1. Медицинская помощь по профилю "онкология"</w:t>
            </w:r>
          </w:p>
        </w:tc>
        <w:tc>
          <w:tcPr>
            <w:tcW w:w="850" w:type="dxa"/>
          </w:tcPr>
          <w:p w:rsidR="00311FFA" w:rsidRDefault="00311FFA">
            <w:pPr>
              <w:pStyle w:val="ConsPlusNormal"/>
              <w:jc w:val="center"/>
            </w:pPr>
            <w:bookmarkStart w:id="423" w:name="P15232"/>
            <w:bookmarkEnd w:id="423"/>
            <w:r>
              <w:t>35.1</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0,010265</w:t>
            </w:r>
          </w:p>
        </w:tc>
        <w:tc>
          <w:tcPr>
            <w:tcW w:w="1417" w:type="dxa"/>
          </w:tcPr>
          <w:p w:rsidR="00311FFA" w:rsidRDefault="00311FFA">
            <w:pPr>
              <w:pStyle w:val="ConsPlusNormal"/>
              <w:jc w:val="center"/>
            </w:pPr>
            <w:r>
              <w:t>132 755,28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1 362,73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3 942 931,2</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4.2. Стентирование для больных с инфарктом миокарда медицинскими организациями (за исключением федеральных медицинских организаций)</w:t>
            </w:r>
          </w:p>
        </w:tc>
        <w:tc>
          <w:tcPr>
            <w:tcW w:w="850" w:type="dxa"/>
          </w:tcPr>
          <w:p w:rsidR="00311FFA" w:rsidRDefault="00311FFA">
            <w:pPr>
              <w:pStyle w:val="ConsPlusNormal"/>
              <w:jc w:val="center"/>
            </w:pPr>
            <w:bookmarkStart w:id="424" w:name="P15242"/>
            <w:bookmarkEnd w:id="424"/>
            <w:r>
              <w:t>35.2</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0,002327</w:t>
            </w:r>
          </w:p>
        </w:tc>
        <w:tc>
          <w:tcPr>
            <w:tcW w:w="1417" w:type="dxa"/>
          </w:tcPr>
          <w:p w:rsidR="00311FFA" w:rsidRDefault="00311FFA">
            <w:pPr>
              <w:pStyle w:val="ConsPlusNormal"/>
              <w:jc w:val="center"/>
            </w:pPr>
            <w:r>
              <w:t>210 627,20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490,13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1 418 145,1</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850" w:type="dxa"/>
          </w:tcPr>
          <w:p w:rsidR="00311FFA" w:rsidRDefault="00311FFA">
            <w:pPr>
              <w:pStyle w:val="ConsPlusNormal"/>
              <w:jc w:val="center"/>
            </w:pPr>
            <w:bookmarkStart w:id="425" w:name="P15252"/>
            <w:bookmarkEnd w:id="425"/>
            <w:r>
              <w:t>35.3</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0,00043</w:t>
            </w:r>
          </w:p>
        </w:tc>
        <w:tc>
          <w:tcPr>
            <w:tcW w:w="1417" w:type="dxa"/>
          </w:tcPr>
          <w:p w:rsidR="00311FFA" w:rsidRDefault="00311FFA">
            <w:pPr>
              <w:pStyle w:val="ConsPlusNormal"/>
              <w:jc w:val="center"/>
            </w:pPr>
            <w:r>
              <w:t>321 342,29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138,18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399 810,8</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4.4. Эндоваскулярная деструкция дополнительных проводящих </w:t>
            </w:r>
            <w:r>
              <w:lastRenderedPageBreak/>
              <w:t>путей и аритмогенных зон сердца</w:t>
            </w:r>
          </w:p>
        </w:tc>
        <w:tc>
          <w:tcPr>
            <w:tcW w:w="850" w:type="dxa"/>
          </w:tcPr>
          <w:p w:rsidR="00311FFA" w:rsidRDefault="00311FFA">
            <w:pPr>
              <w:pStyle w:val="ConsPlusNormal"/>
              <w:jc w:val="center"/>
            </w:pPr>
            <w:bookmarkStart w:id="426" w:name="P15262"/>
            <w:bookmarkEnd w:id="426"/>
            <w:r>
              <w:lastRenderedPageBreak/>
              <w:t>35.4</w:t>
            </w:r>
          </w:p>
        </w:tc>
        <w:tc>
          <w:tcPr>
            <w:tcW w:w="850" w:type="dxa"/>
          </w:tcPr>
          <w:p w:rsidR="00311FFA" w:rsidRDefault="00311FFA">
            <w:pPr>
              <w:pStyle w:val="ConsPlusNormal"/>
              <w:jc w:val="center"/>
            </w:pPr>
            <w:r>
              <w:t>случай госпита</w:t>
            </w:r>
            <w:r>
              <w:lastRenderedPageBreak/>
              <w:t>лизации</w:t>
            </w:r>
          </w:p>
        </w:tc>
        <w:tc>
          <w:tcPr>
            <w:tcW w:w="1247" w:type="dxa"/>
          </w:tcPr>
          <w:p w:rsidR="00311FFA" w:rsidRDefault="00311FFA">
            <w:pPr>
              <w:pStyle w:val="ConsPlusNormal"/>
              <w:jc w:val="center"/>
            </w:pPr>
            <w:r>
              <w:lastRenderedPageBreak/>
              <w:t>0,000189</w:t>
            </w:r>
          </w:p>
        </w:tc>
        <w:tc>
          <w:tcPr>
            <w:tcW w:w="1417" w:type="dxa"/>
          </w:tcPr>
          <w:p w:rsidR="00311FFA" w:rsidRDefault="00311FFA">
            <w:pPr>
              <w:pStyle w:val="ConsPlusNormal"/>
              <w:jc w:val="center"/>
            </w:pPr>
            <w:r>
              <w:t>436 200,14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82,44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238 532,4</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4.5. Стентирование или эндартерэктомия медицинскими организациями (за исключением федеральных медицинских организаций)</w:t>
            </w:r>
          </w:p>
        </w:tc>
        <w:tc>
          <w:tcPr>
            <w:tcW w:w="850" w:type="dxa"/>
          </w:tcPr>
          <w:p w:rsidR="00311FFA" w:rsidRDefault="00311FFA">
            <w:pPr>
              <w:pStyle w:val="ConsPlusNormal"/>
              <w:jc w:val="center"/>
            </w:pPr>
            <w:bookmarkStart w:id="427" w:name="P15272"/>
            <w:bookmarkEnd w:id="427"/>
            <w:r>
              <w:t>35.5</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0,000472</w:t>
            </w:r>
          </w:p>
        </w:tc>
        <w:tc>
          <w:tcPr>
            <w:tcW w:w="1417" w:type="dxa"/>
          </w:tcPr>
          <w:p w:rsidR="00311FFA" w:rsidRDefault="00311FFA">
            <w:pPr>
              <w:pStyle w:val="ConsPlusNormal"/>
              <w:jc w:val="center"/>
            </w:pPr>
            <w:r>
              <w:t>269 882,23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127,38</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368 562,1</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4.6. Трансплантация почки медицинскими организациями</w:t>
            </w:r>
          </w:p>
        </w:tc>
        <w:tc>
          <w:tcPr>
            <w:tcW w:w="850" w:type="dxa"/>
          </w:tcPr>
          <w:p w:rsidR="00311FFA" w:rsidRDefault="00311FFA">
            <w:pPr>
              <w:pStyle w:val="ConsPlusNormal"/>
              <w:jc w:val="center"/>
            </w:pPr>
            <w:bookmarkStart w:id="428" w:name="P15282"/>
            <w:bookmarkEnd w:id="428"/>
            <w:r>
              <w:t>35.6</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0,000025</w:t>
            </w:r>
          </w:p>
        </w:tc>
        <w:tc>
          <w:tcPr>
            <w:tcW w:w="1417" w:type="dxa"/>
          </w:tcPr>
          <w:p w:rsidR="00311FFA" w:rsidRDefault="00311FFA">
            <w:pPr>
              <w:pStyle w:val="ConsPlusNormal"/>
              <w:jc w:val="center"/>
            </w:pPr>
            <w:r>
              <w:t>1 641 216,96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41,03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118 716,5</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4.7. Высокотехнологичная медицинская помощь</w:t>
            </w:r>
          </w:p>
        </w:tc>
        <w:tc>
          <w:tcPr>
            <w:tcW w:w="850" w:type="dxa"/>
          </w:tcPr>
          <w:p w:rsidR="00311FFA" w:rsidRDefault="00311FFA">
            <w:pPr>
              <w:pStyle w:val="ConsPlusNormal"/>
              <w:jc w:val="center"/>
            </w:pPr>
            <w:bookmarkStart w:id="429" w:name="P15292"/>
            <w:bookmarkEnd w:id="429"/>
            <w:r>
              <w:t>35.7</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0,003088</w:t>
            </w:r>
          </w:p>
        </w:tc>
        <w:tc>
          <w:tcPr>
            <w:tcW w:w="1417" w:type="dxa"/>
          </w:tcPr>
          <w:p w:rsidR="00311FFA" w:rsidRDefault="00311FFA">
            <w:pPr>
              <w:pStyle w:val="ConsPlusNormal"/>
              <w:jc w:val="center"/>
            </w:pPr>
            <w:r>
              <w:t>307 610,95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949,81</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2 748 186,0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4.8. Для оказания медицинской помощи больным с вирусным гепатитом C</w:t>
            </w:r>
          </w:p>
        </w:tc>
        <w:tc>
          <w:tcPr>
            <w:tcW w:w="850" w:type="dxa"/>
          </w:tcPr>
          <w:p w:rsidR="00311FFA" w:rsidRDefault="00311FFA">
            <w:pPr>
              <w:pStyle w:val="ConsPlusNormal"/>
              <w:jc w:val="center"/>
            </w:pPr>
            <w:bookmarkStart w:id="430" w:name="P15302"/>
            <w:bookmarkEnd w:id="430"/>
            <w:r>
              <w:t>35.8</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0,00021</w:t>
            </w:r>
          </w:p>
        </w:tc>
        <w:tc>
          <w:tcPr>
            <w:tcW w:w="1417" w:type="dxa"/>
          </w:tcPr>
          <w:p w:rsidR="00311FFA" w:rsidRDefault="00311FFA">
            <w:pPr>
              <w:pStyle w:val="ConsPlusNormal"/>
              <w:jc w:val="center"/>
            </w:pPr>
            <w:r>
              <w:t>68 740,05</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14,44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41 780,8</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5. Медицинская реабилитация:</w:t>
            </w:r>
          </w:p>
        </w:tc>
        <w:tc>
          <w:tcPr>
            <w:tcW w:w="850" w:type="dxa"/>
          </w:tcPr>
          <w:p w:rsidR="00311FFA" w:rsidRDefault="00311FFA">
            <w:pPr>
              <w:pStyle w:val="ConsPlusNormal"/>
              <w:jc w:val="center"/>
            </w:pPr>
            <w:bookmarkStart w:id="431" w:name="P15312"/>
            <w:bookmarkEnd w:id="431"/>
            <w:r>
              <w:t>36</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721,7</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2 088 171,2</w:t>
            </w:r>
          </w:p>
        </w:tc>
        <w:tc>
          <w:tcPr>
            <w:tcW w:w="851" w:type="dxa"/>
          </w:tcPr>
          <w:p w:rsidR="00311FFA" w:rsidRDefault="00311FFA">
            <w:pPr>
              <w:pStyle w:val="ConsPlusNormal"/>
              <w:jc w:val="center"/>
            </w:pPr>
            <w:r>
              <w:t>2,4</w:t>
            </w:r>
          </w:p>
        </w:tc>
      </w:tr>
      <w:tr w:rsidR="00311FFA">
        <w:tc>
          <w:tcPr>
            <w:tcW w:w="3288" w:type="dxa"/>
          </w:tcPr>
          <w:p w:rsidR="00311FFA" w:rsidRDefault="00311FFA">
            <w:pPr>
              <w:pStyle w:val="ConsPlusNormal"/>
            </w:pPr>
            <w:r>
              <w:t>5.1. В амбулаторных условиях</w:t>
            </w:r>
          </w:p>
        </w:tc>
        <w:tc>
          <w:tcPr>
            <w:tcW w:w="850" w:type="dxa"/>
          </w:tcPr>
          <w:p w:rsidR="00311FFA" w:rsidRDefault="00311FFA">
            <w:pPr>
              <w:pStyle w:val="ConsPlusNormal"/>
              <w:jc w:val="center"/>
            </w:pPr>
            <w:bookmarkStart w:id="432" w:name="P15322"/>
            <w:bookmarkEnd w:id="432"/>
            <w:r>
              <w:t>36.1</w:t>
            </w:r>
          </w:p>
        </w:tc>
        <w:tc>
          <w:tcPr>
            <w:tcW w:w="850" w:type="dxa"/>
          </w:tcPr>
          <w:p w:rsidR="00311FFA" w:rsidRDefault="00311FFA">
            <w:pPr>
              <w:pStyle w:val="ConsPlusNormal"/>
              <w:jc w:val="center"/>
            </w:pPr>
            <w:r>
              <w:t>комплексные посещения</w:t>
            </w:r>
          </w:p>
        </w:tc>
        <w:tc>
          <w:tcPr>
            <w:tcW w:w="1247" w:type="dxa"/>
          </w:tcPr>
          <w:p w:rsidR="00311FFA" w:rsidRDefault="00311FFA">
            <w:pPr>
              <w:pStyle w:val="ConsPlusNormal"/>
              <w:jc w:val="center"/>
            </w:pPr>
            <w:r>
              <w:t>0,003647</w:t>
            </w:r>
          </w:p>
        </w:tc>
        <w:tc>
          <w:tcPr>
            <w:tcW w:w="1417" w:type="dxa"/>
          </w:tcPr>
          <w:p w:rsidR="00311FFA" w:rsidRDefault="00311FFA">
            <w:pPr>
              <w:pStyle w:val="ConsPlusNormal"/>
              <w:jc w:val="center"/>
            </w:pPr>
            <w:r>
              <w:t>35 405,32</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129,14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373 654,5</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5.2. В условиях дневных стационаров (первичная медико-санитарная помощь, специализированная </w:t>
            </w:r>
            <w:r>
              <w:lastRenderedPageBreak/>
              <w:t>медицинская помощь)</w:t>
            </w:r>
          </w:p>
        </w:tc>
        <w:tc>
          <w:tcPr>
            <w:tcW w:w="850" w:type="dxa"/>
          </w:tcPr>
          <w:p w:rsidR="00311FFA" w:rsidRDefault="00311FFA">
            <w:pPr>
              <w:pStyle w:val="ConsPlusNormal"/>
              <w:jc w:val="center"/>
            </w:pPr>
            <w:bookmarkStart w:id="433" w:name="P15332"/>
            <w:bookmarkEnd w:id="433"/>
            <w:r>
              <w:lastRenderedPageBreak/>
              <w:t>36.2</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0,003044</w:t>
            </w:r>
          </w:p>
        </w:tc>
        <w:tc>
          <w:tcPr>
            <w:tcW w:w="1417" w:type="dxa"/>
          </w:tcPr>
          <w:p w:rsidR="00311FFA" w:rsidRDefault="00311FFA">
            <w:pPr>
              <w:pStyle w:val="ConsPlusNormal"/>
              <w:jc w:val="center"/>
            </w:pPr>
            <w:r>
              <w:t>38 737,09</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117,90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341 132,6</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5.3. Специализированная, в том числе высокотехнологичная, медицинская помощь в условиях круглосуточного стационара</w:t>
            </w:r>
          </w:p>
        </w:tc>
        <w:tc>
          <w:tcPr>
            <w:tcW w:w="850" w:type="dxa"/>
          </w:tcPr>
          <w:p w:rsidR="00311FFA" w:rsidRDefault="00311FFA">
            <w:pPr>
              <w:pStyle w:val="ConsPlusNormal"/>
              <w:jc w:val="center"/>
            </w:pPr>
            <w:bookmarkStart w:id="434" w:name="P15342"/>
            <w:bookmarkEnd w:id="434"/>
            <w:r>
              <w:t>36.3</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0,00635</w:t>
            </w:r>
          </w:p>
        </w:tc>
        <w:tc>
          <w:tcPr>
            <w:tcW w:w="1417" w:type="dxa"/>
          </w:tcPr>
          <w:p w:rsidR="00311FFA" w:rsidRDefault="00311FFA">
            <w:pPr>
              <w:pStyle w:val="ConsPlusNormal"/>
              <w:jc w:val="center"/>
            </w:pPr>
            <w:r>
              <w:t>74 746,84</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474,66</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1 373 384,1</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6. Расходы на ведение дела СМО</w:t>
            </w:r>
          </w:p>
        </w:tc>
        <w:tc>
          <w:tcPr>
            <w:tcW w:w="850" w:type="dxa"/>
          </w:tcPr>
          <w:p w:rsidR="00311FFA" w:rsidRDefault="00311FFA">
            <w:pPr>
              <w:pStyle w:val="ConsPlusNormal"/>
              <w:jc w:val="center"/>
            </w:pPr>
            <w:r>
              <w:t>37</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236,03</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682 924,5</w:t>
            </w:r>
          </w:p>
        </w:tc>
        <w:tc>
          <w:tcPr>
            <w:tcW w:w="851" w:type="dxa"/>
          </w:tcPr>
          <w:p w:rsidR="00311FFA" w:rsidRDefault="00311FFA">
            <w:pPr>
              <w:pStyle w:val="ConsPlusNormal"/>
              <w:jc w:val="center"/>
            </w:pPr>
            <w:r>
              <w:t>0,8</w:t>
            </w:r>
          </w:p>
        </w:tc>
      </w:tr>
      <w:tr w:rsidR="00311FFA">
        <w:tc>
          <w:tcPr>
            <w:tcW w:w="3288" w:type="dxa"/>
          </w:tcPr>
          <w:p w:rsidR="00311FFA" w:rsidRDefault="00311FFA">
            <w:pPr>
              <w:pStyle w:val="ConsPlusNormal"/>
            </w:pPr>
            <w:r>
              <w:t>2. Медицинская помощь по видам и заболеваниям, установленным базовой программой (за счет межбюджетных трансфертов бюджета субъекта Российской Федерации и прочих поступлений):</w:t>
            </w:r>
          </w:p>
        </w:tc>
        <w:tc>
          <w:tcPr>
            <w:tcW w:w="850" w:type="dxa"/>
          </w:tcPr>
          <w:p w:rsidR="00311FFA" w:rsidRDefault="00311FFA">
            <w:pPr>
              <w:pStyle w:val="ConsPlusNormal"/>
              <w:jc w:val="center"/>
            </w:pPr>
            <w:r>
              <w:t>38</w:t>
            </w:r>
          </w:p>
        </w:tc>
        <w:tc>
          <w:tcPr>
            <w:tcW w:w="850" w:type="dxa"/>
          </w:tcPr>
          <w:p w:rsidR="00311FFA" w:rsidRDefault="00311FFA">
            <w:pPr>
              <w:pStyle w:val="ConsPlusNormal"/>
              <w:jc w:val="center"/>
            </w:pPr>
            <w:r>
              <w:t>посещений</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1. Скорая, в том числе скорая специализированная, медицинская помощь</w:t>
            </w:r>
          </w:p>
        </w:tc>
        <w:tc>
          <w:tcPr>
            <w:tcW w:w="850" w:type="dxa"/>
          </w:tcPr>
          <w:p w:rsidR="00311FFA" w:rsidRDefault="00311FFA">
            <w:pPr>
              <w:pStyle w:val="ConsPlusNormal"/>
              <w:jc w:val="center"/>
            </w:pPr>
            <w:bookmarkStart w:id="435" w:name="P15372"/>
            <w:bookmarkEnd w:id="435"/>
            <w:r>
              <w:t>39</w:t>
            </w:r>
          </w:p>
        </w:tc>
        <w:tc>
          <w:tcPr>
            <w:tcW w:w="850" w:type="dxa"/>
          </w:tcPr>
          <w:p w:rsidR="00311FFA" w:rsidRDefault="00311FFA">
            <w:pPr>
              <w:pStyle w:val="ConsPlusNormal"/>
              <w:jc w:val="center"/>
            </w:pPr>
            <w:r>
              <w:t>посещений</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 Первичная медико-санитарная помощь, за исключением медицинской реабилитации</w:t>
            </w:r>
          </w:p>
        </w:tc>
        <w:tc>
          <w:tcPr>
            <w:tcW w:w="850" w:type="dxa"/>
          </w:tcPr>
          <w:p w:rsidR="00311FFA" w:rsidRDefault="00311FFA">
            <w:pPr>
              <w:pStyle w:val="ConsPlusNormal"/>
              <w:jc w:val="center"/>
            </w:pPr>
            <w:r>
              <w:t>40</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 В амбулаторных условиях:</w:t>
            </w:r>
          </w:p>
        </w:tc>
        <w:tc>
          <w:tcPr>
            <w:tcW w:w="850" w:type="dxa"/>
          </w:tcPr>
          <w:p w:rsidR="00311FFA" w:rsidRDefault="00311FFA">
            <w:pPr>
              <w:pStyle w:val="ConsPlusNormal"/>
              <w:jc w:val="center"/>
            </w:pPr>
            <w:r>
              <w:t>41</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2.1.1. Для проведения профилактических медицинских осмотров</w:t>
            </w:r>
          </w:p>
        </w:tc>
        <w:tc>
          <w:tcPr>
            <w:tcW w:w="850" w:type="dxa"/>
          </w:tcPr>
          <w:p w:rsidR="00311FFA" w:rsidRDefault="00311FFA">
            <w:pPr>
              <w:pStyle w:val="ConsPlusNormal"/>
              <w:jc w:val="center"/>
            </w:pPr>
            <w:bookmarkStart w:id="436" w:name="P15402"/>
            <w:bookmarkEnd w:id="436"/>
            <w:r>
              <w:t>41.1</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2.1.2. Для проведения диспансеризации, всего, в том числе:</w:t>
            </w:r>
          </w:p>
        </w:tc>
        <w:tc>
          <w:tcPr>
            <w:tcW w:w="850" w:type="dxa"/>
          </w:tcPr>
          <w:p w:rsidR="00311FFA" w:rsidRDefault="00311FFA">
            <w:pPr>
              <w:pStyle w:val="ConsPlusNormal"/>
              <w:jc w:val="center"/>
            </w:pPr>
            <w:bookmarkStart w:id="437" w:name="P15412"/>
            <w:bookmarkEnd w:id="437"/>
            <w:r>
              <w:t>41.2</w:t>
            </w:r>
          </w:p>
        </w:tc>
        <w:tc>
          <w:tcPr>
            <w:tcW w:w="850" w:type="dxa"/>
          </w:tcPr>
          <w:p w:rsidR="00311FFA" w:rsidRDefault="00311FFA">
            <w:pPr>
              <w:pStyle w:val="ConsPlusNormal"/>
              <w:jc w:val="center"/>
            </w:pPr>
            <w:r>
              <w:t>комплексное посеще</w:t>
            </w:r>
            <w:r>
              <w:lastRenderedPageBreak/>
              <w:t>ние</w:t>
            </w:r>
          </w:p>
        </w:tc>
        <w:tc>
          <w:tcPr>
            <w:tcW w:w="1247" w:type="dxa"/>
          </w:tcPr>
          <w:p w:rsidR="00311FFA" w:rsidRDefault="00311FFA">
            <w:pPr>
              <w:pStyle w:val="ConsPlusNormal"/>
              <w:jc w:val="center"/>
            </w:pPr>
            <w:r>
              <w:lastRenderedPageBreak/>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0</w:t>
            </w:r>
          </w:p>
        </w:tc>
      </w:tr>
      <w:tr w:rsidR="00311FFA">
        <w:tc>
          <w:tcPr>
            <w:tcW w:w="3288" w:type="dxa"/>
          </w:tcPr>
          <w:p w:rsidR="00311FFA" w:rsidRDefault="00311FFA">
            <w:pPr>
              <w:pStyle w:val="ConsPlusNormal"/>
            </w:pPr>
            <w:r>
              <w:t>для проведения углубленной диспансеризации</w:t>
            </w:r>
          </w:p>
        </w:tc>
        <w:tc>
          <w:tcPr>
            <w:tcW w:w="850" w:type="dxa"/>
          </w:tcPr>
          <w:p w:rsidR="00311FFA" w:rsidRDefault="00311FFA">
            <w:pPr>
              <w:pStyle w:val="ConsPlusNormal"/>
              <w:jc w:val="center"/>
            </w:pPr>
            <w:bookmarkStart w:id="438" w:name="P15422"/>
            <w:bookmarkEnd w:id="438"/>
            <w:r>
              <w:t>41.2.1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2.1.3. Для проведения диспансеризации для оценки репродуктивного здоровья женщин и мужчин</w:t>
            </w:r>
          </w:p>
        </w:tc>
        <w:tc>
          <w:tcPr>
            <w:tcW w:w="850" w:type="dxa"/>
          </w:tcPr>
          <w:p w:rsidR="00311FFA" w:rsidRDefault="00311FFA">
            <w:pPr>
              <w:pStyle w:val="ConsPlusNormal"/>
              <w:jc w:val="center"/>
            </w:pPr>
            <w:bookmarkStart w:id="439" w:name="P15432"/>
            <w:bookmarkEnd w:id="439"/>
            <w:r>
              <w:t>41.3</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женщины</w:t>
            </w:r>
          </w:p>
        </w:tc>
        <w:tc>
          <w:tcPr>
            <w:tcW w:w="850" w:type="dxa"/>
          </w:tcPr>
          <w:p w:rsidR="00311FFA" w:rsidRDefault="00311FFA">
            <w:pPr>
              <w:pStyle w:val="ConsPlusNormal"/>
              <w:jc w:val="center"/>
            </w:pPr>
            <w:r>
              <w:t>41.3.1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мужчины</w:t>
            </w:r>
          </w:p>
        </w:tc>
        <w:tc>
          <w:tcPr>
            <w:tcW w:w="850" w:type="dxa"/>
          </w:tcPr>
          <w:p w:rsidR="00311FFA" w:rsidRDefault="00311FFA">
            <w:pPr>
              <w:pStyle w:val="ConsPlusNormal"/>
              <w:jc w:val="center"/>
            </w:pPr>
            <w:r>
              <w:t>41.3.2</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2.1.4. Для посещений с иными целями</w:t>
            </w:r>
          </w:p>
        </w:tc>
        <w:tc>
          <w:tcPr>
            <w:tcW w:w="850" w:type="dxa"/>
          </w:tcPr>
          <w:p w:rsidR="00311FFA" w:rsidRDefault="00311FFA">
            <w:pPr>
              <w:pStyle w:val="ConsPlusNormal"/>
              <w:jc w:val="center"/>
            </w:pPr>
            <w:bookmarkStart w:id="440" w:name="P15462"/>
            <w:bookmarkEnd w:id="440"/>
            <w:r>
              <w:t>41.4</w:t>
            </w:r>
          </w:p>
        </w:tc>
        <w:tc>
          <w:tcPr>
            <w:tcW w:w="850" w:type="dxa"/>
          </w:tcPr>
          <w:p w:rsidR="00311FFA" w:rsidRDefault="00311FFA">
            <w:pPr>
              <w:pStyle w:val="ConsPlusNormal"/>
              <w:jc w:val="center"/>
            </w:pPr>
            <w:r>
              <w:t>посещения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2.1.5. в неотложной форме</w:t>
            </w:r>
          </w:p>
        </w:tc>
        <w:tc>
          <w:tcPr>
            <w:tcW w:w="850" w:type="dxa"/>
          </w:tcPr>
          <w:p w:rsidR="00311FFA" w:rsidRDefault="00311FFA">
            <w:pPr>
              <w:pStyle w:val="ConsPlusNormal"/>
              <w:jc w:val="center"/>
            </w:pPr>
            <w:bookmarkStart w:id="441" w:name="P15472"/>
            <w:bookmarkEnd w:id="441"/>
            <w:r>
              <w:t>41.5</w:t>
            </w:r>
          </w:p>
        </w:tc>
        <w:tc>
          <w:tcPr>
            <w:tcW w:w="850" w:type="dxa"/>
          </w:tcPr>
          <w:p w:rsidR="00311FFA" w:rsidRDefault="00311FFA">
            <w:pPr>
              <w:pStyle w:val="ConsPlusNormal"/>
              <w:jc w:val="center"/>
            </w:pPr>
            <w:r>
              <w:t>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2.1.6. В связи с заболеваниями (обращений)</w:t>
            </w:r>
          </w:p>
        </w:tc>
        <w:tc>
          <w:tcPr>
            <w:tcW w:w="850" w:type="dxa"/>
          </w:tcPr>
          <w:p w:rsidR="00311FFA" w:rsidRDefault="00311FFA">
            <w:pPr>
              <w:pStyle w:val="ConsPlusNormal"/>
              <w:jc w:val="center"/>
            </w:pPr>
            <w:bookmarkStart w:id="442" w:name="P15482"/>
            <w:bookmarkEnd w:id="442"/>
            <w:r>
              <w:t>41.6</w:t>
            </w:r>
          </w:p>
        </w:tc>
        <w:tc>
          <w:tcPr>
            <w:tcW w:w="850" w:type="dxa"/>
          </w:tcPr>
          <w:p w:rsidR="00311FFA" w:rsidRDefault="00311FFA">
            <w:pPr>
              <w:pStyle w:val="ConsPlusNormal"/>
              <w:jc w:val="center"/>
            </w:pPr>
            <w:r>
              <w:t>обращение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2.1.6.1. Консультация с применением телемедицинских технологий при дистанционном взаимодействии медицинских </w:t>
            </w:r>
            <w:r>
              <w:lastRenderedPageBreak/>
              <w:t>работников между собой</w:t>
            </w:r>
          </w:p>
        </w:tc>
        <w:tc>
          <w:tcPr>
            <w:tcW w:w="850" w:type="dxa"/>
          </w:tcPr>
          <w:p w:rsidR="00311FFA" w:rsidRDefault="00311FFA">
            <w:pPr>
              <w:pStyle w:val="ConsPlusNormal"/>
              <w:jc w:val="center"/>
            </w:pPr>
            <w:bookmarkStart w:id="443" w:name="P15492"/>
            <w:bookmarkEnd w:id="443"/>
            <w:r>
              <w:lastRenderedPageBreak/>
              <w:t>41.6.1</w:t>
            </w:r>
          </w:p>
        </w:tc>
        <w:tc>
          <w:tcPr>
            <w:tcW w:w="850" w:type="dxa"/>
          </w:tcPr>
          <w:p w:rsidR="00311FFA" w:rsidRDefault="00311FFA">
            <w:pPr>
              <w:pStyle w:val="ConsPlusNormal"/>
              <w:jc w:val="center"/>
            </w:pPr>
            <w:r>
              <w:t>консультация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50" w:type="dxa"/>
          </w:tcPr>
          <w:p w:rsidR="00311FFA" w:rsidRDefault="00311FFA">
            <w:pPr>
              <w:pStyle w:val="ConsPlusNormal"/>
              <w:jc w:val="center"/>
            </w:pPr>
            <w:bookmarkStart w:id="444" w:name="P15502"/>
            <w:bookmarkEnd w:id="444"/>
            <w:r>
              <w:t>41.6.2</w:t>
            </w:r>
          </w:p>
        </w:tc>
        <w:tc>
          <w:tcPr>
            <w:tcW w:w="850" w:type="dxa"/>
          </w:tcPr>
          <w:p w:rsidR="00311FFA" w:rsidRDefault="00311FFA">
            <w:pPr>
              <w:pStyle w:val="ConsPlusNormal"/>
              <w:jc w:val="center"/>
            </w:pPr>
            <w:r>
              <w:t>консультация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 Проведения отдельных диагностических (лабораторных) исследований:</w:t>
            </w:r>
          </w:p>
        </w:tc>
        <w:tc>
          <w:tcPr>
            <w:tcW w:w="850" w:type="dxa"/>
          </w:tcPr>
          <w:p w:rsidR="00311FFA" w:rsidRDefault="00311FFA">
            <w:pPr>
              <w:pStyle w:val="ConsPlusNormal"/>
              <w:jc w:val="center"/>
            </w:pPr>
            <w:r>
              <w:t>41.7</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0</w:t>
            </w:r>
          </w:p>
        </w:tc>
      </w:tr>
      <w:tr w:rsidR="00311FFA">
        <w:tc>
          <w:tcPr>
            <w:tcW w:w="3288" w:type="dxa"/>
          </w:tcPr>
          <w:p w:rsidR="00311FFA" w:rsidRDefault="00311FFA">
            <w:pPr>
              <w:pStyle w:val="ConsPlusNormal"/>
            </w:pPr>
            <w:r>
              <w:t>2.1.7.1. Компьютерная томография</w:t>
            </w:r>
          </w:p>
        </w:tc>
        <w:tc>
          <w:tcPr>
            <w:tcW w:w="850" w:type="dxa"/>
          </w:tcPr>
          <w:p w:rsidR="00311FFA" w:rsidRDefault="00311FFA">
            <w:pPr>
              <w:pStyle w:val="ConsPlusNormal"/>
              <w:jc w:val="center"/>
            </w:pPr>
            <w:bookmarkStart w:id="445" w:name="P15522"/>
            <w:bookmarkEnd w:id="445"/>
            <w:r>
              <w:t>41.7.1</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2.1.7.2. Магнитно-резонансная томография</w:t>
            </w:r>
          </w:p>
        </w:tc>
        <w:tc>
          <w:tcPr>
            <w:tcW w:w="850" w:type="dxa"/>
          </w:tcPr>
          <w:p w:rsidR="00311FFA" w:rsidRDefault="00311FFA">
            <w:pPr>
              <w:pStyle w:val="ConsPlusNormal"/>
              <w:jc w:val="center"/>
            </w:pPr>
            <w:bookmarkStart w:id="446" w:name="P15532"/>
            <w:bookmarkEnd w:id="446"/>
            <w:r>
              <w:t>41.7.2</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2.1.7.3. Ультразвуковое исследование сердечно-сосудистой системы</w:t>
            </w:r>
          </w:p>
        </w:tc>
        <w:tc>
          <w:tcPr>
            <w:tcW w:w="850" w:type="dxa"/>
          </w:tcPr>
          <w:p w:rsidR="00311FFA" w:rsidRDefault="00311FFA">
            <w:pPr>
              <w:pStyle w:val="ConsPlusNormal"/>
              <w:jc w:val="center"/>
            </w:pPr>
            <w:bookmarkStart w:id="447" w:name="P15542"/>
            <w:bookmarkEnd w:id="447"/>
            <w:r>
              <w:t>41.7.3</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2.1.7.4. Эндоскопическое диагностическое исследование</w:t>
            </w:r>
          </w:p>
        </w:tc>
        <w:tc>
          <w:tcPr>
            <w:tcW w:w="850" w:type="dxa"/>
          </w:tcPr>
          <w:p w:rsidR="00311FFA" w:rsidRDefault="00311FFA">
            <w:pPr>
              <w:pStyle w:val="ConsPlusNormal"/>
              <w:jc w:val="center"/>
            </w:pPr>
            <w:bookmarkStart w:id="448" w:name="P15552"/>
            <w:bookmarkEnd w:id="448"/>
            <w:r>
              <w:t>41.7.4</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2.1.7.5. Молекулярно-генетическое исследование с целью диагностики онкологических заболеваний</w:t>
            </w:r>
          </w:p>
        </w:tc>
        <w:tc>
          <w:tcPr>
            <w:tcW w:w="850" w:type="dxa"/>
          </w:tcPr>
          <w:p w:rsidR="00311FFA" w:rsidRDefault="00311FFA">
            <w:pPr>
              <w:pStyle w:val="ConsPlusNormal"/>
              <w:jc w:val="center"/>
            </w:pPr>
            <w:bookmarkStart w:id="449" w:name="P15562"/>
            <w:bookmarkEnd w:id="449"/>
            <w:r>
              <w:t>41.7.5</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2.1.7.6. Патолого-анатомическое исследование биопсийного (операционного) материала с целью диагностики </w:t>
            </w:r>
            <w:r>
              <w:lastRenderedPageBreak/>
              <w:t>онкологических заболеваний и подбора противоопухолевой лекарственной терапии</w:t>
            </w:r>
          </w:p>
        </w:tc>
        <w:tc>
          <w:tcPr>
            <w:tcW w:w="850" w:type="dxa"/>
          </w:tcPr>
          <w:p w:rsidR="00311FFA" w:rsidRDefault="00311FFA">
            <w:pPr>
              <w:pStyle w:val="ConsPlusNormal"/>
              <w:jc w:val="center"/>
            </w:pPr>
            <w:bookmarkStart w:id="450" w:name="P15572"/>
            <w:bookmarkEnd w:id="450"/>
            <w:r>
              <w:lastRenderedPageBreak/>
              <w:t>41.7.6</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2.1.7.7. ПЭТ-КТ при онкологических заболеваниях</w:t>
            </w:r>
          </w:p>
        </w:tc>
        <w:tc>
          <w:tcPr>
            <w:tcW w:w="850" w:type="dxa"/>
          </w:tcPr>
          <w:p w:rsidR="00311FFA" w:rsidRDefault="00311FFA">
            <w:pPr>
              <w:pStyle w:val="ConsPlusNormal"/>
              <w:jc w:val="center"/>
            </w:pPr>
            <w:bookmarkStart w:id="451" w:name="P15582"/>
            <w:bookmarkEnd w:id="451"/>
            <w:r>
              <w:t>41.7.7</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2.1.7.8. ОФЭКТ/КТ</w:t>
            </w:r>
          </w:p>
        </w:tc>
        <w:tc>
          <w:tcPr>
            <w:tcW w:w="850" w:type="dxa"/>
          </w:tcPr>
          <w:p w:rsidR="00311FFA" w:rsidRDefault="00311FFA">
            <w:pPr>
              <w:pStyle w:val="ConsPlusNormal"/>
              <w:jc w:val="center"/>
            </w:pPr>
            <w:bookmarkStart w:id="452" w:name="P15592"/>
            <w:bookmarkEnd w:id="452"/>
            <w:r>
              <w:t>41.7.8</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2.1.7.9. Неинвазивное пренатальное тестирование (определение внеклеточной ДНК плода по крови матери)</w:t>
            </w:r>
          </w:p>
        </w:tc>
        <w:tc>
          <w:tcPr>
            <w:tcW w:w="850" w:type="dxa"/>
          </w:tcPr>
          <w:p w:rsidR="00311FFA" w:rsidRDefault="00311FFA">
            <w:pPr>
              <w:pStyle w:val="ConsPlusNormal"/>
              <w:jc w:val="center"/>
            </w:pPr>
            <w:bookmarkStart w:id="453" w:name="P15602"/>
            <w:bookmarkEnd w:id="453"/>
            <w:r>
              <w:t>41.7.9</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2.1.7.10. Определение РНК вируса гепатита C (Hepatitis C virus) в крови методом ПЦР</w:t>
            </w:r>
          </w:p>
        </w:tc>
        <w:tc>
          <w:tcPr>
            <w:tcW w:w="850" w:type="dxa"/>
          </w:tcPr>
          <w:p w:rsidR="00311FFA" w:rsidRDefault="00311FFA">
            <w:pPr>
              <w:pStyle w:val="ConsPlusNormal"/>
              <w:jc w:val="center"/>
            </w:pPr>
            <w:bookmarkStart w:id="454" w:name="P15612"/>
            <w:bookmarkEnd w:id="454"/>
            <w:r>
              <w:t>41.7.10</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2.1.7.11. Лабораторная диагностика для пациентов с хроническим вирусным гепатитом C (оценка стадии фиброза, определение генотипа ВГС)</w:t>
            </w:r>
          </w:p>
        </w:tc>
        <w:tc>
          <w:tcPr>
            <w:tcW w:w="850" w:type="dxa"/>
          </w:tcPr>
          <w:p w:rsidR="00311FFA" w:rsidRDefault="00311FFA">
            <w:pPr>
              <w:pStyle w:val="ConsPlusNormal"/>
              <w:jc w:val="center"/>
            </w:pPr>
            <w:bookmarkStart w:id="455" w:name="P15622"/>
            <w:bookmarkEnd w:id="455"/>
            <w:r>
              <w:t>41.7.11</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2.1.8. Школа для больных с хроническими заболеваниями, школа для беременных и по вопросам грудного вскармливания, в том числе:</w:t>
            </w:r>
          </w:p>
        </w:tc>
        <w:tc>
          <w:tcPr>
            <w:tcW w:w="850" w:type="dxa"/>
          </w:tcPr>
          <w:p w:rsidR="00311FFA" w:rsidRDefault="00311FFA">
            <w:pPr>
              <w:pStyle w:val="ConsPlusNormal"/>
              <w:jc w:val="center"/>
            </w:pPr>
            <w:bookmarkStart w:id="456" w:name="P15632"/>
            <w:bookmarkEnd w:id="456"/>
            <w:r>
              <w:t>41.8</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2.1.8.1. Школа сахарного диабета</w:t>
            </w:r>
          </w:p>
        </w:tc>
        <w:tc>
          <w:tcPr>
            <w:tcW w:w="850" w:type="dxa"/>
          </w:tcPr>
          <w:p w:rsidR="00311FFA" w:rsidRDefault="00311FFA">
            <w:pPr>
              <w:pStyle w:val="ConsPlusNormal"/>
              <w:jc w:val="center"/>
            </w:pPr>
            <w:bookmarkStart w:id="457" w:name="P15642"/>
            <w:bookmarkEnd w:id="457"/>
            <w:r>
              <w:t>41.8.1</w:t>
            </w:r>
          </w:p>
        </w:tc>
        <w:tc>
          <w:tcPr>
            <w:tcW w:w="850" w:type="dxa"/>
          </w:tcPr>
          <w:p w:rsidR="00311FFA" w:rsidRDefault="00311FFA">
            <w:pPr>
              <w:pStyle w:val="ConsPlusNormal"/>
              <w:jc w:val="center"/>
            </w:pPr>
            <w:r>
              <w:t>комплексное посеще</w:t>
            </w:r>
            <w:r>
              <w:lastRenderedPageBreak/>
              <w:t>ние</w:t>
            </w:r>
          </w:p>
        </w:tc>
        <w:tc>
          <w:tcPr>
            <w:tcW w:w="1247" w:type="dxa"/>
          </w:tcPr>
          <w:p w:rsidR="00311FFA" w:rsidRDefault="00311FFA">
            <w:pPr>
              <w:pStyle w:val="ConsPlusNormal"/>
              <w:jc w:val="center"/>
            </w:pPr>
            <w:r>
              <w:lastRenderedPageBreak/>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2.1.9. Диспансерное наблюдение, в том числе по поводу:</w:t>
            </w:r>
          </w:p>
        </w:tc>
        <w:tc>
          <w:tcPr>
            <w:tcW w:w="850" w:type="dxa"/>
          </w:tcPr>
          <w:p w:rsidR="00311FFA" w:rsidRDefault="00311FFA">
            <w:pPr>
              <w:pStyle w:val="ConsPlusNormal"/>
              <w:jc w:val="center"/>
            </w:pPr>
            <w:bookmarkStart w:id="458" w:name="P15652"/>
            <w:bookmarkEnd w:id="458"/>
            <w:r>
              <w:t>41.9</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2.1.9.1. Онкологических заболеваний</w:t>
            </w:r>
          </w:p>
        </w:tc>
        <w:tc>
          <w:tcPr>
            <w:tcW w:w="850" w:type="dxa"/>
          </w:tcPr>
          <w:p w:rsidR="00311FFA" w:rsidRDefault="00311FFA">
            <w:pPr>
              <w:pStyle w:val="ConsPlusNormal"/>
              <w:jc w:val="center"/>
            </w:pPr>
            <w:bookmarkStart w:id="459" w:name="P15662"/>
            <w:bookmarkEnd w:id="459"/>
            <w:r>
              <w:t>41.9.1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2.1.9.2. Сахарного диабета</w:t>
            </w:r>
          </w:p>
        </w:tc>
        <w:tc>
          <w:tcPr>
            <w:tcW w:w="850" w:type="dxa"/>
          </w:tcPr>
          <w:p w:rsidR="00311FFA" w:rsidRDefault="00311FFA">
            <w:pPr>
              <w:pStyle w:val="ConsPlusNormal"/>
              <w:jc w:val="center"/>
            </w:pPr>
            <w:bookmarkStart w:id="460" w:name="P15672"/>
            <w:bookmarkEnd w:id="460"/>
            <w:r>
              <w:t>41.9.2</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2.1.9.3. Болезней системы кровообращения</w:t>
            </w:r>
          </w:p>
        </w:tc>
        <w:tc>
          <w:tcPr>
            <w:tcW w:w="850" w:type="dxa"/>
          </w:tcPr>
          <w:p w:rsidR="00311FFA" w:rsidRDefault="00311FFA">
            <w:pPr>
              <w:pStyle w:val="ConsPlusNormal"/>
              <w:jc w:val="center"/>
            </w:pPr>
            <w:bookmarkStart w:id="461" w:name="P15682"/>
            <w:bookmarkEnd w:id="461"/>
            <w:r>
              <w:t>41.9.3</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2.1.10. Дистанционное наблюдение за состоянием здоровья пациентов, в том числе</w:t>
            </w:r>
          </w:p>
        </w:tc>
        <w:tc>
          <w:tcPr>
            <w:tcW w:w="850" w:type="dxa"/>
          </w:tcPr>
          <w:p w:rsidR="00311FFA" w:rsidRDefault="00311FFA">
            <w:pPr>
              <w:pStyle w:val="ConsPlusNormal"/>
              <w:jc w:val="center"/>
            </w:pPr>
            <w:bookmarkStart w:id="462" w:name="P15692"/>
            <w:bookmarkEnd w:id="462"/>
            <w:r>
              <w:t>41.10</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2.1.10.1. Пациентов с сахарным диабетом</w:t>
            </w:r>
          </w:p>
        </w:tc>
        <w:tc>
          <w:tcPr>
            <w:tcW w:w="850" w:type="dxa"/>
          </w:tcPr>
          <w:p w:rsidR="00311FFA" w:rsidRDefault="00311FFA">
            <w:pPr>
              <w:pStyle w:val="ConsPlusNormal"/>
              <w:jc w:val="center"/>
            </w:pPr>
            <w:bookmarkStart w:id="463" w:name="P15702"/>
            <w:bookmarkEnd w:id="463"/>
            <w:r>
              <w:t>41.10.1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2.1.10.2. Пациентов с артериальной гипертензией</w:t>
            </w:r>
          </w:p>
        </w:tc>
        <w:tc>
          <w:tcPr>
            <w:tcW w:w="850" w:type="dxa"/>
          </w:tcPr>
          <w:p w:rsidR="00311FFA" w:rsidRDefault="00311FFA">
            <w:pPr>
              <w:pStyle w:val="ConsPlusNormal"/>
              <w:jc w:val="center"/>
            </w:pPr>
            <w:bookmarkStart w:id="464" w:name="P15712"/>
            <w:bookmarkEnd w:id="464"/>
            <w:r>
              <w:t>41.10.2</w:t>
            </w:r>
          </w:p>
        </w:tc>
        <w:tc>
          <w:tcPr>
            <w:tcW w:w="850" w:type="dxa"/>
          </w:tcPr>
          <w:p w:rsidR="00311FFA" w:rsidRDefault="00311FFA">
            <w:pPr>
              <w:pStyle w:val="ConsPlusNormal"/>
              <w:jc w:val="center"/>
            </w:pPr>
            <w:r>
              <w:t>комплексное посеще</w:t>
            </w:r>
            <w:r>
              <w:lastRenderedPageBreak/>
              <w:t>ние</w:t>
            </w:r>
          </w:p>
        </w:tc>
        <w:tc>
          <w:tcPr>
            <w:tcW w:w="1247" w:type="dxa"/>
          </w:tcPr>
          <w:p w:rsidR="00311FFA" w:rsidRDefault="00311FFA">
            <w:pPr>
              <w:pStyle w:val="ConsPlusNormal"/>
              <w:jc w:val="center"/>
            </w:pPr>
            <w:r>
              <w:lastRenderedPageBreak/>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2.1.11. Посещения с профилактическими целями центров здоровья</w:t>
            </w:r>
          </w:p>
        </w:tc>
        <w:tc>
          <w:tcPr>
            <w:tcW w:w="850" w:type="dxa"/>
          </w:tcPr>
          <w:p w:rsidR="00311FFA" w:rsidRDefault="00311FFA">
            <w:pPr>
              <w:pStyle w:val="ConsPlusNormal"/>
              <w:jc w:val="center"/>
            </w:pPr>
            <w:bookmarkStart w:id="465" w:name="P15722"/>
            <w:bookmarkEnd w:id="465"/>
            <w:r>
              <w:t>41.11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2.1.12. Вакцинация для профилактики пневмококковых инфекций</w:t>
            </w:r>
          </w:p>
        </w:tc>
        <w:tc>
          <w:tcPr>
            <w:tcW w:w="850" w:type="dxa"/>
          </w:tcPr>
          <w:p w:rsidR="00311FFA" w:rsidRDefault="00311FFA">
            <w:pPr>
              <w:pStyle w:val="ConsPlusNormal"/>
              <w:jc w:val="center"/>
            </w:pPr>
            <w:bookmarkStart w:id="466" w:name="P15732"/>
            <w:bookmarkEnd w:id="466"/>
            <w:r>
              <w:t>41.12</w:t>
            </w:r>
          </w:p>
        </w:tc>
        <w:tc>
          <w:tcPr>
            <w:tcW w:w="850" w:type="dxa"/>
          </w:tcPr>
          <w:p w:rsidR="00311FFA" w:rsidRDefault="00311FFA">
            <w:pPr>
              <w:pStyle w:val="ConsPlusNormal"/>
              <w:jc w:val="center"/>
            </w:pPr>
            <w:r>
              <w:t>случаев лечения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850" w:type="dxa"/>
          </w:tcPr>
          <w:p w:rsidR="00311FFA" w:rsidRDefault="00311FFA">
            <w:pPr>
              <w:pStyle w:val="ConsPlusNormal"/>
              <w:jc w:val="center"/>
            </w:pPr>
            <w:bookmarkStart w:id="467" w:name="P15742"/>
            <w:bookmarkEnd w:id="467"/>
            <w:r>
              <w:t>42</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3.1. Для медицинской помощи по профилю "онкология"</w:t>
            </w:r>
          </w:p>
        </w:tc>
        <w:tc>
          <w:tcPr>
            <w:tcW w:w="850" w:type="dxa"/>
          </w:tcPr>
          <w:p w:rsidR="00311FFA" w:rsidRDefault="00311FFA">
            <w:pPr>
              <w:pStyle w:val="ConsPlusNormal"/>
              <w:jc w:val="center"/>
            </w:pPr>
            <w:bookmarkStart w:id="468" w:name="P15752"/>
            <w:bookmarkEnd w:id="468"/>
            <w:r>
              <w:t>42.1</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3.2. Для медицинской помощи при экстракорпоральном оплодотворении</w:t>
            </w:r>
          </w:p>
        </w:tc>
        <w:tc>
          <w:tcPr>
            <w:tcW w:w="850" w:type="dxa"/>
          </w:tcPr>
          <w:p w:rsidR="00311FFA" w:rsidRDefault="00311FFA">
            <w:pPr>
              <w:pStyle w:val="ConsPlusNormal"/>
              <w:jc w:val="center"/>
            </w:pPr>
            <w:bookmarkStart w:id="469" w:name="P15762"/>
            <w:bookmarkEnd w:id="469"/>
            <w:r>
              <w:t>42.2</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3.3. Для медицинской помощи больным с вирусным гепатитом C</w:t>
            </w:r>
          </w:p>
        </w:tc>
        <w:tc>
          <w:tcPr>
            <w:tcW w:w="850" w:type="dxa"/>
          </w:tcPr>
          <w:p w:rsidR="00311FFA" w:rsidRDefault="00311FFA">
            <w:pPr>
              <w:pStyle w:val="ConsPlusNormal"/>
              <w:jc w:val="center"/>
            </w:pPr>
            <w:bookmarkStart w:id="470" w:name="P15772"/>
            <w:bookmarkEnd w:id="470"/>
            <w:r>
              <w:t>42.3</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4. Специализированная, в том числе высокотехнологичная, медицинская помощь в условиях </w:t>
            </w:r>
            <w:r>
              <w:lastRenderedPageBreak/>
              <w:t>круглосуточного стационара, за исключением медицинской реабилитации, в том числе:</w:t>
            </w:r>
          </w:p>
        </w:tc>
        <w:tc>
          <w:tcPr>
            <w:tcW w:w="850" w:type="dxa"/>
          </w:tcPr>
          <w:p w:rsidR="00311FFA" w:rsidRDefault="00311FFA">
            <w:pPr>
              <w:pStyle w:val="ConsPlusNormal"/>
              <w:jc w:val="center"/>
            </w:pPr>
            <w:bookmarkStart w:id="471" w:name="P15782"/>
            <w:bookmarkEnd w:id="471"/>
            <w:r>
              <w:lastRenderedPageBreak/>
              <w:t>43</w:t>
            </w:r>
          </w:p>
        </w:tc>
        <w:tc>
          <w:tcPr>
            <w:tcW w:w="850" w:type="dxa"/>
          </w:tcPr>
          <w:p w:rsidR="00311FFA" w:rsidRDefault="00311FFA">
            <w:pPr>
              <w:pStyle w:val="ConsPlusNormal"/>
              <w:jc w:val="center"/>
            </w:pPr>
            <w:r>
              <w:t>случай госпитализаци</w:t>
            </w:r>
            <w:r>
              <w:lastRenderedPageBreak/>
              <w:t>и</w:t>
            </w:r>
          </w:p>
        </w:tc>
        <w:tc>
          <w:tcPr>
            <w:tcW w:w="1247" w:type="dxa"/>
          </w:tcPr>
          <w:p w:rsidR="00311FFA" w:rsidRDefault="00311FFA">
            <w:pPr>
              <w:pStyle w:val="ConsPlusNormal"/>
              <w:jc w:val="center"/>
            </w:pPr>
            <w:r>
              <w:lastRenderedPageBreak/>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4.1. Медицинская помощь по профилю "онкология"</w:t>
            </w:r>
          </w:p>
        </w:tc>
        <w:tc>
          <w:tcPr>
            <w:tcW w:w="850" w:type="dxa"/>
          </w:tcPr>
          <w:p w:rsidR="00311FFA" w:rsidRDefault="00311FFA">
            <w:pPr>
              <w:pStyle w:val="ConsPlusNormal"/>
              <w:jc w:val="center"/>
            </w:pPr>
            <w:bookmarkStart w:id="472" w:name="P15792"/>
            <w:bookmarkEnd w:id="472"/>
            <w:r>
              <w:t>43.1</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4.2. Стентирование для больных с инфарктом миокарда медицинскими организациями (за исключением федеральных медицинских организаций)</w:t>
            </w:r>
          </w:p>
        </w:tc>
        <w:tc>
          <w:tcPr>
            <w:tcW w:w="850" w:type="dxa"/>
          </w:tcPr>
          <w:p w:rsidR="00311FFA" w:rsidRDefault="00311FFA">
            <w:pPr>
              <w:pStyle w:val="ConsPlusNormal"/>
              <w:jc w:val="center"/>
            </w:pPr>
            <w:bookmarkStart w:id="473" w:name="P15802"/>
            <w:bookmarkEnd w:id="473"/>
            <w:r>
              <w:t>43.2</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850" w:type="dxa"/>
          </w:tcPr>
          <w:p w:rsidR="00311FFA" w:rsidRDefault="00311FFA">
            <w:pPr>
              <w:pStyle w:val="ConsPlusNormal"/>
              <w:jc w:val="center"/>
            </w:pPr>
            <w:bookmarkStart w:id="474" w:name="P15812"/>
            <w:bookmarkEnd w:id="474"/>
            <w:r>
              <w:t>43.3</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4.4. Эндоваскулярная деструкция дополнительных проводящих путей и аритмогенных зон сердца</w:t>
            </w:r>
          </w:p>
        </w:tc>
        <w:tc>
          <w:tcPr>
            <w:tcW w:w="850" w:type="dxa"/>
          </w:tcPr>
          <w:p w:rsidR="00311FFA" w:rsidRDefault="00311FFA">
            <w:pPr>
              <w:pStyle w:val="ConsPlusNormal"/>
              <w:jc w:val="center"/>
            </w:pPr>
            <w:bookmarkStart w:id="475" w:name="P15822"/>
            <w:bookmarkEnd w:id="475"/>
            <w:r>
              <w:t>43.4</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4.5. Стентирование или эндартерэктомия медицинскими организациями (за исключением федеральных медицинских организаций)</w:t>
            </w:r>
          </w:p>
        </w:tc>
        <w:tc>
          <w:tcPr>
            <w:tcW w:w="850" w:type="dxa"/>
          </w:tcPr>
          <w:p w:rsidR="00311FFA" w:rsidRDefault="00311FFA">
            <w:pPr>
              <w:pStyle w:val="ConsPlusNormal"/>
              <w:jc w:val="center"/>
            </w:pPr>
            <w:bookmarkStart w:id="476" w:name="P15832"/>
            <w:bookmarkEnd w:id="476"/>
            <w:r>
              <w:t>43.5</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4.6. Трансплантация почки медицинскими организациями</w:t>
            </w:r>
          </w:p>
        </w:tc>
        <w:tc>
          <w:tcPr>
            <w:tcW w:w="850" w:type="dxa"/>
          </w:tcPr>
          <w:p w:rsidR="00311FFA" w:rsidRDefault="00311FFA">
            <w:pPr>
              <w:pStyle w:val="ConsPlusNormal"/>
              <w:jc w:val="center"/>
            </w:pPr>
            <w:bookmarkStart w:id="477" w:name="P15842"/>
            <w:bookmarkEnd w:id="477"/>
            <w:r>
              <w:t>43.6</w:t>
            </w:r>
          </w:p>
        </w:tc>
        <w:tc>
          <w:tcPr>
            <w:tcW w:w="850" w:type="dxa"/>
          </w:tcPr>
          <w:p w:rsidR="00311FFA" w:rsidRDefault="00311FFA">
            <w:pPr>
              <w:pStyle w:val="ConsPlusNormal"/>
              <w:jc w:val="center"/>
            </w:pPr>
            <w:r>
              <w:t>случай госпита</w:t>
            </w:r>
            <w:r>
              <w:lastRenderedPageBreak/>
              <w:t>лизации</w:t>
            </w:r>
          </w:p>
        </w:tc>
        <w:tc>
          <w:tcPr>
            <w:tcW w:w="1247" w:type="dxa"/>
          </w:tcPr>
          <w:p w:rsidR="00311FFA" w:rsidRDefault="00311FFA">
            <w:pPr>
              <w:pStyle w:val="ConsPlusNormal"/>
              <w:jc w:val="center"/>
            </w:pPr>
            <w:r>
              <w:lastRenderedPageBreak/>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4.7. Высокотехнологичная медицинская помощь</w:t>
            </w:r>
          </w:p>
        </w:tc>
        <w:tc>
          <w:tcPr>
            <w:tcW w:w="850" w:type="dxa"/>
          </w:tcPr>
          <w:p w:rsidR="00311FFA" w:rsidRDefault="00311FFA">
            <w:pPr>
              <w:pStyle w:val="ConsPlusNormal"/>
              <w:jc w:val="center"/>
            </w:pPr>
            <w:bookmarkStart w:id="478" w:name="P15852"/>
            <w:bookmarkEnd w:id="478"/>
            <w:r>
              <w:t>43.7</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4.8. Для оказания медицинской помощи больным с вирусным гепатитом C</w:t>
            </w:r>
          </w:p>
        </w:tc>
        <w:tc>
          <w:tcPr>
            <w:tcW w:w="850" w:type="dxa"/>
          </w:tcPr>
          <w:p w:rsidR="00311FFA" w:rsidRDefault="00311FFA">
            <w:pPr>
              <w:pStyle w:val="ConsPlusNormal"/>
              <w:jc w:val="center"/>
            </w:pPr>
            <w:r>
              <w:t>43.7</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5. Медицинская реабилитация:</w:t>
            </w:r>
          </w:p>
        </w:tc>
        <w:tc>
          <w:tcPr>
            <w:tcW w:w="850" w:type="dxa"/>
          </w:tcPr>
          <w:p w:rsidR="00311FFA" w:rsidRDefault="00311FFA">
            <w:pPr>
              <w:pStyle w:val="ConsPlusNormal"/>
              <w:jc w:val="center"/>
            </w:pPr>
            <w:bookmarkStart w:id="479" w:name="P15872"/>
            <w:bookmarkEnd w:id="479"/>
            <w:r>
              <w:t>44</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5.1. В амбулаторных условиях</w:t>
            </w:r>
          </w:p>
        </w:tc>
        <w:tc>
          <w:tcPr>
            <w:tcW w:w="850" w:type="dxa"/>
          </w:tcPr>
          <w:p w:rsidR="00311FFA" w:rsidRDefault="00311FFA">
            <w:pPr>
              <w:pStyle w:val="ConsPlusNormal"/>
              <w:jc w:val="center"/>
            </w:pPr>
            <w:bookmarkStart w:id="480" w:name="P15882"/>
            <w:bookmarkEnd w:id="480"/>
            <w:r>
              <w:t>44.1</w:t>
            </w:r>
          </w:p>
        </w:tc>
        <w:tc>
          <w:tcPr>
            <w:tcW w:w="850" w:type="dxa"/>
          </w:tcPr>
          <w:p w:rsidR="00311FFA" w:rsidRDefault="00311FFA">
            <w:pPr>
              <w:pStyle w:val="ConsPlusNormal"/>
              <w:jc w:val="center"/>
            </w:pPr>
            <w:r>
              <w:t>комплексные посещения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5.2. В условиях дневных стационаров (первичная медико-санитарная помощь, специализированная медицинская помощь)</w:t>
            </w:r>
          </w:p>
        </w:tc>
        <w:tc>
          <w:tcPr>
            <w:tcW w:w="850" w:type="dxa"/>
          </w:tcPr>
          <w:p w:rsidR="00311FFA" w:rsidRDefault="00311FFA">
            <w:pPr>
              <w:pStyle w:val="ConsPlusNormal"/>
              <w:jc w:val="center"/>
            </w:pPr>
            <w:bookmarkStart w:id="481" w:name="P15892"/>
            <w:bookmarkEnd w:id="481"/>
            <w:r>
              <w:t>44.2</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5.3. Специализированная, в том числе высокотехнологичная, медицинская помощь в условиях круглосуточного стационара</w:t>
            </w:r>
          </w:p>
        </w:tc>
        <w:tc>
          <w:tcPr>
            <w:tcW w:w="850" w:type="dxa"/>
          </w:tcPr>
          <w:p w:rsidR="00311FFA" w:rsidRDefault="00311FFA">
            <w:pPr>
              <w:pStyle w:val="ConsPlusNormal"/>
              <w:jc w:val="center"/>
            </w:pPr>
            <w:bookmarkStart w:id="482" w:name="P15902"/>
            <w:bookmarkEnd w:id="482"/>
            <w:r>
              <w:t>44.3</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6. Расходы на ведение дела СМО</w:t>
            </w:r>
          </w:p>
        </w:tc>
        <w:tc>
          <w:tcPr>
            <w:tcW w:w="850" w:type="dxa"/>
          </w:tcPr>
          <w:p w:rsidR="00311FFA" w:rsidRDefault="00311FFA">
            <w:pPr>
              <w:pStyle w:val="ConsPlusNormal"/>
              <w:jc w:val="center"/>
            </w:pPr>
            <w:bookmarkStart w:id="483" w:name="P15912"/>
            <w:bookmarkEnd w:id="483"/>
            <w:r>
              <w:t>45</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3. Медицинская помощь по видам и заболеваниям, не </w:t>
            </w:r>
            <w:r>
              <w:lastRenderedPageBreak/>
              <w:t>установленным базовой программой:</w:t>
            </w:r>
          </w:p>
        </w:tc>
        <w:tc>
          <w:tcPr>
            <w:tcW w:w="850" w:type="dxa"/>
          </w:tcPr>
          <w:p w:rsidR="00311FFA" w:rsidRDefault="00311FFA">
            <w:pPr>
              <w:pStyle w:val="ConsPlusNormal"/>
              <w:jc w:val="center"/>
            </w:pPr>
            <w:r>
              <w:lastRenderedPageBreak/>
              <w:t>46</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1. Скорая, в том числе скорая специализированная, медицинская помощь</w:t>
            </w:r>
          </w:p>
        </w:tc>
        <w:tc>
          <w:tcPr>
            <w:tcW w:w="850" w:type="dxa"/>
          </w:tcPr>
          <w:p w:rsidR="00311FFA" w:rsidRDefault="00311FFA">
            <w:pPr>
              <w:pStyle w:val="ConsPlusNormal"/>
              <w:jc w:val="center"/>
            </w:pPr>
            <w:bookmarkStart w:id="484" w:name="P15932"/>
            <w:bookmarkEnd w:id="484"/>
            <w:r>
              <w:t>47</w:t>
            </w:r>
          </w:p>
        </w:tc>
        <w:tc>
          <w:tcPr>
            <w:tcW w:w="850" w:type="dxa"/>
          </w:tcPr>
          <w:p w:rsidR="00311FFA" w:rsidRDefault="00311FFA">
            <w:pPr>
              <w:pStyle w:val="ConsPlusNormal"/>
              <w:jc w:val="center"/>
            </w:pPr>
            <w:r>
              <w:t>вызов</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 Первичная медико-санитарная помощь, за исключением медицинской реабилитации</w:t>
            </w:r>
          </w:p>
        </w:tc>
        <w:tc>
          <w:tcPr>
            <w:tcW w:w="850" w:type="dxa"/>
          </w:tcPr>
          <w:p w:rsidR="00311FFA" w:rsidRDefault="00311FFA">
            <w:pPr>
              <w:pStyle w:val="ConsPlusNormal"/>
              <w:jc w:val="center"/>
            </w:pPr>
            <w:r>
              <w:t>48</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 В амбулаторных условиях:</w:t>
            </w:r>
          </w:p>
        </w:tc>
        <w:tc>
          <w:tcPr>
            <w:tcW w:w="850" w:type="dxa"/>
          </w:tcPr>
          <w:p w:rsidR="00311FFA" w:rsidRDefault="00311FFA">
            <w:pPr>
              <w:pStyle w:val="ConsPlusNormal"/>
              <w:jc w:val="center"/>
            </w:pPr>
            <w:r>
              <w:t>49</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2.1.1. Для проведения профилактических медицинских осмотров</w:t>
            </w:r>
          </w:p>
        </w:tc>
        <w:tc>
          <w:tcPr>
            <w:tcW w:w="850" w:type="dxa"/>
          </w:tcPr>
          <w:p w:rsidR="00311FFA" w:rsidRDefault="00311FFA">
            <w:pPr>
              <w:pStyle w:val="ConsPlusNormal"/>
              <w:jc w:val="center"/>
            </w:pPr>
            <w:bookmarkStart w:id="485" w:name="P15962"/>
            <w:bookmarkEnd w:id="485"/>
            <w:r>
              <w:t>49.1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2.1.2. Для проведения диспансеризации, всего, в том числе:</w:t>
            </w:r>
          </w:p>
        </w:tc>
        <w:tc>
          <w:tcPr>
            <w:tcW w:w="850" w:type="dxa"/>
          </w:tcPr>
          <w:p w:rsidR="00311FFA" w:rsidRDefault="00311FFA">
            <w:pPr>
              <w:pStyle w:val="ConsPlusNormal"/>
              <w:jc w:val="center"/>
            </w:pPr>
            <w:bookmarkStart w:id="486" w:name="P15972"/>
            <w:bookmarkEnd w:id="486"/>
            <w:r>
              <w:t>49.2</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для проведения углубленной диспансеризации</w:t>
            </w:r>
          </w:p>
        </w:tc>
        <w:tc>
          <w:tcPr>
            <w:tcW w:w="850" w:type="dxa"/>
          </w:tcPr>
          <w:p w:rsidR="00311FFA" w:rsidRDefault="00311FFA">
            <w:pPr>
              <w:pStyle w:val="ConsPlusNormal"/>
              <w:jc w:val="center"/>
            </w:pPr>
            <w:bookmarkStart w:id="487" w:name="P15982"/>
            <w:bookmarkEnd w:id="487"/>
            <w:r>
              <w:t>49.2.1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2.1.3. Для проведения диспансеризации для оценки репродуктивного здоровья женщин и мужчин</w:t>
            </w:r>
          </w:p>
        </w:tc>
        <w:tc>
          <w:tcPr>
            <w:tcW w:w="850" w:type="dxa"/>
          </w:tcPr>
          <w:p w:rsidR="00311FFA" w:rsidRDefault="00311FFA">
            <w:pPr>
              <w:pStyle w:val="ConsPlusNormal"/>
              <w:jc w:val="center"/>
            </w:pPr>
            <w:bookmarkStart w:id="488" w:name="P15992"/>
            <w:bookmarkEnd w:id="488"/>
            <w:r>
              <w:t>49.3</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женщины</w:t>
            </w:r>
          </w:p>
        </w:tc>
        <w:tc>
          <w:tcPr>
            <w:tcW w:w="850" w:type="dxa"/>
          </w:tcPr>
          <w:p w:rsidR="00311FFA" w:rsidRDefault="00311FFA">
            <w:pPr>
              <w:pStyle w:val="ConsPlusNormal"/>
              <w:jc w:val="center"/>
            </w:pPr>
            <w:r>
              <w:t>49.3.1</w:t>
            </w:r>
          </w:p>
        </w:tc>
        <w:tc>
          <w:tcPr>
            <w:tcW w:w="850" w:type="dxa"/>
          </w:tcPr>
          <w:p w:rsidR="00311FFA" w:rsidRDefault="00311FFA">
            <w:pPr>
              <w:pStyle w:val="ConsPlusNormal"/>
              <w:jc w:val="center"/>
            </w:pPr>
            <w:r>
              <w:t xml:space="preserve">комплексное </w:t>
            </w:r>
            <w:r>
              <w:lastRenderedPageBreak/>
              <w:t>посещение</w:t>
            </w:r>
          </w:p>
        </w:tc>
        <w:tc>
          <w:tcPr>
            <w:tcW w:w="1247" w:type="dxa"/>
          </w:tcPr>
          <w:p w:rsidR="00311FFA" w:rsidRDefault="00311FFA">
            <w:pPr>
              <w:pStyle w:val="ConsPlusNormal"/>
              <w:jc w:val="center"/>
            </w:pPr>
            <w:r>
              <w:lastRenderedPageBreak/>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мужчины</w:t>
            </w:r>
          </w:p>
        </w:tc>
        <w:tc>
          <w:tcPr>
            <w:tcW w:w="850" w:type="dxa"/>
          </w:tcPr>
          <w:p w:rsidR="00311FFA" w:rsidRDefault="00311FFA">
            <w:pPr>
              <w:pStyle w:val="ConsPlusNormal"/>
              <w:jc w:val="center"/>
            </w:pPr>
            <w:r>
              <w:t>49.3.2</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2.1.4. Для посещений с иными целями</w:t>
            </w:r>
          </w:p>
        </w:tc>
        <w:tc>
          <w:tcPr>
            <w:tcW w:w="850" w:type="dxa"/>
          </w:tcPr>
          <w:p w:rsidR="00311FFA" w:rsidRDefault="00311FFA">
            <w:pPr>
              <w:pStyle w:val="ConsPlusNormal"/>
              <w:jc w:val="center"/>
            </w:pPr>
            <w:bookmarkStart w:id="489" w:name="P16022"/>
            <w:bookmarkEnd w:id="489"/>
            <w:r>
              <w:t>49.4</w:t>
            </w:r>
          </w:p>
        </w:tc>
        <w:tc>
          <w:tcPr>
            <w:tcW w:w="850" w:type="dxa"/>
          </w:tcPr>
          <w:p w:rsidR="00311FFA" w:rsidRDefault="00311FFA">
            <w:pPr>
              <w:pStyle w:val="ConsPlusNormal"/>
              <w:jc w:val="center"/>
            </w:pPr>
            <w:r>
              <w:t>посещения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2.1.5. В неотложной форме</w:t>
            </w:r>
          </w:p>
        </w:tc>
        <w:tc>
          <w:tcPr>
            <w:tcW w:w="850" w:type="dxa"/>
          </w:tcPr>
          <w:p w:rsidR="00311FFA" w:rsidRDefault="00311FFA">
            <w:pPr>
              <w:pStyle w:val="ConsPlusNormal"/>
              <w:jc w:val="center"/>
            </w:pPr>
            <w:bookmarkStart w:id="490" w:name="P16032"/>
            <w:bookmarkEnd w:id="490"/>
            <w:r>
              <w:t>49.5</w:t>
            </w:r>
          </w:p>
        </w:tc>
        <w:tc>
          <w:tcPr>
            <w:tcW w:w="850" w:type="dxa"/>
          </w:tcPr>
          <w:p w:rsidR="00311FFA" w:rsidRDefault="00311FFA">
            <w:pPr>
              <w:pStyle w:val="ConsPlusNormal"/>
              <w:jc w:val="center"/>
            </w:pPr>
            <w:r>
              <w:t>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2.1.6. В связи с заболеваниями (обращений)</w:t>
            </w:r>
          </w:p>
        </w:tc>
        <w:tc>
          <w:tcPr>
            <w:tcW w:w="850" w:type="dxa"/>
          </w:tcPr>
          <w:p w:rsidR="00311FFA" w:rsidRDefault="00311FFA">
            <w:pPr>
              <w:pStyle w:val="ConsPlusNormal"/>
              <w:jc w:val="center"/>
            </w:pPr>
            <w:bookmarkStart w:id="491" w:name="P16042"/>
            <w:bookmarkEnd w:id="491"/>
            <w:r>
              <w:t>49.6</w:t>
            </w:r>
          </w:p>
        </w:tc>
        <w:tc>
          <w:tcPr>
            <w:tcW w:w="850" w:type="dxa"/>
          </w:tcPr>
          <w:p w:rsidR="00311FFA" w:rsidRDefault="00311FFA">
            <w:pPr>
              <w:pStyle w:val="ConsPlusNormal"/>
              <w:jc w:val="center"/>
            </w:pPr>
            <w:r>
              <w:t>обращение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2.1.6.1. Консультация с применением телемедицинских технологий при дистанционном взаимодействии медицинских работников между собой</w:t>
            </w:r>
          </w:p>
        </w:tc>
        <w:tc>
          <w:tcPr>
            <w:tcW w:w="850" w:type="dxa"/>
          </w:tcPr>
          <w:p w:rsidR="00311FFA" w:rsidRDefault="00311FFA">
            <w:pPr>
              <w:pStyle w:val="ConsPlusNormal"/>
              <w:jc w:val="center"/>
            </w:pPr>
            <w:bookmarkStart w:id="492" w:name="P16052"/>
            <w:bookmarkEnd w:id="492"/>
            <w:r>
              <w:t>49.6.1</w:t>
            </w:r>
          </w:p>
        </w:tc>
        <w:tc>
          <w:tcPr>
            <w:tcW w:w="850" w:type="dxa"/>
          </w:tcPr>
          <w:p w:rsidR="00311FFA" w:rsidRDefault="00311FFA">
            <w:pPr>
              <w:pStyle w:val="ConsPlusNormal"/>
              <w:jc w:val="center"/>
            </w:pPr>
            <w:r>
              <w:t>консультаций</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50" w:type="dxa"/>
          </w:tcPr>
          <w:p w:rsidR="00311FFA" w:rsidRDefault="00311FFA">
            <w:pPr>
              <w:pStyle w:val="ConsPlusNormal"/>
              <w:jc w:val="center"/>
            </w:pPr>
            <w:bookmarkStart w:id="493" w:name="P16062"/>
            <w:bookmarkEnd w:id="493"/>
            <w:r>
              <w:t>49.6.2</w:t>
            </w:r>
          </w:p>
        </w:tc>
        <w:tc>
          <w:tcPr>
            <w:tcW w:w="850" w:type="dxa"/>
          </w:tcPr>
          <w:p w:rsidR="00311FFA" w:rsidRDefault="00311FFA">
            <w:pPr>
              <w:pStyle w:val="ConsPlusNormal"/>
              <w:jc w:val="center"/>
            </w:pPr>
            <w:r>
              <w:t>консультаций</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 Проведение отдельных диагностических (лабораторных) исследований:</w:t>
            </w:r>
          </w:p>
        </w:tc>
        <w:tc>
          <w:tcPr>
            <w:tcW w:w="850" w:type="dxa"/>
          </w:tcPr>
          <w:p w:rsidR="00311FFA" w:rsidRDefault="00311FFA">
            <w:pPr>
              <w:pStyle w:val="ConsPlusNormal"/>
              <w:jc w:val="center"/>
            </w:pPr>
            <w:r>
              <w:t>49.7</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2.1.7.1. Компьютерная </w:t>
            </w:r>
            <w:r>
              <w:lastRenderedPageBreak/>
              <w:t>томография</w:t>
            </w:r>
          </w:p>
        </w:tc>
        <w:tc>
          <w:tcPr>
            <w:tcW w:w="850" w:type="dxa"/>
          </w:tcPr>
          <w:p w:rsidR="00311FFA" w:rsidRDefault="00311FFA">
            <w:pPr>
              <w:pStyle w:val="ConsPlusNormal"/>
              <w:jc w:val="center"/>
            </w:pPr>
            <w:bookmarkStart w:id="494" w:name="P16082"/>
            <w:bookmarkEnd w:id="494"/>
            <w:r>
              <w:lastRenderedPageBreak/>
              <w:t>49.7.1</w:t>
            </w:r>
          </w:p>
        </w:tc>
        <w:tc>
          <w:tcPr>
            <w:tcW w:w="850" w:type="dxa"/>
          </w:tcPr>
          <w:p w:rsidR="00311FFA" w:rsidRDefault="00311FFA">
            <w:pPr>
              <w:pStyle w:val="ConsPlusNormal"/>
              <w:jc w:val="center"/>
            </w:pPr>
            <w:r>
              <w:t>исслед</w:t>
            </w:r>
            <w:r>
              <w:lastRenderedPageBreak/>
              <w:t>ования</w:t>
            </w:r>
          </w:p>
        </w:tc>
        <w:tc>
          <w:tcPr>
            <w:tcW w:w="1247" w:type="dxa"/>
          </w:tcPr>
          <w:p w:rsidR="00311FFA" w:rsidRDefault="00311FFA">
            <w:pPr>
              <w:pStyle w:val="ConsPlusNormal"/>
              <w:jc w:val="center"/>
            </w:pPr>
            <w:r>
              <w:lastRenderedPageBreak/>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2.1.7.2. Магнитно-резонансная томография</w:t>
            </w:r>
          </w:p>
        </w:tc>
        <w:tc>
          <w:tcPr>
            <w:tcW w:w="850" w:type="dxa"/>
          </w:tcPr>
          <w:p w:rsidR="00311FFA" w:rsidRDefault="00311FFA">
            <w:pPr>
              <w:pStyle w:val="ConsPlusNormal"/>
              <w:jc w:val="center"/>
            </w:pPr>
            <w:bookmarkStart w:id="495" w:name="P16092"/>
            <w:bookmarkEnd w:id="495"/>
            <w:r>
              <w:t>49.7.2</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2.1.7.3. Ультразвуковое исследование сердечно-сосудистой системы</w:t>
            </w:r>
          </w:p>
        </w:tc>
        <w:tc>
          <w:tcPr>
            <w:tcW w:w="850" w:type="dxa"/>
          </w:tcPr>
          <w:p w:rsidR="00311FFA" w:rsidRDefault="00311FFA">
            <w:pPr>
              <w:pStyle w:val="ConsPlusNormal"/>
              <w:jc w:val="center"/>
            </w:pPr>
            <w:bookmarkStart w:id="496" w:name="P16102"/>
            <w:bookmarkEnd w:id="496"/>
            <w:r>
              <w:t>49.7.3</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2.1.7.4. Эндоскопическое диагностическое исследование</w:t>
            </w:r>
          </w:p>
        </w:tc>
        <w:tc>
          <w:tcPr>
            <w:tcW w:w="850" w:type="dxa"/>
          </w:tcPr>
          <w:p w:rsidR="00311FFA" w:rsidRDefault="00311FFA">
            <w:pPr>
              <w:pStyle w:val="ConsPlusNormal"/>
              <w:jc w:val="center"/>
            </w:pPr>
            <w:bookmarkStart w:id="497" w:name="P16112"/>
            <w:bookmarkEnd w:id="497"/>
            <w:r>
              <w:t>49.7.4</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2.1.7.5. Молекулярно-генетическое исследование с целью диагностики онкологических заболеваний</w:t>
            </w:r>
          </w:p>
        </w:tc>
        <w:tc>
          <w:tcPr>
            <w:tcW w:w="850" w:type="dxa"/>
          </w:tcPr>
          <w:p w:rsidR="00311FFA" w:rsidRDefault="00311FFA">
            <w:pPr>
              <w:pStyle w:val="ConsPlusNormal"/>
              <w:jc w:val="center"/>
            </w:pPr>
            <w:bookmarkStart w:id="498" w:name="P16122"/>
            <w:bookmarkEnd w:id="498"/>
            <w:r>
              <w:t>49.7.5</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850" w:type="dxa"/>
          </w:tcPr>
          <w:p w:rsidR="00311FFA" w:rsidRDefault="00311FFA">
            <w:pPr>
              <w:pStyle w:val="ConsPlusNormal"/>
              <w:jc w:val="center"/>
            </w:pPr>
            <w:bookmarkStart w:id="499" w:name="P16132"/>
            <w:bookmarkEnd w:id="499"/>
            <w:r>
              <w:t>49.7.6</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2.1.7.7. ПЭТ-КТ при онкологических заболеваниях</w:t>
            </w:r>
          </w:p>
        </w:tc>
        <w:tc>
          <w:tcPr>
            <w:tcW w:w="850" w:type="dxa"/>
          </w:tcPr>
          <w:p w:rsidR="00311FFA" w:rsidRDefault="00311FFA">
            <w:pPr>
              <w:pStyle w:val="ConsPlusNormal"/>
              <w:jc w:val="center"/>
            </w:pPr>
            <w:bookmarkStart w:id="500" w:name="P16142"/>
            <w:bookmarkEnd w:id="500"/>
            <w:r>
              <w:t>49.7.7</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2.1.7.8. ОФЭКТ/КТ</w:t>
            </w:r>
          </w:p>
        </w:tc>
        <w:tc>
          <w:tcPr>
            <w:tcW w:w="850" w:type="dxa"/>
          </w:tcPr>
          <w:p w:rsidR="00311FFA" w:rsidRDefault="00311FFA">
            <w:pPr>
              <w:pStyle w:val="ConsPlusNormal"/>
              <w:jc w:val="center"/>
            </w:pPr>
            <w:bookmarkStart w:id="501" w:name="P16152"/>
            <w:bookmarkEnd w:id="501"/>
            <w:r>
              <w:t>49.7.8</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2.1.7.9. Неинвазивное пренатальное тестирование (определение внеклеточной ДНК плода по крови матери</w:t>
            </w:r>
          </w:p>
        </w:tc>
        <w:tc>
          <w:tcPr>
            <w:tcW w:w="850" w:type="dxa"/>
          </w:tcPr>
          <w:p w:rsidR="00311FFA" w:rsidRDefault="00311FFA">
            <w:pPr>
              <w:pStyle w:val="ConsPlusNormal"/>
              <w:jc w:val="center"/>
            </w:pPr>
            <w:bookmarkStart w:id="502" w:name="P16162"/>
            <w:bookmarkEnd w:id="502"/>
            <w:r>
              <w:t>49.7.9</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lastRenderedPageBreak/>
              <w:t>2.1.7.10. Определение РНК вируса гепатита C (Hepatitis C virus) в крови методом ПЦР</w:t>
            </w:r>
          </w:p>
        </w:tc>
        <w:tc>
          <w:tcPr>
            <w:tcW w:w="850" w:type="dxa"/>
          </w:tcPr>
          <w:p w:rsidR="00311FFA" w:rsidRDefault="00311FFA">
            <w:pPr>
              <w:pStyle w:val="ConsPlusNormal"/>
              <w:jc w:val="center"/>
            </w:pPr>
            <w:bookmarkStart w:id="503" w:name="P16172"/>
            <w:bookmarkEnd w:id="503"/>
            <w:r>
              <w:t>49.7.10</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2.1.7.11. Лабораторная диагностика для пациентов с хроническим вирусным гепатитом C (оценка стадии фиброза, определение генотипа ВГС)</w:t>
            </w:r>
          </w:p>
        </w:tc>
        <w:tc>
          <w:tcPr>
            <w:tcW w:w="850" w:type="dxa"/>
          </w:tcPr>
          <w:p w:rsidR="00311FFA" w:rsidRDefault="00311FFA">
            <w:pPr>
              <w:pStyle w:val="ConsPlusNormal"/>
              <w:jc w:val="center"/>
            </w:pPr>
            <w:bookmarkStart w:id="504" w:name="P16182"/>
            <w:bookmarkEnd w:id="504"/>
            <w:r>
              <w:t>49.7.11</w:t>
            </w:r>
          </w:p>
        </w:tc>
        <w:tc>
          <w:tcPr>
            <w:tcW w:w="850" w:type="dxa"/>
          </w:tcPr>
          <w:p w:rsidR="00311FFA" w:rsidRDefault="00311FFA">
            <w:pPr>
              <w:pStyle w:val="ConsPlusNormal"/>
              <w:jc w:val="center"/>
            </w:pPr>
            <w:r>
              <w:t>исследования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2.1.8. Школа для больных с хроническими заболеваниями, школа для беременных и по вопросам грудного вскармливания, в том числе:</w:t>
            </w:r>
          </w:p>
        </w:tc>
        <w:tc>
          <w:tcPr>
            <w:tcW w:w="850" w:type="dxa"/>
          </w:tcPr>
          <w:p w:rsidR="00311FFA" w:rsidRDefault="00311FFA">
            <w:pPr>
              <w:pStyle w:val="ConsPlusNormal"/>
              <w:jc w:val="center"/>
            </w:pPr>
            <w:bookmarkStart w:id="505" w:name="P16192"/>
            <w:bookmarkEnd w:id="505"/>
            <w:r>
              <w:t>49.8</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2.1.8.1. Школа сахарного диабета</w:t>
            </w:r>
          </w:p>
        </w:tc>
        <w:tc>
          <w:tcPr>
            <w:tcW w:w="850" w:type="dxa"/>
          </w:tcPr>
          <w:p w:rsidR="00311FFA" w:rsidRDefault="00311FFA">
            <w:pPr>
              <w:pStyle w:val="ConsPlusNormal"/>
              <w:jc w:val="center"/>
            </w:pPr>
            <w:bookmarkStart w:id="506" w:name="P16202"/>
            <w:bookmarkEnd w:id="506"/>
            <w:r>
              <w:t>49.8.1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2.1.9. Диспансерное наблюдение, в том числе по поводу:</w:t>
            </w:r>
          </w:p>
        </w:tc>
        <w:tc>
          <w:tcPr>
            <w:tcW w:w="850" w:type="dxa"/>
          </w:tcPr>
          <w:p w:rsidR="00311FFA" w:rsidRDefault="00311FFA">
            <w:pPr>
              <w:pStyle w:val="ConsPlusNormal"/>
              <w:jc w:val="center"/>
            </w:pPr>
            <w:bookmarkStart w:id="507" w:name="P16212"/>
            <w:bookmarkEnd w:id="507"/>
            <w:r>
              <w:t>49.9</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2.1.9.1. Онкологических заболеваний</w:t>
            </w:r>
          </w:p>
        </w:tc>
        <w:tc>
          <w:tcPr>
            <w:tcW w:w="850" w:type="dxa"/>
          </w:tcPr>
          <w:p w:rsidR="00311FFA" w:rsidRDefault="00311FFA">
            <w:pPr>
              <w:pStyle w:val="ConsPlusNormal"/>
              <w:jc w:val="center"/>
            </w:pPr>
            <w:bookmarkStart w:id="508" w:name="P16222"/>
            <w:bookmarkEnd w:id="508"/>
            <w:r>
              <w:t>49.9.1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2.1.9.2. Сахарного диабета</w:t>
            </w:r>
          </w:p>
        </w:tc>
        <w:tc>
          <w:tcPr>
            <w:tcW w:w="850" w:type="dxa"/>
          </w:tcPr>
          <w:p w:rsidR="00311FFA" w:rsidRDefault="00311FFA">
            <w:pPr>
              <w:pStyle w:val="ConsPlusNormal"/>
              <w:jc w:val="center"/>
            </w:pPr>
            <w:bookmarkStart w:id="509" w:name="P16232"/>
            <w:bookmarkEnd w:id="509"/>
            <w:r>
              <w:t>49.9.2</w:t>
            </w:r>
          </w:p>
        </w:tc>
        <w:tc>
          <w:tcPr>
            <w:tcW w:w="850" w:type="dxa"/>
          </w:tcPr>
          <w:p w:rsidR="00311FFA" w:rsidRDefault="00311FFA">
            <w:pPr>
              <w:pStyle w:val="ConsPlusNormal"/>
              <w:jc w:val="center"/>
            </w:pPr>
            <w:r>
              <w:t>комплексное посеще</w:t>
            </w:r>
            <w:r>
              <w:lastRenderedPageBreak/>
              <w:t>ние</w:t>
            </w:r>
          </w:p>
        </w:tc>
        <w:tc>
          <w:tcPr>
            <w:tcW w:w="1247" w:type="dxa"/>
          </w:tcPr>
          <w:p w:rsidR="00311FFA" w:rsidRDefault="00311FFA">
            <w:pPr>
              <w:pStyle w:val="ConsPlusNormal"/>
              <w:jc w:val="center"/>
            </w:pPr>
            <w:r>
              <w:lastRenderedPageBreak/>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2.1.9.3. Болезней системы кровообращения</w:t>
            </w:r>
          </w:p>
        </w:tc>
        <w:tc>
          <w:tcPr>
            <w:tcW w:w="850" w:type="dxa"/>
          </w:tcPr>
          <w:p w:rsidR="00311FFA" w:rsidRDefault="00311FFA">
            <w:pPr>
              <w:pStyle w:val="ConsPlusNormal"/>
              <w:jc w:val="center"/>
            </w:pPr>
            <w:bookmarkStart w:id="510" w:name="P16242"/>
            <w:bookmarkEnd w:id="510"/>
            <w:r>
              <w:t>49.9.3</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2.1.10. Дистанционное наблюдение за состоянием здоровья пациентов, в том числе</w:t>
            </w:r>
          </w:p>
        </w:tc>
        <w:tc>
          <w:tcPr>
            <w:tcW w:w="850" w:type="dxa"/>
          </w:tcPr>
          <w:p w:rsidR="00311FFA" w:rsidRDefault="00311FFA">
            <w:pPr>
              <w:pStyle w:val="ConsPlusNormal"/>
              <w:jc w:val="center"/>
            </w:pPr>
            <w:bookmarkStart w:id="511" w:name="P16252"/>
            <w:bookmarkEnd w:id="511"/>
            <w:r>
              <w:t>49.10</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2.1.10.1. Пациентов с сахарным диабетом</w:t>
            </w:r>
          </w:p>
        </w:tc>
        <w:tc>
          <w:tcPr>
            <w:tcW w:w="850" w:type="dxa"/>
          </w:tcPr>
          <w:p w:rsidR="00311FFA" w:rsidRDefault="00311FFA">
            <w:pPr>
              <w:pStyle w:val="ConsPlusNormal"/>
              <w:jc w:val="center"/>
            </w:pPr>
            <w:bookmarkStart w:id="512" w:name="P16262"/>
            <w:bookmarkEnd w:id="512"/>
            <w:r>
              <w:t>49.10.1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2.1.10.2. Пациентов с артериальной гипертензией</w:t>
            </w:r>
          </w:p>
        </w:tc>
        <w:tc>
          <w:tcPr>
            <w:tcW w:w="850" w:type="dxa"/>
          </w:tcPr>
          <w:p w:rsidR="00311FFA" w:rsidRDefault="00311FFA">
            <w:pPr>
              <w:pStyle w:val="ConsPlusNormal"/>
              <w:jc w:val="center"/>
            </w:pPr>
            <w:bookmarkStart w:id="513" w:name="P16272"/>
            <w:bookmarkEnd w:id="513"/>
            <w:r>
              <w:t>49.10.2</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2.1.11. Посещения с профилактическими целями центров здоровья</w:t>
            </w:r>
          </w:p>
        </w:tc>
        <w:tc>
          <w:tcPr>
            <w:tcW w:w="850" w:type="dxa"/>
          </w:tcPr>
          <w:p w:rsidR="00311FFA" w:rsidRDefault="00311FFA">
            <w:pPr>
              <w:pStyle w:val="ConsPlusNormal"/>
              <w:jc w:val="center"/>
            </w:pPr>
            <w:bookmarkStart w:id="514" w:name="P16282"/>
            <w:bookmarkEnd w:id="514"/>
            <w:r>
              <w:t>49.11</w:t>
            </w:r>
          </w:p>
        </w:tc>
        <w:tc>
          <w:tcPr>
            <w:tcW w:w="850" w:type="dxa"/>
          </w:tcPr>
          <w:p w:rsidR="00311FFA" w:rsidRDefault="00311FFA">
            <w:pPr>
              <w:pStyle w:val="ConsPlusNormal"/>
              <w:jc w:val="center"/>
            </w:pPr>
            <w:r>
              <w:t>комплексное посещение</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2.1.12. Вакцинация для профилактики пневмококковых инфекций</w:t>
            </w:r>
          </w:p>
        </w:tc>
        <w:tc>
          <w:tcPr>
            <w:tcW w:w="850" w:type="dxa"/>
          </w:tcPr>
          <w:p w:rsidR="00311FFA" w:rsidRDefault="00311FFA">
            <w:pPr>
              <w:pStyle w:val="ConsPlusNormal"/>
              <w:jc w:val="center"/>
            </w:pPr>
            <w:bookmarkStart w:id="515" w:name="P16292"/>
            <w:bookmarkEnd w:id="515"/>
            <w:r>
              <w:t>49.12</w:t>
            </w:r>
          </w:p>
        </w:tc>
        <w:tc>
          <w:tcPr>
            <w:tcW w:w="850" w:type="dxa"/>
          </w:tcPr>
          <w:p w:rsidR="00311FFA" w:rsidRDefault="00311FFA">
            <w:pPr>
              <w:pStyle w:val="ConsPlusNormal"/>
              <w:jc w:val="center"/>
            </w:pPr>
            <w:r>
              <w:t>случаев лечения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3. В условиях дневных стационаров (первичная медико-санитарная помощь, </w:t>
            </w:r>
            <w:r>
              <w:lastRenderedPageBreak/>
              <w:t>специализированная медицинская помощь), за исключением медицинской реабилитации, в том числе:</w:t>
            </w:r>
          </w:p>
        </w:tc>
        <w:tc>
          <w:tcPr>
            <w:tcW w:w="850" w:type="dxa"/>
          </w:tcPr>
          <w:p w:rsidR="00311FFA" w:rsidRDefault="00311FFA">
            <w:pPr>
              <w:pStyle w:val="ConsPlusNormal"/>
              <w:jc w:val="center"/>
            </w:pPr>
            <w:bookmarkStart w:id="516" w:name="P16302"/>
            <w:bookmarkEnd w:id="516"/>
            <w:r>
              <w:lastRenderedPageBreak/>
              <w:t>50</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3.1. Для медицинской помощи по профилю "онкология"</w:t>
            </w:r>
          </w:p>
        </w:tc>
        <w:tc>
          <w:tcPr>
            <w:tcW w:w="850" w:type="dxa"/>
          </w:tcPr>
          <w:p w:rsidR="00311FFA" w:rsidRDefault="00311FFA">
            <w:pPr>
              <w:pStyle w:val="ConsPlusNormal"/>
              <w:jc w:val="center"/>
            </w:pPr>
            <w:bookmarkStart w:id="517" w:name="P16312"/>
            <w:bookmarkEnd w:id="517"/>
            <w:r>
              <w:t>50.1</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3.2. Для медицинской помощи при экстракорпоральном оплодотворении</w:t>
            </w:r>
          </w:p>
        </w:tc>
        <w:tc>
          <w:tcPr>
            <w:tcW w:w="850" w:type="dxa"/>
          </w:tcPr>
          <w:p w:rsidR="00311FFA" w:rsidRDefault="00311FFA">
            <w:pPr>
              <w:pStyle w:val="ConsPlusNormal"/>
              <w:jc w:val="center"/>
            </w:pPr>
            <w:bookmarkStart w:id="518" w:name="P16322"/>
            <w:bookmarkEnd w:id="518"/>
            <w:r>
              <w:t>50.2</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3.3. Для медицинской помощи больным с вирусным гепатитом C</w:t>
            </w:r>
          </w:p>
        </w:tc>
        <w:tc>
          <w:tcPr>
            <w:tcW w:w="850" w:type="dxa"/>
          </w:tcPr>
          <w:p w:rsidR="00311FFA" w:rsidRDefault="00311FFA">
            <w:pPr>
              <w:pStyle w:val="ConsPlusNormal"/>
              <w:jc w:val="center"/>
            </w:pPr>
            <w:bookmarkStart w:id="519" w:name="P16332"/>
            <w:bookmarkEnd w:id="519"/>
            <w:r>
              <w:t>50.3</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850" w:type="dxa"/>
          </w:tcPr>
          <w:p w:rsidR="00311FFA" w:rsidRDefault="00311FFA">
            <w:pPr>
              <w:pStyle w:val="ConsPlusNormal"/>
              <w:jc w:val="center"/>
            </w:pPr>
            <w:bookmarkStart w:id="520" w:name="P16342"/>
            <w:bookmarkEnd w:id="520"/>
            <w:r>
              <w:t>51</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4.1. Медицинская помощь по профилю "онкология"</w:t>
            </w:r>
          </w:p>
        </w:tc>
        <w:tc>
          <w:tcPr>
            <w:tcW w:w="850" w:type="dxa"/>
          </w:tcPr>
          <w:p w:rsidR="00311FFA" w:rsidRDefault="00311FFA">
            <w:pPr>
              <w:pStyle w:val="ConsPlusNormal"/>
              <w:jc w:val="center"/>
            </w:pPr>
            <w:bookmarkStart w:id="521" w:name="P16352"/>
            <w:bookmarkEnd w:id="521"/>
            <w:r>
              <w:t>51.1</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4.2. Стентирование для больных с инфарктом миокарда медицинскими организациями (за исключением федеральных медицинских организаций)</w:t>
            </w:r>
          </w:p>
        </w:tc>
        <w:tc>
          <w:tcPr>
            <w:tcW w:w="850" w:type="dxa"/>
          </w:tcPr>
          <w:p w:rsidR="00311FFA" w:rsidRDefault="00311FFA">
            <w:pPr>
              <w:pStyle w:val="ConsPlusNormal"/>
              <w:jc w:val="center"/>
            </w:pPr>
            <w:bookmarkStart w:id="522" w:name="P16362"/>
            <w:bookmarkEnd w:id="522"/>
            <w:r>
              <w:t>51.2</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lastRenderedPageBreak/>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850" w:type="dxa"/>
          </w:tcPr>
          <w:p w:rsidR="00311FFA" w:rsidRDefault="00311FFA">
            <w:pPr>
              <w:pStyle w:val="ConsPlusNormal"/>
              <w:jc w:val="center"/>
            </w:pPr>
            <w:bookmarkStart w:id="523" w:name="P16372"/>
            <w:bookmarkEnd w:id="523"/>
            <w:r>
              <w:t>51.3</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4.4. Эндоваскулярная деструкция дополнительных проводящих путей и аритмогенных зон сердца</w:t>
            </w:r>
          </w:p>
        </w:tc>
        <w:tc>
          <w:tcPr>
            <w:tcW w:w="850" w:type="dxa"/>
          </w:tcPr>
          <w:p w:rsidR="00311FFA" w:rsidRDefault="00311FFA">
            <w:pPr>
              <w:pStyle w:val="ConsPlusNormal"/>
              <w:jc w:val="center"/>
            </w:pPr>
            <w:bookmarkStart w:id="524" w:name="P16382"/>
            <w:bookmarkEnd w:id="524"/>
            <w:r>
              <w:t>51.4</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4.5. Стентирование или эндартерэктомия медицинскими организациями (за исключением федеральных медицинских организаций)</w:t>
            </w:r>
          </w:p>
        </w:tc>
        <w:tc>
          <w:tcPr>
            <w:tcW w:w="850" w:type="dxa"/>
          </w:tcPr>
          <w:p w:rsidR="00311FFA" w:rsidRDefault="00311FFA">
            <w:pPr>
              <w:pStyle w:val="ConsPlusNormal"/>
              <w:jc w:val="center"/>
            </w:pPr>
            <w:bookmarkStart w:id="525" w:name="P16392"/>
            <w:bookmarkEnd w:id="525"/>
            <w:r>
              <w:t>51.5</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4.6. Трансплантация почки медицинскими организациями</w:t>
            </w:r>
          </w:p>
        </w:tc>
        <w:tc>
          <w:tcPr>
            <w:tcW w:w="850" w:type="dxa"/>
          </w:tcPr>
          <w:p w:rsidR="00311FFA" w:rsidRDefault="00311FFA">
            <w:pPr>
              <w:pStyle w:val="ConsPlusNormal"/>
              <w:jc w:val="center"/>
            </w:pPr>
            <w:bookmarkStart w:id="526" w:name="P16402"/>
            <w:bookmarkEnd w:id="526"/>
            <w:r>
              <w:t>51.6</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4.7. Высокотехнологичная медицинская помощь по прочим профилям</w:t>
            </w:r>
          </w:p>
        </w:tc>
        <w:tc>
          <w:tcPr>
            <w:tcW w:w="850" w:type="dxa"/>
          </w:tcPr>
          <w:p w:rsidR="00311FFA" w:rsidRDefault="00311FFA">
            <w:pPr>
              <w:pStyle w:val="ConsPlusNormal"/>
              <w:jc w:val="center"/>
            </w:pPr>
            <w:bookmarkStart w:id="527" w:name="P16412"/>
            <w:bookmarkEnd w:id="527"/>
            <w:r>
              <w:t>51.7</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4.8. Для оказания медицинской помощи больным с вирусным гепатитом C</w:t>
            </w:r>
          </w:p>
        </w:tc>
        <w:tc>
          <w:tcPr>
            <w:tcW w:w="850" w:type="dxa"/>
          </w:tcPr>
          <w:p w:rsidR="00311FFA" w:rsidRDefault="00311FFA">
            <w:pPr>
              <w:pStyle w:val="ConsPlusNormal"/>
              <w:jc w:val="center"/>
            </w:pPr>
            <w:bookmarkStart w:id="528" w:name="P16422"/>
            <w:bookmarkEnd w:id="528"/>
            <w:r>
              <w:t>51.8</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5. Медицинская реабилитация:</w:t>
            </w:r>
          </w:p>
        </w:tc>
        <w:tc>
          <w:tcPr>
            <w:tcW w:w="850" w:type="dxa"/>
          </w:tcPr>
          <w:p w:rsidR="00311FFA" w:rsidRDefault="00311FFA">
            <w:pPr>
              <w:pStyle w:val="ConsPlusNormal"/>
              <w:jc w:val="center"/>
            </w:pPr>
            <w:bookmarkStart w:id="529" w:name="P16432"/>
            <w:bookmarkEnd w:id="529"/>
            <w:r>
              <w:t>52</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lastRenderedPageBreak/>
              <w:t>5.1. В амбулаторных условиях</w:t>
            </w:r>
          </w:p>
        </w:tc>
        <w:tc>
          <w:tcPr>
            <w:tcW w:w="850" w:type="dxa"/>
          </w:tcPr>
          <w:p w:rsidR="00311FFA" w:rsidRDefault="00311FFA">
            <w:pPr>
              <w:pStyle w:val="ConsPlusNormal"/>
              <w:jc w:val="center"/>
            </w:pPr>
            <w:bookmarkStart w:id="530" w:name="P16442"/>
            <w:bookmarkEnd w:id="530"/>
            <w:r>
              <w:t>52.1</w:t>
            </w:r>
          </w:p>
        </w:tc>
        <w:tc>
          <w:tcPr>
            <w:tcW w:w="850" w:type="dxa"/>
          </w:tcPr>
          <w:p w:rsidR="00311FFA" w:rsidRDefault="00311FFA">
            <w:pPr>
              <w:pStyle w:val="ConsPlusNormal"/>
              <w:jc w:val="center"/>
            </w:pPr>
            <w:r>
              <w:t>комплексные посещения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5.2. В условиях дневных стационаров (первичная медико-санитарная помощь, специализированная медицинская помощь)</w:t>
            </w:r>
          </w:p>
        </w:tc>
        <w:tc>
          <w:tcPr>
            <w:tcW w:w="850" w:type="dxa"/>
          </w:tcPr>
          <w:p w:rsidR="00311FFA" w:rsidRDefault="00311FFA">
            <w:pPr>
              <w:pStyle w:val="ConsPlusNormal"/>
              <w:jc w:val="center"/>
            </w:pPr>
            <w:bookmarkStart w:id="531" w:name="P16452"/>
            <w:bookmarkEnd w:id="531"/>
            <w:r>
              <w:t>52.2</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5.3. Специализированная, в том числе высокотехнологичная, медицинская помощь в условиях круглосуточного стационара</w:t>
            </w:r>
          </w:p>
        </w:tc>
        <w:tc>
          <w:tcPr>
            <w:tcW w:w="850" w:type="dxa"/>
          </w:tcPr>
          <w:p w:rsidR="00311FFA" w:rsidRDefault="00311FFA">
            <w:pPr>
              <w:pStyle w:val="ConsPlusNormal"/>
              <w:jc w:val="center"/>
            </w:pPr>
            <w:bookmarkStart w:id="532" w:name="P16462"/>
            <w:bookmarkEnd w:id="532"/>
            <w:r>
              <w:t>52.3</w:t>
            </w:r>
          </w:p>
        </w:tc>
        <w:tc>
          <w:tcPr>
            <w:tcW w:w="850" w:type="dxa"/>
          </w:tcPr>
          <w:p w:rsidR="00311FFA" w:rsidRDefault="00311FFA">
            <w:pPr>
              <w:pStyle w:val="ConsPlusNormal"/>
              <w:jc w:val="center"/>
            </w:pPr>
            <w:r>
              <w:t>случай госпитализации</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6. Паллиативная медицинская помощь </w:t>
            </w:r>
            <w:hyperlink w:anchor="P16563">
              <w:r>
                <w:rPr>
                  <w:color w:val="0000FF"/>
                </w:rPr>
                <w:t>&lt;1&gt;</w:t>
              </w:r>
            </w:hyperlink>
          </w:p>
        </w:tc>
        <w:tc>
          <w:tcPr>
            <w:tcW w:w="850" w:type="dxa"/>
          </w:tcPr>
          <w:p w:rsidR="00311FFA" w:rsidRDefault="00311FFA">
            <w:pPr>
              <w:pStyle w:val="ConsPlusNormal"/>
              <w:jc w:val="center"/>
            </w:pPr>
            <w:r>
              <w:t>53</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6.1. Первичная медицинская помощь, в том числе доврачебная и врачебная </w:t>
            </w:r>
            <w:hyperlink w:anchor="P16563">
              <w:r>
                <w:rPr>
                  <w:color w:val="0000FF"/>
                </w:rPr>
                <w:t>&lt;1&gt;</w:t>
              </w:r>
            </w:hyperlink>
            <w:r>
              <w:t>, всего, в том числе:</w:t>
            </w:r>
          </w:p>
        </w:tc>
        <w:tc>
          <w:tcPr>
            <w:tcW w:w="850" w:type="dxa"/>
          </w:tcPr>
          <w:p w:rsidR="00311FFA" w:rsidRDefault="00311FFA">
            <w:pPr>
              <w:pStyle w:val="ConsPlusNormal"/>
              <w:jc w:val="center"/>
            </w:pPr>
            <w:bookmarkStart w:id="533" w:name="P16482"/>
            <w:bookmarkEnd w:id="533"/>
            <w:r>
              <w:t>53.1</w:t>
            </w:r>
          </w:p>
        </w:tc>
        <w:tc>
          <w:tcPr>
            <w:tcW w:w="850" w:type="dxa"/>
          </w:tcPr>
          <w:p w:rsidR="00311FFA" w:rsidRDefault="00311FFA">
            <w:pPr>
              <w:pStyle w:val="ConsPlusNormal"/>
              <w:jc w:val="center"/>
            </w:pPr>
            <w:r>
              <w:t>посещений</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6.1.1. Посещение по паллиативной медицинской помощи без учета посещений на дому патронажными бригадами</w:t>
            </w:r>
          </w:p>
        </w:tc>
        <w:tc>
          <w:tcPr>
            <w:tcW w:w="850" w:type="dxa"/>
          </w:tcPr>
          <w:p w:rsidR="00311FFA" w:rsidRDefault="00311FFA">
            <w:pPr>
              <w:pStyle w:val="ConsPlusNormal"/>
              <w:jc w:val="center"/>
            </w:pPr>
            <w:bookmarkStart w:id="534" w:name="P16492"/>
            <w:bookmarkEnd w:id="534"/>
            <w:r>
              <w:t>53.1.1</w:t>
            </w:r>
          </w:p>
        </w:tc>
        <w:tc>
          <w:tcPr>
            <w:tcW w:w="850" w:type="dxa"/>
          </w:tcPr>
          <w:p w:rsidR="00311FFA" w:rsidRDefault="00311FFA">
            <w:pPr>
              <w:pStyle w:val="ConsPlusNormal"/>
              <w:jc w:val="center"/>
            </w:pPr>
            <w:r>
              <w:t>посещений</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6.1.2. Посещения на дому выездными патронажными бригадами</w:t>
            </w:r>
          </w:p>
        </w:tc>
        <w:tc>
          <w:tcPr>
            <w:tcW w:w="850" w:type="dxa"/>
          </w:tcPr>
          <w:p w:rsidR="00311FFA" w:rsidRDefault="00311FFA">
            <w:pPr>
              <w:pStyle w:val="ConsPlusNormal"/>
              <w:jc w:val="center"/>
            </w:pPr>
            <w:bookmarkStart w:id="535" w:name="P16502"/>
            <w:bookmarkEnd w:id="535"/>
            <w:r>
              <w:t>53.1.2</w:t>
            </w:r>
          </w:p>
        </w:tc>
        <w:tc>
          <w:tcPr>
            <w:tcW w:w="850" w:type="dxa"/>
          </w:tcPr>
          <w:p w:rsidR="00311FFA" w:rsidRDefault="00311FFA">
            <w:pPr>
              <w:pStyle w:val="ConsPlusNormal"/>
              <w:jc w:val="center"/>
            </w:pPr>
            <w:r>
              <w:t>посещений</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6.2. Оказываемая в стационарных условиях (включая </w:t>
            </w:r>
            <w:r>
              <w:lastRenderedPageBreak/>
              <w:t>койки паллиативной медицинской помощи и койки сестринского ухода)</w:t>
            </w:r>
          </w:p>
        </w:tc>
        <w:tc>
          <w:tcPr>
            <w:tcW w:w="850" w:type="dxa"/>
          </w:tcPr>
          <w:p w:rsidR="00311FFA" w:rsidRDefault="00311FFA">
            <w:pPr>
              <w:pStyle w:val="ConsPlusNormal"/>
              <w:jc w:val="center"/>
            </w:pPr>
            <w:bookmarkStart w:id="536" w:name="P16512"/>
            <w:bookmarkEnd w:id="536"/>
            <w:r>
              <w:lastRenderedPageBreak/>
              <w:t>53.2</w:t>
            </w:r>
          </w:p>
        </w:tc>
        <w:tc>
          <w:tcPr>
            <w:tcW w:w="850" w:type="dxa"/>
          </w:tcPr>
          <w:p w:rsidR="00311FFA" w:rsidRDefault="00311FFA">
            <w:pPr>
              <w:pStyle w:val="ConsPlusNormal"/>
              <w:jc w:val="center"/>
            </w:pPr>
            <w:r>
              <w:t>койко-день</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6.3. Оказываемая в условиях дневного стационара</w:t>
            </w:r>
          </w:p>
        </w:tc>
        <w:tc>
          <w:tcPr>
            <w:tcW w:w="850" w:type="dxa"/>
          </w:tcPr>
          <w:p w:rsidR="00311FFA" w:rsidRDefault="00311FFA">
            <w:pPr>
              <w:pStyle w:val="ConsPlusNormal"/>
              <w:jc w:val="center"/>
            </w:pPr>
            <w:bookmarkStart w:id="537" w:name="P16522"/>
            <w:bookmarkEnd w:id="537"/>
            <w:r>
              <w:t>53.3</w:t>
            </w:r>
          </w:p>
        </w:tc>
        <w:tc>
          <w:tcPr>
            <w:tcW w:w="850" w:type="dxa"/>
          </w:tcPr>
          <w:p w:rsidR="00311FFA" w:rsidRDefault="00311FFA">
            <w:pPr>
              <w:pStyle w:val="ConsPlusNormal"/>
              <w:jc w:val="center"/>
            </w:pPr>
            <w:r>
              <w:t>случай лечения</w:t>
            </w:r>
          </w:p>
        </w:tc>
        <w:tc>
          <w:tcPr>
            <w:tcW w:w="1247" w:type="dxa"/>
          </w:tcPr>
          <w:p w:rsidR="00311FFA" w:rsidRDefault="00311FFA">
            <w:pPr>
              <w:pStyle w:val="ConsPlusNormal"/>
              <w:jc w:val="center"/>
            </w:pPr>
            <w:r>
              <w:t>0</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7. Расходы на ведение дела СМО</w:t>
            </w:r>
          </w:p>
        </w:tc>
        <w:tc>
          <w:tcPr>
            <w:tcW w:w="850" w:type="dxa"/>
          </w:tcPr>
          <w:p w:rsidR="00311FFA" w:rsidRDefault="00311FFA">
            <w:pPr>
              <w:pStyle w:val="ConsPlusNormal"/>
              <w:jc w:val="center"/>
            </w:pPr>
            <w:bookmarkStart w:id="538" w:name="P16532"/>
            <w:bookmarkEnd w:id="538"/>
            <w:r>
              <w:t>54</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8. Иные расходы</w:t>
            </w:r>
          </w:p>
        </w:tc>
        <w:tc>
          <w:tcPr>
            <w:tcW w:w="850" w:type="dxa"/>
          </w:tcPr>
          <w:p w:rsidR="00311FFA" w:rsidRDefault="00311FFA">
            <w:pPr>
              <w:pStyle w:val="ConsPlusNormal"/>
              <w:jc w:val="center"/>
            </w:pPr>
            <w:bookmarkStart w:id="539" w:name="P16542"/>
            <w:bookmarkEnd w:id="539"/>
            <w:r>
              <w:t>55</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0</w:t>
            </w:r>
          </w:p>
        </w:tc>
        <w:tc>
          <w:tcPr>
            <w:tcW w:w="851" w:type="dxa"/>
          </w:tcPr>
          <w:p w:rsidR="00311FFA" w:rsidRDefault="00311FFA">
            <w:pPr>
              <w:pStyle w:val="ConsPlusNormal"/>
              <w:jc w:val="center"/>
            </w:pPr>
            <w:r>
              <w:t>x</w:t>
            </w:r>
          </w:p>
        </w:tc>
      </w:tr>
      <w:tr w:rsidR="00311FFA">
        <w:tc>
          <w:tcPr>
            <w:tcW w:w="3288" w:type="dxa"/>
          </w:tcPr>
          <w:p w:rsidR="00311FFA" w:rsidRDefault="00311FFA">
            <w:pPr>
              <w:pStyle w:val="ConsPlusNormal"/>
            </w:pPr>
            <w:r>
              <w:t xml:space="preserve">ИТОГО (сумма строк 01 + 19 + </w:t>
            </w:r>
            <w:hyperlink w:anchor="P14171">
              <w:r>
                <w:rPr>
                  <w:color w:val="0000FF"/>
                </w:rPr>
                <w:t>20</w:t>
              </w:r>
            </w:hyperlink>
            <w:r>
              <w:t>)</w:t>
            </w:r>
          </w:p>
        </w:tc>
        <w:tc>
          <w:tcPr>
            <w:tcW w:w="850" w:type="dxa"/>
          </w:tcPr>
          <w:p w:rsidR="00311FFA" w:rsidRDefault="00311FFA">
            <w:pPr>
              <w:pStyle w:val="ConsPlusNormal"/>
              <w:jc w:val="center"/>
            </w:pPr>
            <w:r>
              <w:t>56</w:t>
            </w:r>
          </w:p>
        </w:tc>
        <w:tc>
          <w:tcPr>
            <w:tcW w:w="850" w:type="dxa"/>
          </w:tcPr>
          <w:p w:rsidR="00311FFA" w:rsidRDefault="00311FFA">
            <w:pPr>
              <w:pStyle w:val="ConsPlusNormal"/>
              <w:jc w:val="center"/>
            </w:pPr>
            <w:r>
              <w:t>x</w:t>
            </w:r>
          </w:p>
        </w:tc>
        <w:tc>
          <w:tcPr>
            <w:tcW w:w="124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0</w:t>
            </w:r>
          </w:p>
        </w:tc>
        <w:tc>
          <w:tcPr>
            <w:tcW w:w="1417" w:type="dxa"/>
          </w:tcPr>
          <w:p w:rsidR="00311FFA" w:rsidRDefault="00311FFA">
            <w:pPr>
              <w:pStyle w:val="ConsPlusNormal"/>
              <w:jc w:val="center"/>
            </w:pPr>
            <w:r>
              <w:t>30 212,12</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87 415 935,0</w:t>
            </w:r>
          </w:p>
        </w:tc>
        <w:tc>
          <w:tcPr>
            <w:tcW w:w="851" w:type="dxa"/>
          </w:tcPr>
          <w:p w:rsidR="00311FFA" w:rsidRDefault="00311FFA">
            <w:pPr>
              <w:pStyle w:val="ConsPlusNormal"/>
              <w:jc w:val="center"/>
            </w:pPr>
            <w:r>
              <w:t>100</w:t>
            </w:r>
          </w:p>
        </w:tc>
      </w:tr>
    </w:tbl>
    <w:p w:rsidR="00311FFA" w:rsidRDefault="00311FFA">
      <w:pPr>
        <w:pStyle w:val="ConsPlusNormal"/>
        <w:sectPr w:rsidR="00311FFA">
          <w:pgSz w:w="16838" w:h="11905" w:orient="landscape"/>
          <w:pgMar w:top="1701" w:right="1134" w:bottom="850" w:left="1134" w:header="0" w:footer="0" w:gutter="0"/>
          <w:cols w:space="720"/>
          <w:titlePg/>
        </w:sectPr>
      </w:pPr>
    </w:p>
    <w:p w:rsidR="00311FFA" w:rsidRDefault="00311FFA">
      <w:pPr>
        <w:pStyle w:val="ConsPlusNormal"/>
        <w:ind w:firstLine="540"/>
        <w:jc w:val="both"/>
      </w:pPr>
    </w:p>
    <w:p w:rsidR="00311FFA" w:rsidRDefault="00311FFA">
      <w:pPr>
        <w:pStyle w:val="ConsPlusNormal"/>
        <w:ind w:firstLine="540"/>
        <w:jc w:val="both"/>
      </w:pPr>
      <w:r>
        <w:t>--------------------------------</w:t>
      </w:r>
    </w:p>
    <w:p w:rsidR="00311FFA" w:rsidRDefault="00311FFA">
      <w:pPr>
        <w:pStyle w:val="ConsPlusNormal"/>
        <w:spacing w:before="220"/>
        <w:ind w:firstLine="540"/>
        <w:jc w:val="both"/>
      </w:pPr>
      <w:bookmarkStart w:id="540" w:name="P16563"/>
      <w:bookmarkEnd w:id="540"/>
      <w:r>
        <w:t>&lt;1&gt; Включены в норматив объема первичной медико-санитарной помощи в амбулаторных условиях в случае включения паллиативной медицинской помощи в территориальную программу ОМС сверх базовой программы ОМС с соответствующим платежом субъекта.</w:t>
      </w: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jc w:val="right"/>
        <w:outlineLvl w:val="1"/>
      </w:pPr>
      <w:r>
        <w:t>Приложение N 6</w:t>
      </w:r>
    </w:p>
    <w:p w:rsidR="00311FFA" w:rsidRDefault="00311FFA">
      <w:pPr>
        <w:pStyle w:val="ConsPlusNormal"/>
        <w:jc w:val="right"/>
      </w:pPr>
      <w:r>
        <w:t>к Территориальной программе</w:t>
      </w:r>
    </w:p>
    <w:p w:rsidR="00311FFA" w:rsidRDefault="00311FFA">
      <w:pPr>
        <w:pStyle w:val="ConsPlusNormal"/>
        <w:jc w:val="right"/>
      </w:pPr>
      <w:r>
        <w:t>государственных гарантий бесплатного</w:t>
      </w:r>
    </w:p>
    <w:p w:rsidR="00311FFA" w:rsidRDefault="00311FFA">
      <w:pPr>
        <w:pStyle w:val="ConsPlusNormal"/>
        <w:jc w:val="right"/>
      </w:pPr>
      <w:r>
        <w:t>оказания гражданам медицинской</w:t>
      </w:r>
    </w:p>
    <w:p w:rsidR="00311FFA" w:rsidRDefault="00311FFA">
      <w:pPr>
        <w:pStyle w:val="ConsPlusNormal"/>
        <w:jc w:val="right"/>
      </w:pPr>
      <w:r>
        <w:t>помощи в Новосибирской области</w:t>
      </w:r>
    </w:p>
    <w:p w:rsidR="00311FFA" w:rsidRDefault="00311FFA">
      <w:pPr>
        <w:pStyle w:val="ConsPlusNormal"/>
        <w:jc w:val="right"/>
      </w:pPr>
      <w:r>
        <w:t>на 2026 год и на плановый</w:t>
      </w:r>
    </w:p>
    <w:p w:rsidR="00311FFA" w:rsidRDefault="00311FFA">
      <w:pPr>
        <w:pStyle w:val="ConsPlusNormal"/>
        <w:jc w:val="right"/>
      </w:pPr>
      <w:r>
        <w:t>период 2027 и 2028 годов</w:t>
      </w:r>
    </w:p>
    <w:p w:rsidR="00311FFA" w:rsidRDefault="00311FFA">
      <w:pPr>
        <w:pStyle w:val="ConsPlusNormal"/>
        <w:ind w:firstLine="540"/>
        <w:jc w:val="both"/>
      </w:pPr>
    </w:p>
    <w:p w:rsidR="00311FFA" w:rsidRDefault="00311FFA">
      <w:pPr>
        <w:pStyle w:val="ConsPlusTitle"/>
        <w:jc w:val="center"/>
      </w:pPr>
      <w:bookmarkStart w:id="541" w:name="P16577"/>
      <w:bookmarkEnd w:id="541"/>
      <w:r>
        <w:t>НОРМАТИВЫ</w:t>
      </w:r>
    </w:p>
    <w:p w:rsidR="00311FFA" w:rsidRDefault="00311FFA">
      <w:pPr>
        <w:pStyle w:val="ConsPlusTitle"/>
        <w:jc w:val="center"/>
      </w:pPr>
      <w:r>
        <w:t>объема оказания и нормативы финансовых затрат на единицу</w:t>
      </w:r>
    </w:p>
    <w:p w:rsidR="00311FFA" w:rsidRDefault="00311FFA">
      <w:pPr>
        <w:pStyle w:val="ConsPlusTitle"/>
        <w:jc w:val="center"/>
      </w:pPr>
      <w:r>
        <w:t>объема медицинской помощи на 2026 - 2028 годы</w:t>
      </w:r>
    </w:p>
    <w:p w:rsidR="00311FFA" w:rsidRDefault="00311FFA">
      <w:pPr>
        <w:pStyle w:val="ConsPlusNormal"/>
        <w:ind w:firstLine="54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63"/>
        <w:gridCol w:w="1750"/>
        <w:gridCol w:w="1831"/>
        <w:gridCol w:w="1100"/>
        <w:gridCol w:w="1100"/>
        <w:gridCol w:w="1830"/>
        <w:gridCol w:w="1100"/>
        <w:gridCol w:w="1100"/>
        <w:gridCol w:w="1830"/>
        <w:gridCol w:w="1100"/>
        <w:gridCol w:w="1100"/>
        <w:gridCol w:w="1830"/>
      </w:tblGrid>
      <w:tr w:rsidR="00311FFA">
        <w:tc>
          <w:tcPr>
            <w:tcW w:w="567" w:type="dxa"/>
            <w:vMerge w:val="restart"/>
          </w:tcPr>
          <w:p w:rsidR="00311FFA" w:rsidRDefault="00311FFA">
            <w:pPr>
              <w:pStyle w:val="ConsPlusNormal"/>
              <w:jc w:val="center"/>
            </w:pPr>
            <w:r>
              <w:t>N п/п</w:t>
            </w:r>
          </w:p>
        </w:tc>
        <w:tc>
          <w:tcPr>
            <w:tcW w:w="2948" w:type="dxa"/>
            <w:vMerge w:val="restart"/>
          </w:tcPr>
          <w:p w:rsidR="00311FFA" w:rsidRDefault="00311FFA">
            <w:pPr>
              <w:pStyle w:val="ConsPlusNormal"/>
              <w:jc w:val="center"/>
            </w:pPr>
            <w:r>
              <w:t>Виды и условия оказания медицинской помощи</w:t>
            </w:r>
          </w:p>
        </w:tc>
        <w:tc>
          <w:tcPr>
            <w:tcW w:w="850" w:type="dxa"/>
            <w:vMerge w:val="restart"/>
          </w:tcPr>
          <w:p w:rsidR="00311FFA" w:rsidRDefault="00311FFA">
            <w:pPr>
              <w:pStyle w:val="ConsPlusNormal"/>
              <w:jc w:val="center"/>
            </w:pPr>
            <w:r>
              <w:t>Единица измерения на одного жителя/застрахованное лицо</w:t>
            </w:r>
          </w:p>
        </w:tc>
        <w:tc>
          <w:tcPr>
            <w:tcW w:w="3968" w:type="dxa"/>
            <w:gridSpan w:val="3"/>
          </w:tcPr>
          <w:p w:rsidR="00311FFA" w:rsidRDefault="00311FFA">
            <w:pPr>
              <w:pStyle w:val="ConsPlusNormal"/>
              <w:jc w:val="center"/>
            </w:pPr>
            <w:r>
              <w:t>2026 год</w:t>
            </w:r>
          </w:p>
        </w:tc>
        <w:tc>
          <w:tcPr>
            <w:tcW w:w="3968" w:type="dxa"/>
            <w:gridSpan w:val="3"/>
          </w:tcPr>
          <w:p w:rsidR="00311FFA" w:rsidRDefault="00311FFA">
            <w:pPr>
              <w:pStyle w:val="ConsPlusNormal"/>
              <w:jc w:val="center"/>
            </w:pPr>
            <w:r>
              <w:t>2027 год</w:t>
            </w:r>
          </w:p>
        </w:tc>
        <w:tc>
          <w:tcPr>
            <w:tcW w:w="3968" w:type="dxa"/>
            <w:gridSpan w:val="3"/>
          </w:tcPr>
          <w:p w:rsidR="00311FFA" w:rsidRDefault="00311FFA">
            <w:pPr>
              <w:pStyle w:val="ConsPlusNormal"/>
              <w:jc w:val="center"/>
            </w:pPr>
            <w:r>
              <w:t>2028 год</w:t>
            </w:r>
          </w:p>
        </w:tc>
      </w:tr>
      <w:tr w:rsidR="00311FFA">
        <w:tc>
          <w:tcPr>
            <w:tcW w:w="0" w:type="auto"/>
            <w:vMerge/>
          </w:tcPr>
          <w:p w:rsidR="00311FFA" w:rsidRDefault="00311FFA">
            <w:pPr>
              <w:pStyle w:val="ConsPlusNormal"/>
            </w:pPr>
          </w:p>
        </w:tc>
        <w:tc>
          <w:tcPr>
            <w:tcW w:w="0" w:type="auto"/>
            <w:vMerge/>
          </w:tcPr>
          <w:p w:rsidR="00311FFA" w:rsidRDefault="00311FFA">
            <w:pPr>
              <w:pStyle w:val="ConsPlusNormal"/>
            </w:pPr>
          </w:p>
        </w:tc>
        <w:tc>
          <w:tcPr>
            <w:tcW w:w="0" w:type="auto"/>
            <w:vMerge/>
          </w:tcPr>
          <w:p w:rsidR="00311FFA" w:rsidRDefault="00311FFA">
            <w:pPr>
              <w:pStyle w:val="ConsPlusNormal"/>
            </w:pPr>
          </w:p>
        </w:tc>
        <w:tc>
          <w:tcPr>
            <w:tcW w:w="1417" w:type="dxa"/>
          </w:tcPr>
          <w:p w:rsidR="00311FFA" w:rsidRDefault="00311FFA">
            <w:pPr>
              <w:pStyle w:val="ConsPlusNormal"/>
              <w:jc w:val="center"/>
            </w:pPr>
            <w:r>
              <w:t>нормативы объема медицинской помощи</w:t>
            </w:r>
          </w:p>
        </w:tc>
        <w:tc>
          <w:tcPr>
            <w:tcW w:w="1417" w:type="dxa"/>
          </w:tcPr>
          <w:p w:rsidR="00311FFA" w:rsidRDefault="00311FFA">
            <w:pPr>
              <w:pStyle w:val="ConsPlusNormal"/>
              <w:jc w:val="center"/>
            </w:pPr>
            <w:r>
              <w:t xml:space="preserve">нормативы финансовых затрат на единицу объема медицинской помощи, </w:t>
            </w:r>
            <w:r>
              <w:lastRenderedPageBreak/>
              <w:t>рублей</w:t>
            </w:r>
          </w:p>
        </w:tc>
        <w:tc>
          <w:tcPr>
            <w:tcW w:w="1134" w:type="dxa"/>
          </w:tcPr>
          <w:p w:rsidR="00311FFA" w:rsidRDefault="00311FFA">
            <w:pPr>
              <w:pStyle w:val="ConsPlusNormal"/>
              <w:jc w:val="center"/>
            </w:pPr>
            <w:r>
              <w:lastRenderedPageBreak/>
              <w:t>подушевые нормативы финансирования (на 1 жителя/застрахованное лицо), рублей</w:t>
            </w:r>
          </w:p>
        </w:tc>
        <w:tc>
          <w:tcPr>
            <w:tcW w:w="1417" w:type="dxa"/>
          </w:tcPr>
          <w:p w:rsidR="00311FFA" w:rsidRDefault="00311FFA">
            <w:pPr>
              <w:pStyle w:val="ConsPlusNormal"/>
              <w:jc w:val="center"/>
            </w:pPr>
            <w:r>
              <w:t>нормативы объема медицинской помощи</w:t>
            </w:r>
          </w:p>
        </w:tc>
        <w:tc>
          <w:tcPr>
            <w:tcW w:w="1417" w:type="dxa"/>
          </w:tcPr>
          <w:p w:rsidR="00311FFA" w:rsidRDefault="00311FFA">
            <w:pPr>
              <w:pStyle w:val="ConsPlusNormal"/>
              <w:jc w:val="center"/>
            </w:pPr>
            <w:r>
              <w:t xml:space="preserve">нормативы финансовых затрат на единицу объема медицинской помощи, </w:t>
            </w:r>
            <w:r>
              <w:lastRenderedPageBreak/>
              <w:t>рублей</w:t>
            </w:r>
          </w:p>
        </w:tc>
        <w:tc>
          <w:tcPr>
            <w:tcW w:w="1134" w:type="dxa"/>
          </w:tcPr>
          <w:p w:rsidR="00311FFA" w:rsidRDefault="00311FFA">
            <w:pPr>
              <w:pStyle w:val="ConsPlusNormal"/>
              <w:jc w:val="center"/>
            </w:pPr>
            <w:r>
              <w:lastRenderedPageBreak/>
              <w:t>подушевые нормативы финансирования (на 1 жителя/застрахованное лицо), рублей</w:t>
            </w:r>
          </w:p>
        </w:tc>
        <w:tc>
          <w:tcPr>
            <w:tcW w:w="1417" w:type="dxa"/>
          </w:tcPr>
          <w:p w:rsidR="00311FFA" w:rsidRDefault="00311FFA">
            <w:pPr>
              <w:pStyle w:val="ConsPlusNormal"/>
              <w:jc w:val="center"/>
            </w:pPr>
            <w:r>
              <w:t>нормативы объема медицинской помощи</w:t>
            </w:r>
          </w:p>
        </w:tc>
        <w:tc>
          <w:tcPr>
            <w:tcW w:w="1417" w:type="dxa"/>
          </w:tcPr>
          <w:p w:rsidR="00311FFA" w:rsidRDefault="00311FFA">
            <w:pPr>
              <w:pStyle w:val="ConsPlusNormal"/>
              <w:jc w:val="center"/>
            </w:pPr>
            <w:r>
              <w:t xml:space="preserve">нормативы финансовых затрат на единицу объема медицинской помощи, </w:t>
            </w:r>
            <w:r>
              <w:lastRenderedPageBreak/>
              <w:t>рублей</w:t>
            </w:r>
          </w:p>
        </w:tc>
        <w:tc>
          <w:tcPr>
            <w:tcW w:w="1134" w:type="dxa"/>
          </w:tcPr>
          <w:p w:rsidR="00311FFA" w:rsidRDefault="00311FFA">
            <w:pPr>
              <w:pStyle w:val="ConsPlusNormal"/>
              <w:jc w:val="center"/>
            </w:pPr>
            <w:r>
              <w:lastRenderedPageBreak/>
              <w:t>подушевые нормативы финансирования (на 1 жителя/застрахованное лицо), рублей</w:t>
            </w:r>
          </w:p>
        </w:tc>
      </w:tr>
      <w:tr w:rsidR="00311FFA">
        <w:tc>
          <w:tcPr>
            <w:tcW w:w="567" w:type="dxa"/>
          </w:tcPr>
          <w:p w:rsidR="00311FFA" w:rsidRDefault="00311FFA">
            <w:pPr>
              <w:pStyle w:val="ConsPlusNormal"/>
              <w:jc w:val="center"/>
            </w:pPr>
            <w:r>
              <w:t>1</w:t>
            </w:r>
          </w:p>
        </w:tc>
        <w:tc>
          <w:tcPr>
            <w:tcW w:w="2948" w:type="dxa"/>
          </w:tcPr>
          <w:p w:rsidR="00311FFA" w:rsidRDefault="00311FFA">
            <w:pPr>
              <w:pStyle w:val="ConsPlusNormal"/>
              <w:jc w:val="center"/>
            </w:pPr>
            <w:r>
              <w:t>2</w:t>
            </w:r>
          </w:p>
        </w:tc>
        <w:tc>
          <w:tcPr>
            <w:tcW w:w="850" w:type="dxa"/>
          </w:tcPr>
          <w:p w:rsidR="00311FFA" w:rsidRDefault="00311FFA">
            <w:pPr>
              <w:pStyle w:val="ConsPlusNormal"/>
              <w:jc w:val="center"/>
            </w:pPr>
            <w:r>
              <w:t>3</w:t>
            </w:r>
          </w:p>
        </w:tc>
        <w:tc>
          <w:tcPr>
            <w:tcW w:w="1417" w:type="dxa"/>
          </w:tcPr>
          <w:p w:rsidR="00311FFA" w:rsidRDefault="00311FFA">
            <w:pPr>
              <w:pStyle w:val="ConsPlusNormal"/>
              <w:jc w:val="center"/>
            </w:pPr>
            <w:r>
              <w:t>4</w:t>
            </w:r>
          </w:p>
        </w:tc>
        <w:tc>
          <w:tcPr>
            <w:tcW w:w="1417" w:type="dxa"/>
          </w:tcPr>
          <w:p w:rsidR="00311FFA" w:rsidRDefault="00311FFA">
            <w:pPr>
              <w:pStyle w:val="ConsPlusNormal"/>
              <w:jc w:val="center"/>
            </w:pPr>
            <w:r>
              <w:t>5</w:t>
            </w:r>
          </w:p>
        </w:tc>
        <w:tc>
          <w:tcPr>
            <w:tcW w:w="1134" w:type="dxa"/>
          </w:tcPr>
          <w:p w:rsidR="00311FFA" w:rsidRDefault="00311FFA">
            <w:pPr>
              <w:pStyle w:val="ConsPlusNormal"/>
              <w:jc w:val="center"/>
            </w:pPr>
            <w:r>
              <w:t>6</w:t>
            </w:r>
          </w:p>
        </w:tc>
        <w:tc>
          <w:tcPr>
            <w:tcW w:w="1417" w:type="dxa"/>
          </w:tcPr>
          <w:p w:rsidR="00311FFA" w:rsidRDefault="00311FFA">
            <w:pPr>
              <w:pStyle w:val="ConsPlusNormal"/>
              <w:jc w:val="center"/>
            </w:pPr>
            <w:r>
              <w:t>7</w:t>
            </w:r>
          </w:p>
        </w:tc>
        <w:tc>
          <w:tcPr>
            <w:tcW w:w="1417" w:type="dxa"/>
          </w:tcPr>
          <w:p w:rsidR="00311FFA" w:rsidRDefault="00311FFA">
            <w:pPr>
              <w:pStyle w:val="ConsPlusNormal"/>
              <w:jc w:val="center"/>
            </w:pPr>
            <w:r>
              <w:t>8</w:t>
            </w:r>
          </w:p>
        </w:tc>
        <w:tc>
          <w:tcPr>
            <w:tcW w:w="1134" w:type="dxa"/>
          </w:tcPr>
          <w:p w:rsidR="00311FFA" w:rsidRDefault="00311FFA">
            <w:pPr>
              <w:pStyle w:val="ConsPlusNormal"/>
              <w:jc w:val="center"/>
            </w:pPr>
            <w:r>
              <w:t>9</w:t>
            </w:r>
          </w:p>
        </w:tc>
        <w:tc>
          <w:tcPr>
            <w:tcW w:w="1417" w:type="dxa"/>
          </w:tcPr>
          <w:p w:rsidR="00311FFA" w:rsidRDefault="00311FFA">
            <w:pPr>
              <w:pStyle w:val="ConsPlusNormal"/>
              <w:jc w:val="center"/>
            </w:pPr>
            <w:r>
              <w:t>10</w:t>
            </w:r>
          </w:p>
        </w:tc>
        <w:tc>
          <w:tcPr>
            <w:tcW w:w="1417" w:type="dxa"/>
          </w:tcPr>
          <w:p w:rsidR="00311FFA" w:rsidRDefault="00311FFA">
            <w:pPr>
              <w:pStyle w:val="ConsPlusNormal"/>
              <w:jc w:val="center"/>
            </w:pPr>
            <w:r>
              <w:t>11</w:t>
            </w:r>
          </w:p>
        </w:tc>
        <w:tc>
          <w:tcPr>
            <w:tcW w:w="1134" w:type="dxa"/>
          </w:tcPr>
          <w:p w:rsidR="00311FFA" w:rsidRDefault="00311FFA">
            <w:pPr>
              <w:pStyle w:val="ConsPlusNormal"/>
              <w:jc w:val="center"/>
            </w:pPr>
            <w:r>
              <w:t>12</w:t>
            </w:r>
          </w:p>
        </w:tc>
      </w:tr>
      <w:tr w:rsidR="00311FFA">
        <w:tc>
          <w:tcPr>
            <w:tcW w:w="16269" w:type="dxa"/>
            <w:gridSpan w:val="12"/>
          </w:tcPr>
          <w:p w:rsidR="00311FFA" w:rsidRDefault="00311FFA">
            <w:pPr>
              <w:pStyle w:val="ConsPlusNormal"/>
              <w:jc w:val="center"/>
              <w:outlineLvl w:val="2"/>
            </w:pPr>
            <w:r>
              <w:t>I. За счет бюджетных ассигнований бюджета Новосибирской области</w:t>
            </w:r>
          </w:p>
        </w:tc>
      </w:tr>
      <w:tr w:rsidR="00311FFA">
        <w:tc>
          <w:tcPr>
            <w:tcW w:w="567" w:type="dxa"/>
          </w:tcPr>
          <w:p w:rsidR="00311FFA" w:rsidRDefault="00311FFA">
            <w:pPr>
              <w:pStyle w:val="ConsPlusNormal"/>
              <w:jc w:val="center"/>
            </w:pPr>
            <w:r>
              <w:t>1</w:t>
            </w:r>
          </w:p>
        </w:tc>
        <w:tc>
          <w:tcPr>
            <w:tcW w:w="2948" w:type="dxa"/>
          </w:tcPr>
          <w:p w:rsidR="00311FFA" w:rsidRDefault="00311FFA">
            <w:pPr>
              <w:pStyle w:val="ConsPlusNormal"/>
            </w:pPr>
            <w:r>
              <w:t>1. Нормируемая медицинская помощь</w:t>
            </w:r>
          </w:p>
        </w:tc>
        <w:tc>
          <w:tcPr>
            <w:tcW w:w="850"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3 164,04</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3 562,53</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3 780,30</w:t>
            </w:r>
          </w:p>
        </w:tc>
      </w:tr>
      <w:tr w:rsidR="00311FFA">
        <w:tc>
          <w:tcPr>
            <w:tcW w:w="567" w:type="dxa"/>
          </w:tcPr>
          <w:p w:rsidR="00311FFA" w:rsidRDefault="00311FFA">
            <w:pPr>
              <w:pStyle w:val="ConsPlusNormal"/>
              <w:jc w:val="center"/>
            </w:pPr>
            <w:r>
              <w:t>2</w:t>
            </w:r>
          </w:p>
        </w:tc>
        <w:tc>
          <w:tcPr>
            <w:tcW w:w="2948" w:type="dxa"/>
          </w:tcPr>
          <w:p w:rsidR="00311FFA" w:rsidRDefault="00311FFA">
            <w:pPr>
              <w:pStyle w:val="ConsPlusNormal"/>
            </w:pPr>
            <w:r>
              <w:t>1.1. Скорая медицинская помощь, включая скорую специализированную медицинскую помощь, не входящая в территориальную программу обязательного медицинского страхования (далее - ОМС),</w:t>
            </w:r>
          </w:p>
          <w:p w:rsidR="00311FFA" w:rsidRDefault="00311FFA">
            <w:pPr>
              <w:pStyle w:val="ConsPlusNormal"/>
            </w:pPr>
            <w:r>
              <w:t>в том числе:</w:t>
            </w:r>
          </w:p>
        </w:tc>
        <w:tc>
          <w:tcPr>
            <w:tcW w:w="850" w:type="dxa"/>
          </w:tcPr>
          <w:p w:rsidR="00311FFA" w:rsidRDefault="00311FFA">
            <w:pPr>
              <w:pStyle w:val="ConsPlusNormal"/>
              <w:jc w:val="center"/>
            </w:pPr>
            <w:r>
              <w:t>вызов</w:t>
            </w:r>
          </w:p>
        </w:tc>
        <w:tc>
          <w:tcPr>
            <w:tcW w:w="1417" w:type="dxa"/>
          </w:tcPr>
          <w:p w:rsidR="00311FFA" w:rsidRDefault="00311FFA">
            <w:pPr>
              <w:pStyle w:val="ConsPlusNormal"/>
              <w:jc w:val="center"/>
            </w:pPr>
            <w:r>
              <w:t>0,0383949</w:t>
            </w:r>
          </w:p>
        </w:tc>
        <w:tc>
          <w:tcPr>
            <w:tcW w:w="1417" w:type="dxa"/>
          </w:tcPr>
          <w:p w:rsidR="00311FFA" w:rsidRDefault="00311FFA">
            <w:pPr>
              <w:pStyle w:val="ConsPlusNormal"/>
              <w:jc w:val="center"/>
            </w:pPr>
            <w:r>
              <w:t>4 904,89</w:t>
            </w:r>
          </w:p>
        </w:tc>
        <w:tc>
          <w:tcPr>
            <w:tcW w:w="1134" w:type="dxa"/>
          </w:tcPr>
          <w:p w:rsidR="00311FFA" w:rsidRDefault="00311FFA">
            <w:pPr>
              <w:pStyle w:val="ConsPlusNormal"/>
              <w:jc w:val="center"/>
            </w:pPr>
            <w:r>
              <w:t>188,32</w:t>
            </w:r>
          </w:p>
        </w:tc>
        <w:tc>
          <w:tcPr>
            <w:tcW w:w="1417" w:type="dxa"/>
          </w:tcPr>
          <w:p w:rsidR="00311FFA" w:rsidRDefault="00311FFA">
            <w:pPr>
              <w:pStyle w:val="ConsPlusNormal"/>
              <w:jc w:val="center"/>
            </w:pPr>
            <w:r>
              <w:t>0,025</w:t>
            </w:r>
          </w:p>
        </w:tc>
        <w:tc>
          <w:tcPr>
            <w:tcW w:w="1417" w:type="dxa"/>
          </w:tcPr>
          <w:p w:rsidR="00311FFA" w:rsidRDefault="00311FFA">
            <w:pPr>
              <w:pStyle w:val="ConsPlusNormal"/>
              <w:jc w:val="center"/>
            </w:pPr>
            <w:r>
              <w:t>8 218,48</w:t>
            </w:r>
          </w:p>
        </w:tc>
        <w:tc>
          <w:tcPr>
            <w:tcW w:w="1134" w:type="dxa"/>
          </w:tcPr>
          <w:p w:rsidR="00311FFA" w:rsidRDefault="00311FFA">
            <w:pPr>
              <w:pStyle w:val="ConsPlusNormal"/>
              <w:jc w:val="center"/>
            </w:pPr>
            <w:r>
              <w:t>205,46</w:t>
            </w:r>
          </w:p>
        </w:tc>
        <w:tc>
          <w:tcPr>
            <w:tcW w:w="1417" w:type="dxa"/>
          </w:tcPr>
          <w:p w:rsidR="00311FFA" w:rsidRDefault="00311FFA">
            <w:pPr>
              <w:pStyle w:val="ConsPlusNormal"/>
              <w:jc w:val="center"/>
            </w:pPr>
            <w:r>
              <w:t>0,025</w:t>
            </w:r>
          </w:p>
        </w:tc>
        <w:tc>
          <w:tcPr>
            <w:tcW w:w="1417" w:type="dxa"/>
          </w:tcPr>
          <w:p w:rsidR="00311FFA" w:rsidRDefault="00311FFA">
            <w:pPr>
              <w:pStyle w:val="ConsPlusNormal"/>
              <w:jc w:val="center"/>
            </w:pPr>
            <w:r>
              <w:t>8 587,75</w:t>
            </w:r>
          </w:p>
        </w:tc>
        <w:tc>
          <w:tcPr>
            <w:tcW w:w="1134" w:type="dxa"/>
          </w:tcPr>
          <w:p w:rsidR="00311FFA" w:rsidRDefault="00311FFA">
            <w:pPr>
              <w:pStyle w:val="ConsPlusNormal"/>
              <w:jc w:val="center"/>
            </w:pPr>
            <w:r>
              <w:t>214,69</w:t>
            </w:r>
          </w:p>
        </w:tc>
      </w:tr>
      <w:tr w:rsidR="00311FFA">
        <w:tc>
          <w:tcPr>
            <w:tcW w:w="567" w:type="dxa"/>
          </w:tcPr>
          <w:p w:rsidR="00311FFA" w:rsidRDefault="00311FFA">
            <w:pPr>
              <w:pStyle w:val="ConsPlusNormal"/>
              <w:jc w:val="center"/>
            </w:pPr>
            <w:r>
              <w:t>3</w:t>
            </w:r>
          </w:p>
        </w:tc>
        <w:tc>
          <w:tcPr>
            <w:tcW w:w="2948" w:type="dxa"/>
          </w:tcPr>
          <w:p w:rsidR="00311FFA" w:rsidRDefault="00311FFA">
            <w:pPr>
              <w:pStyle w:val="ConsPlusNormal"/>
            </w:pPr>
            <w:r>
              <w:t>не идентифицированным и не застрахованным в системе ОМС лицам</w:t>
            </w:r>
          </w:p>
        </w:tc>
        <w:tc>
          <w:tcPr>
            <w:tcW w:w="850" w:type="dxa"/>
          </w:tcPr>
          <w:p w:rsidR="00311FFA" w:rsidRDefault="00311FFA">
            <w:pPr>
              <w:pStyle w:val="ConsPlusNormal"/>
              <w:jc w:val="center"/>
            </w:pPr>
            <w:r>
              <w:t>вызов</w:t>
            </w:r>
          </w:p>
        </w:tc>
        <w:tc>
          <w:tcPr>
            <w:tcW w:w="1417" w:type="dxa"/>
          </w:tcPr>
          <w:p w:rsidR="00311FFA" w:rsidRDefault="00311FFA">
            <w:pPr>
              <w:pStyle w:val="ConsPlusNormal"/>
              <w:jc w:val="center"/>
            </w:pPr>
            <w:r>
              <w:t>0,012305259</w:t>
            </w:r>
          </w:p>
        </w:tc>
        <w:tc>
          <w:tcPr>
            <w:tcW w:w="1417" w:type="dxa"/>
          </w:tcPr>
          <w:p w:rsidR="00311FFA" w:rsidRDefault="00311FFA">
            <w:pPr>
              <w:pStyle w:val="ConsPlusNormal"/>
              <w:jc w:val="center"/>
            </w:pPr>
            <w:r>
              <w:t>4 376,05</w:t>
            </w:r>
          </w:p>
        </w:tc>
        <w:tc>
          <w:tcPr>
            <w:tcW w:w="1134" w:type="dxa"/>
          </w:tcPr>
          <w:p w:rsidR="00311FFA" w:rsidRDefault="00311FFA">
            <w:pPr>
              <w:pStyle w:val="ConsPlusNormal"/>
              <w:jc w:val="center"/>
            </w:pPr>
            <w:r>
              <w:t>53,85</w:t>
            </w:r>
          </w:p>
        </w:tc>
        <w:tc>
          <w:tcPr>
            <w:tcW w:w="1417" w:type="dxa"/>
          </w:tcPr>
          <w:p w:rsidR="00311FFA" w:rsidRDefault="00311FFA">
            <w:pPr>
              <w:pStyle w:val="ConsPlusNormal"/>
              <w:jc w:val="center"/>
            </w:pPr>
            <w:r>
              <w:t>0,012305259</w:t>
            </w:r>
          </w:p>
        </w:tc>
        <w:tc>
          <w:tcPr>
            <w:tcW w:w="1417" w:type="dxa"/>
          </w:tcPr>
          <w:p w:rsidR="00311FFA" w:rsidRDefault="00311FFA">
            <w:pPr>
              <w:pStyle w:val="ConsPlusNormal"/>
              <w:jc w:val="center"/>
            </w:pPr>
            <w:r>
              <w:t>5 244,62</w:t>
            </w:r>
          </w:p>
        </w:tc>
        <w:tc>
          <w:tcPr>
            <w:tcW w:w="1134" w:type="dxa"/>
          </w:tcPr>
          <w:p w:rsidR="00311FFA" w:rsidRDefault="00311FFA">
            <w:pPr>
              <w:pStyle w:val="ConsPlusNormal"/>
              <w:jc w:val="center"/>
            </w:pPr>
            <w:r>
              <w:t>64,54</w:t>
            </w:r>
          </w:p>
        </w:tc>
        <w:tc>
          <w:tcPr>
            <w:tcW w:w="1417" w:type="dxa"/>
          </w:tcPr>
          <w:p w:rsidR="00311FFA" w:rsidRDefault="00311FFA">
            <w:pPr>
              <w:pStyle w:val="ConsPlusNormal"/>
              <w:jc w:val="center"/>
            </w:pPr>
            <w:r>
              <w:t>0,012305259</w:t>
            </w:r>
          </w:p>
        </w:tc>
        <w:tc>
          <w:tcPr>
            <w:tcW w:w="1417" w:type="dxa"/>
          </w:tcPr>
          <w:p w:rsidR="00311FFA" w:rsidRDefault="00311FFA">
            <w:pPr>
              <w:pStyle w:val="ConsPlusNormal"/>
              <w:jc w:val="center"/>
            </w:pPr>
            <w:r>
              <w:t>4 918,44</w:t>
            </w:r>
          </w:p>
        </w:tc>
        <w:tc>
          <w:tcPr>
            <w:tcW w:w="1134" w:type="dxa"/>
          </w:tcPr>
          <w:p w:rsidR="00311FFA" w:rsidRDefault="00311FFA">
            <w:pPr>
              <w:pStyle w:val="ConsPlusNormal"/>
              <w:jc w:val="center"/>
            </w:pPr>
            <w:r>
              <w:t>60,52</w:t>
            </w:r>
          </w:p>
        </w:tc>
      </w:tr>
      <w:tr w:rsidR="00311FFA">
        <w:tc>
          <w:tcPr>
            <w:tcW w:w="567" w:type="dxa"/>
          </w:tcPr>
          <w:p w:rsidR="00311FFA" w:rsidRDefault="00311FFA">
            <w:pPr>
              <w:pStyle w:val="ConsPlusNormal"/>
              <w:jc w:val="center"/>
            </w:pPr>
            <w:r>
              <w:t>4</w:t>
            </w:r>
          </w:p>
        </w:tc>
        <w:tc>
          <w:tcPr>
            <w:tcW w:w="2948" w:type="dxa"/>
          </w:tcPr>
          <w:p w:rsidR="00311FFA" w:rsidRDefault="00311FFA">
            <w:pPr>
              <w:pStyle w:val="ConsPlusNormal"/>
            </w:pPr>
            <w:r>
              <w:t xml:space="preserve">скорая </w:t>
            </w:r>
            <w:r>
              <w:lastRenderedPageBreak/>
              <w:t>медицинская помощь при санитарно-авиационной эвакуации</w:t>
            </w:r>
          </w:p>
        </w:tc>
        <w:tc>
          <w:tcPr>
            <w:tcW w:w="850" w:type="dxa"/>
          </w:tcPr>
          <w:p w:rsidR="00311FFA" w:rsidRDefault="00311FFA">
            <w:pPr>
              <w:pStyle w:val="ConsPlusNormal"/>
              <w:jc w:val="center"/>
            </w:pPr>
            <w:r>
              <w:lastRenderedPageBreak/>
              <w:t xml:space="preserve">число пациентов </w:t>
            </w:r>
            <w:r>
              <w:lastRenderedPageBreak/>
              <w:t>(человек)</w:t>
            </w:r>
          </w:p>
        </w:tc>
        <w:tc>
          <w:tcPr>
            <w:tcW w:w="1417" w:type="dxa"/>
          </w:tcPr>
          <w:p w:rsidR="00311FFA" w:rsidRDefault="00311FFA">
            <w:pPr>
              <w:pStyle w:val="ConsPlusNormal"/>
              <w:jc w:val="center"/>
            </w:pPr>
            <w:r>
              <w:lastRenderedPageBreak/>
              <w:t>0,0001362</w:t>
            </w:r>
            <w:r>
              <w:lastRenderedPageBreak/>
              <w:t>23</w:t>
            </w:r>
          </w:p>
        </w:tc>
        <w:tc>
          <w:tcPr>
            <w:tcW w:w="1417" w:type="dxa"/>
          </w:tcPr>
          <w:p w:rsidR="00311FFA" w:rsidRDefault="00311FFA">
            <w:pPr>
              <w:pStyle w:val="ConsPlusNormal"/>
              <w:jc w:val="center"/>
            </w:pPr>
            <w:r>
              <w:lastRenderedPageBreak/>
              <w:t xml:space="preserve">473 </w:t>
            </w:r>
            <w:r>
              <w:lastRenderedPageBreak/>
              <w:t>290,11</w:t>
            </w:r>
          </w:p>
        </w:tc>
        <w:tc>
          <w:tcPr>
            <w:tcW w:w="1134" w:type="dxa"/>
          </w:tcPr>
          <w:p w:rsidR="00311FFA" w:rsidRDefault="00311FFA">
            <w:pPr>
              <w:pStyle w:val="ConsPlusNormal"/>
              <w:jc w:val="center"/>
            </w:pPr>
            <w:r>
              <w:lastRenderedPageBreak/>
              <w:t>64,47</w:t>
            </w:r>
          </w:p>
        </w:tc>
        <w:tc>
          <w:tcPr>
            <w:tcW w:w="1417" w:type="dxa"/>
          </w:tcPr>
          <w:p w:rsidR="00311FFA" w:rsidRDefault="00311FFA">
            <w:pPr>
              <w:pStyle w:val="ConsPlusNormal"/>
              <w:jc w:val="center"/>
            </w:pPr>
            <w:r>
              <w:t>0,0001426</w:t>
            </w:r>
            <w:r>
              <w:lastRenderedPageBreak/>
              <w:t>76</w:t>
            </w:r>
          </w:p>
        </w:tc>
        <w:tc>
          <w:tcPr>
            <w:tcW w:w="1417" w:type="dxa"/>
          </w:tcPr>
          <w:p w:rsidR="00311FFA" w:rsidRDefault="00311FFA">
            <w:pPr>
              <w:pStyle w:val="ConsPlusNormal"/>
              <w:jc w:val="center"/>
            </w:pPr>
            <w:r>
              <w:lastRenderedPageBreak/>
              <w:t xml:space="preserve">464 </w:t>
            </w:r>
            <w:r>
              <w:lastRenderedPageBreak/>
              <w:t>421,30</w:t>
            </w:r>
          </w:p>
        </w:tc>
        <w:tc>
          <w:tcPr>
            <w:tcW w:w="1134" w:type="dxa"/>
          </w:tcPr>
          <w:p w:rsidR="00311FFA" w:rsidRDefault="00311FFA">
            <w:pPr>
              <w:pStyle w:val="ConsPlusNormal"/>
              <w:jc w:val="center"/>
            </w:pPr>
            <w:r>
              <w:lastRenderedPageBreak/>
              <w:t>66,26</w:t>
            </w:r>
          </w:p>
        </w:tc>
        <w:tc>
          <w:tcPr>
            <w:tcW w:w="1417" w:type="dxa"/>
          </w:tcPr>
          <w:p w:rsidR="00311FFA" w:rsidRDefault="00311FFA">
            <w:pPr>
              <w:pStyle w:val="ConsPlusNormal"/>
              <w:jc w:val="center"/>
            </w:pPr>
            <w:r>
              <w:t>0,0001480</w:t>
            </w:r>
            <w:r>
              <w:lastRenderedPageBreak/>
              <w:t>53</w:t>
            </w:r>
          </w:p>
        </w:tc>
        <w:tc>
          <w:tcPr>
            <w:tcW w:w="1417" w:type="dxa"/>
          </w:tcPr>
          <w:p w:rsidR="00311FFA" w:rsidRDefault="00311FFA">
            <w:pPr>
              <w:pStyle w:val="ConsPlusNormal"/>
              <w:jc w:val="center"/>
            </w:pPr>
            <w:r>
              <w:lastRenderedPageBreak/>
              <w:t xml:space="preserve">447 </w:t>
            </w:r>
            <w:r>
              <w:lastRenderedPageBreak/>
              <w:t>553,70</w:t>
            </w:r>
          </w:p>
        </w:tc>
        <w:tc>
          <w:tcPr>
            <w:tcW w:w="1134" w:type="dxa"/>
          </w:tcPr>
          <w:p w:rsidR="00311FFA" w:rsidRDefault="00311FFA">
            <w:pPr>
              <w:pStyle w:val="ConsPlusNormal"/>
              <w:jc w:val="center"/>
            </w:pPr>
            <w:r>
              <w:lastRenderedPageBreak/>
              <w:t>66,26</w:t>
            </w:r>
          </w:p>
        </w:tc>
      </w:tr>
      <w:tr w:rsidR="00311FFA">
        <w:tc>
          <w:tcPr>
            <w:tcW w:w="567" w:type="dxa"/>
          </w:tcPr>
          <w:p w:rsidR="00311FFA" w:rsidRDefault="00311FFA">
            <w:pPr>
              <w:pStyle w:val="ConsPlusNormal"/>
              <w:jc w:val="center"/>
            </w:pPr>
            <w:r>
              <w:t>5</w:t>
            </w:r>
          </w:p>
        </w:tc>
        <w:tc>
          <w:tcPr>
            <w:tcW w:w="2948" w:type="dxa"/>
          </w:tcPr>
          <w:p w:rsidR="00311FFA" w:rsidRDefault="00311FFA">
            <w:pPr>
              <w:pStyle w:val="ConsPlusNormal"/>
            </w:pPr>
            <w:r>
              <w:t>1.2. Первичная медико-санитарная помощь, предоставляемая:</w:t>
            </w:r>
          </w:p>
        </w:tc>
        <w:tc>
          <w:tcPr>
            <w:tcW w:w="850"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1 049,58</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1 162,59</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1 230,55</w:t>
            </w:r>
          </w:p>
        </w:tc>
      </w:tr>
      <w:tr w:rsidR="00311FFA">
        <w:tc>
          <w:tcPr>
            <w:tcW w:w="567" w:type="dxa"/>
          </w:tcPr>
          <w:p w:rsidR="00311FFA" w:rsidRDefault="00311FFA">
            <w:pPr>
              <w:pStyle w:val="ConsPlusNormal"/>
              <w:jc w:val="center"/>
            </w:pPr>
            <w:r>
              <w:t>6</w:t>
            </w:r>
          </w:p>
        </w:tc>
        <w:tc>
          <w:tcPr>
            <w:tcW w:w="2948" w:type="dxa"/>
          </w:tcPr>
          <w:p w:rsidR="00311FFA" w:rsidRDefault="00311FFA">
            <w:pPr>
              <w:pStyle w:val="ConsPlusNormal"/>
            </w:pPr>
            <w:r>
              <w:t>1.2.1. В амбулаторных условиях:</w:t>
            </w:r>
          </w:p>
        </w:tc>
        <w:tc>
          <w:tcPr>
            <w:tcW w:w="850"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1 049,58</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1 162,59</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1 230,55</w:t>
            </w:r>
          </w:p>
        </w:tc>
      </w:tr>
      <w:tr w:rsidR="00311FFA">
        <w:tc>
          <w:tcPr>
            <w:tcW w:w="567" w:type="dxa"/>
          </w:tcPr>
          <w:p w:rsidR="00311FFA" w:rsidRDefault="00311FFA">
            <w:pPr>
              <w:pStyle w:val="ConsPlusNormal"/>
              <w:jc w:val="center"/>
            </w:pPr>
            <w:r>
              <w:t>7</w:t>
            </w:r>
          </w:p>
        </w:tc>
        <w:tc>
          <w:tcPr>
            <w:tcW w:w="2948" w:type="dxa"/>
          </w:tcPr>
          <w:p w:rsidR="00311FFA" w:rsidRDefault="00311FFA">
            <w:pPr>
              <w:pStyle w:val="ConsPlusNormal"/>
            </w:pPr>
            <w:r>
              <w:t>1.2.1.1. С профилактической и иными целями 2,</w:t>
            </w:r>
          </w:p>
          <w:p w:rsidR="00311FFA" w:rsidRDefault="00311FFA">
            <w:pPr>
              <w:pStyle w:val="ConsPlusNormal"/>
            </w:pPr>
            <w:r>
              <w:t>в том числе:</w:t>
            </w:r>
          </w:p>
        </w:tc>
        <w:tc>
          <w:tcPr>
            <w:tcW w:w="850" w:type="dxa"/>
          </w:tcPr>
          <w:p w:rsidR="00311FFA" w:rsidRDefault="00311FFA">
            <w:pPr>
              <w:pStyle w:val="ConsPlusNormal"/>
              <w:jc w:val="center"/>
            </w:pPr>
            <w:r>
              <w:t>посещение</w:t>
            </w:r>
          </w:p>
        </w:tc>
        <w:tc>
          <w:tcPr>
            <w:tcW w:w="1417" w:type="dxa"/>
          </w:tcPr>
          <w:p w:rsidR="00311FFA" w:rsidRDefault="00311FFA">
            <w:pPr>
              <w:pStyle w:val="ConsPlusNormal"/>
              <w:jc w:val="center"/>
            </w:pPr>
            <w:r>
              <w:t>0,486</w:t>
            </w:r>
          </w:p>
        </w:tc>
        <w:tc>
          <w:tcPr>
            <w:tcW w:w="1417" w:type="dxa"/>
          </w:tcPr>
          <w:p w:rsidR="00311FFA" w:rsidRDefault="00311FFA">
            <w:pPr>
              <w:pStyle w:val="ConsPlusNormal"/>
              <w:jc w:val="center"/>
            </w:pPr>
            <w:r>
              <w:t>1 149,31</w:t>
            </w:r>
          </w:p>
        </w:tc>
        <w:tc>
          <w:tcPr>
            <w:tcW w:w="1134" w:type="dxa"/>
          </w:tcPr>
          <w:p w:rsidR="00311FFA" w:rsidRDefault="00311FFA">
            <w:pPr>
              <w:pStyle w:val="ConsPlusNormal"/>
              <w:jc w:val="center"/>
            </w:pPr>
            <w:r>
              <w:t>558,56</w:t>
            </w:r>
          </w:p>
        </w:tc>
        <w:tc>
          <w:tcPr>
            <w:tcW w:w="1417" w:type="dxa"/>
          </w:tcPr>
          <w:p w:rsidR="00311FFA" w:rsidRDefault="00311FFA">
            <w:pPr>
              <w:pStyle w:val="ConsPlusNormal"/>
              <w:jc w:val="center"/>
            </w:pPr>
            <w:r>
              <w:t>0,486</w:t>
            </w:r>
          </w:p>
        </w:tc>
        <w:tc>
          <w:tcPr>
            <w:tcW w:w="1417" w:type="dxa"/>
          </w:tcPr>
          <w:p w:rsidR="00311FFA" w:rsidRDefault="00311FFA">
            <w:pPr>
              <w:pStyle w:val="ConsPlusNormal"/>
              <w:jc w:val="center"/>
            </w:pPr>
            <w:r>
              <w:t>1 291,76</w:t>
            </w:r>
          </w:p>
        </w:tc>
        <w:tc>
          <w:tcPr>
            <w:tcW w:w="1134" w:type="dxa"/>
          </w:tcPr>
          <w:p w:rsidR="00311FFA" w:rsidRDefault="00311FFA">
            <w:pPr>
              <w:pStyle w:val="ConsPlusNormal"/>
              <w:jc w:val="center"/>
            </w:pPr>
            <w:r>
              <w:t>627,79</w:t>
            </w:r>
          </w:p>
        </w:tc>
        <w:tc>
          <w:tcPr>
            <w:tcW w:w="1417" w:type="dxa"/>
          </w:tcPr>
          <w:p w:rsidR="00311FFA" w:rsidRDefault="00311FFA">
            <w:pPr>
              <w:pStyle w:val="ConsPlusNormal"/>
              <w:jc w:val="center"/>
            </w:pPr>
            <w:r>
              <w:t>0,486</w:t>
            </w:r>
          </w:p>
        </w:tc>
        <w:tc>
          <w:tcPr>
            <w:tcW w:w="1417" w:type="dxa"/>
          </w:tcPr>
          <w:p w:rsidR="00311FFA" w:rsidRDefault="00311FFA">
            <w:pPr>
              <w:pStyle w:val="ConsPlusNormal"/>
              <w:jc w:val="center"/>
            </w:pPr>
            <w:r>
              <w:t>1 377,42</w:t>
            </w:r>
          </w:p>
        </w:tc>
        <w:tc>
          <w:tcPr>
            <w:tcW w:w="1134" w:type="dxa"/>
          </w:tcPr>
          <w:p w:rsidR="00311FFA" w:rsidRDefault="00311FFA">
            <w:pPr>
              <w:pStyle w:val="ConsPlusNormal"/>
              <w:jc w:val="center"/>
            </w:pPr>
            <w:r>
              <w:t>669,43</w:t>
            </w:r>
          </w:p>
        </w:tc>
      </w:tr>
      <w:tr w:rsidR="00311FFA">
        <w:tc>
          <w:tcPr>
            <w:tcW w:w="567" w:type="dxa"/>
          </w:tcPr>
          <w:p w:rsidR="00311FFA" w:rsidRDefault="00311FFA">
            <w:pPr>
              <w:pStyle w:val="ConsPlusNormal"/>
              <w:jc w:val="center"/>
            </w:pPr>
            <w:r>
              <w:t>8</w:t>
            </w:r>
          </w:p>
        </w:tc>
        <w:tc>
          <w:tcPr>
            <w:tcW w:w="2948" w:type="dxa"/>
          </w:tcPr>
          <w:p w:rsidR="00311FFA" w:rsidRDefault="00311FFA">
            <w:pPr>
              <w:pStyle w:val="ConsPlusNormal"/>
            </w:pPr>
            <w:r>
              <w:t>не идентифицированным и не застрахованным в системе ОМС лицам</w:t>
            </w:r>
          </w:p>
        </w:tc>
        <w:tc>
          <w:tcPr>
            <w:tcW w:w="850" w:type="dxa"/>
          </w:tcPr>
          <w:p w:rsidR="00311FFA" w:rsidRDefault="00311FFA">
            <w:pPr>
              <w:pStyle w:val="ConsPlusNormal"/>
              <w:jc w:val="center"/>
            </w:pPr>
            <w:r>
              <w:t>посещение</w:t>
            </w:r>
          </w:p>
        </w:tc>
        <w:tc>
          <w:tcPr>
            <w:tcW w:w="1417" w:type="dxa"/>
          </w:tcPr>
          <w:p w:rsidR="00311FFA" w:rsidRDefault="00311FFA">
            <w:pPr>
              <w:pStyle w:val="ConsPlusNormal"/>
              <w:jc w:val="center"/>
            </w:pPr>
            <w:r>
              <w:t>0,00</w:t>
            </w:r>
          </w:p>
        </w:tc>
        <w:tc>
          <w:tcPr>
            <w:tcW w:w="1417" w:type="dxa"/>
          </w:tcPr>
          <w:p w:rsidR="00311FFA" w:rsidRDefault="00311FFA">
            <w:pPr>
              <w:pStyle w:val="ConsPlusNormal"/>
              <w:jc w:val="center"/>
            </w:pPr>
            <w:r>
              <w:t>0,00</w:t>
            </w:r>
          </w:p>
        </w:tc>
        <w:tc>
          <w:tcPr>
            <w:tcW w:w="1134" w:type="dxa"/>
          </w:tcPr>
          <w:p w:rsidR="00311FFA" w:rsidRDefault="00311FFA">
            <w:pPr>
              <w:pStyle w:val="ConsPlusNormal"/>
              <w:jc w:val="center"/>
            </w:pPr>
            <w:r>
              <w:t>0,00</w:t>
            </w:r>
          </w:p>
        </w:tc>
        <w:tc>
          <w:tcPr>
            <w:tcW w:w="1417" w:type="dxa"/>
          </w:tcPr>
          <w:p w:rsidR="00311FFA" w:rsidRDefault="00311FFA">
            <w:pPr>
              <w:pStyle w:val="ConsPlusNormal"/>
              <w:jc w:val="center"/>
            </w:pPr>
            <w:r>
              <w:t>0,00</w:t>
            </w:r>
          </w:p>
        </w:tc>
        <w:tc>
          <w:tcPr>
            <w:tcW w:w="1417" w:type="dxa"/>
          </w:tcPr>
          <w:p w:rsidR="00311FFA" w:rsidRDefault="00311FFA">
            <w:pPr>
              <w:pStyle w:val="ConsPlusNormal"/>
              <w:jc w:val="center"/>
            </w:pPr>
            <w:r>
              <w:t>0,00</w:t>
            </w:r>
          </w:p>
        </w:tc>
        <w:tc>
          <w:tcPr>
            <w:tcW w:w="1134" w:type="dxa"/>
          </w:tcPr>
          <w:p w:rsidR="00311FFA" w:rsidRDefault="00311FFA">
            <w:pPr>
              <w:pStyle w:val="ConsPlusNormal"/>
              <w:jc w:val="center"/>
            </w:pPr>
            <w:r>
              <w:t>0,00</w:t>
            </w:r>
          </w:p>
        </w:tc>
        <w:tc>
          <w:tcPr>
            <w:tcW w:w="1417" w:type="dxa"/>
          </w:tcPr>
          <w:p w:rsidR="00311FFA" w:rsidRDefault="00311FFA">
            <w:pPr>
              <w:pStyle w:val="ConsPlusNormal"/>
              <w:jc w:val="center"/>
            </w:pPr>
            <w:r>
              <w:t>0,00</w:t>
            </w:r>
          </w:p>
        </w:tc>
        <w:tc>
          <w:tcPr>
            <w:tcW w:w="1417" w:type="dxa"/>
          </w:tcPr>
          <w:p w:rsidR="00311FFA" w:rsidRDefault="00311FFA">
            <w:pPr>
              <w:pStyle w:val="ConsPlusNormal"/>
              <w:jc w:val="center"/>
            </w:pPr>
            <w:r>
              <w:t>0,00</w:t>
            </w:r>
          </w:p>
        </w:tc>
        <w:tc>
          <w:tcPr>
            <w:tcW w:w="1134" w:type="dxa"/>
          </w:tcPr>
          <w:p w:rsidR="00311FFA" w:rsidRDefault="00311FFA">
            <w:pPr>
              <w:pStyle w:val="ConsPlusNormal"/>
              <w:jc w:val="center"/>
            </w:pPr>
            <w:r>
              <w:t>0,00</w:t>
            </w:r>
          </w:p>
        </w:tc>
      </w:tr>
      <w:tr w:rsidR="00311FFA">
        <w:tc>
          <w:tcPr>
            <w:tcW w:w="567" w:type="dxa"/>
          </w:tcPr>
          <w:p w:rsidR="00311FFA" w:rsidRDefault="00311FFA">
            <w:pPr>
              <w:pStyle w:val="ConsPlusNormal"/>
              <w:jc w:val="center"/>
            </w:pPr>
            <w:r>
              <w:t>9</w:t>
            </w:r>
          </w:p>
        </w:tc>
        <w:tc>
          <w:tcPr>
            <w:tcW w:w="2948" w:type="dxa"/>
          </w:tcPr>
          <w:p w:rsidR="00311FFA" w:rsidRDefault="00311FFA">
            <w:pPr>
              <w:pStyle w:val="ConsPlusNormal"/>
            </w:pPr>
            <w:r>
              <w:t>для оказания медицинской помощи больным с ВИЧ-инфекцией</w:t>
            </w:r>
          </w:p>
        </w:tc>
        <w:tc>
          <w:tcPr>
            <w:tcW w:w="850" w:type="dxa"/>
          </w:tcPr>
          <w:p w:rsidR="00311FFA" w:rsidRDefault="00311FFA">
            <w:pPr>
              <w:pStyle w:val="ConsPlusNormal"/>
              <w:jc w:val="center"/>
            </w:pPr>
            <w:r>
              <w:t>посещение</w:t>
            </w:r>
          </w:p>
        </w:tc>
        <w:tc>
          <w:tcPr>
            <w:tcW w:w="1417" w:type="dxa"/>
          </w:tcPr>
          <w:p w:rsidR="00311FFA" w:rsidRDefault="00311FFA">
            <w:pPr>
              <w:pStyle w:val="ConsPlusNormal"/>
              <w:jc w:val="center"/>
            </w:pPr>
            <w:r>
              <w:t>0,0518</w:t>
            </w:r>
          </w:p>
        </w:tc>
        <w:tc>
          <w:tcPr>
            <w:tcW w:w="1417" w:type="dxa"/>
          </w:tcPr>
          <w:p w:rsidR="00311FFA" w:rsidRDefault="00311FFA">
            <w:pPr>
              <w:pStyle w:val="ConsPlusNormal"/>
              <w:jc w:val="center"/>
            </w:pPr>
            <w:r>
              <w:t>810,43</w:t>
            </w:r>
          </w:p>
        </w:tc>
        <w:tc>
          <w:tcPr>
            <w:tcW w:w="1134" w:type="dxa"/>
          </w:tcPr>
          <w:p w:rsidR="00311FFA" w:rsidRDefault="00311FFA">
            <w:pPr>
              <w:pStyle w:val="ConsPlusNormal"/>
              <w:jc w:val="center"/>
            </w:pPr>
            <w:r>
              <w:t>41,99</w:t>
            </w:r>
          </w:p>
        </w:tc>
        <w:tc>
          <w:tcPr>
            <w:tcW w:w="1417" w:type="dxa"/>
          </w:tcPr>
          <w:p w:rsidR="00311FFA" w:rsidRDefault="00311FFA">
            <w:pPr>
              <w:pStyle w:val="ConsPlusNormal"/>
              <w:jc w:val="center"/>
            </w:pPr>
            <w:r>
              <w:t>0,0518</w:t>
            </w:r>
          </w:p>
        </w:tc>
        <w:tc>
          <w:tcPr>
            <w:tcW w:w="1417" w:type="dxa"/>
          </w:tcPr>
          <w:p w:rsidR="00311FFA" w:rsidRDefault="00311FFA">
            <w:pPr>
              <w:pStyle w:val="ConsPlusNormal"/>
              <w:jc w:val="center"/>
            </w:pPr>
            <w:r>
              <w:t>910,88</w:t>
            </w:r>
          </w:p>
        </w:tc>
        <w:tc>
          <w:tcPr>
            <w:tcW w:w="1134" w:type="dxa"/>
          </w:tcPr>
          <w:p w:rsidR="00311FFA" w:rsidRDefault="00311FFA">
            <w:pPr>
              <w:pStyle w:val="ConsPlusNormal"/>
              <w:jc w:val="center"/>
            </w:pPr>
            <w:r>
              <w:t>47,19</w:t>
            </w:r>
          </w:p>
        </w:tc>
        <w:tc>
          <w:tcPr>
            <w:tcW w:w="1417" w:type="dxa"/>
          </w:tcPr>
          <w:p w:rsidR="00311FFA" w:rsidRDefault="00311FFA">
            <w:pPr>
              <w:pStyle w:val="ConsPlusNormal"/>
              <w:jc w:val="center"/>
            </w:pPr>
            <w:r>
              <w:t>0,0518</w:t>
            </w:r>
          </w:p>
        </w:tc>
        <w:tc>
          <w:tcPr>
            <w:tcW w:w="1417" w:type="dxa"/>
          </w:tcPr>
          <w:p w:rsidR="00311FFA" w:rsidRDefault="00311FFA">
            <w:pPr>
              <w:pStyle w:val="ConsPlusNormal"/>
              <w:jc w:val="center"/>
            </w:pPr>
            <w:r>
              <w:t>971,29</w:t>
            </w:r>
          </w:p>
        </w:tc>
        <w:tc>
          <w:tcPr>
            <w:tcW w:w="1134" w:type="dxa"/>
          </w:tcPr>
          <w:p w:rsidR="00311FFA" w:rsidRDefault="00311FFA">
            <w:pPr>
              <w:pStyle w:val="ConsPlusNormal"/>
              <w:jc w:val="center"/>
            </w:pPr>
            <w:r>
              <w:t>50,32</w:t>
            </w:r>
          </w:p>
        </w:tc>
      </w:tr>
      <w:tr w:rsidR="00311FFA">
        <w:tc>
          <w:tcPr>
            <w:tcW w:w="567" w:type="dxa"/>
          </w:tcPr>
          <w:p w:rsidR="00311FFA" w:rsidRDefault="00311FFA">
            <w:pPr>
              <w:pStyle w:val="ConsPlusNormal"/>
              <w:jc w:val="center"/>
            </w:pPr>
            <w:r>
              <w:lastRenderedPageBreak/>
              <w:t>10</w:t>
            </w:r>
          </w:p>
        </w:tc>
        <w:tc>
          <w:tcPr>
            <w:tcW w:w="2948" w:type="dxa"/>
          </w:tcPr>
          <w:p w:rsidR="00311FFA" w:rsidRDefault="00311FFA">
            <w:pPr>
              <w:pStyle w:val="ConsPlusNormal"/>
            </w:pPr>
            <w:r>
              <w:t>1.2.1.2. В связи с заболеваниями (обращений) 3,</w:t>
            </w:r>
          </w:p>
          <w:p w:rsidR="00311FFA" w:rsidRDefault="00311FFA">
            <w:pPr>
              <w:pStyle w:val="ConsPlusNormal"/>
            </w:pPr>
            <w:r>
              <w:t>в том числе:</w:t>
            </w:r>
          </w:p>
        </w:tc>
        <w:tc>
          <w:tcPr>
            <w:tcW w:w="850" w:type="dxa"/>
          </w:tcPr>
          <w:p w:rsidR="00311FFA" w:rsidRDefault="00311FFA">
            <w:pPr>
              <w:pStyle w:val="ConsPlusNormal"/>
              <w:jc w:val="center"/>
            </w:pPr>
            <w:r>
              <w:t>обращение</w:t>
            </w:r>
          </w:p>
        </w:tc>
        <w:tc>
          <w:tcPr>
            <w:tcW w:w="1417" w:type="dxa"/>
          </w:tcPr>
          <w:p w:rsidR="00311FFA" w:rsidRDefault="00311FFA">
            <w:pPr>
              <w:pStyle w:val="ConsPlusNormal"/>
              <w:jc w:val="center"/>
            </w:pPr>
            <w:r>
              <w:t>0,1065</w:t>
            </w:r>
          </w:p>
        </w:tc>
        <w:tc>
          <w:tcPr>
            <w:tcW w:w="1417" w:type="dxa"/>
          </w:tcPr>
          <w:p w:rsidR="00311FFA" w:rsidRDefault="00311FFA">
            <w:pPr>
              <w:pStyle w:val="ConsPlusNormal"/>
              <w:jc w:val="center"/>
            </w:pPr>
            <w:r>
              <w:t>2 395,28</w:t>
            </w:r>
          </w:p>
        </w:tc>
        <w:tc>
          <w:tcPr>
            <w:tcW w:w="1134" w:type="dxa"/>
          </w:tcPr>
          <w:p w:rsidR="00311FFA" w:rsidRDefault="00311FFA">
            <w:pPr>
              <w:pStyle w:val="ConsPlusNormal"/>
              <w:jc w:val="center"/>
            </w:pPr>
            <w:r>
              <w:t>255,10</w:t>
            </w:r>
          </w:p>
        </w:tc>
        <w:tc>
          <w:tcPr>
            <w:tcW w:w="1417" w:type="dxa"/>
          </w:tcPr>
          <w:p w:rsidR="00311FFA" w:rsidRDefault="00311FFA">
            <w:pPr>
              <w:pStyle w:val="ConsPlusNormal"/>
              <w:jc w:val="center"/>
            </w:pPr>
            <w:r>
              <w:t>0,1065</w:t>
            </w:r>
          </w:p>
        </w:tc>
        <w:tc>
          <w:tcPr>
            <w:tcW w:w="1417" w:type="dxa"/>
          </w:tcPr>
          <w:p w:rsidR="00311FFA" w:rsidRDefault="00311FFA">
            <w:pPr>
              <w:pStyle w:val="ConsPlusNormal"/>
              <w:jc w:val="center"/>
            </w:pPr>
            <w:r>
              <w:t>2 692,17</w:t>
            </w:r>
          </w:p>
        </w:tc>
        <w:tc>
          <w:tcPr>
            <w:tcW w:w="1134" w:type="dxa"/>
          </w:tcPr>
          <w:p w:rsidR="00311FFA" w:rsidRDefault="00311FFA">
            <w:pPr>
              <w:pStyle w:val="ConsPlusNormal"/>
              <w:jc w:val="center"/>
            </w:pPr>
            <w:r>
              <w:t>286,72</w:t>
            </w:r>
          </w:p>
        </w:tc>
        <w:tc>
          <w:tcPr>
            <w:tcW w:w="1417" w:type="dxa"/>
          </w:tcPr>
          <w:p w:rsidR="00311FFA" w:rsidRDefault="00311FFA">
            <w:pPr>
              <w:pStyle w:val="ConsPlusNormal"/>
              <w:jc w:val="center"/>
            </w:pPr>
            <w:r>
              <w:t>0,1065</w:t>
            </w:r>
          </w:p>
        </w:tc>
        <w:tc>
          <w:tcPr>
            <w:tcW w:w="1417" w:type="dxa"/>
          </w:tcPr>
          <w:p w:rsidR="00311FFA" w:rsidRDefault="00311FFA">
            <w:pPr>
              <w:pStyle w:val="ConsPlusNormal"/>
              <w:jc w:val="center"/>
            </w:pPr>
            <w:r>
              <w:t>2 870,71</w:t>
            </w:r>
          </w:p>
        </w:tc>
        <w:tc>
          <w:tcPr>
            <w:tcW w:w="1134" w:type="dxa"/>
          </w:tcPr>
          <w:p w:rsidR="00311FFA" w:rsidRDefault="00311FFA">
            <w:pPr>
              <w:pStyle w:val="ConsPlusNormal"/>
              <w:jc w:val="center"/>
            </w:pPr>
            <w:r>
              <w:t>305,73</w:t>
            </w:r>
          </w:p>
        </w:tc>
      </w:tr>
      <w:tr w:rsidR="00311FFA">
        <w:tc>
          <w:tcPr>
            <w:tcW w:w="567" w:type="dxa"/>
          </w:tcPr>
          <w:p w:rsidR="00311FFA" w:rsidRDefault="00311FFA">
            <w:pPr>
              <w:pStyle w:val="ConsPlusNormal"/>
              <w:jc w:val="center"/>
            </w:pPr>
            <w:r>
              <w:t>11</w:t>
            </w:r>
          </w:p>
        </w:tc>
        <w:tc>
          <w:tcPr>
            <w:tcW w:w="2948" w:type="dxa"/>
          </w:tcPr>
          <w:p w:rsidR="00311FFA" w:rsidRDefault="00311FFA">
            <w:pPr>
              <w:pStyle w:val="ConsPlusNormal"/>
            </w:pPr>
            <w:r>
              <w:t>не идентифицированным и не застрахованным в системе ОМС лицам</w:t>
            </w:r>
          </w:p>
        </w:tc>
        <w:tc>
          <w:tcPr>
            <w:tcW w:w="850" w:type="dxa"/>
          </w:tcPr>
          <w:p w:rsidR="00311FFA" w:rsidRDefault="00311FFA">
            <w:pPr>
              <w:pStyle w:val="ConsPlusNormal"/>
              <w:jc w:val="center"/>
            </w:pPr>
            <w:r>
              <w:t>обращение</w:t>
            </w:r>
          </w:p>
        </w:tc>
        <w:tc>
          <w:tcPr>
            <w:tcW w:w="1417" w:type="dxa"/>
          </w:tcPr>
          <w:p w:rsidR="00311FFA" w:rsidRDefault="00311FFA">
            <w:pPr>
              <w:pStyle w:val="ConsPlusNormal"/>
              <w:jc w:val="center"/>
            </w:pPr>
            <w:r>
              <w:t>0,00</w:t>
            </w:r>
          </w:p>
        </w:tc>
        <w:tc>
          <w:tcPr>
            <w:tcW w:w="1417" w:type="dxa"/>
          </w:tcPr>
          <w:p w:rsidR="00311FFA" w:rsidRDefault="00311FFA">
            <w:pPr>
              <w:pStyle w:val="ConsPlusNormal"/>
              <w:jc w:val="center"/>
            </w:pPr>
            <w:r>
              <w:t>0,00</w:t>
            </w:r>
          </w:p>
        </w:tc>
        <w:tc>
          <w:tcPr>
            <w:tcW w:w="1134" w:type="dxa"/>
          </w:tcPr>
          <w:p w:rsidR="00311FFA" w:rsidRDefault="00311FFA">
            <w:pPr>
              <w:pStyle w:val="ConsPlusNormal"/>
              <w:jc w:val="center"/>
            </w:pPr>
            <w:r>
              <w:t>0,00</w:t>
            </w:r>
          </w:p>
        </w:tc>
        <w:tc>
          <w:tcPr>
            <w:tcW w:w="1417" w:type="dxa"/>
          </w:tcPr>
          <w:p w:rsidR="00311FFA" w:rsidRDefault="00311FFA">
            <w:pPr>
              <w:pStyle w:val="ConsPlusNormal"/>
              <w:jc w:val="center"/>
            </w:pPr>
            <w:r>
              <w:t>0,00</w:t>
            </w:r>
          </w:p>
        </w:tc>
        <w:tc>
          <w:tcPr>
            <w:tcW w:w="1417" w:type="dxa"/>
          </w:tcPr>
          <w:p w:rsidR="00311FFA" w:rsidRDefault="00311FFA">
            <w:pPr>
              <w:pStyle w:val="ConsPlusNormal"/>
              <w:jc w:val="center"/>
            </w:pPr>
            <w:r>
              <w:t>0,00</w:t>
            </w:r>
          </w:p>
        </w:tc>
        <w:tc>
          <w:tcPr>
            <w:tcW w:w="1134" w:type="dxa"/>
          </w:tcPr>
          <w:p w:rsidR="00311FFA" w:rsidRDefault="00311FFA">
            <w:pPr>
              <w:pStyle w:val="ConsPlusNormal"/>
              <w:jc w:val="center"/>
            </w:pPr>
            <w:r>
              <w:t>0,00</w:t>
            </w:r>
          </w:p>
        </w:tc>
        <w:tc>
          <w:tcPr>
            <w:tcW w:w="1417" w:type="dxa"/>
          </w:tcPr>
          <w:p w:rsidR="00311FFA" w:rsidRDefault="00311FFA">
            <w:pPr>
              <w:pStyle w:val="ConsPlusNormal"/>
              <w:jc w:val="center"/>
            </w:pPr>
            <w:r>
              <w:t>0,0000</w:t>
            </w:r>
          </w:p>
        </w:tc>
        <w:tc>
          <w:tcPr>
            <w:tcW w:w="1417" w:type="dxa"/>
          </w:tcPr>
          <w:p w:rsidR="00311FFA" w:rsidRDefault="00311FFA">
            <w:pPr>
              <w:pStyle w:val="ConsPlusNormal"/>
              <w:jc w:val="center"/>
            </w:pPr>
            <w:r>
              <w:t>0,00</w:t>
            </w:r>
          </w:p>
        </w:tc>
        <w:tc>
          <w:tcPr>
            <w:tcW w:w="1134" w:type="dxa"/>
          </w:tcPr>
          <w:p w:rsidR="00311FFA" w:rsidRDefault="00311FFA">
            <w:pPr>
              <w:pStyle w:val="ConsPlusNormal"/>
              <w:jc w:val="center"/>
            </w:pPr>
            <w:r>
              <w:t>0,00</w:t>
            </w:r>
          </w:p>
        </w:tc>
      </w:tr>
      <w:tr w:rsidR="00311FFA">
        <w:tc>
          <w:tcPr>
            <w:tcW w:w="567" w:type="dxa"/>
          </w:tcPr>
          <w:p w:rsidR="00311FFA" w:rsidRDefault="00311FFA">
            <w:pPr>
              <w:pStyle w:val="ConsPlusNormal"/>
              <w:jc w:val="center"/>
            </w:pPr>
            <w:r>
              <w:t>12</w:t>
            </w:r>
          </w:p>
        </w:tc>
        <w:tc>
          <w:tcPr>
            <w:tcW w:w="2948" w:type="dxa"/>
          </w:tcPr>
          <w:p w:rsidR="00311FFA" w:rsidRDefault="00311FFA">
            <w:pPr>
              <w:pStyle w:val="ConsPlusNormal"/>
            </w:pPr>
            <w:r>
              <w:t>1.2.2.2. В условиях дневных стационаров 4,</w:t>
            </w:r>
          </w:p>
          <w:p w:rsidR="00311FFA" w:rsidRDefault="00311FFA">
            <w:pPr>
              <w:pStyle w:val="ConsPlusNormal"/>
            </w:pPr>
            <w:r>
              <w:t>в том числе:</w:t>
            </w:r>
          </w:p>
        </w:tc>
        <w:tc>
          <w:tcPr>
            <w:tcW w:w="850" w:type="dxa"/>
          </w:tcPr>
          <w:p w:rsidR="00311FFA" w:rsidRDefault="00311FFA">
            <w:pPr>
              <w:pStyle w:val="ConsPlusNormal"/>
              <w:jc w:val="center"/>
            </w:pPr>
            <w:r>
              <w:t>случай лечения</w:t>
            </w:r>
          </w:p>
        </w:tc>
        <w:tc>
          <w:tcPr>
            <w:tcW w:w="1417" w:type="dxa"/>
          </w:tcPr>
          <w:p w:rsidR="00311FFA" w:rsidRDefault="00311FFA">
            <w:pPr>
              <w:pStyle w:val="ConsPlusNormal"/>
              <w:jc w:val="center"/>
            </w:pPr>
            <w:r>
              <w:t>0,0001023</w:t>
            </w:r>
          </w:p>
        </w:tc>
        <w:tc>
          <w:tcPr>
            <w:tcW w:w="1417" w:type="dxa"/>
          </w:tcPr>
          <w:p w:rsidR="00311FFA" w:rsidRDefault="00311FFA">
            <w:pPr>
              <w:pStyle w:val="ConsPlusNormal"/>
              <w:jc w:val="center"/>
            </w:pPr>
            <w:r>
              <w:t>24 707,74</w:t>
            </w:r>
          </w:p>
        </w:tc>
        <w:tc>
          <w:tcPr>
            <w:tcW w:w="1134" w:type="dxa"/>
          </w:tcPr>
          <w:p w:rsidR="00311FFA" w:rsidRDefault="00311FFA">
            <w:pPr>
              <w:pStyle w:val="ConsPlusNormal"/>
              <w:jc w:val="center"/>
            </w:pPr>
            <w:r>
              <w:t>2,53</w:t>
            </w:r>
          </w:p>
        </w:tc>
        <w:tc>
          <w:tcPr>
            <w:tcW w:w="1417" w:type="dxa"/>
          </w:tcPr>
          <w:p w:rsidR="00311FFA" w:rsidRDefault="00311FFA">
            <w:pPr>
              <w:pStyle w:val="ConsPlusNormal"/>
              <w:jc w:val="center"/>
            </w:pPr>
            <w:r>
              <w:t>0,0001023</w:t>
            </w:r>
          </w:p>
        </w:tc>
        <w:tc>
          <w:tcPr>
            <w:tcW w:w="1417" w:type="dxa"/>
          </w:tcPr>
          <w:p w:rsidR="00311FFA" w:rsidRDefault="00311FFA">
            <w:pPr>
              <w:pStyle w:val="ConsPlusNormal"/>
              <w:jc w:val="center"/>
            </w:pPr>
            <w:r>
              <w:t>27 770,14</w:t>
            </w:r>
          </w:p>
        </w:tc>
        <w:tc>
          <w:tcPr>
            <w:tcW w:w="1134" w:type="dxa"/>
          </w:tcPr>
          <w:p w:rsidR="00311FFA" w:rsidRDefault="00311FFA">
            <w:pPr>
              <w:pStyle w:val="ConsPlusNormal"/>
              <w:jc w:val="center"/>
            </w:pPr>
            <w:r>
              <w:t>2,84</w:t>
            </w:r>
          </w:p>
        </w:tc>
        <w:tc>
          <w:tcPr>
            <w:tcW w:w="1417" w:type="dxa"/>
          </w:tcPr>
          <w:p w:rsidR="00311FFA" w:rsidRDefault="00311FFA">
            <w:pPr>
              <w:pStyle w:val="ConsPlusNormal"/>
              <w:jc w:val="center"/>
            </w:pPr>
            <w:r>
              <w:t>0,0001023</w:t>
            </w:r>
          </w:p>
        </w:tc>
        <w:tc>
          <w:tcPr>
            <w:tcW w:w="1417" w:type="dxa"/>
          </w:tcPr>
          <w:p w:rsidR="00311FFA" w:rsidRDefault="00311FFA">
            <w:pPr>
              <w:pStyle w:val="ConsPlusNormal"/>
              <w:jc w:val="center"/>
            </w:pPr>
            <w:r>
              <w:t>29 611,87</w:t>
            </w:r>
          </w:p>
        </w:tc>
        <w:tc>
          <w:tcPr>
            <w:tcW w:w="1134" w:type="dxa"/>
          </w:tcPr>
          <w:p w:rsidR="00311FFA" w:rsidRDefault="00311FFA">
            <w:pPr>
              <w:pStyle w:val="ConsPlusNormal"/>
              <w:jc w:val="center"/>
            </w:pPr>
            <w:r>
              <w:t>3,03</w:t>
            </w:r>
          </w:p>
        </w:tc>
      </w:tr>
      <w:tr w:rsidR="00311FFA">
        <w:tc>
          <w:tcPr>
            <w:tcW w:w="567" w:type="dxa"/>
          </w:tcPr>
          <w:p w:rsidR="00311FFA" w:rsidRDefault="00311FFA">
            <w:pPr>
              <w:pStyle w:val="ConsPlusNormal"/>
              <w:jc w:val="center"/>
            </w:pPr>
            <w:r>
              <w:t>13</w:t>
            </w:r>
          </w:p>
        </w:tc>
        <w:tc>
          <w:tcPr>
            <w:tcW w:w="2948" w:type="dxa"/>
          </w:tcPr>
          <w:p w:rsidR="00311FFA" w:rsidRDefault="00311FFA">
            <w:pPr>
              <w:pStyle w:val="ConsPlusNormal"/>
            </w:pPr>
            <w:r>
              <w:t>не идентифицированным и не застрахованным в системе ОМС лицам</w:t>
            </w:r>
          </w:p>
        </w:tc>
        <w:tc>
          <w:tcPr>
            <w:tcW w:w="850" w:type="dxa"/>
          </w:tcPr>
          <w:p w:rsidR="00311FFA" w:rsidRDefault="00311FFA">
            <w:pPr>
              <w:pStyle w:val="ConsPlusNormal"/>
              <w:jc w:val="center"/>
            </w:pPr>
            <w:r>
              <w:t>случай лечения</w:t>
            </w:r>
          </w:p>
        </w:tc>
        <w:tc>
          <w:tcPr>
            <w:tcW w:w="1417" w:type="dxa"/>
          </w:tcPr>
          <w:p w:rsidR="00311FFA" w:rsidRDefault="00311FFA">
            <w:pPr>
              <w:pStyle w:val="ConsPlusNormal"/>
              <w:jc w:val="center"/>
            </w:pPr>
            <w:r>
              <w:t>0,00</w:t>
            </w:r>
          </w:p>
        </w:tc>
        <w:tc>
          <w:tcPr>
            <w:tcW w:w="1417" w:type="dxa"/>
          </w:tcPr>
          <w:p w:rsidR="00311FFA" w:rsidRDefault="00311FFA">
            <w:pPr>
              <w:pStyle w:val="ConsPlusNormal"/>
              <w:jc w:val="center"/>
            </w:pPr>
            <w:r>
              <w:t>0,00</w:t>
            </w:r>
          </w:p>
        </w:tc>
        <w:tc>
          <w:tcPr>
            <w:tcW w:w="1134" w:type="dxa"/>
          </w:tcPr>
          <w:p w:rsidR="00311FFA" w:rsidRDefault="00311FFA">
            <w:pPr>
              <w:pStyle w:val="ConsPlusNormal"/>
              <w:jc w:val="center"/>
            </w:pPr>
            <w:r>
              <w:t>0,00</w:t>
            </w:r>
          </w:p>
        </w:tc>
        <w:tc>
          <w:tcPr>
            <w:tcW w:w="1417" w:type="dxa"/>
          </w:tcPr>
          <w:p w:rsidR="00311FFA" w:rsidRDefault="00311FFA">
            <w:pPr>
              <w:pStyle w:val="ConsPlusNormal"/>
              <w:jc w:val="center"/>
            </w:pPr>
            <w:r>
              <w:t>0,00</w:t>
            </w:r>
          </w:p>
        </w:tc>
        <w:tc>
          <w:tcPr>
            <w:tcW w:w="1417" w:type="dxa"/>
          </w:tcPr>
          <w:p w:rsidR="00311FFA" w:rsidRDefault="00311FFA">
            <w:pPr>
              <w:pStyle w:val="ConsPlusNormal"/>
              <w:jc w:val="center"/>
            </w:pPr>
            <w:r>
              <w:t>0,00</w:t>
            </w:r>
          </w:p>
        </w:tc>
        <w:tc>
          <w:tcPr>
            <w:tcW w:w="1134" w:type="dxa"/>
          </w:tcPr>
          <w:p w:rsidR="00311FFA" w:rsidRDefault="00311FFA">
            <w:pPr>
              <w:pStyle w:val="ConsPlusNormal"/>
              <w:jc w:val="center"/>
            </w:pPr>
            <w:r>
              <w:t>0,00</w:t>
            </w:r>
          </w:p>
        </w:tc>
        <w:tc>
          <w:tcPr>
            <w:tcW w:w="1417" w:type="dxa"/>
          </w:tcPr>
          <w:p w:rsidR="00311FFA" w:rsidRDefault="00311FFA">
            <w:pPr>
              <w:pStyle w:val="ConsPlusNormal"/>
              <w:jc w:val="center"/>
            </w:pPr>
            <w:r>
              <w:t>0,00</w:t>
            </w:r>
          </w:p>
        </w:tc>
        <w:tc>
          <w:tcPr>
            <w:tcW w:w="1417" w:type="dxa"/>
          </w:tcPr>
          <w:p w:rsidR="00311FFA" w:rsidRDefault="00311FFA">
            <w:pPr>
              <w:pStyle w:val="ConsPlusNormal"/>
              <w:jc w:val="center"/>
            </w:pPr>
            <w:r>
              <w:t>0,00</w:t>
            </w:r>
          </w:p>
        </w:tc>
        <w:tc>
          <w:tcPr>
            <w:tcW w:w="1134" w:type="dxa"/>
          </w:tcPr>
          <w:p w:rsidR="00311FFA" w:rsidRDefault="00311FFA">
            <w:pPr>
              <w:pStyle w:val="ConsPlusNormal"/>
              <w:jc w:val="center"/>
            </w:pPr>
            <w:r>
              <w:t>0,00</w:t>
            </w:r>
          </w:p>
        </w:tc>
      </w:tr>
      <w:tr w:rsidR="00311FFA">
        <w:tc>
          <w:tcPr>
            <w:tcW w:w="567" w:type="dxa"/>
          </w:tcPr>
          <w:p w:rsidR="00311FFA" w:rsidRDefault="00311FFA">
            <w:pPr>
              <w:pStyle w:val="ConsPlusNormal"/>
              <w:jc w:val="center"/>
            </w:pPr>
            <w:r>
              <w:t>14</w:t>
            </w:r>
          </w:p>
        </w:tc>
        <w:tc>
          <w:tcPr>
            <w:tcW w:w="2948" w:type="dxa"/>
          </w:tcPr>
          <w:p w:rsidR="00311FFA" w:rsidRDefault="00311FFA">
            <w:pPr>
              <w:pStyle w:val="ConsPlusNormal"/>
            </w:pPr>
            <w:r>
              <w:t xml:space="preserve">1.3. В условиях дневных стационаров (первичная медико-санитарная помощь, специализированная </w:t>
            </w:r>
            <w:r>
              <w:lastRenderedPageBreak/>
              <w:t>медицинская помощь) 5,</w:t>
            </w:r>
          </w:p>
          <w:p w:rsidR="00311FFA" w:rsidRDefault="00311FFA">
            <w:pPr>
              <w:pStyle w:val="ConsPlusNormal"/>
            </w:pPr>
            <w:r>
              <w:t>в том числе:</w:t>
            </w:r>
          </w:p>
        </w:tc>
        <w:tc>
          <w:tcPr>
            <w:tcW w:w="850" w:type="dxa"/>
          </w:tcPr>
          <w:p w:rsidR="00311FFA" w:rsidRDefault="00311FFA">
            <w:pPr>
              <w:pStyle w:val="ConsPlusNormal"/>
              <w:jc w:val="center"/>
            </w:pPr>
            <w:r>
              <w:lastRenderedPageBreak/>
              <w:t>x</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73,04</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82,09</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87,54</w:t>
            </w:r>
          </w:p>
        </w:tc>
      </w:tr>
      <w:tr w:rsidR="00311FFA">
        <w:tc>
          <w:tcPr>
            <w:tcW w:w="567" w:type="dxa"/>
          </w:tcPr>
          <w:p w:rsidR="00311FFA" w:rsidRDefault="00311FFA">
            <w:pPr>
              <w:pStyle w:val="ConsPlusNormal"/>
              <w:jc w:val="center"/>
            </w:pPr>
            <w:r>
              <w:t>15</w:t>
            </w:r>
          </w:p>
        </w:tc>
        <w:tc>
          <w:tcPr>
            <w:tcW w:w="2948" w:type="dxa"/>
          </w:tcPr>
          <w:p w:rsidR="00311FFA" w:rsidRDefault="00311FFA">
            <w:pPr>
              <w:pStyle w:val="ConsPlusNormal"/>
            </w:pPr>
            <w:r>
              <w:t>не идентифицированным и не застрахованным в системе ОМС лицам</w:t>
            </w:r>
          </w:p>
        </w:tc>
        <w:tc>
          <w:tcPr>
            <w:tcW w:w="850" w:type="dxa"/>
          </w:tcPr>
          <w:p w:rsidR="00311FFA" w:rsidRDefault="00311FFA">
            <w:pPr>
              <w:pStyle w:val="ConsPlusNormal"/>
              <w:jc w:val="center"/>
            </w:pPr>
            <w:r>
              <w:t>случай лечения</w:t>
            </w:r>
          </w:p>
        </w:tc>
        <w:tc>
          <w:tcPr>
            <w:tcW w:w="1417" w:type="dxa"/>
          </w:tcPr>
          <w:p w:rsidR="00311FFA" w:rsidRDefault="00311FFA">
            <w:pPr>
              <w:pStyle w:val="ConsPlusNormal"/>
              <w:jc w:val="center"/>
            </w:pPr>
            <w:r>
              <w:t>0,00</w:t>
            </w:r>
          </w:p>
        </w:tc>
        <w:tc>
          <w:tcPr>
            <w:tcW w:w="1417" w:type="dxa"/>
          </w:tcPr>
          <w:p w:rsidR="00311FFA" w:rsidRDefault="00311FFA">
            <w:pPr>
              <w:pStyle w:val="ConsPlusNormal"/>
              <w:jc w:val="center"/>
            </w:pPr>
            <w:r>
              <w:t>0,00</w:t>
            </w:r>
          </w:p>
        </w:tc>
        <w:tc>
          <w:tcPr>
            <w:tcW w:w="1134" w:type="dxa"/>
          </w:tcPr>
          <w:p w:rsidR="00311FFA" w:rsidRDefault="00311FFA">
            <w:pPr>
              <w:pStyle w:val="ConsPlusNormal"/>
              <w:jc w:val="center"/>
            </w:pPr>
            <w:r>
              <w:t>0,00</w:t>
            </w:r>
          </w:p>
        </w:tc>
        <w:tc>
          <w:tcPr>
            <w:tcW w:w="1417" w:type="dxa"/>
          </w:tcPr>
          <w:p w:rsidR="00311FFA" w:rsidRDefault="00311FFA">
            <w:pPr>
              <w:pStyle w:val="ConsPlusNormal"/>
              <w:jc w:val="center"/>
            </w:pPr>
            <w:r>
              <w:t>0,00</w:t>
            </w:r>
          </w:p>
        </w:tc>
        <w:tc>
          <w:tcPr>
            <w:tcW w:w="1417" w:type="dxa"/>
          </w:tcPr>
          <w:p w:rsidR="00311FFA" w:rsidRDefault="00311FFA">
            <w:pPr>
              <w:pStyle w:val="ConsPlusNormal"/>
              <w:jc w:val="center"/>
            </w:pPr>
            <w:r>
              <w:t>0,00</w:t>
            </w:r>
          </w:p>
        </w:tc>
        <w:tc>
          <w:tcPr>
            <w:tcW w:w="1134" w:type="dxa"/>
          </w:tcPr>
          <w:p w:rsidR="00311FFA" w:rsidRDefault="00311FFA">
            <w:pPr>
              <w:pStyle w:val="ConsPlusNormal"/>
              <w:jc w:val="center"/>
            </w:pPr>
            <w:r>
              <w:t>0,00</w:t>
            </w:r>
          </w:p>
        </w:tc>
        <w:tc>
          <w:tcPr>
            <w:tcW w:w="1417" w:type="dxa"/>
          </w:tcPr>
          <w:p w:rsidR="00311FFA" w:rsidRDefault="00311FFA">
            <w:pPr>
              <w:pStyle w:val="ConsPlusNormal"/>
              <w:jc w:val="center"/>
            </w:pPr>
            <w:r>
              <w:t>0,00</w:t>
            </w:r>
          </w:p>
        </w:tc>
        <w:tc>
          <w:tcPr>
            <w:tcW w:w="1417" w:type="dxa"/>
          </w:tcPr>
          <w:p w:rsidR="00311FFA" w:rsidRDefault="00311FFA">
            <w:pPr>
              <w:pStyle w:val="ConsPlusNormal"/>
              <w:jc w:val="center"/>
            </w:pPr>
            <w:r>
              <w:t>0,00</w:t>
            </w:r>
          </w:p>
        </w:tc>
        <w:tc>
          <w:tcPr>
            <w:tcW w:w="1134" w:type="dxa"/>
          </w:tcPr>
          <w:p w:rsidR="00311FFA" w:rsidRDefault="00311FFA">
            <w:pPr>
              <w:pStyle w:val="ConsPlusNormal"/>
              <w:jc w:val="center"/>
            </w:pPr>
            <w:r>
              <w:t>0,00</w:t>
            </w:r>
          </w:p>
        </w:tc>
      </w:tr>
      <w:tr w:rsidR="00311FFA">
        <w:tc>
          <w:tcPr>
            <w:tcW w:w="567" w:type="dxa"/>
          </w:tcPr>
          <w:p w:rsidR="00311FFA" w:rsidRDefault="00311FFA">
            <w:pPr>
              <w:pStyle w:val="ConsPlusNormal"/>
              <w:jc w:val="center"/>
            </w:pPr>
            <w:r>
              <w:t>16</w:t>
            </w:r>
          </w:p>
        </w:tc>
        <w:tc>
          <w:tcPr>
            <w:tcW w:w="2948" w:type="dxa"/>
          </w:tcPr>
          <w:p w:rsidR="00311FFA" w:rsidRDefault="00311FFA">
            <w:pPr>
              <w:pStyle w:val="ConsPlusNormal"/>
            </w:pPr>
            <w:r>
              <w:t>1.4. Специализированная, в том числе высокотехнологичная, медицинская помощь</w:t>
            </w:r>
          </w:p>
        </w:tc>
        <w:tc>
          <w:tcPr>
            <w:tcW w:w="850"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1 653,12</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1 889,15</w:t>
            </w:r>
          </w:p>
        </w:tc>
        <w:tc>
          <w:tcPr>
            <w:tcW w:w="1417" w:type="dxa"/>
          </w:tcPr>
          <w:p w:rsidR="00311FFA" w:rsidRDefault="00311FFA">
            <w:pPr>
              <w:pStyle w:val="ConsPlusNormal"/>
              <w:jc w:val="center"/>
            </w:pPr>
            <w:r>
              <w:t>0,01</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2 010,36</w:t>
            </w:r>
          </w:p>
        </w:tc>
      </w:tr>
      <w:tr w:rsidR="00311FFA">
        <w:tc>
          <w:tcPr>
            <w:tcW w:w="567" w:type="dxa"/>
          </w:tcPr>
          <w:p w:rsidR="00311FFA" w:rsidRDefault="00311FFA">
            <w:pPr>
              <w:pStyle w:val="ConsPlusNormal"/>
              <w:jc w:val="center"/>
            </w:pPr>
            <w:r>
              <w:t>17</w:t>
            </w:r>
          </w:p>
        </w:tc>
        <w:tc>
          <w:tcPr>
            <w:tcW w:w="2948" w:type="dxa"/>
          </w:tcPr>
          <w:p w:rsidR="00311FFA" w:rsidRDefault="00311FFA">
            <w:pPr>
              <w:pStyle w:val="ConsPlusNormal"/>
            </w:pPr>
            <w:r>
              <w:t>1.4.1. В условиях дневных стационаров 4,</w:t>
            </w:r>
          </w:p>
          <w:p w:rsidR="00311FFA" w:rsidRDefault="00311FFA">
            <w:pPr>
              <w:pStyle w:val="ConsPlusNormal"/>
            </w:pPr>
            <w:r>
              <w:t>в том числе:</w:t>
            </w:r>
          </w:p>
        </w:tc>
        <w:tc>
          <w:tcPr>
            <w:tcW w:w="850" w:type="dxa"/>
          </w:tcPr>
          <w:p w:rsidR="00311FFA" w:rsidRDefault="00311FFA">
            <w:pPr>
              <w:pStyle w:val="ConsPlusNormal"/>
              <w:jc w:val="center"/>
            </w:pPr>
            <w:r>
              <w:t>случай лечения</w:t>
            </w:r>
          </w:p>
        </w:tc>
        <w:tc>
          <w:tcPr>
            <w:tcW w:w="1417" w:type="dxa"/>
          </w:tcPr>
          <w:p w:rsidR="00311FFA" w:rsidRDefault="00311FFA">
            <w:pPr>
              <w:pStyle w:val="ConsPlusNormal"/>
              <w:jc w:val="center"/>
            </w:pPr>
            <w:r>
              <w:t>0,0022623</w:t>
            </w:r>
          </w:p>
        </w:tc>
        <w:tc>
          <w:tcPr>
            <w:tcW w:w="1417" w:type="dxa"/>
          </w:tcPr>
          <w:p w:rsidR="00311FFA" w:rsidRDefault="00311FFA">
            <w:pPr>
              <w:pStyle w:val="ConsPlusNormal"/>
              <w:jc w:val="center"/>
            </w:pPr>
            <w:r>
              <w:t>30 219,93</w:t>
            </w:r>
          </w:p>
        </w:tc>
        <w:tc>
          <w:tcPr>
            <w:tcW w:w="1134" w:type="dxa"/>
          </w:tcPr>
          <w:p w:rsidR="00311FFA" w:rsidRDefault="00311FFA">
            <w:pPr>
              <w:pStyle w:val="ConsPlusNormal"/>
              <w:jc w:val="center"/>
            </w:pPr>
            <w:r>
              <w:t>68,37</w:t>
            </w:r>
          </w:p>
        </w:tc>
        <w:tc>
          <w:tcPr>
            <w:tcW w:w="1417" w:type="dxa"/>
          </w:tcPr>
          <w:p w:rsidR="00311FFA" w:rsidRDefault="00311FFA">
            <w:pPr>
              <w:pStyle w:val="ConsPlusNormal"/>
              <w:jc w:val="center"/>
            </w:pPr>
            <w:r>
              <w:t>0,0022623</w:t>
            </w:r>
          </w:p>
        </w:tc>
        <w:tc>
          <w:tcPr>
            <w:tcW w:w="1417" w:type="dxa"/>
          </w:tcPr>
          <w:p w:rsidR="00311FFA" w:rsidRDefault="00311FFA">
            <w:pPr>
              <w:pStyle w:val="ConsPlusNormal"/>
              <w:jc w:val="center"/>
            </w:pPr>
            <w:r>
              <w:t>33 965,53</w:t>
            </w:r>
          </w:p>
        </w:tc>
        <w:tc>
          <w:tcPr>
            <w:tcW w:w="1134" w:type="dxa"/>
          </w:tcPr>
          <w:p w:rsidR="00311FFA" w:rsidRDefault="00311FFA">
            <w:pPr>
              <w:pStyle w:val="ConsPlusNormal"/>
              <w:jc w:val="center"/>
            </w:pPr>
            <w:r>
              <w:t>76,84</w:t>
            </w:r>
          </w:p>
        </w:tc>
        <w:tc>
          <w:tcPr>
            <w:tcW w:w="1417" w:type="dxa"/>
          </w:tcPr>
          <w:p w:rsidR="00311FFA" w:rsidRDefault="00311FFA">
            <w:pPr>
              <w:pStyle w:val="ConsPlusNormal"/>
              <w:jc w:val="center"/>
            </w:pPr>
            <w:r>
              <w:t>0,0022623</w:t>
            </w:r>
          </w:p>
        </w:tc>
        <w:tc>
          <w:tcPr>
            <w:tcW w:w="1417" w:type="dxa"/>
          </w:tcPr>
          <w:p w:rsidR="00311FFA" w:rsidRDefault="00311FFA">
            <w:pPr>
              <w:pStyle w:val="ConsPlusNormal"/>
              <w:jc w:val="center"/>
            </w:pPr>
            <w:r>
              <w:t>36 218,10</w:t>
            </w:r>
          </w:p>
        </w:tc>
        <w:tc>
          <w:tcPr>
            <w:tcW w:w="1134" w:type="dxa"/>
          </w:tcPr>
          <w:p w:rsidR="00311FFA" w:rsidRDefault="00311FFA">
            <w:pPr>
              <w:pStyle w:val="ConsPlusNormal"/>
              <w:jc w:val="center"/>
            </w:pPr>
            <w:r>
              <w:t>81,94</w:t>
            </w:r>
          </w:p>
        </w:tc>
      </w:tr>
      <w:tr w:rsidR="00311FFA">
        <w:tc>
          <w:tcPr>
            <w:tcW w:w="567" w:type="dxa"/>
          </w:tcPr>
          <w:p w:rsidR="00311FFA" w:rsidRDefault="00311FFA">
            <w:pPr>
              <w:pStyle w:val="ConsPlusNormal"/>
              <w:jc w:val="center"/>
            </w:pPr>
            <w:r>
              <w:t>18</w:t>
            </w:r>
          </w:p>
        </w:tc>
        <w:tc>
          <w:tcPr>
            <w:tcW w:w="2948" w:type="dxa"/>
          </w:tcPr>
          <w:p w:rsidR="00311FFA" w:rsidRDefault="00311FFA">
            <w:pPr>
              <w:pStyle w:val="ConsPlusNormal"/>
            </w:pPr>
            <w:r>
              <w:t>не идентифицированным и не застрахованным в системе ОМС лицам</w:t>
            </w:r>
          </w:p>
        </w:tc>
        <w:tc>
          <w:tcPr>
            <w:tcW w:w="850" w:type="dxa"/>
          </w:tcPr>
          <w:p w:rsidR="00311FFA" w:rsidRDefault="00311FFA">
            <w:pPr>
              <w:pStyle w:val="ConsPlusNormal"/>
              <w:jc w:val="center"/>
            </w:pPr>
            <w:r>
              <w:t>случай лечения</w:t>
            </w:r>
          </w:p>
        </w:tc>
        <w:tc>
          <w:tcPr>
            <w:tcW w:w="1417" w:type="dxa"/>
          </w:tcPr>
          <w:p w:rsidR="00311FFA" w:rsidRDefault="00311FFA">
            <w:pPr>
              <w:pStyle w:val="ConsPlusNormal"/>
              <w:jc w:val="center"/>
            </w:pPr>
            <w:r>
              <w:t>0,00</w:t>
            </w:r>
          </w:p>
        </w:tc>
        <w:tc>
          <w:tcPr>
            <w:tcW w:w="1417" w:type="dxa"/>
          </w:tcPr>
          <w:p w:rsidR="00311FFA" w:rsidRDefault="00311FFA">
            <w:pPr>
              <w:pStyle w:val="ConsPlusNormal"/>
              <w:jc w:val="center"/>
            </w:pPr>
            <w:r>
              <w:t>0,00</w:t>
            </w:r>
          </w:p>
        </w:tc>
        <w:tc>
          <w:tcPr>
            <w:tcW w:w="1134" w:type="dxa"/>
          </w:tcPr>
          <w:p w:rsidR="00311FFA" w:rsidRDefault="00311FFA">
            <w:pPr>
              <w:pStyle w:val="ConsPlusNormal"/>
              <w:jc w:val="center"/>
            </w:pPr>
            <w:r>
              <w:t>0,00</w:t>
            </w:r>
          </w:p>
        </w:tc>
        <w:tc>
          <w:tcPr>
            <w:tcW w:w="1417" w:type="dxa"/>
          </w:tcPr>
          <w:p w:rsidR="00311FFA" w:rsidRDefault="00311FFA">
            <w:pPr>
              <w:pStyle w:val="ConsPlusNormal"/>
              <w:jc w:val="center"/>
            </w:pPr>
            <w:r>
              <w:t>0,00</w:t>
            </w:r>
          </w:p>
        </w:tc>
        <w:tc>
          <w:tcPr>
            <w:tcW w:w="1417" w:type="dxa"/>
          </w:tcPr>
          <w:p w:rsidR="00311FFA" w:rsidRDefault="00311FFA">
            <w:pPr>
              <w:pStyle w:val="ConsPlusNormal"/>
              <w:jc w:val="center"/>
            </w:pPr>
            <w:r>
              <w:t>0,00</w:t>
            </w:r>
          </w:p>
        </w:tc>
        <w:tc>
          <w:tcPr>
            <w:tcW w:w="1134" w:type="dxa"/>
          </w:tcPr>
          <w:p w:rsidR="00311FFA" w:rsidRDefault="00311FFA">
            <w:pPr>
              <w:pStyle w:val="ConsPlusNormal"/>
              <w:jc w:val="center"/>
            </w:pPr>
            <w:r>
              <w:t>0,00</w:t>
            </w:r>
          </w:p>
        </w:tc>
        <w:tc>
          <w:tcPr>
            <w:tcW w:w="1417" w:type="dxa"/>
          </w:tcPr>
          <w:p w:rsidR="00311FFA" w:rsidRDefault="00311FFA">
            <w:pPr>
              <w:pStyle w:val="ConsPlusNormal"/>
              <w:jc w:val="center"/>
            </w:pPr>
            <w:r>
              <w:t>0,00</w:t>
            </w:r>
          </w:p>
        </w:tc>
        <w:tc>
          <w:tcPr>
            <w:tcW w:w="1417" w:type="dxa"/>
          </w:tcPr>
          <w:p w:rsidR="00311FFA" w:rsidRDefault="00311FFA">
            <w:pPr>
              <w:pStyle w:val="ConsPlusNormal"/>
              <w:jc w:val="center"/>
            </w:pPr>
            <w:r>
              <w:t>0,00</w:t>
            </w:r>
          </w:p>
        </w:tc>
        <w:tc>
          <w:tcPr>
            <w:tcW w:w="1134" w:type="dxa"/>
          </w:tcPr>
          <w:p w:rsidR="00311FFA" w:rsidRDefault="00311FFA">
            <w:pPr>
              <w:pStyle w:val="ConsPlusNormal"/>
              <w:jc w:val="center"/>
            </w:pPr>
            <w:r>
              <w:t>0,00</w:t>
            </w:r>
          </w:p>
        </w:tc>
      </w:tr>
      <w:tr w:rsidR="00311FFA">
        <w:tc>
          <w:tcPr>
            <w:tcW w:w="567" w:type="dxa"/>
          </w:tcPr>
          <w:p w:rsidR="00311FFA" w:rsidRDefault="00311FFA">
            <w:pPr>
              <w:pStyle w:val="ConsPlusNormal"/>
              <w:jc w:val="center"/>
            </w:pPr>
            <w:r>
              <w:t>19</w:t>
            </w:r>
          </w:p>
        </w:tc>
        <w:tc>
          <w:tcPr>
            <w:tcW w:w="2948" w:type="dxa"/>
          </w:tcPr>
          <w:p w:rsidR="00311FFA" w:rsidRDefault="00311FFA">
            <w:pPr>
              <w:pStyle w:val="ConsPlusNormal"/>
            </w:pPr>
            <w:r>
              <w:t>1.4.2. В условиях круглосуточных стационаров,</w:t>
            </w:r>
          </w:p>
          <w:p w:rsidR="00311FFA" w:rsidRDefault="00311FFA">
            <w:pPr>
              <w:pStyle w:val="ConsPlusNormal"/>
            </w:pPr>
            <w:r>
              <w:lastRenderedPageBreak/>
              <w:t>в том числе:</w:t>
            </w:r>
          </w:p>
        </w:tc>
        <w:tc>
          <w:tcPr>
            <w:tcW w:w="850" w:type="dxa"/>
          </w:tcPr>
          <w:p w:rsidR="00311FFA" w:rsidRDefault="00311FFA">
            <w:pPr>
              <w:pStyle w:val="ConsPlusNormal"/>
              <w:jc w:val="center"/>
            </w:pPr>
            <w:r>
              <w:lastRenderedPageBreak/>
              <w:t>случай госпитализации</w:t>
            </w:r>
          </w:p>
        </w:tc>
        <w:tc>
          <w:tcPr>
            <w:tcW w:w="1417" w:type="dxa"/>
          </w:tcPr>
          <w:p w:rsidR="00311FFA" w:rsidRDefault="00311FFA">
            <w:pPr>
              <w:pStyle w:val="ConsPlusNormal"/>
              <w:jc w:val="center"/>
            </w:pPr>
            <w:r>
              <w:t>0,010206489</w:t>
            </w:r>
          </w:p>
        </w:tc>
        <w:tc>
          <w:tcPr>
            <w:tcW w:w="1417" w:type="dxa"/>
          </w:tcPr>
          <w:p w:rsidR="00311FFA" w:rsidRDefault="00311FFA">
            <w:pPr>
              <w:pStyle w:val="ConsPlusNormal"/>
              <w:jc w:val="center"/>
            </w:pPr>
            <w:r>
              <w:t>158 750,61</w:t>
            </w:r>
          </w:p>
        </w:tc>
        <w:tc>
          <w:tcPr>
            <w:tcW w:w="1134" w:type="dxa"/>
          </w:tcPr>
          <w:p w:rsidR="00311FFA" w:rsidRDefault="00311FFA">
            <w:pPr>
              <w:pStyle w:val="ConsPlusNormal"/>
              <w:jc w:val="center"/>
            </w:pPr>
            <w:r>
              <w:t>1 620,29</w:t>
            </w:r>
          </w:p>
        </w:tc>
        <w:tc>
          <w:tcPr>
            <w:tcW w:w="1417" w:type="dxa"/>
          </w:tcPr>
          <w:p w:rsidR="00311FFA" w:rsidRDefault="00311FFA">
            <w:pPr>
              <w:pStyle w:val="ConsPlusNormal"/>
              <w:jc w:val="center"/>
            </w:pPr>
            <w:r>
              <w:t>0,010206489</w:t>
            </w:r>
          </w:p>
        </w:tc>
        <w:tc>
          <w:tcPr>
            <w:tcW w:w="1417" w:type="dxa"/>
          </w:tcPr>
          <w:p w:rsidR="00311FFA" w:rsidRDefault="00311FFA">
            <w:pPr>
              <w:pStyle w:val="ConsPlusNormal"/>
              <w:jc w:val="center"/>
            </w:pPr>
            <w:r>
              <w:t>185 092,57</w:t>
            </w:r>
          </w:p>
        </w:tc>
        <w:tc>
          <w:tcPr>
            <w:tcW w:w="1134" w:type="dxa"/>
          </w:tcPr>
          <w:p w:rsidR="00311FFA" w:rsidRDefault="00311FFA">
            <w:pPr>
              <w:pStyle w:val="ConsPlusNormal"/>
              <w:jc w:val="center"/>
            </w:pPr>
            <w:r>
              <w:t>1 889,15</w:t>
            </w:r>
          </w:p>
        </w:tc>
        <w:tc>
          <w:tcPr>
            <w:tcW w:w="1417" w:type="dxa"/>
          </w:tcPr>
          <w:p w:rsidR="00311FFA" w:rsidRDefault="00311FFA">
            <w:pPr>
              <w:pStyle w:val="ConsPlusNormal"/>
              <w:jc w:val="center"/>
            </w:pPr>
            <w:r>
              <w:t>0,010206489</w:t>
            </w:r>
          </w:p>
        </w:tc>
        <w:tc>
          <w:tcPr>
            <w:tcW w:w="1417" w:type="dxa"/>
          </w:tcPr>
          <w:p w:rsidR="00311FFA" w:rsidRDefault="00311FFA">
            <w:pPr>
              <w:pStyle w:val="ConsPlusNormal"/>
              <w:jc w:val="center"/>
            </w:pPr>
            <w:r>
              <w:t>196 969,18</w:t>
            </w:r>
          </w:p>
        </w:tc>
        <w:tc>
          <w:tcPr>
            <w:tcW w:w="1134" w:type="dxa"/>
          </w:tcPr>
          <w:p w:rsidR="00311FFA" w:rsidRDefault="00311FFA">
            <w:pPr>
              <w:pStyle w:val="ConsPlusNormal"/>
              <w:jc w:val="center"/>
            </w:pPr>
            <w:r>
              <w:t>2 010,36</w:t>
            </w:r>
          </w:p>
        </w:tc>
      </w:tr>
      <w:tr w:rsidR="00311FFA">
        <w:tc>
          <w:tcPr>
            <w:tcW w:w="567" w:type="dxa"/>
          </w:tcPr>
          <w:p w:rsidR="00311FFA" w:rsidRDefault="00311FFA">
            <w:pPr>
              <w:pStyle w:val="ConsPlusNormal"/>
              <w:jc w:val="center"/>
            </w:pPr>
            <w:r>
              <w:t>20</w:t>
            </w:r>
          </w:p>
        </w:tc>
        <w:tc>
          <w:tcPr>
            <w:tcW w:w="2948" w:type="dxa"/>
          </w:tcPr>
          <w:p w:rsidR="00311FFA" w:rsidRDefault="00311FFA">
            <w:pPr>
              <w:pStyle w:val="ConsPlusNormal"/>
            </w:pPr>
            <w:r>
              <w:t>не идентифицированным и не застрахованным в системе ОМС лицам</w:t>
            </w:r>
          </w:p>
        </w:tc>
        <w:tc>
          <w:tcPr>
            <w:tcW w:w="850" w:type="dxa"/>
          </w:tcPr>
          <w:p w:rsidR="00311FFA" w:rsidRDefault="00311FFA">
            <w:pPr>
              <w:pStyle w:val="ConsPlusNormal"/>
              <w:jc w:val="center"/>
            </w:pPr>
            <w:r>
              <w:t>случай госпитализации</w:t>
            </w:r>
          </w:p>
        </w:tc>
        <w:tc>
          <w:tcPr>
            <w:tcW w:w="1417" w:type="dxa"/>
          </w:tcPr>
          <w:p w:rsidR="00311FFA" w:rsidRDefault="00311FFA">
            <w:pPr>
              <w:pStyle w:val="ConsPlusNormal"/>
              <w:jc w:val="center"/>
            </w:pPr>
            <w:r>
              <w:t>0,002472128</w:t>
            </w:r>
          </w:p>
        </w:tc>
        <w:tc>
          <w:tcPr>
            <w:tcW w:w="1417" w:type="dxa"/>
          </w:tcPr>
          <w:p w:rsidR="00311FFA" w:rsidRDefault="00311FFA">
            <w:pPr>
              <w:pStyle w:val="ConsPlusNormal"/>
              <w:jc w:val="center"/>
            </w:pPr>
            <w:r>
              <w:t>54 972,07</w:t>
            </w:r>
          </w:p>
        </w:tc>
        <w:tc>
          <w:tcPr>
            <w:tcW w:w="1134" w:type="dxa"/>
          </w:tcPr>
          <w:p w:rsidR="00311FFA" w:rsidRDefault="00311FFA">
            <w:pPr>
              <w:pStyle w:val="ConsPlusNormal"/>
              <w:jc w:val="center"/>
            </w:pPr>
            <w:r>
              <w:t>135,90</w:t>
            </w:r>
          </w:p>
        </w:tc>
        <w:tc>
          <w:tcPr>
            <w:tcW w:w="1417" w:type="dxa"/>
          </w:tcPr>
          <w:p w:rsidR="00311FFA" w:rsidRDefault="00311FFA">
            <w:pPr>
              <w:pStyle w:val="ConsPlusNormal"/>
              <w:jc w:val="center"/>
            </w:pPr>
            <w:r>
              <w:t>0,002472128</w:t>
            </w:r>
          </w:p>
        </w:tc>
        <w:tc>
          <w:tcPr>
            <w:tcW w:w="1417" w:type="dxa"/>
          </w:tcPr>
          <w:p w:rsidR="00311FFA" w:rsidRDefault="00311FFA">
            <w:pPr>
              <w:pStyle w:val="ConsPlusNormal"/>
              <w:jc w:val="center"/>
            </w:pPr>
            <w:r>
              <w:t>61 785,61</w:t>
            </w:r>
          </w:p>
        </w:tc>
        <w:tc>
          <w:tcPr>
            <w:tcW w:w="1134" w:type="dxa"/>
          </w:tcPr>
          <w:p w:rsidR="00311FFA" w:rsidRDefault="00311FFA">
            <w:pPr>
              <w:pStyle w:val="ConsPlusNormal"/>
              <w:jc w:val="center"/>
            </w:pPr>
            <w:r>
              <w:t>152,74</w:t>
            </w:r>
          </w:p>
        </w:tc>
        <w:tc>
          <w:tcPr>
            <w:tcW w:w="1417" w:type="dxa"/>
          </w:tcPr>
          <w:p w:rsidR="00311FFA" w:rsidRDefault="00311FFA">
            <w:pPr>
              <w:pStyle w:val="ConsPlusNormal"/>
              <w:jc w:val="center"/>
            </w:pPr>
            <w:r>
              <w:t>0,002472128</w:t>
            </w:r>
          </w:p>
        </w:tc>
        <w:tc>
          <w:tcPr>
            <w:tcW w:w="1417" w:type="dxa"/>
          </w:tcPr>
          <w:p w:rsidR="00311FFA" w:rsidRDefault="00311FFA">
            <w:pPr>
              <w:pStyle w:val="ConsPlusNormal"/>
              <w:jc w:val="center"/>
            </w:pPr>
            <w:r>
              <w:t>65 883,15</w:t>
            </w:r>
          </w:p>
        </w:tc>
        <w:tc>
          <w:tcPr>
            <w:tcW w:w="1134" w:type="dxa"/>
          </w:tcPr>
          <w:p w:rsidR="00311FFA" w:rsidRDefault="00311FFA">
            <w:pPr>
              <w:pStyle w:val="ConsPlusNormal"/>
              <w:jc w:val="center"/>
            </w:pPr>
            <w:r>
              <w:t>162,87</w:t>
            </w:r>
          </w:p>
        </w:tc>
      </w:tr>
      <w:tr w:rsidR="00311FFA">
        <w:tc>
          <w:tcPr>
            <w:tcW w:w="567" w:type="dxa"/>
          </w:tcPr>
          <w:p w:rsidR="00311FFA" w:rsidRDefault="00311FFA">
            <w:pPr>
              <w:pStyle w:val="ConsPlusNormal"/>
              <w:jc w:val="center"/>
            </w:pPr>
            <w:r>
              <w:t>21</w:t>
            </w:r>
          </w:p>
        </w:tc>
        <w:tc>
          <w:tcPr>
            <w:tcW w:w="2948" w:type="dxa"/>
          </w:tcPr>
          <w:p w:rsidR="00311FFA" w:rsidRDefault="00311FFA">
            <w:pPr>
              <w:pStyle w:val="ConsPlusNormal"/>
            </w:pPr>
            <w:r>
              <w:t>для оказания медицинской помощи больным с ВИЧ-инфекцией</w:t>
            </w:r>
          </w:p>
        </w:tc>
        <w:tc>
          <w:tcPr>
            <w:tcW w:w="850" w:type="dxa"/>
          </w:tcPr>
          <w:p w:rsidR="00311FFA" w:rsidRDefault="00311FFA">
            <w:pPr>
              <w:pStyle w:val="ConsPlusNormal"/>
              <w:jc w:val="center"/>
            </w:pPr>
            <w:r>
              <w:t>случай госпитализации</w:t>
            </w:r>
          </w:p>
        </w:tc>
        <w:tc>
          <w:tcPr>
            <w:tcW w:w="1417" w:type="dxa"/>
          </w:tcPr>
          <w:p w:rsidR="00311FFA" w:rsidRDefault="00311FFA">
            <w:pPr>
              <w:pStyle w:val="ConsPlusNormal"/>
              <w:jc w:val="center"/>
            </w:pPr>
            <w:r>
              <w:t>0,000955368</w:t>
            </w:r>
          </w:p>
        </w:tc>
        <w:tc>
          <w:tcPr>
            <w:tcW w:w="1417" w:type="dxa"/>
          </w:tcPr>
          <w:p w:rsidR="00311FFA" w:rsidRDefault="00311FFA">
            <w:pPr>
              <w:pStyle w:val="ConsPlusNormal"/>
              <w:jc w:val="center"/>
            </w:pPr>
            <w:r>
              <w:t>202 004,65</w:t>
            </w:r>
          </w:p>
        </w:tc>
        <w:tc>
          <w:tcPr>
            <w:tcW w:w="1134" w:type="dxa"/>
          </w:tcPr>
          <w:p w:rsidR="00311FFA" w:rsidRDefault="00311FFA">
            <w:pPr>
              <w:pStyle w:val="ConsPlusNormal"/>
              <w:jc w:val="center"/>
            </w:pPr>
            <w:r>
              <w:t>192,99</w:t>
            </w:r>
          </w:p>
        </w:tc>
        <w:tc>
          <w:tcPr>
            <w:tcW w:w="1417" w:type="dxa"/>
          </w:tcPr>
          <w:p w:rsidR="00311FFA" w:rsidRDefault="00311FFA">
            <w:pPr>
              <w:pStyle w:val="ConsPlusNormal"/>
              <w:jc w:val="center"/>
            </w:pPr>
            <w:r>
              <w:t>0,000818851</w:t>
            </w:r>
          </w:p>
        </w:tc>
        <w:tc>
          <w:tcPr>
            <w:tcW w:w="1417" w:type="dxa"/>
          </w:tcPr>
          <w:p w:rsidR="00311FFA" w:rsidRDefault="00311FFA">
            <w:pPr>
              <w:pStyle w:val="ConsPlusNormal"/>
              <w:jc w:val="center"/>
            </w:pPr>
            <w:r>
              <w:t>264 894,11</w:t>
            </w:r>
          </w:p>
        </w:tc>
        <w:tc>
          <w:tcPr>
            <w:tcW w:w="1134" w:type="dxa"/>
          </w:tcPr>
          <w:p w:rsidR="00311FFA" w:rsidRDefault="00311FFA">
            <w:pPr>
              <w:pStyle w:val="ConsPlusNormal"/>
              <w:jc w:val="center"/>
            </w:pPr>
            <w:r>
              <w:t>216,91</w:t>
            </w:r>
          </w:p>
        </w:tc>
        <w:tc>
          <w:tcPr>
            <w:tcW w:w="1417" w:type="dxa"/>
          </w:tcPr>
          <w:p w:rsidR="00311FFA" w:rsidRDefault="00311FFA">
            <w:pPr>
              <w:pStyle w:val="ConsPlusNormal"/>
              <w:jc w:val="center"/>
            </w:pPr>
            <w:r>
              <w:t>0,000818851</w:t>
            </w:r>
          </w:p>
        </w:tc>
        <w:tc>
          <w:tcPr>
            <w:tcW w:w="1417" w:type="dxa"/>
          </w:tcPr>
          <w:p w:rsidR="00311FFA" w:rsidRDefault="00311FFA">
            <w:pPr>
              <w:pStyle w:val="ConsPlusNormal"/>
              <w:jc w:val="center"/>
            </w:pPr>
            <w:r>
              <w:t>282 461,55</w:t>
            </w:r>
          </w:p>
        </w:tc>
        <w:tc>
          <w:tcPr>
            <w:tcW w:w="1134" w:type="dxa"/>
          </w:tcPr>
          <w:p w:rsidR="00311FFA" w:rsidRDefault="00311FFA">
            <w:pPr>
              <w:pStyle w:val="ConsPlusNormal"/>
              <w:jc w:val="center"/>
            </w:pPr>
            <w:r>
              <w:t>231,29</w:t>
            </w:r>
          </w:p>
        </w:tc>
      </w:tr>
      <w:tr w:rsidR="00311FFA">
        <w:tc>
          <w:tcPr>
            <w:tcW w:w="567" w:type="dxa"/>
          </w:tcPr>
          <w:p w:rsidR="00311FFA" w:rsidRDefault="00311FFA">
            <w:pPr>
              <w:pStyle w:val="ConsPlusNormal"/>
              <w:jc w:val="center"/>
            </w:pPr>
            <w:r>
              <w:t>22</w:t>
            </w:r>
          </w:p>
        </w:tc>
        <w:tc>
          <w:tcPr>
            <w:tcW w:w="2948" w:type="dxa"/>
          </w:tcPr>
          <w:p w:rsidR="00311FFA" w:rsidRDefault="00311FFA">
            <w:pPr>
              <w:pStyle w:val="ConsPlusNormal"/>
            </w:pPr>
            <w:r>
              <w:t>1.5. Паллиативная медицинская помощь:</w:t>
            </w:r>
          </w:p>
        </w:tc>
        <w:tc>
          <w:tcPr>
            <w:tcW w:w="850"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199,98</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223,24</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237,15</w:t>
            </w:r>
          </w:p>
        </w:tc>
      </w:tr>
      <w:tr w:rsidR="00311FFA">
        <w:tc>
          <w:tcPr>
            <w:tcW w:w="567" w:type="dxa"/>
          </w:tcPr>
          <w:p w:rsidR="00311FFA" w:rsidRDefault="00311FFA">
            <w:pPr>
              <w:pStyle w:val="ConsPlusNormal"/>
              <w:jc w:val="center"/>
            </w:pPr>
            <w:r>
              <w:t>23</w:t>
            </w:r>
          </w:p>
        </w:tc>
        <w:tc>
          <w:tcPr>
            <w:tcW w:w="2948" w:type="dxa"/>
          </w:tcPr>
          <w:p w:rsidR="00311FFA" w:rsidRDefault="00311FFA">
            <w:pPr>
              <w:pStyle w:val="ConsPlusNormal"/>
            </w:pPr>
            <w:r>
              <w:t>1.5.1. Первичная медицинская помощь, в том числе доврачебная и врачебная 6 (включая ветеранов боевых действий), всего, в том числе:</w:t>
            </w:r>
          </w:p>
        </w:tc>
        <w:tc>
          <w:tcPr>
            <w:tcW w:w="850" w:type="dxa"/>
          </w:tcPr>
          <w:p w:rsidR="00311FFA" w:rsidRDefault="00311FFA">
            <w:pPr>
              <w:pStyle w:val="ConsPlusNormal"/>
              <w:jc w:val="center"/>
            </w:pPr>
            <w:r>
              <w:t>посещение</w:t>
            </w:r>
          </w:p>
        </w:tc>
        <w:tc>
          <w:tcPr>
            <w:tcW w:w="1417" w:type="dxa"/>
          </w:tcPr>
          <w:p w:rsidR="00311FFA" w:rsidRDefault="00311FFA">
            <w:pPr>
              <w:pStyle w:val="ConsPlusNormal"/>
              <w:jc w:val="center"/>
            </w:pPr>
            <w:r>
              <w:t>0,03</w:t>
            </w:r>
          </w:p>
        </w:tc>
        <w:tc>
          <w:tcPr>
            <w:tcW w:w="1417" w:type="dxa"/>
          </w:tcPr>
          <w:p w:rsidR="00311FFA" w:rsidRDefault="00311FFA">
            <w:pPr>
              <w:pStyle w:val="ConsPlusNormal"/>
              <w:jc w:val="center"/>
            </w:pPr>
            <w:r>
              <w:t>1 849,59</w:t>
            </w:r>
          </w:p>
        </w:tc>
        <w:tc>
          <w:tcPr>
            <w:tcW w:w="1134" w:type="dxa"/>
          </w:tcPr>
          <w:p w:rsidR="00311FFA" w:rsidRDefault="00311FFA">
            <w:pPr>
              <w:pStyle w:val="ConsPlusNormal"/>
              <w:jc w:val="center"/>
            </w:pPr>
            <w:r>
              <w:t>55,49</w:t>
            </w:r>
          </w:p>
        </w:tc>
        <w:tc>
          <w:tcPr>
            <w:tcW w:w="1417" w:type="dxa"/>
          </w:tcPr>
          <w:p w:rsidR="00311FFA" w:rsidRDefault="00311FFA">
            <w:pPr>
              <w:pStyle w:val="ConsPlusNormal"/>
              <w:jc w:val="center"/>
            </w:pPr>
            <w:r>
              <w:t>0,03</w:t>
            </w:r>
          </w:p>
        </w:tc>
        <w:tc>
          <w:tcPr>
            <w:tcW w:w="1417" w:type="dxa"/>
          </w:tcPr>
          <w:p w:rsidR="00311FFA" w:rsidRDefault="00311FFA">
            <w:pPr>
              <w:pStyle w:val="ConsPlusNormal"/>
              <w:jc w:val="center"/>
            </w:pPr>
            <w:r>
              <w:t>2 078,83</w:t>
            </w:r>
          </w:p>
        </w:tc>
        <w:tc>
          <w:tcPr>
            <w:tcW w:w="1134" w:type="dxa"/>
          </w:tcPr>
          <w:p w:rsidR="00311FFA" w:rsidRDefault="00311FFA">
            <w:pPr>
              <w:pStyle w:val="ConsPlusNormal"/>
              <w:jc w:val="center"/>
            </w:pPr>
            <w:r>
              <w:t>62,36</w:t>
            </w:r>
          </w:p>
        </w:tc>
        <w:tc>
          <w:tcPr>
            <w:tcW w:w="1417" w:type="dxa"/>
          </w:tcPr>
          <w:p w:rsidR="00311FFA" w:rsidRDefault="00311FFA">
            <w:pPr>
              <w:pStyle w:val="ConsPlusNormal"/>
              <w:jc w:val="center"/>
            </w:pPr>
            <w:r>
              <w:t>0,03</w:t>
            </w:r>
          </w:p>
        </w:tc>
        <w:tc>
          <w:tcPr>
            <w:tcW w:w="1417" w:type="dxa"/>
          </w:tcPr>
          <w:p w:rsidR="00311FFA" w:rsidRDefault="00311FFA">
            <w:pPr>
              <w:pStyle w:val="ConsPlusNormal"/>
              <w:jc w:val="center"/>
            </w:pPr>
            <w:r>
              <w:t>2 216,70</w:t>
            </w:r>
          </w:p>
        </w:tc>
        <w:tc>
          <w:tcPr>
            <w:tcW w:w="1134" w:type="dxa"/>
          </w:tcPr>
          <w:p w:rsidR="00311FFA" w:rsidRDefault="00311FFA">
            <w:pPr>
              <w:pStyle w:val="ConsPlusNormal"/>
              <w:jc w:val="center"/>
            </w:pPr>
            <w:r>
              <w:t>66,50</w:t>
            </w:r>
          </w:p>
        </w:tc>
      </w:tr>
      <w:tr w:rsidR="00311FFA">
        <w:tc>
          <w:tcPr>
            <w:tcW w:w="567" w:type="dxa"/>
          </w:tcPr>
          <w:p w:rsidR="00311FFA" w:rsidRDefault="00311FFA">
            <w:pPr>
              <w:pStyle w:val="ConsPlusNormal"/>
              <w:jc w:val="center"/>
            </w:pPr>
            <w:r>
              <w:t>24</w:t>
            </w:r>
          </w:p>
        </w:tc>
        <w:tc>
          <w:tcPr>
            <w:tcW w:w="2948" w:type="dxa"/>
          </w:tcPr>
          <w:p w:rsidR="00311FFA" w:rsidRDefault="00311FFA">
            <w:pPr>
              <w:pStyle w:val="ConsPlusNormal"/>
            </w:pPr>
            <w:r>
              <w:t xml:space="preserve">посещение по паллиативной медицинской </w:t>
            </w:r>
            <w:r>
              <w:lastRenderedPageBreak/>
              <w:t>помощи без учета посещений на дому патронажными бригадами</w:t>
            </w:r>
          </w:p>
        </w:tc>
        <w:tc>
          <w:tcPr>
            <w:tcW w:w="850" w:type="dxa"/>
          </w:tcPr>
          <w:p w:rsidR="00311FFA" w:rsidRDefault="00311FFA">
            <w:pPr>
              <w:pStyle w:val="ConsPlusNormal"/>
              <w:jc w:val="center"/>
            </w:pPr>
            <w:r>
              <w:lastRenderedPageBreak/>
              <w:t>посещение</w:t>
            </w:r>
          </w:p>
        </w:tc>
        <w:tc>
          <w:tcPr>
            <w:tcW w:w="1417" w:type="dxa"/>
          </w:tcPr>
          <w:p w:rsidR="00311FFA" w:rsidRDefault="00311FFA">
            <w:pPr>
              <w:pStyle w:val="ConsPlusNormal"/>
              <w:jc w:val="center"/>
            </w:pPr>
            <w:r>
              <w:t>0,01</w:t>
            </w:r>
          </w:p>
        </w:tc>
        <w:tc>
          <w:tcPr>
            <w:tcW w:w="1417" w:type="dxa"/>
          </w:tcPr>
          <w:p w:rsidR="00311FFA" w:rsidRDefault="00311FFA">
            <w:pPr>
              <w:pStyle w:val="ConsPlusNormal"/>
              <w:jc w:val="center"/>
            </w:pPr>
            <w:r>
              <w:t>1 208,21</w:t>
            </w:r>
          </w:p>
        </w:tc>
        <w:tc>
          <w:tcPr>
            <w:tcW w:w="1134" w:type="dxa"/>
          </w:tcPr>
          <w:p w:rsidR="00311FFA" w:rsidRDefault="00311FFA">
            <w:pPr>
              <w:pStyle w:val="ConsPlusNormal"/>
              <w:jc w:val="center"/>
            </w:pPr>
            <w:r>
              <w:t>12,08</w:t>
            </w:r>
          </w:p>
        </w:tc>
        <w:tc>
          <w:tcPr>
            <w:tcW w:w="1417" w:type="dxa"/>
          </w:tcPr>
          <w:p w:rsidR="00311FFA" w:rsidRDefault="00311FFA">
            <w:pPr>
              <w:pStyle w:val="ConsPlusNormal"/>
              <w:jc w:val="center"/>
            </w:pPr>
            <w:r>
              <w:t>0,01</w:t>
            </w:r>
          </w:p>
        </w:tc>
        <w:tc>
          <w:tcPr>
            <w:tcW w:w="1417" w:type="dxa"/>
          </w:tcPr>
          <w:p w:rsidR="00311FFA" w:rsidRDefault="00311FFA">
            <w:pPr>
              <w:pStyle w:val="ConsPlusNormal"/>
              <w:jc w:val="center"/>
            </w:pPr>
            <w:r>
              <w:t>1 357,95</w:t>
            </w:r>
          </w:p>
        </w:tc>
        <w:tc>
          <w:tcPr>
            <w:tcW w:w="1134" w:type="dxa"/>
          </w:tcPr>
          <w:p w:rsidR="00311FFA" w:rsidRDefault="00311FFA">
            <w:pPr>
              <w:pStyle w:val="ConsPlusNormal"/>
              <w:jc w:val="center"/>
            </w:pPr>
            <w:r>
              <w:t>13,58</w:t>
            </w:r>
          </w:p>
        </w:tc>
        <w:tc>
          <w:tcPr>
            <w:tcW w:w="1417" w:type="dxa"/>
          </w:tcPr>
          <w:p w:rsidR="00311FFA" w:rsidRDefault="00311FFA">
            <w:pPr>
              <w:pStyle w:val="ConsPlusNormal"/>
              <w:jc w:val="center"/>
            </w:pPr>
            <w:r>
              <w:t>0,01</w:t>
            </w:r>
          </w:p>
        </w:tc>
        <w:tc>
          <w:tcPr>
            <w:tcW w:w="1417" w:type="dxa"/>
          </w:tcPr>
          <w:p w:rsidR="00311FFA" w:rsidRDefault="00311FFA">
            <w:pPr>
              <w:pStyle w:val="ConsPlusNormal"/>
              <w:jc w:val="center"/>
            </w:pPr>
            <w:r>
              <w:t>1 448,01</w:t>
            </w:r>
          </w:p>
        </w:tc>
        <w:tc>
          <w:tcPr>
            <w:tcW w:w="1134" w:type="dxa"/>
          </w:tcPr>
          <w:p w:rsidR="00311FFA" w:rsidRDefault="00311FFA">
            <w:pPr>
              <w:pStyle w:val="ConsPlusNormal"/>
              <w:jc w:val="center"/>
            </w:pPr>
            <w:r>
              <w:t>14,48</w:t>
            </w:r>
          </w:p>
        </w:tc>
      </w:tr>
      <w:tr w:rsidR="00311FFA">
        <w:tc>
          <w:tcPr>
            <w:tcW w:w="567" w:type="dxa"/>
          </w:tcPr>
          <w:p w:rsidR="00311FFA" w:rsidRDefault="00311FFA">
            <w:pPr>
              <w:pStyle w:val="ConsPlusNormal"/>
              <w:jc w:val="center"/>
            </w:pPr>
            <w:r>
              <w:t>25</w:t>
            </w:r>
          </w:p>
        </w:tc>
        <w:tc>
          <w:tcPr>
            <w:tcW w:w="2948" w:type="dxa"/>
          </w:tcPr>
          <w:p w:rsidR="00311FFA" w:rsidRDefault="00311FFA">
            <w:pPr>
              <w:pStyle w:val="ConsPlusNormal"/>
            </w:pPr>
            <w:r>
              <w:t>посещения на дому выездными патронажными бригадами</w:t>
            </w:r>
          </w:p>
        </w:tc>
        <w:tc>
          <w:tcPr>
            <w:tcW w:w="850" w:type="dxa"/>
          </w:tcPr>
          <w:p w:rsidR="00311FFA" w:rsidRDefault="00311FFA">
            <w:pPr>
              <w:pStyle w:val="ConsPlusNormal"/>
              <w:jc w:val="center"/>
            </w:pPr>
            <w:r>
              <w:t>посещение</w:t>
            </w:r>
          </w:p>
        </w:tc>
        <w:tc>
          <w:tcPr>
            <w:tcW w:w="1417" w:type="dxa"/>
          </w:tcPr>
          <w:p w:rsidR="00311FFA" w:rsidRDefault="00311FFA">
            <w:pPr>
              <w:pStyle w:val="ConsPlusNormal"/>
              <w:jc w:val="center"/>
            </w:pPr>
            <w:r>
              <w:t>0,017</w:t>
            </w:r>
          </w:p>
        </w:tc>
        <w:tc>
          <w:tcPr>
            <w:tcW w:w="1417" w:type="dxa"/>
          </w:tcPr>
          <w:p w:rsidR="00311FFA" w:rsidRDefault="00311FFA">
            <w:pPr>
              <w:pStyle w:val="ConsPlusNormal"/>
              <w:jc w:val="center"/>
            </w:pPr>
            <w:r>
              <w:t>2 553,27</w:t>
            </w:r>
          </w:p>
        </w:tc>
        <w:tc>
          <w:tcPr>
            <w:tcW w:w="1134" w:type="dxa"/>
          </w:tcPr>
          <w:p w:rsidR="00311FFA" w:rsidRDefault="00311FFA">
            <w:pPr>
              <w:pStyle w:val="ConsPlusNormal"/>
              <w:jc w:val="center"/>
            </w:pPr>
            <w:r>
              <w:t>43,41</w:t>
            </w:r>
          </w:p>
        </w:tc>
        <w:tc>
          <w:tcPr>
            <w:tcW w:w="1417" w:type="dxa"/>
          </w:tcPr>
          <w:p w:rsidR="00311FFA" w:rsidRDefault="00311FFA">
            <w:pPr>
              <w:pStyle w:val="ConsPlusNormal"/>
              <w:jc w:val="center"/>
            </w:pPr>
            <w:r>
              <w:t>0,017</w:t>
            </w:r>
          </w:p>
        </w:tc>
        <w:tc>
          <w:tcPr>
            <w:tcW w:w="1417" w:type="dxa"/>
          </w:tcPr>
          <w:p w:rsidR="00311FFA" w:rsidRDefault="00311FFA">
            <w:pPr>
              <w:pStyle w:val="ConsPlusNormal"/>
              <w:jc w:val="center"/>
            </w:pPr>
            <w:r>
              <w:t>2 869,73</w:t>
            </w:r>
          </w:p>
        </w:tc>
        <w:tc>
          <w:tcPr>
            <w:tcW w:w="1134" w:type="dxa"/>
          </w:tcPr>
          <w:p w:rsidR="00311FFA" w:rsidRDefault="00311FFA">
            <w:pPr>
              <w:pStyle w:val="ConsPlusNormal"/>
              <w:jc w:val="center"/>
            </w:pPr>
            <w:r>
              <w:t>48,79</w:t>
            </w:r>
          </w:p>
        </w:tc>
        <w:tc>
          <w:tcPr>
            <w:tcW w:w="1417" w:type="dxa"/>
          </w:tcPr>
          <w:p w:rsidR="00311FFA" w:rsidRDefault="00311FFA">
            <w:pPr>
              <w:pStyle w:val="ConsPlusNormal"/>
              <w:jc w:val="center"/>
            </w:pPr>
            <w:r>
              <w:t>0,017</w:t>
            </w:r>
          </w:p>
        </w:tc>
        <w:tc>
          <w:tcPr>
            <w:tcW w:w="1417" w:type="dxa"/>
          </w:tcPr>
          <w:p w:rsidR="00311FFA" w:rsidRDefault="00311FFA">
            <w:pPr>
              <w:pStyle w:val="ConsPlusNormal"/>
              <w:jc w:val="center"/>
            </w:pPr>
            <w:r>
              <w:t>3 060,05</w:t>
            </w:r>
          </w:p>
        </w:tc>
        <w:tc>
          <w:tcPr>
            <w:tcW w:w="1134" w:type="dxa"/>
          </w:tcPr>
          <w:p w:rsidR="00311FFA" w:rsidRDefault="00311FFA">
            <w:pPr>
              <w:pStyle w:val="ConsPlusNormal"/>
              <w:jc w:val="center"/>
            </w:pPr>
            <w:r>
              <w:t>52,02</w:t>
            </w:r>
          </w:p>
        </w:tc>
      </w:tr>
      <w:tr w:rsidR="00311FFA">
        <w:tc>
          <w:tcPr>
            <w:tcW w:w="567" w:type="dxa"/>
          </w:tcPr>
          <w:p w:rsidR="00311FFA" w:rsidRDefault="00311FFA">
            <w:pPr>
              <w:pStyle w:val="ConsPlusNormal"/>
              <w:jc w:val="center"/>
            </w:pPr>
            <w:r>
              <w:t>26</w:t>
            </w:r>
          </w:p>
        </w:tc>
        <w:tc>
          <w:tcPr>
            <w:tcW w:w="2948" w:type="dxa"/>
          </w:tcPr>
          <w:p w:rsidR="00311FFA" w:rsidRDefault="00311FFA">
            <w:pPr>
              <w:pStyle w:val="ConsPlusNormal"/>
            </w:pPr>
            <w:r>
              <w:t>в том числе для детского населения</w:t>
            </w:r>
          </w:p>
        </w:tc>
        <w:tc>
          <w:tcPr>
            <w:tcW w:w="850" w:type="dxa"/>
          </w:tcPr>
          <w:p w:rsidR="00311FFA" w:rsidRDefault="00311FFA">
            <w:pPr>
              <w:pStyle w:val="ConsPlusNormal"/>
              <w:jc w:val="center"/>
            </w:pPr>
            <w:r>
              <w:t>посещение</w:t>
            </w:r>
          </w:p>
        </w:tc>
        <w:tc>
          <w:tcPr>
            <w:tcW w:w="1417" w:type="dxa"/>
          </w:tcPr>
          <w:p w:rsidR="00311FFA" w:rsidRDefault="00311FFA">
            <w:pPr>
              <w:pStyle w:val="ConsPlusNormal"/>
              <w:jc w:val="center"/>
            </w:pPr>
            <w:r>
              <w:t>0,004064</w:t>
            </w:r>
          </w:p>
        </w:tc>
        <w:tc>
          <w:tcPr>
            <w:tcW w:w="1417" w:type="dxa"/>
          </w:tcPr>
          <w:p w:rsidR="00311FFA" w:rsidRDefault="00311FFA">
            <w:pPr>
              <w:pStyle w:val="ConsPlusNormal"/>
              <w:jc w:val="center"/>
            </w:pPr>
            <w:r>
              <w:t>2 324,73</w:t>
            </w:r>
          </w:p>
        </w:tc>
        <w:tc>
          <w:tcPr>
            <w:tcW w:w="1134" w:type="dxa"/>
          </w:tcPr>
          <w:p w:rsidR="00311FFA" w:rsidRDefault="00311FFA">
            <w:pPr>
              <w:pStyle w:val="ConsPlusNormal"/>
              <w:jc w:val="center"/>
            </w:pPr>
            <w:r>
              <w:t>9,45</w:t>
            </w:r>
          </w:p>
        </w:tc>
        <w:tc>
          <w:tcPr>
            <w:tcW w:w="1417" w:type="dxa"/>
          </w:tcPr>
          <w:p w:rsidR="00311FFA" w:rsidRDefault="00311FFA">
            <w:pPr>
              <w:pStyle w:val="ConsPlusNormal"/>
              <w:jc w:val="center"/>
            </w:pPr>
            <w:r>
              <w:t>0,004064</w:t>
            </w:r>
          </w:p>
        </w:tc>
        <w:tc>
          <w:tcPr>
            <w:tcW w:w="1417" w:type="dxa"/>
          </w:tcPr>
          <w:p w:rsidR="00311FFA" w:rsidRDefault="00311FFA">
            <w:pPr>
              <w:pStyle w:val="ConsPlusNormal"/>
              <w:jc w:val="center"/>
            </w:pPr>
            <w:r>
              <w:t>2 612,87</w:t>
            </w:r>
          </w:p>
        </w:tc>
        <w:tc>
          <w:tcPr>
            <w:tcW w:w="1134" w:type="dxa"/>
          </w:tcPr>
          <w:p w:rsidR="00311FFA" w:rsidRDefault="00311FFA">
            <w:pPr>
              <w:pStyle w:val="ConsPlusNormal"/>
              <w:jc w:val="center"/>
            </w:pPr>
            <w:r>
              <w:t>10,62</w:t>
            </w:r>
          </w:p>
        </w:tc>
        <w:tc>
          <w:tcPr>
            <w:tcW w:w="1417" w:type="dxa"/>
          </w:tcPr>
          <w:p w:rsidR="00311FFA" w:rsidRDefault="00311FFA">
            <w:pPr>
              <w:pStyle w:val="ConsPlusNormal"/>
              <w:jc w:val="center"/>
            </w:pPr>
            <w:r>
              <w:t>0,004064</w:t>
            </w:r>
          </w:p>
        </w:tc>
        <w:tc>
          <w:tcPr>
            <w:tcW w:w="1417" w:type="dxa"/>
          </w:tcPr>
          <w:p w:rsidR="00311FFA" w:rsidRDefault="00311FFA">
            <w:pPr>
              <w:pStyle w:val="ConsPlusNormal"/>
              <w:jc w:val="center"/>
            </w:pPr>
            <w:r>
              <w:t>2 786,15</w:t>
            </w:r>
          </w:p>
        </w:tc>
        <w:tc>
          <w:tcPr>
            <w:tcW w:w="1134" w:type="dxa"/>
          </w:tcPr>
          <w:p w:rsidR="00311FFA" w:rsidRDefault="00311FFA">
            <w:pPr>
              <w:pStyle w:val="ConsPlusNormal"/>
              <w:jc w:val="center"/>
            </w:pPr>
            <w:r>
              <w:t>11,32</w:t>
            </w:r>
          </w:p>
        </w:tc>
      </w:tr>
      <w:tr w:rsidR="00311FFA">
        <w:tc>
          <w:tcPr>
            <w:tcW w:w="567" w:type="dxa"/>
          </w:tcPr>
          <w:p w:rsidR="00311FFA" w:rsidRDefault="00311FFA">
            <w:pPr>
              <w:pStyle w:val="ConsPlusNormal"/>
              <w:jc w:val="center"/>
            </w:pPr>
            <w:r>
              <w:t>27</w:t>
            </w:r>
          </w:p>
        </w:tc>
        <w:tc>
          <w:tcPr>
            <w:tcW w:w="2948" w:type="dxa"/>
          </w:tcPr>
          <w:p w:rsidR="00311FFA" w:rsidRDefault="00311FFA">
            <w:pPr>
              <w:pStyle w:val="ConsPlusNormal"/>
            </w:pPr>
            <w:r>
              <w:t>1.5.2. Оказываемая в стационарных условиях (включая койки паллиативной медицинской помощи и койки сестринского ухода), в том числе ветеранам боевых действий</w:t>
            </w:r>
          </w:p>
        </w:tc>
        <w:tc>
          <w:tcPr>
            <w:tcW w:w="850" w:type="dxa"/>
          </w:tcPr>
          <w:p w:rsidR="00311FFA" w:rsidRDefault="00311FFA">
            <w:pPr>
              <w:pStyle w:val="ConsPlusNormal"/>
              <w:jc w:val="center"/>
            </w:pPr>
            <w:r>
              <w:t>койко-день</w:t>
            </w:r>
          </w:p>
        </w:tc>
        <w:tc>
          <w:tcPr>
            <w:tcW w:w="1417" w:type="dxa"/>
          </w:tcPr>
          <w:p w:rsidR="00311FFA" w:rsidRDefault="00311FFA">
            <w:pPr>
              <w:pStyle w:val="ConsPlusNormal"/>
              <w:jc w:val="center"/>
            </w:pPr>
            <w:r>
              <w:t>0,026575</w:t>
            </w:r>
          </w:p>
        </w:tc>
        <w:tc>
          <w:tcPr>
            <w:tcW w:w="1417" w:type="dxa"/>
          </w:tcPr>
          <w:p w:rsidR="00311FFA" w:rsidRDefault="00311FFA">
            <w:pPr>
              <w:pStyle w:val="ConsPlusNormal"/>
              <w:jc w:val="center"/>
            </w:pPr>
            <w:r>
              <w:t>4 811,94</w:t>
            </w:r>
          </w:p>
        </w:tc>
        <w:tc>
          <w:tcPr>
            <w:tcW w:w="1134" w:type="dxa"/>
          </w:tcPr>
          <w:p w:rsidR="00311FFA" w:rsidRDefault="00311FFA">
            <w:pPr>
              <w:pStyle w:val="ConsPlusNormal"/>
              <w:jc w:val="center"/>
            </w:pPr>
            <w:r>
              <w:t>127,88</w:t>
            </w:r>
          </w:p>
        </w:tc>
        <w:tc>
          <w:tcPr>
            <w:tcW w:w="1417" w:type="dxa"/>
          </w:tcPr>
          <w:p w:rsidR="00311FFA" w:rsidRDefault="00311FFA">
            <w:pPr>
              <w:pStyle w:val="ConsPlusNormal"/>
              <w:jc w:val="center"/>
            </w:pPr>
            <w:r>
              <w:t>0,026575</w:t>
            </w:r>
          </w:p>
        </w:tc>
        <w:tc>
          <w:tcPr>
            <w:tcW w:w="1417" w:type="dxa"/>
          </w:tcPr>
          <w:p w:rsidR="00311FFA" w:rsidRDefault="00311FFA">
            <w:pPr>
              <w:pStyle w:val="ConsPlusNormal"/>
              <w:jc w:val="center"/>
            </w:pPr>
            <w:r>
              <w:t>5 408,35</w:t>
            </w:r>
          </w:p>
        </w:tc>
        <w:tc>
          <w:tcPr>
            <w:tcW w:w="1134" w:type="dxa"/>
          </w:tcPr>
          <w:p w:rsidR="00311FFA" w:rsidRDefault="00311FFA">
            <w:pPr>
              <w:pStyle w:val="ConsPlusNormal"/>
              <w:jc w:val="center"/>
            </w:pPr>
            <w:r>
              <w:t>143,73</w:t>
            </w:r>
          </w:p>
        </w:tc>
        <w:tc>
          <w:tcPr>
            <w:tcW w:w="1417" w:type="dxa"/>
          </w:tcPr>
          <w:p w:rsidR="00311FFA" w:rsidRDefault="00311FFA">
            <w:pPr>
              <w:pStyle w:val="ConsPlusNormal"/>
              <w:jc w:val="center"/>
            </w:pPr>
            <w:r>
              <w:t>0,0266</w:t>
            </w:r>
          </w:p>
        </w:tc>
        <w:tc>
          <w:tcPr>
            <w:tcW w:w="1417" w:type="dxa"/>
          </w:tcPr>
          <w:p w:rsidR="00311FFA" w:rsidRDefault="00311FFA">
            <w:pPr>
              <w:pStyle w:val="ConsPlusNormal"/>
              <w:jc w:val="center"/>
            </w:pPr>
            <w:r>
              <w:t>5 767,03</w:t>
            </w:r>
          </w:p>
        </w:tc>
        <w:tc>
          <w:tcPr>
            <w:tcW w:w="1134" w:type="dxa"/>
          </w:tcPr>
          <w:p w:rsidR="00311FFA" w:rsidRDefault="00311FFA">
            <w:pPr>
              <w:pStyle w:val="ConsPlusNormal"/>
              <w:jc w:val="center"/>
            </w:pPr>
            <w:r>
              <w:t>153,26</w:t>
            </w:r>
          </w:p>
        </w:tc>
      </w:tr>
      <w:tr w:rsidR="00311FFA">
        <w:tc>
          <w:tcPr>
            <w:tcW w:w="567" w:type="dxa"/>
          </w:tcPr>
          <w:p w:rsidR="00311FFA" w:rsidRDefault="00311FFA">
            <w:pPr>
              <w:pStyle w:val="ConsPlusNormal"/>
              <w:jc w:val="center"/>
            </w:pPr>
            <w:r>
              <w:t>28</w:t>
            </w:r>
          </w:p>
        </w:tc>
        <w:tc>
          <w:tcPr>
            <w:tcW w:w="2948" w:type="dxa"/>
          </w:tcPr>
          <w:p w:rsidR="00311FFA" w:rsidRDefault="00311FFA">
            <w:pPr>
              <w:pStyle w:val="ConsPlusNormal"/>
            </w:pPr>
            <w:r>
              <w:t>в том числе для детского населения</w:t>
            </w:r>
          </w:p>
        </w:tc>
        <w:tc>
          <w:tcPr>
            <w:tcW w:w="850" w:type="dxa"/>
          </w:tcPr>
          <w:p w:rsidR="00311FFA" w:rsidRDefault="00311FFA">
            <w:pPr>
              <w:pStyle w:val="ConsPlusNormal"/>
              <w:jc w:val="center"/>
            </w:pPr>
            <w:r>
              <w:t>койко-день</w:t>
            </w:r>
          </w:p>
        </w:tc>
        <w:tc>
          <w:tcPr>
            <w:tcW w:w="1417" w:type="dxa"/>
          </w:tcPr>
          <w:p w:rsidR="00311FFA" w:rsidRDefault="00311FFA">
            <w:pPr>
              <w:pStyle w:val="ConsPlusNormal"/>
              <w:jc w:val="center"/>
            </w:pPr>
            <w:r>
              <w:t>0,00266</w:t>
            </w:r>
          </w:p>
        </w:tc>
        <w:tc>
          <w:tcPr>
            <w:tcW w:w="1417" w:type="dxa"/>
          </w:tcPr>
          <w:p w:rsidR="00311FFA" w:rsidRDefault="00311FFA">
            <w:pPr>
              <w:pStyle w:val="ConsPlusNormal"/>
              <w:jc w:val="center"/>
            </w:pPr>
            <w:r>
              <w:t>5 032,99</w:t>
            </w:r>
          </w:p>
        </w:tc>
        <w:tc>
          <w:tcPr>
            <w:tcW w:w="1134" w:type="dxa"/>
          </w:tcPr>
          <w:p w:rsidR="00311FFA" w:rsidRDefault="00311FFA">
            <w:pPr>
              <w:pStyle w:val="ConsPlusNormal"/>
              <w:jc w:val="center"/>
            </w:pPr>
            <w:r>
              <w:t>13,39</w:t>
            </w:r>
          </w:p>
        </w:tc>
        <w:tc>
          <w:tcPr>
            <w:tcW w:w="1417" w:type="dxa"/>
          </w:tcPr>
          <w:p w:rsidR="00311FFA" w:rsidRDefault="00311FFA">
            <w:pPr>
              <w:pStyle w:val="ConsPlusNormal"/>
              <w:jc w:val="center"/>
            </w:pPr>
            <w:r>
              <w:t>0,00266</w:t>
            </w:r>
          </w:p>
        </w:tc>
        <w:tc>
          <w:tcPr>
            <w:tcW w:w="1417" w:type="dxa"/>
          </w:tcPr>
          <w:p w:rsidR="00311FFA" w:rsidRDefault="00311FFA">
            <w:pPr>
              <w:pStyle w:val="ConsPlusNormal"/>
              <w:jc w:val="center"/>
            </w:pPr>
            <w:r>
              <w:t>5 656,80</w:t>
            </w:r>
          </w:p>
        </w:tc>
        <w:tc>
          <w:tcPr>
            <w:tcW w:w="1134" w:type="dxa"/>
          </w:tcPr>
          <w:p w:rsidR="00311FFA" w:rsidRDefault="00311FFA">
            <w:pPr>
              <w:pStyle w:val="ConsPlusNormal"/>
              <w:jc w:val="center"/>
            </w:pPr>
            <w:r>
              <w:t>15,05</w:t>
            </w:r>
          </w:p>
        </w:tc>
        <w:tc>
          <w:tcPr>
            <w:tcW w:w="1417" w:type="dxa"/>
          </w:tcPr>
          <w:p w:rsidR="00311FFA" w:rsidRDefault="00311FFA">
            <w:pPr>
              <w:pStyle w:val="ConsPlusNormal"/>
              <w:jc w:val="center"/>
            </w:pPr>
            <w:r>
              <w:t>0,00266</w:t>
            </w:r>
          </w:p>
        </w:tc>
        <w:tc>
          <w:tcPr>
            <w:tcW w:w="1417" w:type="dxa"/>
          </w:tcPr>
          <w:p w:rsidR="00311FFA" w:rsidRDefault="00311FFA">
            <w:pPr>
              <w:pStyle w:val="ConsPlusNormal"/>
              <w:jc w:val="center"/>
            </w:pPr>
            <w:r>
              <w:t>6 031,95</w:t>
            </w:r>
          </w:p>
        </w:tc>
        <w:tc>
          <w:tcPr>
            <w:tcW w:w="1134" w:type="dxa"/>
          </w:tcPr>
          <w:p w:rsidR="00311FFA" w:rsidRDefault="00311FFA">
            <w:pPr>
              <w:pStyle w:val="ConsPlusNormal"/>
              <w:jc w:val="center"/>
            </w:pPr>
            <w:r>
              <w:t>16,04</w:t>
            </w:r>
          </w:p>
        </w:tc>
      </w:tr>
      <w:tr w:rsidR="00311FFA">
        <w:tc>
          <w:tcPr>
            <w:tcW w:w="567" w:type="dxa"/>
          </w:tcPr>
          <w:p w:rsidR="00311FFA" w:rsidRDefault="00311FFA">
            <w:pPr>
              <w:pStyle w:val="ConsPlusNormal"/>
              <w:jc w:val="center"/>
            </w:pPr>
            <w:r>
              <w:t>29</w:t>
            </w:r>
          </w:p>
        </w:tc>
        <w:tc>
          <w:tcPr>
            <w:tcW w:w="2948" w:type="dxa"/>
          </w:tcPr>
          <w:p w:rsidR="00311FFA" w:rsidRDefault="00311FFA">
            <w:pPr>
              <w:pStyle w:val="ConsPlusNormal"/>
            </w:pPr>
            <w:r>
              <w:t xml:space="preserve">1.5.3. Оказываемая в </w:t>
            </w:r>
            <w:r>
              <w:lastRenderedPageBreak/>
              <w:t>условиях дневного стационара</w:t>
            </w:r>
          </w:p>
        </w:tc>
        <w:tc>
          <w:tcPr>
            <w:tcW w:w="850" w:type="dxa"/>
          </w:tcPr>
          <w:p w:rsidR="00311FFA" w:rsidRDefault="00311FFA">
            <w:pPr>
              <w:pStyle w:val="ConsPlusNormal"/>
              <w:jc w:val="center"/>
            </w:pPr>
            <w:r>
              <w:lastRenderedPageBreak/>
              <w:t>случай лечения</w:t>
            </w:r>
          </w:p>
        </w:tc>
        <w:tc>
          <w:tcPr>
            <w:tcW w:w="1417" w:type="dxa"/>
          </w:tcPr>
          <w:p w:rsidR="00311FFA" w:rsidRDefault="00311FFA">
            <w:pPr>
              <w:pStyle w:val="ConsPlusNormal"/>
              <w:jc w:val="center"/>
            </w:pPr>
            <w:r>
              <w:t>0,001077</w:t>
            </w:r>
          </w:p>
        </w:tc>
        <w:tc>
          <w:tcPr>
            <w:tcW w:w="1417" w:type="dxa"/>
          </w:tcPr>
          <w:p w:rsidR="00311FFA" w:rsidRDefault="00311FFA">
            <w:pPr>
              <w:pStyle w:val="ConsPlusNormal"/>
              <w:jc w:val="center"/>
            </w:pPr>
            <w:r>
              <w:t>3 000,00</w:t>
            </w:r>
          </w:p>
        </w:tc>
        <w:tc>
          <w:tcPr>
            <w:tcW w:w="1134" w:type="dxa"/>
          </w:tcPr>
          <w:p w:rsidR="00311FFA" w:rsidRDefault="00311FFA">
            <w:pPr>
              <w:pStyle w:val="ConsPlusNormal"/>
              <w:jc w:val="center"/>
            </w:pPr>
            <w:r>
              <w:t>3,23</w:t>
            </w:r>
          </w:p>
        </w:tc>
        <w:tc>
          <w:tcPr>
            <w:tcW w:w="1417" w:type="dxa"/>
          </w:tcPr>
          <w:p w:rsidR="00311FFA" w:rsidRDefault="00311FFA">
            <w:pPr>
              <w:pStyle w:val="ConsPlusNormal"/>
              <w:jc w:val="center"/>
            </w:pPr>
            <w:r>
              <w:t>0,001077</w:t>
            </w:r>
          </w:p>
        </w:tc>
        <w:tc>
          <w:tcPr>
            <w:tcW w:w="1417" w:type="dxa"/>
          </w:tcPr>
          <w:p w:rsidR="00311FFA" w:rsidRDefault="00311FFA">
            <w:pPr>
              <w:pStyle w:val="ConsPlusNormal"/>
              <w:jc w:val="center"/>
            </w:pPr>
            <w:r>
              <w:t>3 371,83</w:t>
            </w:r>
          </w:p>
        </w:tc>
        <w:tc>
          <w:tcPr>
            <w:tcW w:w="1134" w:type="dxa"/>
          </w:tcPr>
          <w:p w:rsidR="00311FFA" w:rsidRDefault="00311FFA">
            <w:pPr>
              <w:pStyle w:val="ConsPlusNormal"/>
              <w:jc w:val="center"/>
            </w:pPr>
            <w:r>
              <w:t>3,63</w:t>
            </w:r>
          </w:p>
        </w:tc>
        <w:tc>
          <w:tcPr>
            <w:tcW w:w="1417" w:type="dxa"/>
          </w:tcPr>
          <w:p w:rsidR="00311FFA" w:rsidRDefault="00311FFA">
            <w:pPr>
              <w:pStyle w:val="ConsPlusNormal"/>
              <w:jc w:val="center"/>
            </w:pPr>
            <w:r>
              <w:t>0,001077</w:t>
            </w:r>
          </w:p>
        </w:tc>
        <w:tc>
          <w:tcPr>
            <w:tcW w:w="1417" w:type="dxa"/>
          </w:tcPr>
          <w:p w:rsidR="00311FFA" w:rsidRDefault="00311FFA">
            <w:pPr>
              <w:pStyle w:val="ConsPlusNormal"/>
              <w:jc w:val="center"/>
            </w:pPr>
            <w:r>
              <w:t>3 595,47</w:t>
            </w:r>
          </w:p>
        </w:tc>
        <w:tc>
          <w:tcPr>
            <w:tcW w:w="1134" w:type="dxa"/>
          </w:tcPr>
          <w:p w:rsidR="00311FFA" w:rsidRDefault="00311FFA">
            <w:pPr>
              <w:pStyle w:val="ConsPlusNormal"/>
              <w:jc w:val="center"/>
            </w:pPr>
            <w:r>
              <w:t>3,87</w:t>
            </w:r>
          </w:p>
        </w:tc>
      </w:tr>
      <w:tr w:rsidR="00311FFA">
        <w:tc>
          <w:tcPr>
            <w:tcW w:w="567" w:type="dxa"/>
          </w:tcPr>
          <w:p w:rsidR="00311FFA" w:rsidRDefault="00311FFA">
            <w:pPr>
              <w:pStyle w:val="ConsPlusNormal"/>
              <w:jc w:val="center"/>
            </w:pPr>
            <w:r>
              <w:t>30</w:t>
            </w:r>
          </w:p>
        </w:tc>
        <w:tc>
          <w:tcPr>
            <w:tcW w:w="2948" w:type="dxa"/>
          </w:tcPr>
          <w:p w:rsidR="00311FFA" w:rsidRDefault="00311FFA">
            <w:pPr>
              <w:pStyle w:val="ConsPlusNormal"/>
            </w:pPr>
            <w:r>
              <w:t>2. Ненормируемая медицинская помощь и прочие виды медицинских и иных услуг,</w:t>
            </w:r>
          </w:p>
          <w:p w:rsidR="00311FFA" w:rsidRDefault="00311FFA">
            <w:pPr>
              <w:pStyle w:val="ConsPlusNormal"/>
            </w:pPr>
            <w:r>
              <w:t>в том числе:</w:t>
            </w:r>
          </w:p>
        </w:tc>
        <w:tc>
          <w:tcPr>
            <w:tcW w:w="850"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3 900,82</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5 122,56</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4 877,69</w:t>
            </w:r>
          </w:p>
        </w:tc>
      </w:tr>
      <w:tr w:rsidR="00311FFA">
        <w:tc>
          <w:tcPr>
            <w:tcW w:w="567" w:type="dxa"/>
          </w:tcPr>
          <w:p w:rsidR="00311FFA" w:rsidRDefault="00311FFA">
            <w:pPr>
              <w:pStyle w:val="ConsPlusNormal"/>
              <w:jc w:val="center"/>
            </w:pPr>
            <w:bookmarkStart w:id="542" w:name="P16977"/>
            <w:bookmarkEnd w:id="542"/>
            <w:r>
              <w:t>31</w:t>
            </w:r>
          </w:p>
        </w:tc>
        <w:tc>
          <w:tcPr>
            <w:tcW w:w="2948" w:type="dxa"/>
          </w:tcPr>
          <w:p w:rsidR="00311FFA" w:rsidRDefault="00311FFA">
            <w:pPr>
              <w:pStyle w:val="ConsPlusNormal"/>
            </w:pPr>
            <w:r>
              <w:t xml:space="preserve">2.1. Медицинские и иные государственные и муниципальные услуги (работы), оказываемые (выполняемые) в медицинских организациях, подведомственных министерству здравоохранения Новосибирской области, за исключением медицинской помощи, оказываемой за счет средств </w:t>
            </w:r>
            <w:r>
              <w:lastRenderedPageBreak/>
              <w:t>ОМС</w:t>
            </w:r>
          </w:p>
        </w:tc>
        <w:tc>
          <w:tcPr>
            <w:tcW w:w="850" w:type="dxa"/>
          </w:tcPr>
          <w:p w:rsidR="00311FFA" w:rsidRDefault="00311FFA">
            <w:pPr>
              <w:pStyle w:val="ConsPlusNormal"/>
              <w:jc w:val="center"/>
            </w:pPr>
            <w:r>
              <w:lastRenderedPageBreak/>
              <w:t>x</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3 724,12</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4 996,60</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4 727,66</w:t>
            </w:r>
          </w:p>
        </w:tc>
      </w:tr>
      <w:tr w:rsidR="00311FFA">
        <w:tc>
          <w:tcPr>
            <w:tcW w:w="567" w:type="dxa"/>
          </w:tcPr>
          <w:p w:rsidR="00311FFA" w:rsidRDefault="00311FFA">
            <w:pPr>
              <w:pStyle w:val="ConsPlusNormal"/>
              <w:jc w:val="center"/>
            </w:pPr>
            <w:r>
              <w:t>32</w:t>
            </w:r>
          </w:p>
        </w:tc>
        <w:tc>
          <w:tcPr>
            <w:tcW w:w="2948" w:type="dxa"/>
          </w:tcPr>
          <w:p w:rsidR="00311FFA" w:rsidRDefault="00311FFA">
            <w:pPr>
              <w:pStyle w:val="ConsPlusNormal"/>
            </w:pPr>
            <w:r>
              <w:t>2.2. Высокотехнологичная медицинская помощь, оказываемая в медицинских организациях субъекта Российской Федерации</w:t>
            </w:r>
          </w:p>
        </w:tc>
        <w:tc>
          <w:tcPr>
            <w:tcW w:w="850"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117,14</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111,48</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111,48</w:t>
            </w:r>
          </w:p>
        </w:tc>
      </w:tr>
      <w:tr w:rsidR="00311FFA">
        <w:tc>
          <w:tcPr>
            <w:tcW w:w="567" w:type="dxa"/>
          </w:tcPr>
          <w:p w:rsidR="00311FFA" w:rsidRDefault="00311FFA">
            <w:pPr>
              <w:pStyle w:val="ConsPlusNormal"/>
              <w:jc w:val="center"/>
            </w:pPr>
            <w:r>
              <w:t>33</w:t>
            </w:r>
          </w:p>
        </w:tc>
        <w:tc>
          <w:tcPr>
            <w:tcW w:w="2948" w:type="dxa"/>
          </w:tcPr>
          <w:p w:rsidR="00311FFA" w:rsidRDefault="00311FFA">
            <w:pPr>
              <w:pStyle w:val="ConsPlusNormal"/>
            </w:pPr>
            <w:r>
              <w:t xml:space="preserve">2.2.1. Не включенная в базовую программу ОМС и предусмотренная </w:t>
            </w:r>
            <w:hyperlink r:id="rId164">
              <w:r>
                <w:rPr>
                  <w:color w:val="0000FF"/>
                </w:rPr>
                <w:t>разделом II</w:t>
              </w:r>
            </w:hyperlink>
            <w:r>
              <w:t xml:space="preserve"> приложения N 1 к Федеральной программе</w:t>
            </w:r>
          </w:p>
        </w:tc>
        <w:tc>
          <w:tcPr>
            <w:tcW w:w="850"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117,14</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111,48</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111,48</w:t>
            </w:r>
          </w:p>
        </w:tc>
      </w:tr>
      <w:tr w:rsidR="00311FFA">
        <w:tc>
          <w:tcPr>
            <w:tcW w:w="567" w:type="dxa"/>
          </w:tcPr>
          <w:p w:rsidR="00311FFA" w:rsidRDefault="00311FFA">
            <w:pPr>
              <w:pStyle w:val="ConsPlusNormal"/>
              <w:jc w:val="center"/>
            </w:pPr>
            <w:r>
              <w:t>34</w:t>
            </w:r>
          </w:p>
        </w:tc>
        <w:tc>
          <w:tcPr>
            <w:tcW w:w="2948" w:type="dxa"/>
          </w:tcPr>
          <w:p w:rsidR="00311FFA" w:rsidRDefault="00311FFA">
            <w:pPr>
              <w:pStyle w:val="ConsPlusNormal"/>
            </w:pPr>
            <w:r>
              <w:t xml:space="preserve">2.2.2. Дополнительные объемы высокотехнологичной медицинской помощи, включенной в базовую </w:t>
            </w:r>
            <w:r>
              <w:lastRenderedPageBreak/>
              <w:t xml:space="preserve">программу ОМС в соответствии с </w:t>
            </w:r>
            <w:hyperlink r:id="rId165">
              <w:r>
                <w:rPr>
                  <w:color w:val="0000FF"/>
                </w:rPr>
                <w:t>разделом I</w:t>
              </w:r>
            </w:hyperlink>
            <w:r>
              <w:t xml:space="preserve"> приложения N 1 к Федеральной программе</w:t>
            </w:r>
          </w:p>
        </w:tc>
        <w:tc>
          <w:tcPr>
            <w:tcW w:w="850" w:type="dxa"/>
          </w:tcPr>
          <w:p w:rsidR="00311FFA" w:rsidRDefault="00311FFA">
            <w:pPr>
              <w:pStyle w:val="ConsPlusNormal"/>
              <w:jc w:val="center"/>
            </w:pPr>
            <w:r>
              <w:lastRenderedPageBreak/>
              <w:t>x</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0,00</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0,00</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0,00</w:t>
            </w:r>
          </w:p>
        </w:tc>
      </w:tr>
      <w:tr w:rsidR="00311FFA">
        <w:tc>
          <w:tcPr>
            <w:tcW w:w="567" w:type="dxa"/>
          </w:tcPr>
          <w:p w:rsidR="00311FFA" w:rsidRDefault="00311FFA">
            <w:pPr>
              <w:pStyle w:val="ConsPlusNormal"/>
              <w:jc w:val="center"/>
            </w:pPr>
            <w:r>
              <w:t>35</w:t>
            </w:r>
          </w:p>
        </w:tc>
        <w:tc>
          <w:tcPr>
            <w:tcW w:w="2948" w:type="dxa"/>
          </w:tcPr>
          <w:p w:rsidR="00311FFA" w:rsidRDefault="00311FFA">
            <w:pPr>
              <w:pStyle w:val="ConsPlusNormal"/>
            </w:pPr>
            <w:r>
              <w:t>2.3. Расходы на содержание и обеспечение деятельности подведомственных медицинских организаций,</w:t>
            </w:r>
          </w:p>
          <w:p w:rsidR="00311FFA" w:rsidRDefault="00311FFA">
            <w:pPr>
              <w:pStyle w:val="ConsPlusNormal"/>
            </w:pPr>
            <w:r>
              <w:t>из них на:</w:t>
            </w:r>
          </w:p>
        </w:tc>
        <w:tc>
          <w:tcPr>
            <w:tcW w:w="850"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59,56</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14,48</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38,55</w:t>
            </w:r>
          </w:p>
        </w:tc>
      </w:tr>
      <w:tr w:rsidR="00311FFA">
        <w:tc>
          <w:tcPr>
            <w:tcW w:w="567" w:type="dxa"/>
          </w:tcPr>
          <w:p w:rsidR="00311FFA" w:rsidRDefault="00311FFA">
            <w:pPr>
              <w:pStyle w:val="ConsPlusNormal"/>
              <w:jc w:val="center"/>
            </w:pPr>
            <w:r>
              <w:t>36</w:t>
            </w:r>
          </w:p>
        </w:tc>
        <w:tc>
          <w:tcPr>
            <w:tcW w:w="2948" w:type="dxa"/>
          </w:tcPr>
          <w:p w:rsidR="00311FFA" w:rsidRDefault="00311FFA">
            <w:pPr>
              <w:pStyle w:val="ConsPlusNormal"/>
            </w:pPr>
            <w:r>
              <w:t>2.3.1. Финансовое обеспечение расходов, не включенных в структуру тарифов на оплату медицинской помощи, предусмотренную в территориальной программе ОМС (далее - тарифы ОМС)</w:t>
            </w:r>
          </w:p>
        </w:tc>
        <w:tc>
          <w:tcPr>
            <w:tcW w:w="850"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0,00</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0,00</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0,00</w:t>
            </w:r>
          </w:p>
        </w:tc>
      </w:tr>
      <w:tr w:rsidR="00311FFA">
        <w:tc>
          <w:tcPr>
            <w:tcW w:w="567" w:type="dxa"/>
          </w:tcPr>
          <w:p w:rsidR="00311FFA" w:rsidRDefault="00311FFA">
            <w:pPr>
              <w:pStyle w:val="ConsPlusNormal"/>
              <w:jc w:val="center"/>
            </w:pPr>
            <w:r>
              <w:t>37</w:t>
            </w:r>
          </w:p>
        </w:tc>
        <w:tc>
          <w:tcPr>
            <w:tcW w:w="2948" w:type="dxa"/>
          </w:tcPr>
          <w:p w:rsidR="00311FFA" w:rsidRDefault="00311FFA">
            <w:pPr>
              <w:pStyle w:val="ConsPlusNormal"/>
            </w:pPr>
            <w:r>
              <w:t xml:space="preserve">приобретение, </w:t>
            </w:r>
            <w:r>
              <w:lastRenderedPageBreak/>
              <w:t>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в структуре тарифов ОМС</w:t>
            </w:r>
          </w:p>
        </w:tc>
        <w:tc>
          <w:tcPr>
            <w:tcW w:w="850" w:type="dxa"/>
          </w:tcPr>
          <w:p w:rsidR="00311FFA" w:rsidRDefault="00311FFA">
            <w:pPr>
              <w:pStyle w:val="ConsPlusNormal"/>
              <w:jc w:val="center"/>
            </w:pPr>
            <w:r>
              <w:lastRenderedPageBreak/>
              <w:t>x</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59,56</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14,48</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38,55</w:t>
            </w:r>
          </w:p>
        </w:tc>
      </w:tr>
      <w:tr w:rsidR="00311FFA">
        <w:tc>
          <w:tcPr>
            <w:tcW w:w="567" w:type="dxa"/>
          </w:tcPr>
          <w:p w:rsidR="00311FFA" w:rsidRDefault="00311FFA">
            <w:pPr>
              <w:pStyle w:val="ConsPlusNormal"/>
              <w:jc w:val="center"/>
            </w:pPr>
            <w:r>
              <w:t>38</w:t>
            </w:r>
          </w:p>
        </w:tc>
        <w:tc>
          <w:tcPr>
            <w:tcW w:w="2948" w:type="dxa"/>
          </w:tcPr>
          <w:p w:rsidR="00311FFA" w:rsidRDefault="00311FFA">
            <w:pPr>
              <w:pStyle w:val="ConsPlusNormal"/>
            </w:pPr>
            <w:r>
              <w:t xml:space="preserve">3.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субъекта Российской </w:t>
            </w:r>
            <w:r>
              <w:lastRenderedPageBreak/>
              <w:t xml:space="preserve">Федерации (из </w:t>
            </w:r>
            <w:hyperlink w:anchor="P16977">
              <w:r>
                <w:rPr>
                  <w:color w:val="0000FF"/>
                </w:rPr>
                <w:t>строки 31</w:t>
              </w:r>
            </w:hyperlink>
            <w:r>
              <w:t>),</w:t>
            </w:r>
          </w:p>
          <w:p w:rsidR="00311FFA" w:rsidRDefault="00311FFA">
            <w:pPr>
              <w:pStyle w:val="ConsPlusNormal"/>
            </w:pPr>
            <w:r>
              <w:t>в том числе:</w:t>
            </w:r>
          </w:p>
        </w:tc>
        <w:tc>
          <w:tcPr>
            <w:tcW w:w="850" w:type="dxa"/>
          </w:tcPr>
          <w:p w:rsidR="00311FFA" w:rsidRDefault="00311FFA">
            <w:pPr>
              <w:pStyle w:val="ConsPlusNormal"/>
              <w:jc w:val="center"/>
            </w:pPr>
            <w:r>
              <w:lastRenderedPageBreak/>
              <w:t>x</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943,31</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1 068,63</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949,15</w:t>
            </w:r>
          </w:p>
        </w:tc>
      </w:tr>
      <w:tr w:rsidR="00311FFA">
        <w:tc>
          <w:tcPr>
            <w:tcW w:w="567" w:type="dxa"/>
          </w:tcPr>
          <w:p w:rsidR="00311FFA" w:rsidRDefault="00311FFA">
            <w:pPr>
              <w:pStyle w:val="ConsPlusNormal"/>
              <w:jc w:val="center"/>
            </w:pPr>
            <w:r>
              <w:t>39</w:t>
            </w:r>
          </w:p>
        </w:tc>
        <w:tc>
          <w:tcPr>
            <w:tcW w:w="2948" w:type="dxa"/>
          </w:tcPr>
          <w:p w:rsidR="00311FFA" w:rsidRDefault="00311FFA">
            <w:pPr>
              <w:pStyle w:val="ConsPlusNormal"/>
            </w:pPr>
            <w:r>
              <w:t>3.1. Обеспечение 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w:t>
            </w:r>
          </w:p>
        </w:tc>
        <w:tc>
          <w:tcPr>
            <w:tcW w:w="850"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805,52</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930,84</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811,36</w:t>
            </w:r>
          </w:p>
        </w:tc>
      </w:tr>
      <w:tr w:rsidR="00311FFA">
        <w:tc>
          <w:tcPr>
            <w:tcW w:w="567" w:type="dxa"/>
          </w:tcPr>
          <w:p w:rsidR="00311FFA" w:rsidRDefault="00311FFA">
            <w:pPr>
              <w:pStyle w:val="ConsPlusNormal"/>
              <w:jc w:val="center"/>
            </w:pPr>
            <w:r>
              <w:t>40</w:t>
            </w:r>
          </w:p>
        </w:tc>
        <w:tc>
          <w:tcPr>
            <w:tcW w:w="2948" w:type="dxa"/>
          </w:tcPr>
          <w:p w:rsidR="00311FFA" w:rsidRDefault="00311FFA">
            <w:pPr>
              <w:pStyle w:val="ConsPlusNormal"/>
            </w:pPr>
            <w:r>
              <w:t>3.2. Бесплатное (со скидкой) зубное протезирование</w:t>
            </w:r>
          </w:p>
        </w:tc>
        <w:tc>
          <w:tcPr>
            <w:tcW w:w="850"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137,79</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137,79</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137,79</w:t>
            </w:r>
          </w:p>
        </w:tc>
      </w:tr>
      <w:tr w:rsidR="00311FFA">
        <w:tc>
          <w:tcPr>
            <w:tcW w:w="567" w:type="dxa"/>
          </w:tcPr>
          <w:p w:rsidR="00311FFA" w:rsidRDefault="00311FFA">
            <w:pPr>
              <w:pStyle w:val="ConsPlusNormal"/>
              <w:jc w:val="center"/>
            </w:pPr>
            <w:r>
              <w:t>41</w:t>
            </w:r>
          </w:p>
        </w:tc>
        <w:tc>
          <w:tcPr>
            <w:tcW w:w="2948" w:type="dxa"/>
          </w:tcPr>
          <w:p w:rsidR="00311FFA" w:rsidRDefault="00311FFA">
            <w:pPr>
              <w:pStyle w:val="ConsPlusNormal"/>
            </w:pPr>
            <w:r>
              <w:t xml:space="preserve">3.3. Осуществление транспортировки пациентов с хронической почечной недостаточностью от места их </w:t>
            </w:r>
            <w:r>
              <w:lastRenderedPageBreak/>
              <w:t>фактического проживания до места получения заместительной почечной терапии и обратно</w:t>
            </w:r>
          </w:p>
        </w:tc>
        <w:tc>
          <w:tcPr>
            <w:tcW w:w="850" w:type="dxa"/>
          </w:tcPr>
          <w:p w:rsidR="00311FFA" w:rsidRDefault="00311FFA">
            <w:pPr>
              <w:pStyle w:val="ConsPlusNormal"/>
              <w:jc w:val="center"/>
            </w:pPr>
            <w:r>
              <w:lastRenderedPageBreak/>
              <w:t>x</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0,00</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0,00</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0,00</w:t>
            </w:r>
          </w:p>
        </w:tc>
      </w:tr>
      <w:tr w:rsidR="00311FFA">
        <w:tc>
          <w:tcPr>
            <w:tcW w:w="16269" w:type="dxa"/>
            <w:gridSpan w:val="12"/>
          </w:tcPr>
          <w:p w:rsidR="00311FFA" w:rsidRDefault="00311FFA">
            <w:pPr>
              <w:pStyle w:val="ConsPlusNormal"/>
              <w:jc w:val="center"/>
              <w:outlineLvl w:val="2"/>
            </w:pPr>
            <w:r>
              <w:t>II. В рамках территориальной программы обязательного медицинского страхования</w:t>
            </w:r>
          </w:p>
        </w:tc>
      </w:tr>
      <w:tr w:rsidR="00311FFA">
        <w:tc>
          <w:tcPr>
            <w:tcW w:w="567" w:type="dxa"/>
          </w:tcPr>
          <w:p w:rsidR="00311FFA" w:rsidRDefault="00311FFA">
            <w:pPr>
              <w:pStyle w:val="ConsPlusNormal"/>
              <w:jc w:val="center"/>
            </w:pPr>
            <w:r>
              <w:t>42</w:t>
            </w:r>
          </w:p>
        </w:tc>
        <w:tc>
          <w:tcPr>
            <w:tcW w:w="2948" w:type="dxa"/>
          </w:tcPr>
          <w:p w:rsidR="00311FFA" w:rsidRDefault="00311FFA">
            <w:pPr>
              <w:pStyle w:val="ConsPlusNormal"/>
            </w:pPr>
            <w:r>
              <w:t>1. Скорая, в том числе скорая специализированная, медицинская помощь</w:t>
            </w:r>
          </w:p>
        </w:tc>
        <w:tc>
          <w:tcPr>
            <w:tcW w:w="850" w:type="dxa"/>
          </w:tcPr>
          <w:p w:rsidR="00311FFA" w:rsidRDefault="00311FFA">
            <w:pPr>
              <w:pStyle w:val="ConsPlusNormal"/>
              <w:jc w:val="center"/>
            </w:pPr>
            <w:r>
              <w:t>вызов</w:t>
            </w:r>
          </w:p>
        </w:tc>
        <w:tc>
          <w:tcPr>
            <w:tcW w:w="1417" w:type="dxa"/>
          </w:tcPr>
          <w:p w:rsidR="00311FFA" w:rsidRDefault="00311FFA">
            <w:pPr>
              <w:pStyle w:val="ConsPlusNormal"/>
              <w:jc w:val="center"/>
            </w:pPr>
            <w:r>
              <w:t>0,261</w:t>
            </w:r>
          </w:p>
        </w:tc>
        <w:tc>
          <w:tcPr>
            <w:tcW w:w="1417" w:type="dxa"/>
          </w:tcPr>
          <w:p w:rsidR="00311FFA" w:rsidRDefault="00311FFA">
            <w:pPr>
              <w:pStyle w:val="ConsPlusNormal"/>
              <w:jc w:val="center"/>
            </w:pPr>
            <w:r>
              <w:t>5 814,46</w:t>
            </w:r>
          </w:p>
        </w:tc>
        <w:tc>
          <w:tcPr>
            <w:tcW w:w="1134" w:type="dxa"/>
          </w:tcPr>
          <w:p w:rsidR="00311FFA" w:rsidRDefault="00311FFA">
            <w:pPr>
              <w:pStyle w:val="ConsPlusNormal"/>
              <w:jc w:val="center"/>
            </w:pPr>
            <w:r>
              <w:t>1 517,57</w:t>
            </w:r>
          </w:p>
        </w:tc>
        <w:tc>
          <w:tcPr>
            <w:tcW w:w="1417" w:type="dxa"/>
          </w:tcPr>
          <w:p w:rsidR="00311FFA" w:rsidRDefault="00311FFA">
            <w:pPr>
              <w:pStyle w:val="ConsPlusNormal"/>
              <w:jc w:val="center"/>
            </w:pPr>
            <w:r>
              <w:t>0,261</w:t>
            </w:r>
          </w:p>
        </w:tc>
        <w:tc>
          <w:tcPr>
            <w:tcW w:w="1417" w:type="dxa"/>
          </w:tcPr>
          <w:p w:rsidR="00311FFA" w:rsidRDefault="00311FFA">
            <w:pPr>
              <w:pStyle w:val="ConsPlusNormal"/>
              <w:jc w:val="center"/>
            </w:pPr>
            <w:r>
              <w:t>6 237,17</w:t>
            </w:r>
          </w:p>
        </w:tc>
        <w:tc>
          <w:tcPr>
            <w:tcW w:w="1134" w:type="dxa"/>
          </w:tcPr>
          <w:p w:rsidR="00311FFA" w:rsidRDefault="00311FFA">
            <w:pPr>
              <w:pStyle w:val="ConsPlusNormal"/>
              <w:jc w:val="center"/>
            </w:pPr>
            <w:r>
              <w:t>1 627,90</w:t>
            </w:r>
          </w:p>
        </w:tc>
        <w:tc>
          <w:tcPr>
            <w:tcW w:w="1417" w:type="dxa"/>
          </w:tcPr>
          <w:p w:rsidR="00311FFA" w:rsidRDefault="00311FFA">
            <w:pPr>
              <w:pStyle w:val="ConsPlusNormal"/>
              <w:jc w:val="center"/>
            </w:pPr>
            <w:r>
              <w:t>0,261</w:t>
            </w:r>
          </w:p>
        </w:tc>
        <w:tc>
          <w:tcPr>
            <w:tcW w:w="1417" w:type="dxa"/>
          </w:tcPr>
          <w:p w:rsidR="00311FFA" w:rsidRDefault="00311FFA">
            <w:pPr>
              <w:pStyle w:val="ConsPlusNormal"/>
              <w:jc w:val="center"/>
            </w:pPr>
            <w:r>
              <w:t>6 656,46</w:t>
            </w:r>
          </w:p>
        </w:tc>
        <w:tc>
          <w:tcPr>
            <w:tcW w:w="1134" w:type="dxa"/>
          </w:tcPr>
          <w:p w:rsidR="00311FFA" w:rsidRDefault="00311FFA">
            <w:pPr>
              <w:pStyle w:val="ConsPlusNormal"/>
              <w:jc w:val="center"/>
            </w:pPr>
            <w:r>
              <w:t>1737,34</w:t>
            </w:r>
          </w:p>
        </w:tc>
      </w:tr>
      <w:tr w:rsidR="00311FFA">
        <w:tc>
          <w:tcPr>
            <w:tcW w:w="567" w:type="dxa"/>
          </w:tcPr>
          <w:p w:rsidR="00311FFA" w:rsidRDefault="00311FFA">
            <w:pPr>
              <w:pStyle w:val="ConsPlusNormal"/>
              <w:jc w:val="center"/>
            </w:pPr>
            <w:r>
              <w:t>43</w:t>
            </w:r>
          </w:p>
        </w:tc>
        <w:tc>
          <w:tcPr>
            <w:tcW w:w="2948" w:type="dxa"/>
          </w:tcPr>
          <w:p w:rsidR="00311FFA" w:rsidRDefault="00311FFA">
            <w:pPr>
              <w:pStyle w:val="ConsPlusNormal"/>
            </w:pPr>
            <w:r>
              <w:t>2. Первичная медико-санитарная помощь, за исключением медицинской реабилитации</w:t>
            </w:r>
          </w:p>
        </w:tc>
        <w:tc>
          <w:tcPr>
            <w:tcW w:w="850"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r>
      <w:tr w:rsidR="00311FFA">
        <w:tc>
          <w:tcPr>
            <w:tcW w:w="567" w:type="dxa"/>
          </w:tcPr>
          <w:p w:rsidR="00311FFA" w:rsidRDefault="00311FFA">
            <w:pPr>
              <w:pStyle w:val="ConsPlusNormal"/>
              <w:jc w:val="center"/>
            </w:pPr>
            <w:r>
              <w:t>44</w:t>
            </w:r>
          </w:p>
        </w:tc>
        <w:tc>
          <w:tcPr>
            <w:tcW w:w="2948" w:type="dxa"/>
          </w:tcPr>
          <w:p w:rsidR="00311FFA" w:rsidRDefault="00311FFA">
            <w:pPr>
              <w:pStyle w:val="ConsPlusNormal"/>
            </w:pPr>
            <w:r>
              <w:t>2.1. В амбулаторных условиях:</w:t>
            </w:r>
          </w:p>
        </w:tc>
        <w:tc>
          <w:tcPr>
            <w:tcW w:w="850"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x</w:t>
            </w:r>
          </w:p>
        </w:tc>
      </w:tr>
      <w:tr w:rsidR="00311FFA">
        <w:tc>
          <w:tcPr>
            <w:tcW w:w="567" w:type="dxa"/>
          </w:tcPr>
          <w:p w:rsidR="00311FFA" w:rsidRDefault="00311FFA">
            <w:pPr>
              <w:pStyle w:val="ConsPlusNormal"/>
              <w:jc w:val="center"/>
            </w:pPr>
            <w:r>
              <w:t>45</w:t>
            </w:r>
          </w:p>
        </w:tc>
        <w:tc>
          <w:tcPr>
            <w:tcW w:w="2948" w:type="dxa"/>
          </w:tcPr>
          <w:p w:rsidR="00311FFA" w:rsidRDefault="00311FFA">
            <w:pPr>
              <w:pStyle w:val="ConsPlusNormal"/>
            </w:pPr>
            <w:r>
              <w:t>2.1.1. Для проведения профилактических медицинских осмотров</w:t>
            </w:r>
          </w:p>
        </w:tc>
        <w:tc>
          <w:tcPr>
            <w:tcW w:w="850" w:type="dxa"/>
          </w:tcPr>
          <w:p w:rsidR="00311FFA" w:rsidRDefault="00311FFA">
            <w:pPr>
              <w:pStyle w:val="ConsPlusNormal"/>
              <w:jc w:val="center"/>
            </w:pPr>
            <w:r>
              <w:t>комплексное посещение</w:t>
            </w:r>
          </w:p>
        </w:tc>
        <w:tc>
          <w:tcPr>
            <w:tcW w:w="1417" w:type="dxa"/>
          </w:tcPr>
          <w:p w:rsidR="00311FFA" w:rsidRDefault="00311FFA">
            <w:pPr>
              <w:pStyle w:val="ConsPlusNormal"/>
              <w:jc w:val="center"/>
            </w:pPr>
            <w:r>
              <w:t>0,260168</w:t>
            </w:r>
          </w:p>
        </w:tc>
        <w:tc>
          <w:tcPr>
            <w:tcW w:w="1417" w:type="dxa"/>
          </w:tcPr>
          <w:p w:rsidR="00311FFA" w:rsidRDefault="00311FFA">
            <w:pPr>
              <w:pStyle w:val="ConsPlusNormal"/>
              <w:jc w:val="center"/>
            </w:pPr>
            <w:r>
              <w:t>2 976,65</w:t>
            </w:r>
          </w:p>
        </w:tc>
        <w:tc>
          <w:tcPr>
            <w:tcW w:w="1134" w:type="dxa"/>
          </w:tcPr>
          <w:p w:rsidR="00311FFA" w:rsidRDefault="00311FFA">
            <w:pPr>
              <w:pStyle w:val="ConsPlusNormal"/>
              <w:jc w:val="center"/>
            </w:pPr>
            <w:r>
              <w:t>774,43</w:t>
            </w:r>
          </w:p>
        </w:tc>
        <w:tc>
          <w:tcPr>
            <w:tcW w:w="1417" w:type="dxa"/>
          </w:tcPr>
          <w:p w:rsidR="00311FFA" w:rsidRDefault="00311FFA">
            <w:pPr>
              <w:pStyle w:val="ConsPlusNormal"/>
              <w:jc w:val="center"/>
            </w:pPr>
            <w:r>
              <w:t>0,260168</w:t>
            </w:r>
          </w:p>
        </w:tc>
        <w:tc>
          <w:tcPr>
            <w:tcW w:w="1417" w:type="dxa"/>
          </w:tcPr>
          <w:p w:rsidR="00311FFA" w:rsidRDefault="00311FFA">
            <w:pPr>
              <w:pStyle w:val="ConsPlusNormal"/>
              <w:jc w:val="center"/>
            </w:pPr>
            <w:r>
              <w:t>3 189,49</w:t>
            </w:r>
          </w:p>
        </w:tc>
        <w:tc>
          <w:tcPr>
            <w:tcW w:w="1134" w:type="dxa"/>
          </w:tcPr>
          <w:p w:rsidR="00311FFA" w:rsidRDefault="00311FFA">
            <w:pPr>
              <w:pStyle w:val="ConsPlusNormal"/>
              <w:jc w:val="center"/>
            </w:pPr>
            <w:r>
              <w:t>829,80</w:t>
            </w:r>
          </w:p>
        </w:tc>
        <w:tc>
          <w:tcPr>
            <w:tcW w:w="1417" w:type="dxa"/>
          </w:tcPr>
          <w:p w:rsidR="00311FFA" w:rsidRDefault="00311FFA">
            <w:pPr>
              <w:pStyle w:val="ConsPlusNormal"/>
              <w:jc w:val="center"/>
            </w:pPr>
            <w:r>
              <w:t>0,260168</w:t>
            </w:r>
          </w:p>
        </w:tc>
        <w:tc>
          <w:tcPr>
            <w:tcW w:w="1417" w:type="dxa"/>
          </w:tcPr>
          <w:p w:rsidR="00311FFA" w:rsidRDefault="00311FFA">
            <w:pPr>
              <w:pStyle w:val="ConsPlusNormal"/>
              <w:jc w:val="center"/>
            </w:pPr>
            <w:r>
              <w:t>3 400,73</w:t>
            </w:r>
          </w:p>
        </w:tc>
        <w:tc>
          <w:tcPr>
            <w:tcW w:w="1134" w:type="dxa"/>
          </w:tcPr>
          <w:p w:rsidR="00311FFA" w:rsidRDefault="00311FFA">
            <w:pPr>
              <w:pStyle w:val="ConsPlusNormal"/>
              <w:jc w:val="center"/>
            </w:pPr>
            <w:r>
              <w:t>884,76</w:t>
            </w:r>
          </w:p>
        </w:tc>
      </w:tr>
      <w:tr w:rsidR="00311FFA">
        <w:tc>
          <w:tcPr>
            <w:tcW w:w="567" w:type="dxa"/>
          </w:tcPr>
          <w:p w:rsidR="00311FFA" w:rsidRDefault="00311FFA">
            <w:pPr>
              <w:pStyle w:val="ConsPlusNormal"/>
              <w:jc w:val="center"/>
            </w:pPr>
            <w:r>
              <w:lastRenderedPageBreak/>
              <w:t>46</w:t>
            </w:r>
          </w:p>
        </w:tc>
        <w:tc>
          <w:tcPr>
            <w:tcW w:w="2948" w:type="dxa"/>
          </w:tcPr>
          <w:p w:rsidR="00311FFA" w:rsidRDefault="00311FFA">
            <w:pPr>
              <w:pStyle w:val="ConsPlusNormal"/>
            </w:pPr>
            <w:r>
              <w:t>2.1.2. Для проведения диспансеризации, всего, в том числе:</w:t>
            </w:r>
          </w:p>
        </w:tc>
        <w:tc>
          <w:tcPr>
            <w:tcW w:w="850" w:type="dxa"/>
          </w:tcPr>
          <w:p w:rsidR="00311FFA" w:rsidRDefault="00311FFA">
            <w:pPr>
              <w:pStyle w:val="ConsPlusNormal"/>
              <w:jc w:val="center"/>
            </w:pPr>
            <w:r>
              <w:t>комплексное посещение</w:t>
            </w:r>
          </w:p>
        </w:tc>
        <w:tc>
          <w:tcPr>
            <w:tcW w:w="1417" w:type="dxa"/>
          </w:tcPr>
          <w:p w:rsidR="00311FFA" w:rsidRDefault="00311FFA">
            <w:pPr>
              <w:pStyle w:val="ConsPlusNormal"/>
              <w:jc w:val="center"/>
            </w:pPr>
            <w:r>
              <w:t>0,439948</w:t>
            </w:r>
          </w:p>
        </w:tc>
        <w:tc>
          <w:tcPr>
            <w:tcW w:w="1417" w:type="dxa"/>
          </w:tcPr>
          <w:p w:rsidR="00311FFA" w:rsidRDefault="00311FFA">
            <w:pPr>
              <w:pStyle w:val="ConsPlusNormal"/>
              <w:jc w:val="center"/>
            </w:pPr>
            <w:r>
              <w:t>3 560,22</w:t>
            </w:r>
          </w:p>
        </w:tc>
        <w:tc>
          <w:tcPr>
            <w:tcW w:w="1134" w:type="dxa"/>
          </w:tcPr>
          <w:p w:rsidR="00311FFA" w:rsidRDefault="00311FFA">
            <w:pPr>
              <w:pStyle w:val="ConsPlusNormal"/>
              <w:jc w:val="center"/>
            </w:pPr>
            <w:r>
              <w:t>1 566,31</w:t>
            </w:r>
          </w:p>
        </w:tc>
        <w:tc>
          <w:tcPr>
            <w:tcW w:w="1417" w:type="dxa"/>
          </w:tcPr>
          <w:p w:rsidR="00311FFA" w:rsidRDefault="00311FFA">
            <w:pPr>
              <w:pStyle w:val="ConsPlusNormal"/>
              <w:jc w:val="center"/>
            </w:pPr>
            <w:r>
              <w:t>0,439948</w:t>
            </w:r>
          </w:p>
        </w:tc>
        <w:tc>
          <w:tcPr>
            <w:tcW w:w="1417" w:type="dxa"/>
          </w:tcPr>
          <w:p w:rsidR="00311FFA" w:rsidRDefault="00311FFA">
            <w:pPr>
              <w:pStyle w:val="ConsPlusNormal"/>
              <w:jc w:val="center"/>
            </w:pPr>
            <w:r>
              <w:t>3 814,90</w:t>
            </w:r>
          </w:p>
        </w:tc>
        <w:tc>
          <w:tcPr>
            <w:tcW w:w="1134" w:type="dxa"/>
          </w:tcPr>
          <w:p w:rsidR="00311FFA" w:rsidRDefault="00311FFA">
            <w:pPr>
              <w:pStyle w:val="ConsPlusNormal"/>
              <w:jc w:val="center"/>
            </w:pPr>
            <w:r>
              <w:t>1 678,36</w:t>
            </w:r>
          </w:p>
        </w:tc>
        <w:tc>
          <w:tcPr>
            <w:tcW w:w="1417" w:type="dxa"/>
          </w:tcPr>
          <w:p w:rsidR="00311FFA" w:rsidRDefault="00311FFA">
            <w:pPr>
              <w:pStyle w:val="ConsPlusNormal"/>
              <w:jc w:val="center"/>
            </w:pPr>
            <w:r>
              <w:t>0,439948</w:t>
            </w:r>
          </w:p>
        </w:tc>
        <w:tc>
          <w:tcPr>
            <w:tcW w:w="1417" w:type="dxa"/>
          </w:tcPr>
          <w:p w:rsidR="00311FFA" w:rsidRDefault="00311FFA">
            <w:pPr>
              <w:pStyle w:val="ConsPlusNormal"/>
              <w:jc w:val="center"/>
            </w:pPr>
            <w:r>
              <w:t>4 067,63</w:t>
            </w:r>
          </w:p>
        </w:tc>
        <w:tc>
          <w:tcPr>
            <w:tcW w:w="1134" w:type="dxa"/>
          </w:tcPr>
          <w:p w:rsidR="00311FFA" w:rsidRDefault="00311FFA">
            <w:pPr>
              <w:pStyle w:val="ConsPlusNormal"/>
              <w:jc w:val="center"/>
            </w:pPr>
            <w:r>
              <w:t>1 789,55</w:t>
            </w:r>
          </w:p>
        </w:tc>
      </w:tr>
      <w:tr w:rsidR="00311FFA">
        <w:tc>
          <w:tcPr>
            <w:tcW w:w="567" w:type="dxa"/>
          </w:tcPr>
          <w:p w:rsidR="00311FFA" w:rsidRDefault="00311FFA">
            <w:pPr>
              <w:pStyle w:val="ConsPlusNormal"/>
              <w:jc w:val="center"/>
            </w:pPr>
            <w:r>
              <w:t>47</w:t>
            </w:r>
          </w:p>
        </w:tc>
        <w:tc>
          <w:tcPr>
            <w:tcW w:w="2948" w:type="dxa"/>
          </w:tcPr>
          <w:p w:rsidR="00311FFA" w:rsidRDefault="00311FFA">
            <w:pPr>
              <w:pStyle w:val="ConsPlusNormal"/>
            </w:pPr>
            <w:r>
              <w:t>для проведения углубленной диспансеризации</w:t>
            </w:r>
          </w:p>
        </w:tc>
        <w:tc>
          <w:tcPr>
            <w:tcW w:w="850" w:type="dxa"/>
          </w:tcPr>
          <w:p w:rsidR="00311FFA" w:rsidRDefault="00311FFA">
            <w:pPr>
              <w:pStyle w:val="ConsPlusNormal"/>
              <w:jc w:val="center"/>
            </w:pPr>
            <w:r>
              <w:t>комплексное посещение</w:t>
            </w:r>
          </w:p>
        </w:tc>
        <w:tc>
          <w:tcPr>
            <w:tcW w:w="1417" w:type="dxa"/>
          </w:tcPr>
          <w:p w:rsidR="00311FFA" w:rsidRDefault="00311FFA">
            <w:pPr>
              <w:pStyle w:val="ConsPlusNormal"/>
              <w:jc w:val="center"/>
            </w:pPr>
            <w:r>
              <w:t>0,050758</w:t>
            </w:r>
          </w:p>
        </w:tc>
        <w:tc>
          <w:tcPr>
            <w:tcW w:w="1417" w:type="dxa"/>
          </w:tcPr>
          <w:p w:rsidR="00311FFA" w:rsidRDefault="00311FFA">
            <w:pPr>
              <w:pStyle w:val="ConsPlusNormal"/>
              <w:jc w:val="center"/>
            </w:pPr>
            <w:r>
              <w:t>2 678,54</w:t>
            </w:r>
          </w:p>
        </w:tc>
        <w:tc>
          <w:tcPr>
            <w:tcW w:w="1134" w:type="dxa"/>
          </w:tcPr>
          <w:p w:rsidR="00311FFA" w:rsidRDefault="00311FFA">
            <w:pPr>
              <w:pStyle w:val="ConsPlusNormal"/>
              <w:jc w:val="center"/>
            </w:pPr>
            <w:r>
              <w:t>135,96</w:t>
            </w:r>
          </w:p>
        </w:tc>
        <w:tc>
          <w:tcPr>
            <w:tcW w:w="1417" w:type="dxa"/>
          </w:tcPr>
          <w:p w:rsidR="00311FFA" w:rsidRDefault="00311FFA">
            <w:pPr>
              <w:pStyle w:val="ConsPlusNormal"/>
              <w:jc w:val="center"/>
            </w:pPr>
            <w:r>
              <w:t>0,050758</w:t>
            </w:r>
          </w:p>
        </w:tc>
        <w:tc>
          <w:tcPr>
            <w:tcW w:w="1417" w:type="dxa"/>
          </w:tcPr>
          <w:p w:rsidR="00311FFA" w:rsidRDefault="00311FFA">
            <w:pPr>
              <w:pStyle w:val="ConsPlusNormal"/>
              <w:jc w:val="center"/>
            </w:pPr>
            <w:r>
              <w:t>2 870,06</w:t>
            </w:r>
          </w:p>
        </w:tc>
        <w:tc>
          <w:tcPr>
            <w:tcW w:w="1134" w:type="dxa"/>
          </w:tcPr>
          <w:p w:rsidR="00311FFA" w:rsidRDefault="00311FFA">
            <w:pPr>
              <w:pStyle w:val="ConsPlusNormal"/>
              <w:jc w:val="center"/>
            </w:pPr>
            <w:r>
              <w:t>145,68</w:t>
            </w:r>
          </w:p>
        </w:tc>
        <w:tc>
          <w:tcPr>
            <w:tcW w:w="1417" w:type="dxa"/>
          </w:tcPr>
          <w:p w:rsidR="00311FFA" w:rsidRDefault="00311FFA">
            <w:pPr>
              <w:pStyle w:val="ConsPlusNormal"/>
              <w:jc w:val="center"/>
            </w:pPr>
            <w:r>
              <w:t>0,050758</w:t>
            </w:r>
          </w:p>
        </w:tc>
        <w:tc>
          <w:tcPr>
            <w:tcW w:w="1417" w:type="dxa"/>
          </w:tcPr>
          <w:p w:rsidR="00311FFA" w:rsidRDefault="00311FFA">
            <w:pPr>
              <w:pStyle w:val="ConsPlusNormal"/>
              <w:jc w:val="center"/>
            </w:pPr>
            <w:r>
              <w:t>3 060,22</w:t>
            </w:r>
          </w:p>
        </w:tc>
        <w:tc>
          <w:tcPr>
            <w:tcW w:w="1134" w:type="dxa"/>
          </w:tcPr>
          <w:p w:rsidR="00311FFA" w:rsidRDefault="00311FFA">
            <w:pPr>
              <w:pStyle w:val="ConsPlusNormal"/>
              <w:jc w:val="center"/>
            </w:pPr>
            <w:r>
              <w:t>155,33</w:t>
            </w:r>
          </w:p>
        </w:tc>
      </w:tr>
      <w:tr w:rsidR="00311FFA">
        <w:tc>
          <w:tcPr>
            <w:tcW w:w="567" w:type="dxa"/>
          </w:tcPr>
          <w:p w:rsidR="00311FFA" w:rsidRDefault="00311FFA">
            <w:pPr>
              <w:pStyle w:val="ConsPlusNormal"/>
              <w:jc w:val="center"/>
            </w:pPr>
            <w:r>
              <w:t>48</w:t>
            </w:r>
          </w:p>
        </w:tc>
        <w:tc>
          <w:tcPr>
            <w:tcW w:w="2948" w:type="dxa"/>
          </w:tcPr>
          <w:p w:rsidR="00311FFA" w:rsidRDefault="00311FFA">
            <w:pPr>
              <w:pStyle w:val="ConsPlusNormal"/>
            </w:pPr>
            <w:r>
              <w:t>2.1.3. Для проведения диспансеризации для оценки репродуктивного здоровья женщин и мужчин</w:t>
            </w:r>
          </w:p>
        </w:tc>
        <w:tc>
          <w:tcPr>
            <w:tcW w:w="850" w:type="dxa"/>
          </w:tcPr>
          <w:p w:rsidR="00311FFA" w:rsidRDefault="00311FFA">
            <w:pPr>
              <w:pStyle w:val="ConsPlusNormal"/>
              <w:jc w:val="center"/>
            </w:pPr>
            <w:r>
              <w:t>комплексное посещение</w:t>
            </w:r>
          </w:p>
        </w:tc>
        <w:tc>
          <w:tcPr>
            <w:tcW w:w="1417" w:type="dxa"/>
          </w:tcPr>
          <w:p w:rsidR="00311FFA" w:rsidRDefault="00311FFA">
            <w:pPr>
              <w:pStyle w:val="ConsPlusNormal"/>
              <w:jc w:val="center"/>
            </w:pPr>
            <w:r>
              <w:t>0,145709</w:t>
            </w:r>
          </w:p>
        </w:tc>
        <w:tc>
          <w:tcPr>
            <w:tcW w:w="1417" w:type="dxa"/>
          </w:tcPr>
          <w:p w:rsidR="00311FFA" w:rsidRDefault="00311FFA">
            <w:pPr>
              <w:pStyle w:val="ConsPlusNormal"/>
              <w:jc w:val="center"/>
            </w:pPr>
            <w:r>
              <w:t>2 205,33</w:t>
            </w:r>
          </w:p>
        </w:tc>
        <w:tc>
          <w:tcPr>
            <w:tcW w:w="1134" w:type="dxa"/>
          </w:tcPr>
          <w:p w:rsidR="00311FFA" w:rsidRDefault="00311FFA">
            <w:pPr>
              <w:pStyle w:val="ConsPlusNormal"/>
              <w:jc w:val="center"/>
            </w:pPr>
            <w:r>
              <w:t>321,34</w:t>
            </w:r>
          </w:p>
        </w:tc>
        <w:tc>
          <w:tcPr>
            <w:tcW w:w="1417" w:type="dxa"/>
          </w:tcPr>
          <w:p w:rsidR="00311FFA" w:rsidRDefault="00311FFA">
            <w:pPr>
              <w:pStyle w:val="ConsPlusNormal"/>
              <w:jc w:val="center"/>
            </w:pPr>
            <w:r>
              <w:t>0,158198</w:t>
            </w:r>
          </w:p>
        </w:tc>
        <w:tc>
          <w:tcPr>
            <w:tcW w:w="1417" w:type="dxa"/>
          </w:tcPr>
          <w:p w:rsidR="00311FFA" w:rsidRDefault="00311FFA">
            <w:pPr>
              <w:pStyle w:val="ConsPlusNormal"/>
              <w:jc w:val="center"/>
            </w:pPr>
            <w:r>
              <w:t>2 362,99</w:t>
            </w:r>
          </w:p>
        </w:tc>
        <w:tc>
          <w:tcPr>
            <w:tcW w:w="1134" w:type="dxa"/>
          </w:tcPr>
          <w:p w:rsidR="00311FFA" w:rsidRDefault="00311FFA">
            <w:pPr>
              <w:pStyle w:val="ConsPlusNormal"/>
              <w:jc w:val="center"/>
            </w:pPr>
            <w:r>
              <w:t>373,82</w:t>
            </w:r>
          </w:p>
        </w:tc>
        <w:tc>
          <w:tcPr>
            <w:tcW w:w="1417" w:type="dxa"/>
          </w:tcPr>
          <w:p w:rsidR="00311FFA" w:rsidRDefault="00311FFA">
            <w:pPr>
              <w:pStyle w:val="ConsPlusNormal"/>
              <w:jc w:val="center"/>
            </w:pPr>
            <w:r>
              <w:t>0,170688</w:t>
            </w:r>
          </w:p>
        </w:tc>
        <w:tc>
          <w:tcPr>
            <w:tcW w:w="1417" w:type="dxa"/>
          </w:tcPr>
          <w:p w:rsidR="00311FFA" w:rsidRDefault="00311FFA">
            <w:pPr>
              <w:pStyle w:val="ConsPlusNormal"/>
              <w:jc w:val="center"/>
            </w:pPr>
            <w:r>
              <w:t>2 519,51</w:t>
            </w:r>
          </w:p>
        </w:tc>
        <w:tc>
          <w:tcPr>
            <w:tcW w:w="1134" w:type="dxa"/>
          </w:tcPr>
          <w:p w:rsidR="00311FFA" w:rsidRDefault="00311FFA">
            <w:pPr>
              <w:pStyle w:val="ConsPlusNormal"/>
              <w:jc w:val="center"/>
            </w:pPr>
            <w:r>
              <w:t>430,05</w:t>
            </w:r>
          </w:p>
        </w:tc>
      </w:tr>
      <w:tr w:rsidR="00311FFA">
        <w:tc>
          <w:tcPr>
            <w:tcW w:w="567" w:type="dxa"/>
          </w:tcPr>
          <w:p w:rsidR="00311FFA" w:rsidRDefault="00311FFA">
            <w:pPr>
              <w:pStyle w:val="ConsPlusNormal"/>
              <w:jc w:val="center"/>
            </w:pPr>
            <w:r>
              <w:t>49</w:t>
            </w:r>
          </w:p>
        </w:tc>
        <w:tc>
          <w:tcPr>
            <w:tcW w:w="2948" w:type="dxa"/>
          </w:tcPr>
          <w:p w:rsidR="00311FFA" w:rsidRDefault="00311FFA">
            <w:pPr>
              <w:pStyle w:val="ConsPlusNormal"/>
            </w:pPr>
            <w:r>
              <w:t>женщины</w:t>
            </w:r>
          </w:p>
        </w:tc>
        <w:tc>
          <w:tcPr>
            <w:tcW w:w="850" w:type="dxa"/>
          </w:tcPr>
          <w:p w:rsidR="00311FFA" w:rsidRDefault="00311FFA">
            <w:pPr>
              <w:pStyle w:val="ConsPlusNormal"/>
              <w:jc w:val="center"/>
            </w:pPr>
            <w:r>
              <w:t>комплексное посещение</w:t>
            </w:r>
          </w:p>
        </w:tc>
        <w:tc>
          <w:tcPr>
            <w:tcW w:w="1417" w:type="dxa"/>
          </w:tcPr>
          <w:p w:rsidR="00311FFA" w:rsidRDefault="00311FFA">
            <w:pPr>
              <w:pStyle w:val="ConsPlusNormal"/>
              <w:jc w:val="center"/>
            </w:pPr>
            <w:r>
              <w:t>0,074587</w:t>
            </w:r>
          </w:p>
        </w:tc>
        <w:tc>
          <w:tcPr>
            <w:tcW w:w="1417" w:type="dxa"/>
          </w:tcPr>
          <w:p w:rsidR="00311FFA" w:rsidRDefault="00311FFA">
            <w:pPr>
              <w:pStyle w:val="ConsPlusNormal"/>
              <w:jc w:val="center"/>
            </w:pPr>
            <w:r>
              <w:t>3 482,47</w:t>
            </w:r>
          </w:p>
        </w:tc>
        <w:tc>
          <w:tcPr>
            <w:tcW w:w="1134" w:type="dxa"/>
          </w:tcPr>
          <w:p w:rsidR="00311FFA" w:rsidRDefault="00311FFA">
            <w:pPr>
              <w:pStyle w:val="ConsPlusNormal"/>
              <w:jc w:val="center"/>
            </w:pPr>
            <w:r>
              <w:t>259,75</w:t>
            </w:r>
          </w:p>
        </w:tc>
        <w:tc>
          <w:tcPr>
            <w:tcW w:w="1417" w:type="dxa"/>
          </w:tcPr>
          <w:p w:rsidR="00311FFA" w:rsidRDefault="00311FFA">
            <w:pPr>
              <w:pStyle w:val="ConsPlusNormal"/>
              <w:jc w:val="center"/>
            </w:pPr>
            <w:r>
              <w:t>0,080980</w:t>
            </w:r>
          </w:p>
        </w:tc>
        <w:tc>
          <w:tcPr>
            <w:tcW w:w="1417" w:type="dxa"/>
          </w:tcPr>
          <w:p w:rsidR="00311FFA" w:rsidRDefault="00311FFA">
            <w:pPr>
              <w:pStyle w:val="ConsPlusNormal"/>
              <w:jc w:val="center"/>
            </w:pPr>
            <w:r>
              <w:t>3 731,56</w:t>
            </w:r>
          </w:p>
        </w:tc>
        <w:tc>
          <w:tcPr>
            <w:tcW w:w="1134" w:type="dxa"/>
          </w:tcPr>
          <w:p w:rsidR="00311FFA" w:rsidRDefault="00311FFA">
            <w:pPr>
              <w:pStyle w:val="ConsPlusNormal"/>
              <w:jc w:val="center"/>
            </w:pPr>
            <w:r>
              <w:t>302,18</w:t>
            </w:r>
          </w:p>
        </w:tc>
        <w:tc>
          <w:tcPr>
            <w:tcW w:w="1417" w:type="dxa"/>
          </w:tcPr>
          <w:p w:rsidR="00311FFA" w:rsidRDefault="00311FFA">
            <w:pPr>
              <w:pStyle w:val="ConsPlusNormal"/>
              <w:jc w:val="center"/>
            </w:pPr>
            <w:r>
              <w:t>0,087373</w:t>
            </w:r>
          </w:p>
        </w:tc>
        <w:tc>
          <w:tcPr>
            <w:tcW w:w="1417" w:type="dxa"/>
          </w:tcPr>
          <w:p w:rsidR="00311FFA" w:rsidRDefault="00311FFA">
            <w:pPr>
              <w:pStyle w:val="ConsPlusNormal"/>
              <w:jc w:val="center"/>
            </w:pPr>
            <w:r>
              <w:t>3 978,71</w:t>
            </w:r>
          </w:p>
        </w:tc>
        <w:tc>
          <w:tcPr>
            <w:tcW w:w="1134" w:type="dxa"/>
          </w:tcPr>
          <w:p w:rsidR="00311FFA" w:rsidRDefault="00311FFA">
            <w:pPr>
              <w:pStyle w:val="ConsPlusNormal"/>
              <w:jc w:val="center"/>
            </w:pPr>
            <w:r>
              <w:t>347,63</w:t>
            </w:r>
          </w:p>
        </w:tc>
      </w:tr>
      <w:tr w:rsidR="00311FFA">
        <w:tc>
          <w:tcPr>
            <w:tcW w:w="567" w:type="dxa"/>
          </w:tcPr>
          <w:p w:rsidR="00311FFA" w:rsidRDefault="00311FFA">
            <w:pPr>
              <w:pStyle w:val="ConsPlusNormal"/>
              <w:jc w:val="center"/>
            </w:pPr>
            <w:r>
              <w:t>50</w:t>
            </w:r>
          </w:p>
        </w:tc>
        <w:tc>
          <w:tcPr>
            <w:tcW w:w="2948" w:type="dxa"/>
          </w:tcPr>
          <w:p w:rsidR="00311FFA" w:rsidRDefault="00311FFA">
            <w:pPr>
              <w:pStyle w:val="ConsPlusNormal"/>
            </w:pPr>
            <w:r>
              <w:t>мужчины</w:t>
            </w:r>
          </w:p>
        </w:tc>
        <w:tc>
          <w:tcPr>
            <w:tcW w:w="850" w:type="dxa"/>
          </w:tcPr>
          <w:p w:rsidR="00311FFA" w:rsidRDefault="00311FFA">
            <w:pPr>
              <w:pStyle w:val="ConsPlusNormal"/>
              <w:jc w:val="center"/>
            </w:pPr>
            <w:r>
              <w:t>комплексное посещение</w:t>
            </w:r>
          </w:p>
        </w:tc>
        <w:tc>
          <w:tcPr>
            <w:tcW w:w="1417" w:type="dxa"/>
          </w:tcPr>
          <w:p w:rsidR="00311FFA" w:rsidRDefault="00311FFA">
            <w:pPr>
              <w:pStyle w:val="ConsPlusNormal"/>
              <w:jc w:val="center"/>
            </w:pPr>
            <w:r>
              <w:t>0,071122</w:t>
            </w:r>
          </w:p>
        </w:tc>
        <w:tc>
          <w:tcPr>
            <w:tcW w:w="1417" w:type="dxa"/>
          </w:tcPr>
          <w:p w:rsidR="00311FFA" w:rsidRDefault="00311FFA">
            <w:pPr>
              <w:pStyle w:val="ConsPlusNormal"/>
              <w:jc w:val="center"/>
            </w:pPr>
            <w:r>
              <w:t>865,94</w:t>
            </w:r>
          </w:p>
        </w:tc>
        <w:tc>
          <w:tcPr>
            <w:tcW w:w="1134" w:type="dxa"/>
          </w:tcPr>
          <w:p w:rsidR="00311FFA" w:rsidRDefault="00311FFA">
            <w:pPr>
              <w:pStyle w:val="ConsPlusNormal"/>
              <w:jc w:val="center"/>
            </w:pPr>
            <w:r>
              <w:t>61,59</w:t>
            </w:r>
          </w:p>
        </w:tc>
        <w:tc>
          <w:tcPr>
            <w:tcW w:w="1417" w:type="dxa"/>
          </w:tcPr>
          <w:p w:rsidR="00311FFA" w:rsidRDefault="00311FFA">
            <w:pPr>
              <w:pStyle w:val="ConsPlusNormal"/>
              <w:jc w:val="center"/>
            </w:pPr>
            <w:r>
              <w:t>0,077218</w:t>
            </w:r>
          </w:p>
        </w:tc>
        <w:tc>
          <w:tcPr>
            <w:tcW w:w="1417" w:type="dxa"/>
          </w:tcPr>
          <w:p w:rsidR="00311FFA" w:rsidRDefault="00311FFA">
            <w:pPr>
              <w:pStyle w:val="ConsPlusNormal"/>
              <w:jc w:val="center"/>
            </w:pPr>
            <w:r>
              <w:t>927,85</w:t>
            </w:r>
          </w:p>
        </w:tc>
        <w:tc>
          <w:tcPr>
            <w:tcW w:w="1134" w:type="dxa"/>
          </w:tcPr>
          <w:p w:rsidR="00311FFA" w:rsidRDefault="00311FFA">
            <w:pPr>
              <w:pStyle w:val="ConsPlusNormal"/>
              <w:jc w:val="center"/>
            </w:pPr>
            <w:r>
              <w:t>71,65</w:t>
            </w:r>
          </w:p>
        </w:tc>
        <w:tc>
          <w:tcPr>
            <w:tcW w:w="1417" w:type="dxa"/>
          </w:tcPr>
          <w:p w:rsidR="00311FFA" w:rsidRDefault="00311FFA">
            <w:pPr>
              <w:pStyle w:val="ConsPlusNormal"/>
              <w:jc w:val="center"/>
            </w:pPr>
            <w:r>
              <w:t>0,083314</w:t>
            </w:r>
          </w:p>
        </w:tc>
        <w:tc>
          <w:tcPr>
            <w:tcW w:w="1417" w:type="dxa"/>
          </w:tcPr>
          <w:p w:rsidR="00311FFA" w:rsidRDefault="00311FFA">
            <w:pPr>
              <w:pStyle w:val="ConsPlusNormal"/>
              <w:jc w:val="center"/>
            </w:pPr>
            <w:r>
              <w:t>989,29</w:t>
            </w:r>
          </w:p>
        </w:tc>
        <w:tc>
          <w:tcPr>
            <w:tcW w:w="1134" w:type="dxa"/>
          </w:tcPr>
          <w:p w:rsidR="00311FFA" w:rsidRDefault="00311FFA">
            <w:pPr>
              <w:pStyle w:val="ConsPlusNormal"/>
              <w:jc w:val="center"/>
            </w:pPr>
            <w:r>
              <w:t>82,42</w:t>
            </w:r>
          </w:p>
        </w:tc>
      </w:tr>
      <w:tr w:rsidR="00311FFA">
        <w:tc>
          <w:tcPr>
            <w:tcW w:w="567" w:type="dxa"/>
          </w:tcPr>
          <w:p w:rsidR="00311FFA" w:rsidRDefault="00311FFA">
            <w:pPr>
              <w:pStyle w:val="ConsPlusNormal"/>
              <w:jc w:val="center"/>
            </w:pPr>
            <w:r>
              <w:t>51</w:t>
            </w:r>
          </w:p>
        </w:tc>
        <w:tc>
          <w:tcPr>
            <w:tcW w:w="2948" w:type="dxa"/>
          </w:tcPr>
          <w:p w:rsidR="00311FFA" w:rsidRDefault="00311FFA">
            <w:pPr>
              <w:pStyle w:val="ConsPlusNormal"/>
            </w:pPr>
            <w:r>
              <w:t>2.1.4. Для посещений с иными целями</w:t>
            </w:r>
          </w:p>
        </w:tc>
        <w:tc>
          <w:tcPr>
            <w:tcW w:w="850" w:type="dxa"/>
          </w:tcPr>
          <w:p w:rsidR="00311FFA" w:rsidRDefault="00311FFA">
            <w:pPr>
              <w:pStyle w:val="ConsPlusNormal"/>
              <w:jc w:val="center"/>
            </w:pPr>
            <w:r>
              <w:t>посещения</w:t>
            </w:r>
          </w:p>
        </w:tc>
        <w:tc>
          <w:tcPr>
            <w:tcW w:w="1417" w:type="dxa"/>
          </w:tcPr>
          <w:p w:rsidR="00311FFA" w:rsidRDefault="00311FFA">
            <w:pPr>
              <w:pStyle w:val="ConsPlusNormal"/>
              <w:jc w:val="center"/>
            </w:pPr>
            <w:r>
              <w:t>2,618238</w:t>
            </w:r>
          </w:p>
        </w:tc>
        <w:tc>
          <w:tcPr>
            <w:tcW w:w="1417" w:type="dxa"/>
          </w:tcPr>
          <w:p w:rsidR="00311FFA" w:rsidRDefault="00311FFA">
            <w:pPr>
              <w:pStyle w:val="ConsPlusNormal"/>
              <w:jc w:val="center"/>
            </w:pPr>
            <w:r>
              <w:t>501,83</w:t>
            </w:r>
          </w:p>
        </w:tc>
        <w:tc>
          <w:tcPr>
            <w:tcW w:w="1134" w:type="dxa"/>
          </w:tcPr>
          <w:p w:rsidR="00311FFA" w:rsidRDefault="00311FFA">
            <w:pPr>
              <w:pStyle w:val="ConsPlusNormal"/>
              <w:jc w:val="center"/>
            </w:pPr>
            <w:r>
              <w:t>1 313,91</w:t>
            </w:r>
          </w:p>
        </w:tc>
        <w:tc>
          <w:tcPr>
            <w:tcW w:w="1417" w:type="dxa"/>
          </w:tcPr>
          <w:p w:rsidR="00311FFA" w:rsidRDefault="00311FFA">
            <w:pPr>
              <w:pStyle w:val="ConsPlusNormal"/>
              <w:jc w:val="center"/>
            </w:pPr>
            <w:r>
              <w:t>2,618238</w:t>
            </w:r>
          </w:p>
        </w:tc>
        <w:tc>
          <w:tcPr>
            <w:tcW w:w="1417" w:type="dxa"/>
          </w:tcPr>
          <w:p w:rsidR="00311FFA" w:rsidRDefault="00311FFA">
            <w:pPr>
              <w:pStyle w:val="ConsPlusNormal"/>
              <w:jc w:val="center"/>
            </w:pPr>
            <w:r>
              <w:t>537,74</w:t>
            </w:r>
          </w:p>
        </w:tc>
        <w:tc>
          <w:tcPr>
            <w:tcW w:w="1134" w:type="dxa"/>
          </w:tcPr>
          <w:p w:rsidR="00311FFA" w:rsidRDefault="00311FFA">
            <w:pPr>
              <w:pStyle w:val="ConsPlusNormal"/>
              <w:jc w:val="center"/>
            </w:pPr>
            <w:r>
              <w:t>1 407,93</w:t>
            </w:r>
          </w:p>
        </w:tc>
        <w:tc>
          <w:tcPr>
            <w:tcW w:w="1417" w:type="dxa"/>
          </w:tcPr>
          <w:p w:rsidR="00311FFA" w:rsidRDefault="00311FFA">
            <w:pPr>
              <w:pStyle w:val="ConsPlusNormal"/>
              <w:jc w:val="center"/>
            </w:pPr>
            <w:r>
              <w:t>2,618238</w:t>
            </w:r>
          </w:p>
        </w:tc>
        <w:tc>
          <w:tcPr>
            <w:tcW w:w="1417" w:type="dxa"/>
          </w:tcPr>
          <w:p w:rsidR="00311FFA" w:rsidRDefault="00311FFA">
            <w:pPr>
              <w:pStyle w:val="ConsPlusNormal"/>
              <w:jc w:val="center"/>
            </w:pPr>
            <w:r>
              <w:t>573,31</w:t>
            </w:r>
          </w:p>
        </w:tc>
        <w:tc>
          <w:tcPr>
            <w:tcW w:w="1134" w:type="dxa"/>
          </w:tcPr>
          <w:p w:rsidR="00311FFA" w:rsidRDefault="00311FFA">
            <w:pPr>
              <w:pStyle w:val="ConsPlusNormal"/>
              <w:jc w:val="center"/>
            </w:pPr>
            <w:r>
              <w:t>1 501,06</w:t>
            </w:r>
          </w:p>
        </w:tc>
      </w:tr>
      <w:tr w:rsidR="00311FFA">
        <w:tc>
          <w:tcPr>
            <w:tcW w:w="567" w:type="dxa"/>
          </w:tcPr>
          <w:p w:rsidR="00311FFA" w:rsidRDefault="00311FFA">
            <w:pPr>
              <w:pStyle w:val="ConsPlusNormal"/>
              <w:jc w:val="center"/>
            </w:pPr>
            <w:r>
              <w:t>52</w:t>
            </w:r>
          </w:p>
        </w:tc>
        <w:tc>
          <w:tcPr>
            <w:tcW w:w="2948" w:type="dxa"/>
          </w:tcPr>
          <w:p w:rsidR="00311FFA" w:rsidRDefault="00311FFA">
            <w:pPr>
              <w:pStyle w:val="ConsPlusNormal"/>
            </w:pPr>
            <w:r>
              <w:t>2.1.5. В неотложной форме</w:t>
            </w:r>
          </w:p>
        </w:tc>
        <w:tc>
          <w:tcPr>
            <w:tcW w:w="850" w:type="dxa"/>
          </w:tcPr>
          <w:p w:rsidR="00311FFA" w:rsidRDefault="00311FFA">
            <w:pPr>
              <w:pStyle w:val="ConsPlusNormal"/>
              <w:jc w:val="center"/>
            </w:pPr>
            <w:r>
              <w:t>посещение</w:t>
            </w:r>
          </w:p>
        </w:tc>
        <w:tc>
          <w:tcPr>
            <w:tcW w:w="1417" w:type="dxa"/>
          </w:tcPr>
          <w:p w:rsidR="00311FFA" w:rsidRDefault="00311FFA">
            <w:pPr>
              <w:pStyle w:val="ConsPlusNormal"/>
              <w:jc w:val="center"/>
            </w:pPr>
            <w:r>
              <w:t>0,54</w:t>
            </w:r>
          </w:p>
        </w:tc>
        <w:tc>
          <w:tcPr>
            <w:tcW w:w="1417" w:type="dxa"/>
          </w:tcPr>
          <w:p w:rsidR="00311FFA" w:rsidRDefault="00311FFA">
            <w:pPr>
              <w:pStyle w:val="ConsPlusNormal"/>
              <w:jc w:val="center"/>
            </w:pPr>
            <w:r>
              <w:t>1 197,80</w:t>
            </w:r>
          </w:p>
        </w:tc>
        <w:tc>
          <w:tcPr>
            <w:tcW w:w="1134" w:type="dxa"/>
          </w:tcPr>
          <w:p w:rsidR="00311FFA" w:rsidRDefault="00311FFA">
            <w:pPr>
              <w:pStyle w:val="ConsPlusNormal"/>
              <w:jc w:val="center"/>
            </w:pPr>
            <w:r>
              <w:t>646,81</w:t>
            </w:r>
          </w:p>
        </w:tc>
        <w:tc>
          <w:tcPr>
            <w:tcW w:w="1417" w:type="dxa"/>
          </w:tcPr>
          <w:p w:rsidR="00311FFA" w:rsidRDefault="00311FFA">
            <w:pPr>
              <w:pStyle w:val="ConsPlusNormal"/>
              <w:jc w:val="center"/>
            </w:pPr>
            <w:r>
              <w:t>0,54</w:t>
            </w:r>
          </w:p>
        </w:tc>
        <w:tc>
          <w:tcPr>
            <w:tcW w:w="1417" w:type="dxa"/>
          </w:tcPr>
          <w:p w:rsidR="00311FFA" w:rsidRDefault="00311FFA">
            <w:pPr>
              <w:pStyle w:val="ConsPlusNormal"/>
              <w:jc w:val="center"/>
            </w:pPr>
            <w:r>
              <w:t>1 283,41</w:t>
            </w:r>
          </w:p>
        </w:tc>
        <w:tc>
          <w:tcPr>
            <w:tcW w:w="1134" w:type="dxa"/>
          </w:tcPr>
          <w:p w:rsidR="00311FFA" w:rsidRDefault="00311FFA">
            <w:pPr>
              <w:pStyle w:val="ConsPlusNormal"/>
              <w:jc w:val="center"/>
            </w:pPr>
            <w:r>
              <w:t>693,04</w:t>
            </w:r>
          </w:p>
        </w:tc>
        <w:tc>
          <w:tcPr>
            <w:tcW w:w="1417" w:type="dxa"/>
          </w:tcPr>
          <w:p w:rsidR="00311FFA" w:rsidRDefault="00311FFA">
            <w:pPr>
              <w:pStyle w:val="ConsPlusNormal"/>
              <w:jc w:val="center"/>
            </w:pPr>
            <w:r>
              <w:t>0,54</w:t>
            </w:r>
          </w:p>
        </w:tc>
        <w:tc>
          <w:tcPr>
            <w:tcW w:w="1417" w:type="dxa"/>
          </w:tcPr>
          <w:p w:rsidR="00311FFA" w:rsidRDefault="00311FFA">
            <w:pPr>
              <w:pStyle w:val="ConsPlusNormal"/>
              <w:jc w:val="center"/>
            </w:pPr>
            <w:r>
              <w:t>1 368,46</w:t>
            </w:r>
          </w:p>
        </w:tc>
        <w:tc>
          <w:tcPr>
            <w:tcW w:w="1134" w:type="dxa"/>
          </w:tcPr>
          <w:p w:rsidR="00311FFA" w:rsidRDefault="00311FFA">
            <w:pPr>
              <w:pStyle w:val="ConsPlusNormal"/>
              <w:jc w:val="center"/>
            </w:pPr>
            <w:r>
              <w:t>738,97</w:t>
            </w:r>
          </w:p>
        </w:tc>
      </w:tr>
      <w:tr w:rsidR="00311FFA">
        <w:tc>
          <w:tcPr>
            <w:tcW w:w="567" w:type="dxa"/>
          </w:tcPr>
          <w:p w:rsidR="00311FFA" w:rsidRDefault="00311FFA">
            <w:pPr>
              <w:pStyle w:val="ConsPlusNormal"/>
              <w:jc w:val="center"/>
            </w:pPr>
            <w:r>
              <w:t>53</w:t>
            </w:r>
          </w:p>
        </w:tc>
        <w:tc>
          <w:tcPr>
            <w:tcW w:w="2948" w:type="dxa"/>
          </w:tcPr>
          <w:p w:rsidR="00311FFA" w:rsidRDefault="00311FFA">
            <w:pPr>
              <w:pStyle w:val="ConsPlusNormal"/>
            </w:pPr>
            <w:r>
              <w:t xml:space="preserve">2.1.6. В связи с </w:t>
            </w:r>
            <w:r>
              <w:lastRenderedPageBreak/>
              <w:t>заболеваниями (обращений)</w:t>
            </w:r>
          </w:p>
        </w:tc>
        <w:tc>
          <w:tcPr>
            <w:tcW w:w="850" w:type="dxa"/>
          </w:tcPr>
          <w:p w:rsidR="00311FFA" w:rsidRDefault="00311FFA">
            <w:pPr>
              <w:pStyle w:val="ConsPlusNormal"/>
              <w:jc w:val="center"/>
            </w:pPr>
            <w:r>
              <w:lastRenderedPageBreak/>
              <w:t>обращение</w:t>
            </w:r>
          </w:p>
        </w:tc>
        <w:tc>
          <w:tcPr>
            <w:tcW w:w="1417" w:type="dxa"/>
          </w:tcPr>
          <w:p w:rsidR="00311FFA" w:rsidRDefault="00311FFA">
            <w:pPr>
              <w:pStyle w:val="ConsPlusNormal"/>
              <w:jc w:val="center"/>
            </w:pPr>
            <w:r>
              <w:t>1,335969</w:t>
            </w:r>
          </w:p>
        </w:tc>
        <w:tc>
          <w:tcPr>
            <w:tcW w:w="1417" w:type="dxa"/>
          </w:tcPr>
          <w:p w:rsidR="00311FFA" w:rsidRDefault="00311FFA">
            <w:pPr>
              <w:pStyle w:val="ConsPlusNormal"/>
              <w:jc w:val="center"/>
            </w:pPr>
            <w:r>
              <w:t>2 353,76</w:t>
            </w:r>
          </w:p>
        </w:tc>
        <w:tc>
          <w:tcPr>
            <w:tcW w:w="1134" w:type="dxa"/>
          </w:tcPr>
          <w:p w:rsidR="00311FFA" w:rsidRDefault="00311FFA">
            <w:pPr>
              <w:pStyle w:val="ConsPlusNormal"/>
              <w:jc w:val="center"/>
            </w:pPr>
            <w:r>
              <w:t>3 144,55</w:t>
            </w:r>
          </w:p>
        </w:tc>
        <w:tc>
          <w:tcPr>
            <w:tcW w:w="1417" w:type="dxa"/>
          </w:tcPr>
          <w:p w:rsidR="00311FFA" w:rsidRDefault="00311FFA">
            <w:pPr>
              <w:pStyle w:val="ConsPlusNormal"/>
              <w:jc w:val="center"/>
            </w:pPr>
            <w:r>
              <w:t>1,335969</w:t>
            </w:r>
          </w:p>
        </w:tc>
        <w:tc>
          <w:tcPr>
            <w:tcW w:w="1417" w:type="dxa"/>
          </w:tcPr>
          <w:p w:rsidR="00311FFA" w:rsidRDefault="00311FFA">
            <w:pPr>
              <w:pStyle w:val="ConsPlusNormal"/>
              <w:jc w:val="center"/>
            </w:pPr>
            <w:r>
              <w:t>2 522,14</w:t>
            </w:r>
          </w:p>
        </w:tc>
        <w:tc>
          <w:tcPr>
            <w:tcW w:w="1134" w:type="dxa"/>
          </w:tcPr>
          <w:p w:rsidR="00311FFA" w:rsidRDefault="00311FFA">
            <w:pPr>
              <w:pStyle w:val="ConsPlusNormal"/>
              <w:jc w:val="center"/>
            </w:pPr>
            <w:r>
              <w:t>3 369,50</w:t>
            </w:r>
          </w:p>
        </w:tc>
        <w:tc>
          <w:tcPr>
            <w:tcW w:w="1417" w:type="dxa"/>
          </w:tcPr>
          <w:p w:rsidR="00311FFA" w:rsidRDefault="00311FFA">
            <w:pPr>
              <w:pStyle w:val="ConsPlusNormal"/>
              <w:jc w:val="center"/>
            </w:pPr>
            <w:r>
              <w:t>1,335969</w:t>
            </w:r>
          </w:p>
        </w:tc>
        <w:tc>
          <w:tcPr>
            <w:tcW w:w="1417" w:type="dxa"/>
          </w:tcPr>
          <w:p w:rsidR="00311FFA" w:rsidRDefault="00311FFA">
            <w:pPr>
              <w:pStyle w:val="ConsPlusNormal"/>
              <w:jc w:val="center"/>
            </w:pPr>
            <w:r>
              <w:t>2 689,15</w:t>
            </w:r>
          </w:p>
        </w:tc>
        <w:tc>
          <w:tcPr>
            <w:tcW w:w="1134" w:type="dxa"/>
          </w:tcPr>
          <w:p w:rsidR="00311FFA" w:rsidRDefault="00311FFA">
            <w:pPr>
              <w:pStyle w:val="ConsPlusNormal"/>
              <w:jc w:val="center"/>
            </w:pPr>
            <w:r>
              <w:t>3 592,62</w:t>
            </w:r>
          </w:p>
        </w:tc>
      </w:tr>
      <w:tr w:rsidR="00311FFA">
        <w:tc>
          <w:tcPr>
            <w:tcW w:w="567" w:type="dxa"/>
          </w:tcPr>
          <w:p w:rsidR="00311FFA" w:rsidRDefault="00311FFA">
            <w:pPr>
              <w:pStyle w:val="ConsPlusNormal"/>
              <w:jc w:val="center"/>
            </w:pPr>
            <w:r>
              <w:t>54</w:t>
            </w:r>
          </w:p>
        </w:tc>
        <w:tc>
          <w:tcPr>
            <w:tcW w:w="2948" w:type="dxa"/>
          </w:tcPr>
          <w:p w:rsidR="00311FFA" w:rsidRDefault="00311FFA">
            <w:pPr>
              <w:pStyle w:val="ConsPlusNormal"/>
            </w:pPr>
            <w:r>
              <w:t>2.1.6.1. Консультация с применением телемедицинских технологий при дистанционном взаимодействии медицинских работников между собой</w:t>
            </w:r>
          </w:p>
        </w:tc>
        <w:tc>
          <w:tcPr>
            <w:tcW w:w="850" w:type="dxa"/>
          </w:tcPr>
          <w:p w:rsidR="00311FFA" w:rsidRDefault="00311FFA">
            <w:pPr>
              <w:pStyle w:val="ConsPlusNormal"/>
              <w:jc w:val="center"/>
            </w:pPr>
            <w:r>
              <w:t>консультаций</w:t>
            </w:r>
          </w:p>
        </w:tc>
        <w:tc>
          <w:tcPr>
            <w:tcW w:w="1417" w:type="dxa"/>
          </w:tcPr>
          <w:p w:rsidR="00311FFA" w:rsidRDefault="00311FFA">
            <w:pPr>
              <w:pStyle w:val="ConsPlusNormal"/>
              <w:jc w:val="center"/>
            </w:pPr>
            <w:r>
              <w:t>0,080667</w:t>
            </w:r>
          </w:p>
        </w:tc>
        <w:tc>
          <w:tcPr>
            <w:tcW w:w="1417" w:type="dxa"/>
          </w:tcPr>
          <w:p w:rsidR="00311FFA" w:rsidRDefault="00311FFA">
            <w:pPr>
              <w:pStyle w:val="ConsPlusNormal"/>
              <w:jc w:val="center"/>
            </w:pPr>
            <w:r>
              <w:t>433,09</w:t>
            </w:r>
          </w:p>
        </w:tc>
        <w:tc>
          <w:tcPr>
            <w:tcW w:w="1134" w:type="dxa"/>
          </w:tcPr>
          <w:p w:rsidR="00311FFA" w:rsidRDefault="00311FFA">
            <w:pPr>
              <w:pStyle w:val="ConsPlusNormal"/>
              <w:jc w:val="center"/>
            </w:pPr>
            <w:r>
              <w:t>34,94</w:t>
            </w:r>
          </w:p>
        </w:tc>
        <w:tc>
          <w:tcPr>
            <w:tcW w:w="1417" w:type="dxa"/>
          </w:tcPr>
          <w:p w:rsidR="00311FFA" w:rsidRDefault="00311FFA">
            <w:pPr>
              <w:pStyle w:val="ConsPlusNormal"/>
              <w:jc w:val="center"/>
            </w:pPr>
            <w:r>
              <w:t>0,080667</w:t>
            </w:r>
          </w:p>
        </w:tc>
        <w:tc>
          <w:tcPr>
            <w:tcW w:w="1417" w:type="dxa"/>
          </w:tcPr>
          <w:p w:rsidR="00311FFA" w:rsidRDefault="00311FFA">
            <w:pPr>
              <w:pStyle w:val="ConsPlusNormal"/>
              <w:jc w:val="center"/>
            </w:pPr>
            <w:r>
              <w:t>464,09</w:t>
            </w:r>
          </w:p>
        </w:tc>
        <w:tc>
          <w:tcPr>
            <w:tcW w:w="1134" w:type="dxa"/>
          </w:tcPr>
          <w:p w:rsidR="00311FFA" w:rsidRDefault="00311FFA">
            <w:pPr>
              <w:pStyle w:val="ConsPlusNormal"/>
              <w:jc w:val="center"/>
            </w:pPr>
            <w:r>
              <w:t>37,44</w:t>
            </w:r>
          </w:p>
        </w:tc>
        <w:tc>
          <w:tcPr>
            <w:tcW w:w="1417" w:type="dxa"/>
          </w:tcPr>
          <w:p w:rsidR="00311FFA" w:rsidRDefault="00311FFA">
            <w:pPr>
              <w:pStyle w:val="ConsPlusNormal"/>
              <w:jc w:val="center"/>
            </w:pPr>
            <w:r>
              <w:t>0,080667</w:t>
            </w:r>
          </w:p>
        </w:tc>
        <w:tc>
          <w:tcPr>
            <w:tcW w:w="1417" w:type="dxa"/>
          </w:tcPr>
          <w:p w:rsidR="00311FFA" w:rsidRDefault="00311FFA">
            <w:pPr>
              <w:pStyle w:val="ConsPlusNormal"/>
              <w:jc w:val="center"/>
            </w:pPr>
            <w:r>
              <w:t>494,87</w:t>
            </w:r>
          </w:p>
        </w:tc>
        <w:tc>
          <w:tcPr>
            <w:tcW w:w="1134" w:type="dxa"/>
          </w:tcPr>
          <w:p w:rsidR="00311FFA" w:rsidRDefault="00311FFA">
            <w:pPr>
              <w:pStyle w:val="ConsPlusNormal"/>
              <w:jc w:val="center"/>
            </w:pPr>
            <w:r>
              <w:t>39,92</w:t>
            </w:r>
          </w:p>
        </w:tc>
      </w:tr>
      <w:tr w:rsidR="00311FFA">
        <w:tc>
          <w:tcPr>
            <w:tcW w:w="567" w:type="dxa"/>
          </w:tcPr>
          <w:p w:rsidR="00311FFA" w:rsidRDefault="00311FFA">
            <w:pPr>
              <w:pStyle w:val="ConsPlusNormal"/>
              <w:jc w:val="center"/>
            </w:pPr>
            <w:r>
              <w:t>55</w:t>
            </w:r>
          </w:p>
        </w:tc>
        <w:tc>
          <w:tcPr>
            <w:tcW w:w="2948" w:type="dxa"/>
          </w:tcPr>
          <w:p w:rsidR="00311FFA" w:rsidRDefault="00311FFA">
            <w:pPr>
              <w:pStyle w:val="ConsPlusNormal"/>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50" w:type="dxa"/>
          </w:tcPr>
          <w:p w:rsidR="00311FFA" w:rsidRDefault="00311FFA">
            <w:pPr>
              <w:pStyle w:val="ConsPlusNormal"/>
              <w:jc w:val="center"/>
            </w:pPr>
            <w:r>
              <w:t>консультаций</w:t>
            </w:r>
          </w:p>
        </w:tc>
        <w:tc>
          <w:tcPr>
            <w:tcW w:w="1417" w:type="dxa"/>
          </w:tcPr>
          <w:p w:rsidR="00311FFA" w:rsidRDefault="00311FFA">
            <w:pPr>
              <w:pStyle w:val="ConsPlusNormal"/>
              <w:jc w:val="center"/>
            </w:pPr>
            <w:r>
              <w:t>0,030555</w:t>
            </w:r>
          </w:p>
        </w:tc>
        <w:tc>
          <w:tcPr>
            <w:tcW w:w="1417" w:type="dxa"/>
          </w:tcPr>
          <w:p w:rsidR="00311FFA" w:rsidRDefault="00311FFA">
            <w:pPr>
              <w:pStyle w:val="ConsPlusNormal"/>
              <w:jc w:val="center"/>
            </w:pPr>
            <w:r>
              <w:t>383,38</w:t>
            </w:r>
          </w:p>
        </w:tc>
        <w:tc>
          <w:tcPr>
            <w:tcW w:w="1134" w:type="dxa"/>
          </w:tcPr>
          <w:p w:rsidR="00311FFA" w:rsidRDefault="00311FFA">
            <w:pPr>
              <w:pStyle w:val="ConsPlusNormal"/>
              <w:jc w:val="center"/>
            </w:pPr>
            <w:r>
              <w:t>11,71</w:t>
            </w:r>
          </w:p>
        </w:tc>
        <w:tc>
          <w:tcPr>
            <w:tcW w:w="1417" w:type="dxa"/>
          </w:tcPr>
          <w:p w:rsidR="00311FFA" w:rsidRDefault="00311FFA">
            <w:pPr>
              <w:pStyle w:val="ConsPlusNormal"/>
              <w:jc w:val="center"/>
            </w:pPr>
            <w:r>
              <w:t>0,030555</w:t>
            </w:r>
          </w:p>
        </w:tc>
        <w:tc>
          <w:tcPr>
            <w:tcW w:w="1417" w:type="dxa"/>
          </w:tcPr>
          <w:p w:rsidR="00311FFA" w:rsidRDefault="00311FFA">
            <w:pPr>
              <w:pStyle w:val="ConsPlusNormal"/>
              <w:jc w:val="center"/>
            </w:pPr>
            <w:r>
              <w:t>410,86</w:t>
            </w:r>
          </w:p>
        </w:tc>
        <w:tc>
          <w:tcPr>
            <w:tcW w:w="1134" w:type="dxa"/>
          </w:tcPr>
          <w:p w:rsidR="00311FFA" w:rsidRDefault="00311FFA">
            <w:pPr>
              <w:pStyle w:val="ConsPlusNormal"/>
              <w:jc w:val="center"/>
            </w:pPr>
            <w:r>
              <w:t>12,55</w:t>
            </w:r>
          </w:p>
        </w:tc>
        <w:tc>
          <w:tcPr>
            <w:tcW w:w="1417" w:type="dxa"/>
          </w:tcPr>
          <w:p w:rsidR="00311FFA" w:rsidRDefault="00311FFA">
            <w:pPr>
              <w:pStyle w:val="ConsPlusNormal"/>
              <w:jc w:val="center"/>
            </w:pPr>
            <w:r>
              <w:t>0,030555</w:t>
            </w:r>
          </w:p>
        </w:tc>
        <w:tc>
          <w:tcPr>
            <w:tcW w:w="1417" w:type="dxa"/>
          </w:tcPr>
          <w:p w:rsidR="00311FFA" w:rsidRDefault="00311FFA">
            <w:pPr>
              <w:pStyle w:val="ConsPlusNormal"/>
              <w:jc w:val="center"/>
            </w:pPr>
            <w:r>
              <w:t>438,10</w:t>
            </w:r>
          </w:p>
        </w:tc>
        <w:tc>
          <w:tcPr>
            <w:tcW w:w="1134" w:type="dxa"/>
          </w:tcPr>
          <w:p w:rsidR="00311FFA" w:rsidRDefault="00311FFA">
            <w:pPr>
              <w:pStyle w:val="ConsPlusNormal"/>
              <w:jc w:val="center"/>
            </w:pPr>
            <w:r>
              <w:t>13,39</w:t>
            </w:r>
          </w:p>
        </w:tc>
      </w:tr>
      <w:tr w:rsidR="00311FFA">
        <w:tc>
          <w:tcPr>
            <w:tcW w:w="567" w:type="dxa"/>
          </w:tcPr>
          <w:p w:rsidR="00311FFA" w:rsidRDefault="00311FFA">
            <w:pPr>
              <w:pStyle w:val="ConsPlusNormal"/>
              <w:jc w:val="center"/>
            </w:pPr>
            <w:r>
              <w:t>56</w:t>
            </w:r>
          </w:p>
        </w:tc>
        <w:tc>
          <w:tcPr>
            <w:tcW w:w="2948" w:type="dxa"/>
          </w:tcPr>
          <w:p w:rsidR="00311FFA" w:rsidRDefault="00311FFA">
            <w:pPr>
              <w:pStyle w:val="ConsPlusNormal"/>
            </w:pPr>
            <w:r>
              <w:t>2.1.7. Проведение отдельных диагностических (лабораторных) исследований:</w:t>
            </w:r>
          </w:p>
        </w:tc>
        <w:tc>
          <w:tcPr>
            <w:tcW w:w="850" w:type="dxa"/>
          </w:tcPr>
          <w:p w:rsidR="00311FFA" w:rsidRDefault="00311FFA">
            <w:pPr>
              <w:pStyle w:val="ConsPlusNormal"/>
              <w:jc w:val="center"/>
            </w:pPr>
            <w:r>
              <w:t>исследования</w:t>
            </w:r>
          </w:p>
        </w:tc>
        <w:tc>
          <w:tcPr>
            <w:tcW w:w="1417" w:type="dxa"/>
          </w:tcPr>
          <w:p w:rsidR="00311FFA" w:rsidRDefault="00311FFA">
            <w:pPr>
              <w:pStyle w:val="ConsPlusNormal"/>
              <w:jc w:val="center"/>
            </w:pPr>
            <w:r>
              <w:t>0,273128</w:t>
            </w:r>
          </w:p>
        </w:tc>
        <w:tc>
          <w:tcPr>
            <w:tcW w:w="1417" w:type="dxa"/>
          </w:tcPr>
          <w:p w:rsidR="00311FFA" w:rsidRDefault="00311FFA">
            <w:pPr>
              <w:pStyle w:val="ConsPlusNormal"/>
              <w:jc w:val="center"/>
            </w:pPr>
            <w:r>
              <w:t>2 609,84</w:t>
            </w:r>
          </w:p>
        </w:tc>
        <w:tc>
          <w:tcPr>
            <w:tcW w:w="1134" w:type="dxa"/>
          </w:tcPr>
          <w:p w:rsidR="00311FFA" w:rsidRDefault="00311FFA">
            <w:pPr>
              <w:pStyle w:val="ConsPlusNormal"/>
              <w:jc w:val="center"/>
            </w:pPr>
            <w:r>
              <w:t>712,82</w:t>
            </w:r>
          </w:p>
        </w:tc>
        <w:tc>
          <w:tcPr>
            <w:tcW w:w="1417" w:type="dxa"/>
          </w:tcPr>
          <w:p w:rsidR="00311FFA" w:rsidRDefault="00311FFA">
            <w:pPr>
              <w:pStyle w:val="ConsPlusNormal"/>
              <w:jc w:val="center"/>
            </w:pPr>
            <w:r>
              <w:t>0,274786</w:t>
            </w:r>
          </w:p>
        </w:tc>
        <w:tc>
          <w:tcPr>
            <w:tcW w:w="1417" w:type="dxa"/>
          </w:tcPr>
          <w:p w:rsidR="00311FFA" w:rsidRDefault="00311FFA">
            <w:pPr>
              <w:pStyle w:val="ConsPlusNormal"/>
              <w:jc w:val="center"/>
            </w:pPr>
            <w:r>
              <w:t>2 786,20</w:t>
            </w:r>
          </w:p>
        </w:tc>
        <w:tc>
          <w:tcPr>
            <w:tcW w:w="1134" w:type="dxa"/>
          </w:tcPr>
          <w:p w:rsidR="00311FFA" w:rsidRDefault="00311FFA">
            <w:pPr>
              <w:pStyle w:val="ConsPlusNormal"/>
              <w:jc w:val="center"/>
            </w:pPr>
            <w:r>
              <w:t>765,61</w:t>
            </w:r>
          </w:p>
        </w:tc>
        <w:tc>
          <w:tcPr>
            <w:tcW w:w="1417" w:type="dxa"/>
          </w:tcPr>
          <w:p w:rsidR="00311FFA" w:rsidRDefault="00311FFA">
            <w:pPr>
              <w:pStyle w:val="ConsPlusNormal"/>
              <w:jc w:val="center"/>
            </w:pPr>
            <w:r>
              <w:t>0,275063</w:t>
            </w:r>
          </w:p>
        </w:tc>
        <w:tc>
          <w:tcPr>
            <w:tcW w:w="1417" w:type="dxa"/>
          </w:tcPr>
          <w:p w:rsidR="00311FFA" w:rsidRDefault="00311FFA">
            <w:pPr>
              <w:pStyle w:val="ConsPlusNormal"/>
              <w:jc w:val="center"/>
            </w:pPr>
            <w:r>
              <w:t>2 976,08</w:t>
            </w:r>
          </w:p>
        </w:tc>
        <w:tc>
          <w:tcPr>
            <w:tcW w:w="1134" w:type="dxa"/>
          </w:tcPr>
          <w:p w:rsidR="00311FFA" w:rsidRDefault="00311FFA">
            <w:pPr>
              <w:pStyle w:val="ConsPlusNormal"/>
              <w:jc w:val="center"/>
            </w:pPr>
            <w:r>
              <w:t>818,61</w:t>
            </w:r>
          </w:p>
        </w:tc>
      </w:tr>
      <w:tr w:rsidR="00311FFA">
        <w:tc>
          <w:tcPr>
            <w:tcW w:w="567" w:type="dxa"/>
          </w:tcPr>
          <w:p w:rsidR="00311FFA" w:rsidRDefault="00311FFA">
            <w:pPr>
              <w:pStyle w:val="ConsPlusNormal"/>
              <w:jc w:val="center"/>
            </w:pPr>
            <w:r>
              <w:lastRenderedPageBreak/>
              <w:t>57</w:t>
            </w:r>
          </w:p>
        </w:tc>
        <w:tc>
          <w:tcPr>
            <w:tcW w:w="2948" w:type="dxa"/>
          </w:tcPr>
          <w:p w:rsidR="00311FFA" w:rsidRDefault="00311FFA">
            <w:pPr>
              <w:pStyle w:val="ConsPlusNormal"/>
            </w:pPr>
            <w:r>
              <w:t>2.1.7.1. Компьютерная томография</w:t>
            </w:r>
          </w:p>
        </w:tc>
        <w:tc>
          <w:tcPr>
            <w:tcW w:w="850" w:type="dxa"/>
          </w:tcPr>
          <w:p w:rsidR="00311FFA" w:rsidRDefault="00311FFA">
            <w:pPr>
              <w:pStyle w:val="ConsPlusNormal"/>
              <w:jc w:val="center"/>
            </w:pPr>
            <w:r>
              <w:t>исследования</w:t>
            </w:r>
          </w:p>
        </w:tc>
        <w:tc>
          <w:tcPr>
            <w:tcW w:w="1417" w:type="dxa"/>
          </w:tcPr>
          <w:p w:rsidR="00311FFA" w:rsidRDefault="00311FFA">
            <w:pPr>
              <w:pStyle w:val="ConsPlusNormal"/>
              <w:jc w:val="center"/>
            </w:pPr>
            <w:r>
              <w:t>0,056241</w:t>
            </w:r>
          </w:p>
        </w:tc>
        <w:tc>
          <w:tcPr>
            <w:tcW w:w="1417" w:type="dxa"/>
          </w:tcPr>
          <w:p w:rsidR="00311FFA" w:rsidRDefault="00311FFA">
            <w:pPr>
              <w:pStyle w:val="ConsPlusNormal"/>
              <w:jc w:val="center"/>
            </w:pPr>
            <w:r>
              <w:t>3 920,35</w:t>
            </w:r>
          </w:p>
        </w:tc>
        <w:tc>
          <w:tcPr>
            <w:tcW w:w="1134" w:type="dxa"/>
          </w:tcPr>
          <w:p w:rsidR="00311FFA" w:rsidRDefault="00311FFA">
            <w:pPr>
              <w:pStyle w:val="ConsPlusNormal"/>
              <w:jc w:val="center"/>
            </w:pPr>
            <w:r>
              <w:t>220,48</w:t>
            </w:r>
          </w:p>
        </w:tc>
        <w:tc>
          <w:tcPr>
            <w:tcW w:w="1417" w:type="dxa"/>
          </w:tcPr>
          <w:p w:rsidR="00311FFA" w:rsidRDefault="00311FFA">
            <w:pPr>
              <w:pStyle w:val="ConsPlusNormal"/>
              <w:jc w:val="center"/>
            </w:pPr>
            <w:r>
              <w:t>0,057732</w:t>
            </w:r>
          </w:p>
        </w:tc>
        <w:tc>
          <w:tcPr>
            <w:tcW w:w="1417" w:type="dxa"/>
          </w:tcPr>
          <w:p w:rsidR="00311FFA" w:rsidRDefault="00311FFA">
            <w:pPr>
              <w:pStyle w:val="ConsPlusNormal"/>
              <w:jc w:val="center"/>
            </w:pPr>
            <w:r>
              <w:t>4 200,79</w:t>
            </w:r>
          </w:p>
        </w:tc>
        <w:tc>
          <w:tcPr>
            <w:tcW w:w="1134" w:type="dxa"/>
          </w:tcPr>
          <w:p w:rsidR="00311FFA" w:rsidRDefault="00311FFA">
            <w:pPr>
              <w:pStyle w:val="ConsPlusNormal"/>
              <w:jc w:val="center"/>
            </w:pPr>
            <w:r>
              <w:t>242,52</w:t>
            </w:r>
          </w:p>
        </w:tc>
        <w:tc>
          <w:tcPr>
            <w:tcW w:w="1417" w:type="dxa"/>
          </w:tcPr>
          <w:p w:rsidR="00311FFA" w:rsidRDefault="00311FFA">
            <w:pPr>
              <w:pStyle w:val="ConsPlusNormal"/>
              <w:jc w:val="center"/>
            </w:pPr>
            <w:r>
              <w:t>0,057732</w:t>
            </w:r>
          </w:p>
        </w:tc>
        <w:tc>
          <w:tcPr>
            <w:tcW w:w="1417" w:type="dxa"/>
          </w:tcPr>
          <w:p w:rsidR="00311FFA" w:rsidRDefault="00311FFA">
            <w:pPr>
              <w:pStyle w:val="ConsPlusNormal"/>
              <w:jc w:val="center"/>
            </w:pPr>
            <w:r>
              <w:t>4 479,06</w:t>
            </w:r>
          </w:p>
        </w:tc>
        <w:tc>
          <w:tcPr>
            <w:tcW w:w="1134" w:type="dxa"/>
          </w:tcPr>
          <w:p w:rsidR="00311FFA" w:rsidRDefault="00311FFA">
            <w:pPr>
              <w:pStyle w:val="ConsPlusNormal"/>
              <w:jc w:val="center"/>
            </w:pPr>
            <w:r>
              <w:t>258,59</w:t>
            </w:r>
          </w:p>
        </w:tc>
      </w:tr>
      <w:tr w:rsidR="00311FFA">
        <w:tc>
          <w:tcPr>
            <w:tcW w:w="567" w:type="dxa"/>
          </w:tcPr>
          <w:p w:rsidR="00311FFA" w:rsidRDefault="00311FFA">
            <w:pPr>
              <w:pStyle w:val="ConsPlusNormal"/>
              <w:jc w:val="center"/>
            </w:pPr>
            <w:r>
              <w:t>58</w:t>
            </w:r>
          </w:p>
        </w:tc>
        <w:tc>
          <w:tcPr>
            <w:tcW w:w="2948" w:type="dxa"/>
          </w:tcPr>
          <w:p w:rsidR="00311FFA" w:rsidRDefault="00311FFA">
            <w:pPr>
              <w:pStyle w:val="ConsPlusNormal"/>
            </w:pPr>
            <w:r>
              <w:t>2.1.7.2. Магнитно-резонансная томография</w:t>
            </w:r>
          </w:p>
        </w:tc>
        <w:tc>
          <w:tcPr>
            <w:tcW w:w="850" w:type="dxa"/>
          </w:tcPr>
          <w:p w:rsidR="00311FFA" w:rsidRDefault="00311FFA">
            <w:pPr>
              <w:pStyle w:val="ConsPlusNormal"/>
              <w:jc w:val="center"/>
            </w:pPr>
            <w:r>
              <w:t>исследования</w:t>
            </w:r>
          </w:p>
        </w:tc>
        <w:tc>
          <w:tcPr>
            <w:tcW w:w="1417" w:type="dxa"/>
          </w:tcPr>
          <w:p w:rsidR="00311FFA" w:rsidRDefault="00311FFA">
            <w:pPr>
              <w:pStyle w:val="ConsPlusNormal"/>
              <w:jc w:val="center"/>
            </w:pPr>
            <w:r>
              <w:t>0,022033</w:t>
            </w:r>
          </w:p>
        </w:tc>
        <w:tc>
          <w:tcPr>
            <w:tcW w:w="1417" w:type="dxa"/>
          </w:tcPr>
          <w:p w:rsidR="00311FFA" w:rsidRDefault="00311FFA">
            <w:pPr>
              <w:pStyle w:val="ConsPlusNormal"/>
              <w:jc w:val="center"/>
            </w:pPr>
            <w:r>
              <w:t>5 352,87</w:t>
            </w:r>
          </w:p>
        </w:tc>
        <w:tc>
          <w:tcPr>
            <w:tcW w:w="1134" w:type="dxa"/>
          </w:tcPr>
          <w:p w:rsidR="00311FFA" w:rsidRDefault="00311FFA">
            <w:pPr>
              <w:pStyle w:val="ConsPlusNormal"/>
              <w:jc w:val="center"/>
            </w:pPr>
            <w:r>
              <w:t>117,94</w:t>
            </w:r>
          </w:p>
        </w:tc>
        <w:tc>
          <w:tcPr>
            <w:tcW w:w="1417" w:type="dxa"/>
          </w:tcPr>
          <w:p w:rsidR="00311FFA" w:rsidRDefault="00311FFA">
            <w:pPr>
              <w:pStyle w:val="ConsPlusNormal"/>
              <w:jc w:val="center"/>
            </w:pPr>
            <w:r>
              <w:t>0,022033</w:t>
            </w:r>
          </w:p>
        </w:tc>
        <w:tc>
          <w:tcPr>
            <w:tcW w:w="1417" w:type="dxa"/>
          </w:tcPr>
          <w:p w:rsidR="00311FFA" w:rsidRDefault="00311FFA">
            <w:pPr>
              <w:pStyle w:val="ConsPlusNormal"/>
              <w:jc w:val="center"/>
            </w:pPr>
            <w:r>
              <w:t>5 735,68</w:t>
            </w:r>
          </w:p>
        </w:tc>
        <w:tc>
          <w:tcPr>
            <w:tcW w:w="1134" w:type="dxa"/>
          </w:tcPr>
          <w:p w:rsidR="00311FFA" w:rsidRDefault="00311FFA">
            <w:pPr>
              <w:pStyle w:val="ConsPlusNormal"/>
              <w:jc w:val="center"/>
            </w:pPr>
            <w:r>
              <w:t>126,37</w:t>
            </w:r>
          </w:p>
        </w:tc>
        <w:tc>
          <w:tcPr>
            <w:tcW w:w="1417" w:type="dxa"/>
          </w:tcPr>
          <w:p w:rsidR="00311FFA" w:rsidRDefault="00311FFA">
            <w:pPr>
              <w:pStyle w:val="ConsPlusNormal"/>
              <w:jc w:val="center"/>
            </w:pPr>
            <w:r>
              <w:t>0,022033</w:t>
            </w:r>
          </w:p>
        </w:tc>
        <w:tc>
          <w:tcPr>
            <w:tcW w:w="1417" w:type="dxa"/>
          </w:tcPr>
          <w:p w:rsidR="00311FFA" w:rsidRDefault="00311FFA">
            <w:pPr>
              <w:pStyle w:val="ConsPlusNormal"/>
              <w:jc w:val="center"/>
            </w:pPr>
            <w:r>
              <w:t>6 115,64</w:t>
            </w:r>
          </w:p>
        </w:tc>
        <w:tc>
          <w:tcPr>
            <w:tcW w:w="1134" w:type="dxa"/>
          </w:tcPr>
          <w:p w:rsidR="00311FFA" w:rsidRDefault="00311FFA">
            <w:pPr>
              <w:pStyle w:val="ConsPlusNormal"/>
              <w:jc w:val="center"/>
            </w:pPr>
            <w:r>
              <w:t>134,75</w:t>
            </w:r>
          </w:p>
        </w:tc>
      </w:tr>
      <w:tr w:rsidR="00311FFA">
        <w:tc>
          <w:tcPr>
            <w:tcW w:w="567" w:type="dxa"/>
          </w:tcPr>
          <w:p w:rsidR="00311FFA" w:rsidRDefault="00311FFA">
            <w:pPr>
              <w:pStyle w:val="ConsPlusNormal"/>
              <w:jc w:val="center"/>
            </w:pPr>
            <w:r>
              <w:t>59</w:t>
            </w:r>
          </w:p>
        </w:tc>
        <w:tc>
          <w:tcPr>
            <w:tcW w:w="2948" w:type="dxa"/>
          </w:tcPr>
          <w:p w:rsidR="00311FFA" w:rsidRDefault="00311FFA">
            <w:pPr>
              <w:pStyle w:val="ConsPlusNormal"/>
            </w:pPr>
            <w:r>
              <w:t>2.1.7.3. Ультразвуковое исследование сердечно-сосудистой системы</w:t>
            </w:r>
          </w:p>
        </w:tc>
        <w:tc>
          <w:tcPr>
            <w:tcW w:w="850" w:type="dxa"/>
          </w:tcPr>
          <w:p w:rsidR="00311FFA" w:rsidRDefault="00311FFA">
            <w:pPr>
              <w:pStyle w:val="ConsPlusNormal"/>
              <w:jc w:val="center"/>
            </w:pPr>
            <w:r>
              <w:t>исследования</w:t>
            </w:r>
          </w:p>
        </w:tc>
        <w:tc>
          <w:tcPr>
            <w:tcW w:w="1417" w:type="dxa"/>
          </w:tcPr>
          <w:p w:rsidR="00311FFA" w:rsidRDefault="00311FFA">
            <w:pPr>
              <w:pStyle w:val="ConsPlusNormal"/>
              <w:jc w:val="center"/>
            </w:pPr>
            <w:r>
              <w:t>0,122408</w:t>
            </w:r>
          </w:p>
        </w:tc>
        <w:tc>
          <w:tcPr>
            <w:tcW w:w="1417" w:type="dxa"/>
          </w:tcPr>
          <w:p w:rsidR="00311FFA" w:rsidRDefault="00311FFA">
            <w:pPr>
              <w:pStyle w:val="ConsPlusNormal"/>
              <w:jc w:val="center"/>
            </w:pPr>
            <w:r>
              <w:t>845,65</w:t>
            </w:r>
          </w:p>
        </w:tc>
        <w:tc>
          <w:tcPr>
            <w:tcW w:w="1134" w:type="dxa"/>
          </w:tcPr>
          <w:p w:rsidR="00311FFA" w:rsidRDefault="00311FFA">
            <w:pPr>
              <w:pStyle w:val="ConsPlusNormal"/>
              <w:jc w:val="center"/>
            </w:pPr>
            <w:r>
              <w:t>103,51</w:t>
            </w:r>
          </w:p>
        </w:tc>
        <w:tc>
          <w:tcPr>
            <w:tcW w:w="1417" w:type="dxa"/>
          </w:tcPr>
          <w:p w:rsidR="00311FFA" w:rsidRDefault="00311FFA">
            <w:pPr>
              <w:pStyle w:val="ConsPlusNormal"/>
              <w:jc w:val="center"/>
            </w:pPr>
            <w:r>
              <w:t>0,122408</w:t>
            </w:r>
          </w:p>
        </w:tc>
        <w:tc>
          <w:tcPr>
            <w:tcW w:w="1417" w:type="dxa"/>
          </w:tcPr>
          <w:p w:rsidR="00311FFA" w:rsidRDefault="00311FFA">
            <w:pPr>
              <w:pStyle w:val="ConsPlusNormal"/>
              <w:jc w:val="center"/>
            </w:pPr>
            <w:r>
              <w:t>906,19</w:t>
            </w:r>
          </w:p>
        </w:tc>
        <w:tc>
          <w:tcPr>
            <w:tcW w:w="1134" w:type="dxa"/>
          </w:tcPr>
          <w:p w:rsidR="00311FFA" w:rsidRDefault="00311FFA">
            <w:pPr>
              <w:pStyle w:val="ConsPlusNormal"/>
              <w:jc w:val="center"/>
            </w:pPr>
            <w:r>
              <w:t>110,92</w:t>
            </w:r>
          </w:p>
        </w:tc>
        <w:tc>
          <w:tcPr>
            <w:tcW w:w="1417" w:type="dxa"/>
          </w:tcPr>
          <w:p w:rsidR="00311FFA" w:rsidRDefault="00311FFA">
            <w:pPr>
              <w:pStyle w:val="ConsPlusNormal"/>
              <w:jc w:val="center"/>
            </w:pPr>
            <w:r>
              <w:t>0,122408</w:t>
            </w:r>
          </w:p>
        </w:tc>
        <w:tc>
          <w:tcPr>
            <w:tcW w:w="1417" w:type="dxa"/>
          </w:tcPr>
          <w:p w:rsidR="00311FFA" w:rsidRDefault="00311FFA">
            <w:pPr>
              <w:pStyle w:val="ConsPlusNormal"/>
              <w:jc w:val="center"/>
            </w:pPr>
            <w:r>
              <w:t>966,26</w:t>
            </w:r>
          </w:p>
        </w:tc>
        <w:tc>
          <w:tcPr>
            <w:tcW w:w="1134" w:type="dxa"/>
          </w:tcPr>
          <w:p w:rsidR="00311FFA" w:rsidRDefault="00311FFA">
            <w:pPr>
              <w:pStyle w:val="ConsPlusNormal"/>
              <w:jc w:val="center"/>
            </w:pPr>
            <w:r>
              <w:t>118,28</w:t>
            </w:r>
          </w:p>
        </w:tc>
      </w:tr>
      <w:tr w:rsidR="00311FFA">
        <w:tc>
          <w:tcPr>
            <w:tcW w:w="567" w:type="dxa"/>
          </w:tcPr>
          <w:p w:rsidR="00311FFA" w:rsidRDefault="00311FFA">
            <w:pPr>
              <w:pStyle w:val="ConsPlusNormal"/>
              <w:jc w:val="center"/>
            </w:pPr>
            <w:r>
              <w:t>60</w:t>
            </w:r>
          </w:p>
        </w:tc>
        <w:tc>
          <w:tcPr>
            <w:tcW w:w="2948" w:type="dxa"/>
          </w:tcPr>
          <w:p w:rsidR="00311FFA" w:rsidRDefault="00311FFA">
            <w:pPr>
              <w:pStyle w:val="ConsPlusNormal"/>
            </w:pPr>
            <w:r>
              <w:t>2.1.7.4. Эндоскопическое диагностическое исследование</w:t>
            </w:r>
          </w:p>
        </w:tc>
        <w:tc>
          <w:tcPr>
            <w:tcW w:w="850" w:type="dxa"/>
          </w:tcPr>
          <w:p w:rsidR="00311FFA" w:rsidRDefault="00311FFA">
            <w:pPr>
              <w:pStyle w:val="ConsPlusNormal"/>
              <w:jc w:val="center"/>
            </w:pPr>
            <w:r>
              <w:t>исследования</w:t>
            </w:r>
          </w:p>
        </w:tc>
        <w:tc>
          <w:tcPr>
            <w:tcW w:w="1417" w:type="dxa"/>
          </w:tcPr>
          <w:p w:rsidR="00311FFA" w:rsidRDefault="00311FFA">
            <w:pPr>
              <w:pStyle w:val="ConsPlusNormal"/>
              <w:jc w:val="center"/>
            </w:pPr>
            <w:r>
              <w:t>0,03537</w:t>
            </w:r>
          </w:p>
        </w:tc>
        <w:tc>
          <w:tcPr>
            <w:tcW w:w="1417" w:type="dxa"/>
          </w:tcPr>
          <w:p w:rsidR="00311FFA" w:rsidRDefault="00311FFA">
            <w:pPr>
              <w:pStyle w:val="ConsPlusNormal"/>
              <w:jc w:val="center"/>
            </w:pPr>
            <w:r>
              <w:t>1 550,63</w:t>
            </w:r>
          </w:p>
        </w:tc>
        <w:tc>
          <w:tcPr>
            <w:tcW w:w="1134" w:type="dxa"/>
          </w:tcPr>
          <w:p w:rsidR="00311FFA" w:rsidRDefault="00311FFA">
            <w:pPr>
              <w:pStyle w:val="ConsPlusNormal"/>
              <w:jc w:val="center"/>
            </w:pPr>
            <w:r>
              <w:t>54,85</w:t>
            </w:r>
          </w:p>
        </w:tc>
        <w:tc>
          <w:tcPr>
            <w:tcW w:w="1417" w:type="dxa"/>
          </w:tcPr>
          <w:p w:rsidR="00311FFA" w:rsidRDefault="00311FFA">
            <w:pPr>
              <w:pStyle w:val="ConsPlusNormal"/>
              <w:jc w:val="center"/>
            </w:pPr>
            <w:r>
              <w:t>0,03537</w:t>
            </w:r>
          </w:p>
        </w:tc>
        <w:tc>
          <w:tcPr>
            <w:tcW w:w="1417" w:type="dxa"/>
          </w:tcPr>
          <w:p w:rsidR="00311FFA" w:rsidRDefault="00311FFA">
            <w:pPr>
              <w:pStyle w:val="ConsPlusNormal"/>
              <w:jc w:val="center"/>
            </w:pPr>
            <w:r>
              <w:t>1 661,55</w:t>
            </w:r>
          </w:p>
        </w:tc>
        <w:tc>
          <w:tcPr>
            <w:tcW w:w="1134" w:type="dxa"/>
          </w:tcPr>
          <w:p w:rsidR="00311FFA" w:rsidRDefault="00311FFA">
            <w:pPr>
              <w:pStyle w:val="ConsPlusNormal"/>
              <w:jc w:val="center"/>
            </w:pPr>
            <w:r>
              <w:t>58,77</w:t>
            </w:r>
          </w:p>
        </w:tc>
        <w:tc>
          <w:tcPr>
            <w:tcW w:w="1417" w:type="dxa"/>
          </w:tcPr>
          <w:p w:rsidR="00311FFA" w:rsidRDefault="00311FFA">
            <w:pPr>
              <w:pStyle w:val="ConsPlusNormal"/>
              <w:jc w:val="center"/>
            </w:pPr>
            <w:r>
              <w:t>0,03537</w:t>
            </w:r>
          </w:p>
        </w:tc>
        <w:tc>
          <w:tcPr>
            <w:tcW w:w="1417" w:type="dxa"/>
          </w:tcPr>
          <w:p w:rsidR="00311FFA" w:rsidRDefault="00311FFA">
            <w:pPr>
              <w:pStyle w:val="ConsPlusNormal"/>
              <w:jc w:val="center"/>
            </w:pPr>
            <w:r>
              <w:t>1 771,56</w:t>
            </w:r>
          </w:p>
        </w:tc>
        <w:tc>
          <w:tcPr>
            <w:tcW w:w="1134" w:type="dxa"/>
          </w:tcPr>
          <w:p w:rsidR="00311FFA" w:rsidRDefault="00311FFA">
            <w:pPr>
              <w:pStyle w:val="ConsPlusNormal"/>
              <w:jc w:val="center"/>
            </w:pPr>
            <w:r>
              <w:t>62,66</w:t>
            </w:r>
          </w:p>
        </w:tc>
      </w:tr>
      <w:tr w:rsidR="00311FFA">
        <w:tc>
          <w:tcPr>
            <w:tcW w:w="567" w:type="dxa"/>
          </w:tcPr>
          <w:p w:rsidR="00311FFA" w:rsidRDefault="00311FFA">
            <w:pPr>
              <w:pStyle w:val="ConsPlusNormal"/>
              <w:jc w:val="center"/>
            </w:pPr>
            <w:r>
              <w:t>61</w:t>
            </w:r>
          </w:p>
        </w:tc>
        <w:tc>
          <w:tcPr>
            <w:tcW w:w="2948" w:type="dxa"/>
          </w:tcPr>
          <w:p w:rsidR="00311FFA" w:rsidRDefault="00311FFA">
            <w:pPr>
              <w:pStyle w:val="ConsPlusNormal"/>
            </w:pPr>
            <w:r>
              <w:t>2.1.7.5. Молекулярно-генетическое исследование с целью диагностики онкологических заболеваний</w:t>
            </w:r>
          </w:p>
        </w:tc>
        <w:tc>
          <w:tcPr>
            <w:tcW w:w="850" w:type="dxa"/>
          </w:tcPr>
          <w:p w:rsidR="00311FFA" w:rsidRDefault="00311FFA">
            <w:pPr>
              <w:pStyle w:val="ConsPlusNormal"/>
              <w:jc w:val="center"/>
            </w:pPr>
            <w:r>
              <w:t>исследования</w:t>
            </w:r>
          </w:p>
        </w:tc>
        <w:tc>
          <w:tcPr>
            <w:tcW w:w="1417" w:type="dxa"/>
          </w:tcPr>
          <w:p w:rsidR="00311FFA" w:rsidRDefault="00311FFA">
            <w:pPr>
              <w:pStyle w:val="ConsPlusNormal"/>
              <w:jc w:val="center"/>
            </w:pPr>
            <w:r>
              <w:t>0,001611</w:t>
            </w:r>
          </w:p>
        </w:tc>
        <w:tc>
          <w:tcPr>
            <w:tcW w:w="1417" w:type="dxa"/>
          </w:tcPr>
          <w:p w:rsidR="00311FFA" w:rsidRDefault="00311FFA">
            <w:pPr>
              <w:pStyle w:val="ConsPlusNormal"/>
              <w:jc w:val="center"/>
            </w:pPr>
            <w:r>
              <w:t>12 190,25</w:t>
            </w:r>
          </w:p>
        </w:tc>
        <w:tc>
          <w:tcPr>
            <w:tcW w:w="1134" w:type="dxa"/>
          </w:tcPr>
          <w:p w:rsidR="00311FFA" w:rsidRDefault="00311FFA">
            <w:pPr>
              <w:pStyle w:val="ConsPlusNormal"/>
              <w:jc w:val="center"/>
            </w:pPr>
            <w:r>
              <w:t>19,64</w:t>
            </w:r>
          </w:p>
        </w:tc>
        <w:tc>
          <w:tcPr>
            <w:tcW w:w="1417" w:type="dxa"/>
          </w:tcPr>
          <w:p w:rsidR="00311FFA" w:rsidRDefault="00311FFA">
            <w:pPr>
              <w:pStyle w:val="ConsPlusNormal"/>
              <w:jc w:val="center"/>
            </w:pPr>
            <w:r>
              <w:t>0,001492</w:t>
            </w:r>
          </w:p>
        </w:tc>
        <w:tc>
          <w:tcPr>
            <w:tcW w:w="1417" w:type="dxa"/>
          </w:tcPr>
          <w:p w:rsidR="00311FFA" w:rsidRDefault="00311FFA">
            <w:pPr>
              <w:pStyle w:val="ConsPlusNormal"/>
              <w:jc w:val="center"/>
            </w:pPr>
            <w:r>
              <w:t>13 062,12</w:t>
            </w:r>
          </w:p>
        </w:tc>
        <w:tc>
          <w:tcPr>
            <w:tcW w:w="1134" w:type="dxa"/>
          </w:tcPr>
          <w:p w:rsidR="00311FFA" w:rsidRDefault="00311FFA">
            <w:pPr>
              <w:pStyle w:val="ConsPlusNormal"/>
              <w:jc w:val="center"/>
            </w:pPr>
            <w:r>
              <w:t>19,49</w:t>
            </w:r>
          </w:p>
        </w:tc>
        <w:tc>
          <w:tcPr>
            <w:tcW w:w="1417" w:type="dxa"/>
          </w:tcPr>
          <w:p w:rsidR="00311FFA" w:rsidRDefault="00311FFA">
            <w:pPr>
              <w:pStyle w:val="ConsPlusNormal"/>
              <w:jc w:val="center"/>
            </w:pPr>
            <w:r>
              <w:t>0,001492</w:t>
            </w:r>
          </w:p>
        </w:tc>
        <w:tc>
          <w:tcPr>
            <w:tcW w:w="1417" w:type="dxa"/>
          </w:tcPr>
          <w:p w:rsidR="00311FFA" w:rsidRDefault="00311FFA">
            <w:pPr>
              <w:pStyle w:val="ConsPlusNormal"/>
              <w:jc w:val="center"/>
            </w:pPr>
            <w:r>
              <w:t>13 927,38</w:t>
            </w:r>
          </w:p>
        </w:tc>
        <w:tc>
          <w:tcPr>
            <w:tcW w:w="1134" w:type="dxa"/>
          </w:tcPr>
          <w:p w:rsidR="00311FFA" w:rsidRDefault="00311FFA">
            <w:pPr>
              <w:pStyle w:val="ConsPlusNormal"/>
              <w:jc w:val="center"/>
            </w:pPr>
            <w:r>
              <w:t>20,78</w:t>
            </w:r>
          </w:p>
        </w:tc>
      </w:tr>
      <w:tr w:rsidR="00311FFA">
        <w:tc>
          <w:tcPr>
            <w:tcW w:w="567" w:type="dxa"/>
          </w:tcPr>
          <w:p w:rsidR="00311FFA" w:rsidRDefault="00311FFA">
            <w:pPr>
              <w:pStyle w:val="ConsPlusNormal"/>
              <w:jc w:val="center"/>
            </w:pPr>
            <w:r>
              <w:t>62</w:t>
            </w:r>
          </w:p>
        </w:tc>
        <w:tc>
          <w:tcPr>
            <w:tcW w:w="2948" w:type="dxa"/>
          </w:tcPr>
          <w:p w:rsidR="00311FFA" w:rsidRDefault="00311FFA">
            <w:pPr>
              <w:pStyle w:val="ConsPlusNormal"/>
            </w:pPr>
            <w:r>
              <w:t xml:space="preserve">2.1.7.6. Патолого-анатомическое исследование </w:t>
            </w:r>
            <w:r>
              <w:lastRenderedPageBreak/>
              <w:t>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850" w:type="dxa"/>
          </w:tcPr>
          <w:p w:rsidR="00311FFA" w:rsidRDefault="00311FFA">
            <w:pPr>
              <w:pStyle w:val="ConsPlusNormal"/>
              <w:jc w:val="center"/>
            </w:pPr>
            <w:r>
              <w:lastRenderedPageBreak/>
              <w:t>исследования</w:t>
            </w:r>
          </w:p>
        </w:tc>
        <w:tc>
          <w:tcPr>
            <w:tcW w:w="1417" w:type="dxa"/>
          </w:tcPr>
          <w:p w:rsidR="00311FFA" w:rsidRDefault="00311FFA">
            <w:pPr>
              <w:pStyle w:val="ConsPlusNormal"/>
              <w:jc w:val="center"/>
            </w:pPr>
            <w:r>
              <w:t>0,026622</w:t>
            </w:r>
          </w:p>
        </w:tc>
        <w:tc>
          <w:tcPr>
            <w:tcW w:w="1417" w:type="dxa"/>
          </w:tcPr>
          <w:p w:rsidR="00311FFA" w:rsidRDefault="00311FFA">
            <w:pPr>
              <w:pStyle w:val="ConsPlusNormal"/>
              <w:jc w:val="center"/>
            </w:pPr>
            <w:r>
              <w:t>3 006,29</w:t>
            </w:r>
          </w:p>
        </w:tc>
        <w:tc>
          <w:tcPr>
            <w:tcW w:w="1134" w:type="dxa"/>
          </w:tcPr>
          <w:p w:rsidR="00311FFA" w:rsidRDefault="00311FFA">
            <w:pPr>
              <w:pStyle w:val="ConsPlusNormal"/>
              <w:jc w:val="center"/>
            </w:pPr>
            <w:r>
              <w:t>80,03</w:t>
            </w:r>
          </w:p>
        </w:tc>
        <w:tc>
          <w:tcPr>
            <w:tcW w:w="1417" w:type="dxa"/>
          </w:tcPr>
          <w:p w:rsidR="00311FFA" w:rsidRDefault="00311FFA">
            <w:pPr>
              <w:pStyle w:val="ConsPlusNormal"/>
              <w:jc w:val="center"/>
            </w:pPr>
            <w:r>
              <w:t>0,027103</w:t>
            </w:r>
          </w:p>
        </w:tc>
        <w:tc>
          <w:tcPr>
            <w:tcW w:w="1417" w:type="dxa"/>
          </w:tcPr>
          <w:p w:rsidR="00311FFA" w:rsidRDefault="00311FFA">
            <w:pPr>
              <w:pStyle w:val="ConsPlusNormal"/>
              <w:jc w:val="center"/>
            </w:pPr>
            <w:r>
              <w:t>3 221,30</w:t>
            </w:r>
          </w:p>
        </w:tc>
        <w:tc>
          <w:tcPr>
            <w:tcW w:w="1134" w:type="dxa"/>
          </w:tcPr>
          <w:p w:rsidR="00311FFA" w:rsidRDefault="00311FFA">
            <w:pPr>
              <w:pStyle w:val="ConsPlusNormal"/>
              <w:jc w:val="center"/>
            </w:pPr>
            <w:r>
              <w:t>87,31</w:t>
            </w:r>
          </w:p>
        </w:tc>
        <w:tc>
          <w:tcPr>
            <w:tcW w:w="1417" w:type="dxa"/>
          </w:tcPr>
          <w:p w:rsidR="00311FFA" w:rsidRDefault="00311FFA">
            <w:pPr>
              <w:pStyle w:val="ConsPlusNormal"/>
              <w:jc w:val="center"/>
            </w:pPr>
            <w:r>
              <w:t>0,027103</w:t>
            </w:r>
          </w:p>
        </w:tc>
        <w:tc>
          <w:tcPr>
            <w:tcW w:w="1417" w:type="dxa"/>
          </w:tcPr>
          <w:p w:rsidR="00311FFA" w:rsidRDefault="00311FFA">
            <w:pPr>
              <w:pStyle w:val="ConsPlusNormal"/>
              <w:jc w:val="center"/>
            </w:pPr>
            <w:r>
              <w:t>3 434,71</w:t>
            </w:r>
          </w:p>
        </w:tc>
        <w:tc>
          <w:tcPr>
            <w:tcW w:w="1134" w:type="dxa"/>
          </w:tcPr>
          <w:p w:rsidR="00311FFA" w:rsidRDefault="00311FFA">
            <w:pPr>
              <w:pStyle w:val="ConsPlusNormal"/>
              <w:jc w:val="center"/>
            </w:pPr>
            <w:r>
              <w:t>93,09</w:t>
            </w:r>
          </w:p>
        </w:tc>
      </w:tr>
      <w:tr w:rsidR="00311FFA">
        <w:tc>
          <w:tcPr>
            <w:tcW w:w="567" w:type="dxa"/>
          </w:tcPr>
          <w:p w:rsidR="00311FFA" w:rsidRDefault="00311FFA">
            <w:pPr>
              <w:pStyle w:val="ConsPlusNormal"/>
              <w:jc w:val="center"/>
            </w:pPr>
            <w:r>
              <w:t>63</w:t>
            </w:r>
          </w:p>
        </w:tc>
        <w:tc>
          <w:tcPr>
            <w:tcW w:w="2948" w:type="dxa"/>
          </w:tcPr>
          <w:p w:rsidR="00311FFA" w:rsidRDefault="00311FFA">
            <w:pPr>
              <w:pStyle w:val="ConsPlusNormal"/>
            </w:pPr>
            <w:r>
              <w:t>2.1.7.7. ПЭТ-КТ при онкологических заболеваниях</w:t>
            </w:r>
          </w:p>
        </w:tc>
        <w:tc>
          <w:tcPr>
            <w:tcW w:w="850" w:type="dxa"/>
          </w:tcPr>
          <w:p w:rsidR="00311FFA" w:rsidRDefault="00311FFA">
            <w:pPr>
              <w:pStyle w:val="ConsPlusNormal"/>
              <w:jc w:val="center"/>
            </w:pPr>
            <w:r>
              <w:t>исследования</w:t>
            </w:r>
          </w:p>
        </w:tc>
        <w:tc>
          <w:tcPr>
            <w:tcW w:w="1417" w:type="dxa"/>
          </w:tcPr>
          <w:p w:rsidR="00311FFA" w:rsidRDefault="00311FFA">
            <w:pPr>
              <w:pStyle w:val="ConsPlusNormal"/>
              <w:jc w:val="center"/>
            </w:pPr>
            <w:r>
              <w:t>0,002186</w:t>
            </w:r>
          </w:p>
        </w:tc>
        <w:tc>
          <w:tcPr>
            <w:tcW w:w="1417" w:type="dxa"/>
          </w:tcPr>
          <w:p w:rsidR="00311FFA" w:rsidRDefault="00311FFA">
            <w:pPr>
              <w:pStyle w:val="ConsPlusNormal"/>
              <w:jc w:val="center"/>
            </w:pPr>
            <w:r>
              <w:t>36 477,40</w:t>
            </w:r>
          </w:p>
        </w:tc>
        <w:tc>
          <w:tcPr>
            <w:tcW w:w="1134" w:type="dxa"/>
          </w:tcPr>
          <w:p w:rsidR="00311FFA" w:rsidRDefault="00311FFA">
            <w:pPr>
              <w:pStyle w:val="ConsPlusNormal"/>
              <w:jc w:val="center"/>
            </w:pPr>
            <w:r>
              <w:t>79,74</w:t>
            </w:r>
          </w:p>
        </w:tc>
        <w:tc>
          <w:tcPr>
            <w:tcW w:w="1417" w:type="dxa"/>
          </w:tcPr>
          <w:p w:rsidR="00311FFA" w:rsidRDefault="00311FFA">
            <w:pPr>
              <w:pStyle w:val="ConsPlusNormal"/>
              <w:jc w:val="center"/>
            </w:pPr>
            <w:r>
              <w:t>0,002141</w:t>
            </w:r>
          </w:p>
        </w:tc>
        <w:tc>
          <w:tcPr>
            <w:tcW w:w="1417" w:type="dxa"/>
          </w:tcPr>
          <w:p w:rsidR="00311FFA" w:rsidRDefault="00311FFA">
            <w:pPr>
              <w:pStyle w:val="ConsPlusNormal"/>
              <w:jc w:val="center"/>
            </w:pPr>
            <w:r>
              <w:t>38 244,70</w:t>
            </w:r>
          </w:p>
        </w:tc>
        <w:tc>
          <w:tcPr>
            <w:tcW w:w="1134" w:type="dxa"/>
          </w:tcPr>
          <w:p w:rsidR="00311FFA" w:rsidRDefault="00311FFA">
            <w:pPr>
              <w:pStyle w:val="ConsPlusNormal"/>
              <w:jc w:val="center"/>
            </w:pPr>
            <w:r>
              <w:t>81,88</w:t>
            </w:r>
          </w:p>
        </w:tc>
        <w:tc>
          <w:tcPr>
            <w:tcW w:w="1417" w:type="dxa"/>
          </w:tcPr>
          <w:p w:rsidR="00311FFA" w:rsidRDefault="00311FFA">
            <w:pPr>
              <w:pStyle w:val="ConsPlusNormal"/>
              <w:jc w:val="center"/>
            </w:pPr>
            <w:r>
              <w:t>0,002203</w:t>
            </w:r>
          </w:p>
        </w:tc>
        <w:tc>
          <w:tcPr>
            <w:tcW w:w="1417" w:type="dxa"/>
          </w:tcPr>
          <w:p w:rsidR="00311FFA" w:rsidRDefault="00311FFA">
            <w:pPr>
              <w:pStyle w:val="ConsPlusNormal"/>
              <w:jc w:val="center"/>
            </w:pPr>
            <w:r>
              <w:t>40 042,59</w:t>
            </w:r>
          </w:p>
        </w:tc>
        <w:tc>
          <w:tcPr>
            <w:tcW w:w="1134" w:type="dxa"/>
          </w:tcPr>
          <w:p w:rsidR="00311FFA" w:rsidRDefault="00311FFA">
            <w:pPr>
              <w:pStyle w:val="ConsPlusNormal"/>
              <w:jc w:val="center"/>
            </w:pPr>
            <w:r>
              <w:t>88,21</w:t>
            </w:r>
          </w:p>
        </w:tc>
      </w:tr>
      <w:tr w:rsidR="00311FFA">
        <w:tc>
          <w:tcPr>
            <w:tcW w:w="567" w:type="dxa"/>
          </w:tcPr>
          <w:p w:rsidR="00311FFA" w:rsidRDefault="00311FFA">
            <w:pPr>
              <w:pStyle w:val="ConsPlusNormal"/>
              <w:jc w:val="center"/>
            </w:pPr>
            <w:r>
              <w:t>64</w:t>
            </w:r>
          </w:p>
        </w:tc>
        <w:tc>
          <w:tcPr>
            <w:tcW w:w="2948" w:type="dxa"/>
          </w:tcPr>
          <w:p w:rsidR="00311FFA" w:rsidRDefault="00311FFA">
            <w:pPr>
              <w:pStyle w:val="ConsPlusNormal"/>
            </w:pPr>
            <w:r>
              <w:t>2.1.7.8. ОФЭКТ/КТ</w:t>
            </w:r>
          </w:p>
        </w:tc>
        <w:tc>
          <w:tcPr>
            <w:tcW w:w="850" w:type="dxa"/>
          </w:tcPr>
          <w:p w:rsidR="00311FFA" w:rsidRDefault="00311FFA">
            <w:pPr>
              <w:pStyle w:val="ConsPlusNormal"/>
              <w:jc w:val="center"/>
            </w:pPr>
            <w:r>
              <w:t>исследования</w:t>
            </w:r>
          </w:p>
        </w:tc>
        <w:tc>
          <w:tcPr>
            <w:tcW w:w="1417" w:type="dxa"/>
          </w:tcPr>
          <w:p w:rsidR="00311FFA" w:rsidRDefault="00311FFA">
            <w:pPr>
              <w:pStyle w:val="ConsPlusNormal"/>
              <w:jc w:val="center"/>
            </w:pPr>
            <w:r>
              <w:t>0,004147</w:t>
            </w:r>
          </w:p>
        </w:tc>
        <w:tc>
          <w:tcPr>
            <w:tcW w:w="1417" w:type="dxa"/>
          </w:tcPr>
          <w:p w:rsidR="00311FFA" w:rsidRDefault="00311FFA">
            <w:pPr>
              <w:pStyle w:val="ConsPlusNormal"/>
              <w:jc w:val="center"/>
            </w:pPr>
            <w:r>
              <w:t>5 539,94</w:t>
            </w:r>
          </w:p>
        </w:tc>
        <w:tc>
          <w:tcPr>
            <w:tcW w:w="1134" w:type="dxa"/>
          </w:tcPr>
          <w:p w:rsidR="00311FFA" w:rsidRDefault="00311FFA">
            <w:pPr>
              <w:pStyle w:val="ConsPlusNormal"/>
              <w:jc w:val="center"/>
            </w:pPr>
            <w:r>
              <w:t>22,98</w:t>
            </w:r>
          </w:p>
        </w:tc>
        <w:tc>
          <w:tcPr>
            <w:tcW w:w="1417" w:type="dxa"/>
          </w:tcPr>
          <w:p w:rsidR="00311FFA" w:rsidRDefault="00311FFA">
            <w:pPr>
              <w:pStyle w:val="ConsPlusNormal"/>
              <w:jc w:val="center"/>
            </w:pPr>
            <w:r>
              <w:t>0,003997</w:t>
            </w:r>
          </w:p>
        </w:tc>
        <w:tc>
          <w:tcPr>
            <w:tcW w:w="1417" w:type="dxa"/>
          </w:tcPr>
          <w:p w:rsidR="00311FFA" w:rsidRDefault="00311FFA">
            <w:pPr>
              <w:pStyle w:val="ConsPlusNormal"/>
              <w:jc w:val="center"/>
            </w:pPr>
            <w:r>
              <w:t>5 936,21</w:t>
            </w:r>
          </w:p>
        </w:tc>
        <w:tc>
          <w:tcPr>
            <w:tcW w:w="1134" w:type="dxa"/>
          </w:tcPr>
          <w:p w:rsidR="00311FFA" w:rsidRDefault="00311FFA">
            <w:pPr>
              <w:pStyle w:val="ConsPlusNormal"/>
              <w:jc w:val="center"/>
            </w:pPr>
            <w:r>
              <w:t>23,73</w:t>
            </w:r>
          </w:p>
        </w:tc>
        <w:tc>
          <w:tcPr>
            <w:tcW w:w="1417" w:type="dxa"/>
          </w:tcPr>
          <w:p w:rsidR="00311FFA" w:rsidRDefault="00311FFA">
            <w:pPr>
              <w:pStyle w:val="ConsPlusNormal"/>
              <w:jc w:val="center"/>
            </w:pPr>
            <w:r>
              <w:t>0,004212</w:t>
            </w:r>
          </w:p>
        </w:tc>
        <w:tc>
          <w:tcPr>
            <w:tcW w:w="1417" w:type="dxa"/>
          </w:tcPr>
          <w:p w:rsidR="00311FFA" w:rsidRDefault="00311FFA">
            <w:pPr>
              <w:pStyle w:val="ConsPlusNormal"/>
              <w:jc w:val="center"/>
            </w:pPr>
            <w:r>
              <w:t>6 329,39</w:t>
            </w:r>
          </w:p>
        </w:tc>
        <w:tc>
          <w:tcPr>
            <w:tcW w:w="1134" w:type="dxa"/>
          </w:tcPr>
          <w:p w:rsidR="00311FFA" w:rsidRDefault="00311FFA">
            <w:pPr>
              <w:pStyle w:val="ConsPlusNormal"/>
              <w:jc w:val="center"/>
            </w:pPr>
            <w:r>
              <w:t>26,66</w:t>
            </w:r>
          </w:p>
        </w:tc>
      </w:tr>
      <w:tr w:rsidR="00311FFA">
        <w:tc>
          <w:tcPr>
            <w:tcW w:w="567" w:type="dxa"/>
          </w:tcPr>
          <w:p w:rsidR="00311FFA" w:rsidRDefault="00311FFA">
            <w:pPr>
              <w:pStyle w:val="ConsPlusNormal"/>
              <w:jc w:val="center"/>
            </w:pPr>
            <w:r>
              <w:t>65</w:t>
            </w:r>
          </w:p>
        </w:tc>
        <w:tc>
          <w:tcPr>
            <w:tcW w:w="2948" w:type="dxa"/>
          </w:tcPr>
          <w:p w:rsidR="00311FFA" w:rsidRDefault="00311FFA">
            <w:pPr>
              <w:pStyle w:val="ConsPlusNormal"/>
            </w:pPr>
            <w:r>
              <w:t>2.1.7.9. Неинвазивное пренатальное тестирование (определение внеклеточной ДНК плода по крови матери)</w:t>
            </w:r>
          </w:p>
        </w:tc>
        <w:tc>
          <w:tcPr>
            <w:tcW w:w="850" w:type="dxa"/>
          </w:tcPr>
          <w:p w:rsidR="00311FFA" w:rsidRDefault="00311FFA">
            <w:pPr>
              <w:pStyle w:val="ConsPlusNormal"/>
              <w:jc w:val="center"/>
            </w:pPr>
            <w:r>
              <w:t>исследования</w:t>
            </w:r>
          </w:p>
        </w:tc>
        <w:tc>
          <w:tcPr>
            <w:tcW w:w="1417" w:type="dxa"/>
          </w:tcPr>
          <w:p w:rsidR="00311FFA" w:rsidRDefault="00311FFA">
            <w:pPr>
              <w:pStyle w:val="ConsPlusNormal"/>
              <w:jc w:val="center"/>
            </w:pPr>
            <w:r>
              <w:t>0,000647</w:t>
            </w:r>
          </w:p>
        </w:tc>
        <w:tc>
          <w:tcPr>
            <w:tcW w:w="1417" w:type="dxa"/>
          </w:tcPr>
          <w:p w:rsidR="00311FFA" w:rsidRDefault="00311FFA">
            <w:pPr>
              <w:pStyle w:val="ConsPlusNormal"/>
              <w:jc w:val="center"/>
            </w:pPr>
            <w:r>
              <w:t>16 541,97</w:t>
            </w:r>
          </w:p>
        </w:tc>
        <w:tc>
          <w:tcPr>
            <w:tcW w:w="1134" w:type="dxa"/>
          </w:tcPr>
          <w:p w:rsidR="00311FFA" w:rsidRDefault="00311FFA">
            <w:pPr>
              <w:pStyle w:val="ConsPlusNormal"/>
              <w:jc w:val="center"/>
            </w:pPr>
            <w:r>
              <w:t>10,70</w:t>
            </w:r>
          </w:p>
        </w:tc>
        <w:tc>
          <w:tcPr>
            <w:tcW w:w="1417" w:type="dxa"/>
          </w:tcPr>
          <w:p w:rsidR="00311FFA" w:rsidRDefault="00311FFA">
            <w:pPr>
              <w:pStyle w:val="ConsPlusNormal"/>
              <w:jc w:val="center"/>
            </w:pPr>
            <w:r>
              <w:t>0,000647</w:t>
            </w:r>
          </w:p>
        </w:tc>
        <w:tc>
          <w:tcPr>
            <w:tcW w:w="1417" w:type="dxa"/>
          </w:tcPr>
          <w:p w:rsidR="00311FFA" w:rsidRDefault="00311FFA">
            <w:pPr>
              <w:pStyle w:val="ConsPlusNormal"/>
              <w:jc w:val="center"/>
            </w:pPr>
            <w:r>
              <w:t>17 725,06</w:t>
            </w:r>
          </w:p>
        </w:tc>
        <w:tc>
          <w:tcPr>
            <w:tcW w:w="1134" w:type="dxa"/>
          </w:tcPr>
          <w:p w:rsidR="00311FFA" w:rsidRDefault="00311FFA">
            <w:pPr>
              <w:pStyle w:val="ConsPlusNormal"/>
              <w:jc w:val="center"/>
            </w:pPr>
            <w:r>
              <w:t>11,47</w:t>
            </w:r>
          </w:p>
        </w:tc>
        <w:tc>
          <w:tcPr>
            <w:tcW w:w="1417" w:type="dxa"/>
          </w:tcPr>
          <w:p w:rsidR="00311FFA" w:rsidRDefault="00311FFA">
            <w:pPr>
              <w:pStyle w:val="ConsPlusNormal"/>
              <w:jc w:val="center"/>
            </w:pPr>
            <w:r>
              <w:t>0,000647</w:t>
            </w:r>
          </w:p>
        </w:tc>
        <w:tc>
          <w:tcPr>
            <w:tcW w:w="1417" w:type="dxa"/>
          </w:tcPr>
          <w:p w:rsidR="00311FFA" w:rsidRDefault="00311FFA">
            <w:pPr>
              <w:pStyle w:val="ConsPlusNormal"/>
              <w:jc w:val="center"/>
            </w:pPr>
            <w:r>
              <w:t>18 899,15</w:t>
            </w:r>
          </w:p>
        </w:tc>
        <w:tc>
          <w:tcPr>
            <w:tcW w:w="1134" w:type="dxa"/>
          </w:tcPr>
          <w:p w:rsidR="00311FFA" w:rsidRDefault="00311FFA">
            <w:pPr>
              <w:pStyle w:val="ConsPlusNormal"/>
              <w:jc w:val="center"/>
            </w:pPr>
            <w:r>
              <w:t>12,23</w:t>
            </w:r>
          </w:p>
        </w:tc>
      </w:tr>
      <w:tr w:rsidR="00311FFA">
        <w:tc>
          <w:tcPr>
            <w:tcW w:w="567" w:type="dxa"/>
          </w:tcPr>
          <w:p w:rsidR="00311FFA" w:rsidRDefault="00311FFA">
            <w:pPr>
              <w:pStyle w:val="ConsPlusNormal"/>
              <w:jc w:val="center"/>
            </w:pPr>
            <w:r>
              <w:t>66</w:t>
            </w:r>
          </w:p>
        </w:tc>
        <w:tc>
          <w:tcPr>
            <w:tcW w:w="2948" w:type="dxa"/>
          </w:tcPr>
          <w:p w:rsidR="00311FFA" w:rsidRDefault="00311FFA">
            <w:pPr>
              <w:pStyle w:val="ConsPlusNormal"/>
            </w:pPr>
            <w:r>
              <w:t xml:space="preserve">2.1.7.10. Определение РНК вируса гепатита C </w:t>
            </w:r>
            <w:r>
              <w:lastRenderedPageBreak/>
              <w:t>(Hepatitis C virus) в крови методом ПЦР</w:t>
            </w:r>
          </w:p>
        </w:tc>
        <w:tc>
          <w:tcPr>
            <w:tcW w:w="850" w:type="dxa"/>
          </w:tcPr>
          <w:p w:rsidR="00311FFA" w:rsidRDefault="00311FFA">
            <w:pPr>
              <w:pStyle w:val="ConsPlusNormal"/>
              <w:jc w:val="center"/>
            </w:pPr>
            <w:r>
              <w:lastRenderedPageBreak/>
              <w:t>исследования</w:t>
            </w:r>
          </w:p>
        </w:tc>
        <w:tc>
          <w:tcPr>
            <w:tcW w:w="1417" w:type="dxa"/>
          </w:tcPr>
          <w:p w:rsidR="00311FFA" w:rsidRDefault="00311FFA">
            <w:pPr>
              <w:pStyle w:val="ConsPlusNormal"/>
              <w:jc w:val="center"/>
            </w:pPr>
            <w:r>
              <w:t>0,001241</w:t>
            </w:r>
          </w:p>
        </w:tc>
        <w:tc>
          <w:tcPr>
            <w:tcW w:w="1417" w:type="dxa"/>
          </w:tcPr>
          <w:p w:rsidR="00311FFA" w:rsidRDefault="00311FFA">
            <w:pPr>
              <w:pStyle w:val="ConsPlusNormal"/>
              <w:jc w:val="center"/>
            </w:pPr>
            <w:r>
              <w:t>1 256,62</w:t>
            </w:r>
          </w:p>
        </w:tc>
        <w:tc>
          <w:tcPr>
            <w:tcW w:w="1134" w:type="dxa"/>
          </w:tcPr>
          <w:p w:rsidR="00311FFA" w:rsidRDefault="00311FFA">
            <w:pPr>
              <w:pStyle w:val="ConsPlusNormal"/>
              <w:jc w:val="center"/>
            </w:pPr>
            <w:r>
              <w:t>1,56</w:t>
            </w:r>
          </w:p>
        </w:tc>
        <w:tc>
          <w:tcPr>
            <w:tcW w:w="1417" w:type="dxa"/>
          </w:tcPr>
          <w:p w:rsidR="00311FFA" w:rsidRDefault="00311FFA">
            <w:pPr>
              <w:pStyle w:val="ConsPlusNormal"/>
              <w:jc w:val="center"/>
            </w:pPr>
            <w:r>
              <w:t>0,001241</w:t>
            </w:r>
          </w:p>
        </w:tc>
        <w:tc>
          <w:tcPr>
            <w:tcW w:w="1417" w:type="dxa"/>
          </w:tcPr>
          <w:p w:rsidR="00311FFA" w:rsidRDefault="00311FFA">
            <w:pPr>
              <w:pStyle w:val="ConsPlusNormal"/>
              <w:jc w:val="center"/>
            </w:pPr>
            <w:r>
              <w:t>1 346,45</w:t>
            </w:r>
          </w:p>
        </w:tc>
        <w:tc>
          <w:tcPr>
            <w:tcW w:w="1134" w:type="dxa"/>
          </w:tcPr>
          <w:p w:rsidR="00311FFA" w:rsidRDefault="00311FFA">
            <w:pPr>
              <w:pStyle w:val="ConsPlusNormal"/>
              <w:jc w:val="center"/>
            </w:pPr>
            <w:r>
              <w:t>1,67</w:t>
            </w:r>
          </w:p>
        </w:tc>
        <w:tc>
          <w:tcPr>
            <w:tcW w:w="1417" w:type="dxa"/>
          </w:tcPr>
          <w:p w:rsidR="00311FFA" w:rsidRDefault="00311FFA">
            <w:pPr>
              <w:pStyle w:val="ConsPlusNormal"/>
              <w:jc w:val="center"/>
            </w:pPr>
            <w:r>
              <w:t>0,001241</w:t>
            </w:r>
          </w:p>
        </w:tc>
        <w:tc>
          <w:tcPr>
            <w:tcW w:w="1417" w:type="dxa"/>
          </w:tcPr>
          <w:p w:rsidR="00311FFA" w:rsidRDefault="00311FFA">
            <w:pPr>
              <w:pStyle w:val="ConsPlusNormal"/>
              <w:jc w:val="center"/>
            </w:pPr>
            <w:r>
              <w:t>1 435,60</w:t>
            </w:r>
          </w:p>
        </w:tc>
        <w:tc>
          <w:tcPr>
            <w:tcW w:w="1134" w:type="dxa"/>
          </w:tcPr>
          <w:p w:rsidR="00311FFA" w:rsidRDefault="00311FFA">
            <w:pPr>
              <w:pStyle w:val="ConsPlusNormal"/>
              <w:jc w:val="center"/>
            </w:pPr>
            <w:r>
              <w:t>1,78</w:t>
            </w:r>
          </w:p>
        </w:tc>
      </w:tr>
      <w:tr w:rsidR="00311FFA">
        <w:tc>
          <w:tcPr>
            <w:tcW w:w="567" w:type="dxa"/>
          </w:tcPr>
          <w:p w:rsidR="00311FFA" w:rsidRDefault="00311FFA">
            <w:pPr>
              <w:pStyle w:val="ConsPlusNormal"/>
              <w:jc w:val="center"/>
            </w:pPr>
            <w:r>
              <w:t>67</w:t>
            </w:r>
          </w:p>
        </w:tc>
        <w:tc>
          <w:tcPr>
            <w:tcW w:w="2948" w:type="dxa"/>
          </w:tcPr>
          <w:p w:rsidR="00311FFA" w:rsidRDefault="00311FFA">
            <w:pPr>
              <w:pStyle w:val="ConsPlusNormal"/>
            </w:pPr>
            <w:r>
              <w:t>2.1.7.11. Лабораторная диагностика для пациентов с хроническим вирусным гепатитом C (оценка стадии фиброза, определение генотипа ВГС)</w:t>
            </w:r>
          </w:p>
        </w:tc>
        <w:tc>
          <w:tcPr>
            <w:tcW w:w="850" w:type="dxa"/>
          </w:tcPr>
          <w:p w:rsidR="00311FFA" w:rsidRDefault="00311FFA">
            <w:pPr>
              <w:pStyle w:val="ConsPlusNormal"/>
              <w:jc w:val="center"/>
            </w:pPr>
            <w:r>
              <w:t>исследования</w:t>
            </w:r>
          </w:p>
        </w:tc>
        <w:tc>
          <w:tcPr>
            <w:tcW w:w="1417" w:type="dxa"/>
          </w:tcPr>
          <w:p w:rsidR="00311FFA" w:rsidRDefault="00311FFA">
            <w:pPr>
              <w:pStyle w:val="ConsPlusNormal"/>
              <w:jc w:val="center"/>
            </w:pPr>
            <w:r>
              <w:t>0,000622</w:t>
            </w:r>
          </w:p>
        </w:tc>
        <w:tc>
          <w:tcPr>
            <w:tcW w:w="1417" w:type="dxa"/>
          </w:tcPr>
          <w:p w:rsidR="00311FFA" w:rsidRDefault="00311FFA">
            <w:pPr>
              <w:pStyle w:val="ConsPlusNormal"/>
              <w:jc w:val="center"/>
            </w:pPr>
            <w:r>
              <w:t>2 227,79</w:t>
            </w:r>
          </w:p>
        </w:tc>
        <w:tc>
          <w:tcPr>
            <w:tcW w:w="1134" w:type="dxa"/>
          </w:tcPr>
          <w:p w:rsidR="00311FFA" w:rsidRDefault="00311FFA">
            <w:pPr>
              <w:pStyle w:val="ConsPlusNormal"/>
              <w:jc w:val="center"/>
            </w:pPr>
            <w:r>
              <w:t>1,39</w:t>
            </w:r>
          </w:p>
        </w:tc>
        <w:tc>
          <w:tcPr>
            <w:tcW w:w="1417" w:type="dxa"/>
          </w:tcPr>
          <w:p w:rsidR="00311FFA" w:rsidRDefault="00311FFA">
            <w:pPr>
              <w:pStyle w:val="ConsPlusNormal"/>
              <w:jc w:val="center"/>
            </w:pPr>
            <w:r>
              <w:t>0,000622</w:t>
            </w:r>
          </w:p>
        </w:tc>
        <w:tc>
          <w:tcPr>
            <w:tcW w:w="1417" w:type="dxa"/>
          </w:tcPr>
          <w:p w:rsidR="00311FFA" w:rsidRDefault="00311FFA">
            <w:pPr>
              <w:pStyle w:val="ConsPlusNormal"/>
              <w:jc w:val="center"/>
            </w:pPr>
            <w:r>
              <w:t>2 387,05</w:t>
            </w:r>
          </w:p>
        </w:tc>
        <w:tc>
          <w:tcPr>
            <w:tcW w:w="1134" w:type="dxa"/>
          </w:tcPr>
          <w:p w:rsidR="00311FFA" w:rsidRDefault="00311FFA">
            <w:pPr>
              <w:pStyle w:val="ConsPlusNormal"/>
              <w:jc w:val="center"/>
            </w:pPr>
            <w:r>
              <w:t>1,48</w:t>
            </w:r>
          </w:p>
        </w:tc>
        <w:tc>
          <w:tcPr>
            <w:tcW w:w="1417" w:type="dxa"/>
          </w:tcPr>
          <w:p w:rsidR="00311FFA" w:rsidRDefault="00311FFA">
            <w:pPr>
              <w:pStyle w:val="ConsPlusNormal"/>
              <w:jc w:val="center"/>
            </w:pPr>
            <w:r>
              <w:t>0,000622</w:t>
            </w:r>
          </w:p>
        </w:tc>
        <w:tc>
          <w:tcPr>
            <w:tcW w:w="1417" w:type="dxa"/>
          </w:tcPr>
          <w:p w:rsidR="00311FFA" w:rsidRDefault="00311FFA">
            <w:pPr>
              <w:pStyle w:val="ConsPlusNormal"/>
              <w:jc w:val="center"/>
            </w:pPr>
            <w:r>
              <w:t>2 545,16</w:t>
            </w:r>
          </w:p>
        </w:tc>
        <w:tc>
          <w:tcPr>
            <w:tcW w:w="1134" w:type="dxa"/>
          </w:tcPr>
          <w:p w:rsidR="00311FFA" w:rsidRDefault="00311FFA">
            <w:pPr>
              <w:pStyle w:val="ConsPlusNormal"/>
              <w:jc w:val="center"/>
            </w:pPr>
            <w:r>
              <w:t>1,58</w:t>
            </w:r>
          </w:p>
        </w:tc>
      </w:tr>
      <w:tr w:rsidR="00311FFA">
        <w:tc>
          <w:tcPr>
            <w:tcW w:w="567" w:type="dxa"/>
          </w:tcPr>
          <w:p w:rsidR="00311FFA" w:rsidRDefault="00311FFA">
            <w:pPr>
              <w:pStyle w:val="ConsPlusNormal"/>
              <w:jc w:val="center"/>
            </w:pPr>
            <w:r>
              <w:t>68</w:t>
            </w:r>
          </w:p>
        </w:tc>
        <w:tc>
          <w:tcPr>
            <w:tcW w:w="2948" w:type="dxa"/>
          </w:tcPr>
          <w:p w:rsidR="00311FFA" w:rsidRDefault="00311FFA">
            <w:pPr>
              <w:pStyle w:val="ConsPlusNormal"/>
            </w:pPr>
            <w:r>
              <w:t>2.1.8. Школа для больных с хроническими заболеваниями, школа для беременных и по вопросам грудного вскармливания</w:t>
            </w:r>
          </w:p>
        </w:tc>
        <w:tc>
          <w:tcPr>
            <w:tcW w:w="850" w:type="dxa"/>
          </w:tcPr>
          <w:p w:rsidR="00311FFA" w:rsidRDefault="00311FFA">
            <w:pPr>
              <w:pStyle w:val="ConsPlusNormal"/>
              <w:jc w:val="center"/>
            </w:pPr>
            <w:r>
              <w:t>комплексное посещение</w:t>
            </w:r>
          </w:p>
        </w:tc>
        <w:tc>
          <w:tcPr>
            <w:tcW w:w="1417" w:type="dxa"/>
          </w:tcPr>
          <w:p w:rsidR="00311FFA" w:rsidRDefault="00311FFA">
            <w:pPr>
              <w:pStyle w:val="ConsPlusNormal"/>
              <w:jc w:val="center"/>
            </w:pPr>
            <w:r>
              <w:t>0,107452</w:t>
            </w:r>
          </w:p>
        </w:tc>
        <w:tc>
          <w:tcPr>
            <w:tcW w:w="1417" w:type="dxa"/>
          </w:tcPr>
          <w:p w:rsidR="00311FFA" w:rsidRDefault="00311FFA">
            <w:pPr>
              <w:pStyle w:val="ConsPlusNormal"/>
              <w:jc w:val="center"/>
            </w:pPr>
            <w:r>
              <w:t>1 095,31</w:t>
            </w:r>
          </w:p>
        </w:tc>
        <w:tc>
          <w:tcPr>
            <w:tcW w:w="1134" w:type="dxa"/>
          </w:tcPr>
          <w:p w:rsidR="00311FFA" w:rsidRDefault="00311FFA">
            <w:pPr>
              <w:pStyle w:val="ConsPlusNormal"/>
              <w:jc w:val="center"/>
            </w:pPr>
            <w:r>
              <w:t>117,69</w:t>
            </w:r>
          </w:p>
        </w:tc>
        <w:tc>
          <w:tcPr>
            <w:tcW w:w="1417" w:type="dxa"/>
          </w:tcPr>
          <w:p w:rsidR="00311FFA" w:rsidRDefault="00311FFA">
            <w:pPr>
              <w:pStyle w:val="ConsPlusNormal"/>
              <w:jc w:val="center"/>
            </w:pPr>
            <w:r>
              <w:t>0,210277</w:t>
            </w:r>
          </w:p>
        </w:tc>
        <w:tc>
          <w:tcPr>
            <w:tcW w:w="1417" w:type="dxa"/>
          </w:tcPr>
          <w:p w:rsidR="00311FFA" w:rsidRDefault="00311FFA">
            <w:pPr>
              <w:pStyle w:val="ConsPlusNormal"/>
              <w:jc w:val="center"/>
            </w:pPr>
            <w:r>
              <w:t>1 173,63</w:t>
            </w:r>
          </w:p>
        </w:tc>
        <w:tc>
          <w:tcPr>
            <w:tcW w:w="1134" w:type="dxa"/>
          </w:tcPr>
          <w:p w:rsidR="00311FFA" w:rsidRDefault="00311FFA">
            <w:pPr>
              <w:pStyle w:val="ConsPlusNormal"/>
              <w:jc w:val="center"/>
            </w:pPr>
            <w:r>
              <w:t>246,79</w:t>
            </w:r>
          </w:p>
        </w:tc>
        <w:tc>
          <w:tcPr>
            <w:tcW w:w="1417" w:type="dxa"/>
          </w:tcPr>
          <w:p w:rsidR="00311FFA" w:rsidRDefault="00311FFA">
            <w:pPr>
              <w:pStyle w:val="ConsPlusNormal"/>
              <w:jc w:val="center"/>
            </w:pPr>
            <w:r>
              <w:t>0,210277</w:t>
            </w:r>
          </w:p>
        </w:tc>
        <w:tc>
          <w:tcPr>
            <w:tcW w:w="1417" w:type="dxa"/>
          </w:tcPr>
          <w:p w:rsidR="00311FFA" w:rsidRDefault="00311FFA">
            <w:pPr>
              <w:pStyle w:val="ConsPlusNormal"/>
              <w:jc w:val="center"/>
            </w:pPr>
            <w:r>
              <w:t>1 251,38</w:t>
            </w:r>
          </w:p>
        </w:tc>
        <w:tc>
          <w:tcPr>
            <w:tcW w:w="1134" w:type="dxa"/>
          </w:tcPr>
          <w:p w:rsidR="00311FFA" w:rsidRDefault="00311FFA">
            <w:pPr>
              <w:pStyle w:val="ConsPlusNormal"/>
              <w:jc w:val="center"/>
            </w:pPr>
            <w:r>
              <w:t>263,14</w:t>
            </w:r>
          </w:p>
        </w:tc>
      </w:tr>
      <w:tr w:rsidR="00311FFA">
        <w:tc>
          <w:tcPr>
            <w:tcW w:w="567" w:type="dxa"/>
          </w:tcPr>
          <w:p w:rsidR="00311FFA" w:rsidRDefault="00311FFA">
            <w:pPr>
              <w:pStyle w:val="ConsPlusNormal"/>
              <w:jc w:val="center"/>
            </w:pPr>
            <w:r>
              <w:t>69</w:t>
            </w:r>
          </w:p>
        </w:tc>
        <w:tc>
          <w:tcPr>
            <w:tcW w:w="2948" w:type="dxa"/>
          </w:tcPr>
          <w:p w:rsidR="00311FFA" w:rsidRDefault="00311FFA">
            <w:pPr>
              <w:pStyle w:val="ConsPlusNormal"/>
            </w:pPr>
            <w:r>
              <w:t>2.1.8.1. Школа сахарного диабета</w:t>
            </w:r>
          </w:p>
        </w:tc>
        <w:tc>
          <w:tcPr>
            <w:tcW w:w="850" w:type="dxa"/>
          </w:tcPr>
          <w:p w:rsidR="00311FFA" w:rsidRDefault="00311FFA">
            <w:pPr>
              <w:pStyle w:val="ConsPlusNormal"/>
              <w:jc w:val="center"/>
            </w:pPr>
            <w:r>
              <w:t>комплексное посещение</w:t>
            </w:r>
          </w:p>
        </w:tc>
        <w:tc>
          <w:tcPr>
            <w:tcW w:w="1417" w:type="dxa"/>
          </w:tcPr>
          <w:p w:rsidR="00311FFA" w:rsidRDefault="00311FFA">
            <w:pPr>
              <w:pStyle w:val="ConsPlusNormal"/>
              <w:jc w:val="center"/>
            </w:pPr>
            <w:r>
              <w:t>0,00562</w:t>
            </w:r>
          </w:p>
        </w:tc>
        <w:tc>
          <w:tcPr>
            <w:tcW w:w="1417" w:type="dxa"/>
          </w:tcPr>
          <w:p w:rsidR="00311FFA" w:rsidRDefault="00311FFA">
            <w:pPr>
              <w:pStyle w:val="ConsPlusNormal"/>
              <w:jc w:val="center"/>
            </w:pPr>
            <w:r>
              <w:t>1 612,87</w:t>
            </w:r>
          </w:p>
        </w:tc>
        <w:tc>
          <w:tcPr>
            <w:tcW w:w="1134" w:type="dxa"/>
          </w:tcPr>
          <w:p w:rsidR="00311FFA" w:rsidRDefault="00311FFA">
            <w:pPr>
              <w:pStyle w:val="ConsPlusNormal"/>
              <w:jc w:val="center"/>
            </w:pPr>
            <w:r>
              <w:t>9,06</w:t>
            </w:r>
          </w:p>
        </w:tc>
        <w:tc>
          <w:tcPr>
            <w:tcW w:w="1417" w:type="dxa"/>
          </w:tcPr>
          <w:p w:rsidR="00311FFA" w:rsidRDefault="00311FFA">
            <w:pPr>
              <w:pStyle w:val="ConsPlusNormal"/>
              <w:jc w:val="center"/>
            </w:pPr>
            <w:r>
              <w:t>0,00562</w:t>
            </w:r>
          </w:p>
        </w:tc>
        <w:tc>
          <w:tcPr>
            <w:tcW w:w="1417" w:type="dxa"/>
          </w:tcPr>
          <w:p w:rsidR="00311FFA" w:rsidRDefault="00311FFA">
            <w:pPr>
              <w:pStyle w:val="ConsPlusNormal"/>
              <w:jc w:val="center"/>
            </w:pPr>
            <w:r>
              <w:t>1 728,24</w:t>
            </w:r>
          </w:p>
        </w:tc>
        <w:tc>
          <w:tcPr>
            <w:tcW w:w="1134" w:type="dxa"/>
          </w:tcPr>
          <w:p w:rsidR="00311FFA" w:rsidRDefault="00311FFA">
            <w:pPr>
              <w:pStyle w:val="ConsPlusNormal"/>
              <w:jc w:val="center"/>
            </w:pPr>
            <w:r>
              <w:t>9,71</w:t>
            </w:r>
          </w:p>
        </w:tc>
        <w:tc>
          <w:tcPr>
            <w:tcW w:w="1417" w:type="dxa"/>
          </w:tcPr>
          <w:p w:rsidR="00311FFA" w:rsidRDefault="00311FFA">
            <w:pPr>
              <w:pStyle w:val="ConsPlusNormal"/>
              <w:jc w:val="center"/>
            </w:pPr>
            <w:r>
              <w:t>0,00562</w:t>
            </w:r>
          </w:p>
        </w:tc>
        <w:tc>
          <w:tcPr>
            <w:tcW w:w="1417" w:type="dxa"/>
          </w:tcPr>
          <w:p w:rsidR="00311FFA" w:rsidRDefault="00311FFA">
            <w:pPr>
              <w:pStyle w:val="ConsPlusNormal"/>
              <w:jc w:val="center"/>
            </w:pPr>
            <w:r>
              <w:t>1 842,70</w:t>
            </w:r>
          </w:p>
        </w:tc>
        <w:tc>
          <w:tcPr>
            <w:tcW w:w="1134" w:type="dxa"/>
          </w:tcPr>
          <w:p w:rsidR="00311FFA" w:rsidRDefault="00311FFA">
            <w:pPr>
              <w:pStyle w:val="ConsPlusNormal"/>
              <w:jc w:val="center"/>
            </w:pPr>
            <w:r>
              <w:t>10,36</w:t>
            </w:r>
          </w:p>
        </w:tc>
      </w:tr>
      <w:tr w:rsidR="00311FFA">
        <w:tc>
          <w:tcPr>
            <w:tcW w:w="567" w:type="dxa"/>
          </w:tcPr>
          <w:p w:rsidR="00311FFA" w:rsidRDefault="00311FFA">
            <w:pPr>
              <w:pStyle w:val="ConsPlusNormal"/>
              <w:jc w:val="center"/>
            </w:pPr>
            <w:r>
              <w:t>70</w:t>
            </w:r>
          </w:p>
        </w:tc>
        <w:tc>
          <w:tcPr>
            <w:tcW w:w="2948" w:type="dxa"/>
          </w:tcPr>
          <w:p w:rsidR="00311FFA" w:rsidRDefault="00311FFA">
            <w:pPr>
              <w:pStyle w:val="ConsPlusNormal"/>
            </w:pPr>
            <w:r>
              <w:t xml:space="preserve">2.1.9. Диспансерное наблюдение, в том числе по </w:t>
            </w:r>
            <w:r>
              <w:lastRenderedPageBreak/>
              <w:t>поводу:</w:t>
            </w:r>
          </w:p>
        </w:tc>
        <w:tc>
          <w:tcPr>
            <w:tcW w:w="850" w:type="dxa"/>
          </w:tcPr>
          <w:p w:rsidR="00311FFA" w:rsidRDefault="00311FFA">
            <w:pPr>
              <w:pStyle w:val="ConsPlusNormal"/>
              <w:jc w:val="center"/>
            </w:pPr>
            <w:r>
              <w:lastRenderedPageBreak/>
              <w:t>комплексное посещение</w:t>
            </w:r>
          </w:p>
        </w:tc>
        <w:tc>
          <w:tcPr>
            <w:tcW w:w="1417" w:type="dxa"/>
          </w:tcPr>
          <w:p w:rsidR="00311FFA" w:rsidRDefault="00311FFA">
            <w:pPr>
              <w:pStyle w:val="ConsPlusNormal"/>
              <w:jc w:val="center"/>
            </w:pPr>
            <w:r>
              <w:t>0,307242</w:t>
            </w:r>
          </w:p>
        </w:tc>
        <w:tc>
          <w:tcPr>
            <w:tcW w:w="1417" w:type="dxa"/>
          </w:tcPr>
          <w:p w:rsidR="00311FFA" w:rsidRDefault="00311FFA">
            <w:pPr>
              <w:pStyle w:val="ConsPlusNormal"/>
              <w:jc w:val="center"/>
            </w:pPr>
            <w:r>
              <w:t>3 549,39</w:t>
            </w:r>
          </w:p>
        </w:tc>
        <w:tc>
          <w:tcPr>
            <w:tcW w:w="1134" w:type="dxa"/>
          </w:tcPr>
          <w:p w:rsidR="00311FFA" w:rsidRDefault="00311FFA">
            <w:pPr>
              <w:pStyle w:val="ConsPlusNormal"/>
              <w:jc w:val="center"/>
            </w:pPr>
            <w:r>
              <w:t>1090,52</w:t>
            </w:r>
          </w:p>
        </w:tc>
        <w:tc>
          <w:tcPr>
            <w:tcW w:w="1417" w:type="dxa"/>
          </w:tcPr>
          <w:p w:rsidR="00311FFA" w:rsidRDefault="00311FFA">
            <w:pPr>
              <w:pStyle w:val="ConsPlusNormal"/>
              <w:jc w:val="center"/>
            </w:pPr>
            <w:r>
              <w:t>0,275509</w:t>
            </w:r>
          </w:p>
        </w:tc>
        <w:tc>
          <w:tcPr>
            <w:tcW w:w="1417" w:type="dxa"/>
          </w:tcPr>
          <w:p w:rsidR="00311FFA" w:rsidRDefault="00311FFA">
            <w:pPr>
              <w:pStyle w:val="ConsPlusNormal"/>
              <w:jc w:val="center"/>
            </w:pPr>
            <w:r>
              <w:t>3 803,15</w:t>
            </w:r>
          </w:p>
        </w:tc>
        <w:tc>
          <w:tcPr>
            <w:tcW w:w="1134" w:type="dxa"/>
          </w:tcPr>
          <w:p w:rsidR="00311FFA" w:rsidRDefault="00311FFA">
            <w:pPr>
              <w:pStyle w:val="ConsPlusNormal"/>
              <w:jc w:val="center"/>
            </w:pPr>
            <w:r>
              <w:t>1 047,80</w:t>
            </w:r>
          </w:p>
        </w:tc>
        <w:tc>
          <w:tcPr>
            <w:tcW w:w="1417" w:type="dxa"/>
          </w:tcPr>
          <w:p w:rsidR="00311FFA" w:rsidRDefault="00311FFA">
            <w:pPr>
              <w:pStyle w:val="ConsPlusNormal"/>
              <w:jc w:val="center"/>
            </w:pPr>
            <w:r>
              <w:t>0,275509</w:t>
            </w:r>
          </w:p>
        </w:tc>
        <w:tc>
          <w:tcPr>
            <w:tcW w:w="1417" w:type="dxa"/>
          </w:tcPr>
          <w:p w:rsidR="00311FFA" w:rsidRDefault="00311FFA">
            <w:pPr>
              <w:pStyle w:val="ConsPlusNormal"/>
              <w:jc w:val="center"/>
            </w:pPr>
            <w:r>
              <w:t>4 055,09</w:t>
            </w:r>
          </w:p>
        </w:tc>
        <w:tc>
          <w:tcPr>
            <w:tcW w:w="1134" w:type="dxa"/>
          </w:tcPr>
          <w:p w:rsidR="00311FFA" w:rsidRDefault="00311FFA">
            <w:pPr>
              <w:pStyle w:val="ConsPlusNormal"/>
              <w:jc w:val="center"/>
            </w:pPr>
            <w:r>
              <w:t>1 117,21</w:t>
            </w:r>
          </w:p>
        </w:tc>
      </w:tr>
      <w:tr w:rsidR="00311FFA">
        <w:tc>
          <w:tcPr>
            <w:tcW w:w="567" w:type="dxa"/>
          </w:tcPr>
          <w:p w:rsidR="00311FFA" w:rsidRDefault="00311FFA">
            <w:pPr>
              <w:pStyle w:val="ConsPlusNormal"/>
              <w:jc w:val="center"/>
            </w:pPr>
            <w:r>
              <w:t>71</w:t>
            </w:r>
          </w:p>
        </w:tc>
        <w:tc>
          <w:tcPr>
            <w:tcW w:w="2948" w:type="dxa"/>
          </w:tcPr>
          <w:p w:rsidR="00311FFA" w:rsidRDefault="00311FFA">
            <w:pPr>
              <w:pStyle w:val="ConsPlusNormal"/>
            </w:pPr>
            <w:r>
              <w:t>2.1.9.1. Онкологических заболеваний</w:t>
            </w:r>
          </w:p>
        </w:tc>
        <w:tc>
          <w:tcPr>
            <w:tcW w:w="850" w:type="dxa"/>
          </w:tcPr>
          <w:p w:rsidR="00311FFA" w:rsidRDefault="00311FFA">
            <w:pPr>
              <w:pStyle w:val="ConsPlusNormal"/>
              <w:jc w:val="center"/>
            </w:pPr>
            <w:r>
              <w:t>комплексное посещение</w:t>
            </w:r>
          </w:p>
        </w:tc>
        <w:tc>
          <w:tcPr>
            <w:tcW w:w="1417" w:type="dxa"/>
          </w:tcPr>
          <w:p w:rsidR="00311FFA" w:rsidRDefault="00311FFA">
            <w:pPr>
              <w:pStyle w:val="ConsPlusNormal"/>
              <w:jc w:val="center"/>
            </w:pPr>
            <w:r>
              <w:t>0,035545</w:t>
            </w:r>
          </w:p>
        </w:tc>
        <w:tc>
          <w:tcPr>
            <w:tcW w:w="1417" w:type="dxa"/>
          </w:tcPr>
          <w:p w:rsidR="00311FFA" w:rsidRDefault="00311FFA">
            <w:pPr>
              <w:pStyle w:val="ConsPlusNormal"/>
              <w:jc w:val="center"/>
            </w:pPr>
            <w:r>
              <w:t>4 938,14</w:t>
            </w:r>
          </w:p>
        </w:tc>
        <w:tc>
          <w:tcPr>
            <w:tcW w:w="1134" w:type="dxa"/>
          </w:tcPr>
          <w:p w:rsidR="00311FFA" w:rsidRDefault="00311FFA">
            <w:pPr>
              <w:pStyle w:val="ConsPlusNormal"/>
              <w:jc w:val="center"/>
            </w:pPr>
            <w:r>
              <w:t>175,52</w:t>
            </w:r>
          </w:p>
        </w:tc>
        <w:tc>
          <w:tcPr>
            <w:tcW w:w="1417" w:type="dxa"/>
          </w:tcPr>
          <w:p w:rsidR="00311FFA" w:rsidRDefault="00311FFA">
            <w:pPr>
              <w:pStyle w:val="ConsPlusNormal"/>
              <w:jc w:val="center"/>
            </w:pPr>
            <w:r>
              <w:t>0,045050</w:t>
            </w:r>
          </w:p>
        </w:tc>
        <w:tc>
          <w:tcPr>
            <w:tcW w:w="1417" w:type="dxa"/>
          </w:tcPr>
          <w:p w:rsidR="00311FFA" w:rsidRDefault="00311FFA">
            <w:pPr>
              <w:pStyle w:val="ConsPlusNormal"/>
              <w:jc w:val="center"/>
            </w:pPr>
            <w:r>
              <w:t>5 291,31</w:t>
            </w:r>
          </w:p>
        </w:tc>
        <w:tc>
          <w:tcPr>
            <w:tcW w:w="1134" w:type="dxa"/>
          </w:tcPr>
          <w:p w:rsidR="00311FFA" w:rsidRDefault="00311FFA">
            <w:pPr>
              <w:pStyle w:val="ConsPlusNormal"/>
              <w:jc w:val="center"/>
            </w:pPr>
            <w:r>
              <w:t>238,37</w:t>
            </w:r>
          </w:p>
        </w:tc>
        <w:tc>
          <w:tcPr>
            <w:tcW w:w="1417" w:type="dxa"/>
          </w:tcPr>
          <w:p w:rsidR="00311FFA" w:rsidRDefault="00311FFA">
            <w:pPr>
              <w:pStyle w:val="ConsPlusNormal"/>
              <w:jc w:val="center"/>
            </w:pPr>
            <w:r>
              <w:t>0,045050</w:t>
            </w:r>
          </w:p>
        </w:tc>
        <w:tc>
          <w:tcPr>
            <w:tcW w:w="1417" w:type="dxa"/>
          </w:tcPr>
          <w:p w:rsidR="00311FFA" w:rsidRDefault="00311FFA">
            <w:pPr>
              <w:pStyle w:val="ConsPlusNormal"/>
              <w:jc w:val="center"/>
            </w:pPr>
            <w:r>
              <w:t>5 641,75</w:t>
            </w:r>
          </w:p>
        </w:tc>
        <w:tc>
          <w:tcPr>
            <w:tcW w:w="1134" w:type="dxa"/>
          </w:tcPr>
          <w:p w:rsidR="00311FFA" w:rsidRDefault="00311FFA">
            <w:pPr>
              <w:pStyle w:val="ConsPlusNormal"/>
              <w:jc w:val="center"/>
            </w:pPr>
            <w:r>
              <w:t>254,16</w:t>
            </w:r>
          </w:p>
        </w:tc>
      </w:tr>
      <w:tr w:rsidR="00311FFA">
        <w:tc>
          <w:tcPr>
            <w:tcW w:w="567" w:type="dxa"/>
          </w:tcPr>
          <w:p w:rsidR="00311FFA" w:rsidRDefault="00311FFA">
            <w:pPr>
              <w:pStyle w:val="ConsPlusNormal"/>
              <w:jc w:val="center"/>
            </w:pPr>
            <w:r>
              <w:t>72</w:t>
            </w:r>
          </w:p>
        </w:tc>
        <w:tc>
          <w:tcPr>
            <w:tcW w:w="2948" w:type="dxa"/>
          </w:tcPr>
          <w:p w:rsidR="00311FFA" w:rsidRDefault="00311FFA">
            <w:pPr>
              <w:pStyle w:val="ConsPlusNormal"/>
            </w:pPr>
            <w:r>
              <w:t>2.1.9.2. Сахарного диабета</w:t>
            </w:r>
          </w:p>
        </w:tc>
        <w:tc>
          <w:tcPr>
            <w:tcW w:w="850" w:type="dxa"/>
          </w:tcPr>
          <w:p w:rsidR="00311FFA" w:rsidRDefault="00311FFA">
            <w:pPr>
              <w:pStyle w:val="ConsPlusNormal"/>
              <w:jc w:val="center"/>
            </w:pPr>
            <w:r>
              <w:t>комплексное посещение</w:t>
            </w:r>
          </w:p>
        </w:tc>
        <w:tc>
          <w:tcPr>
            <w:tcW w:w="1417" w:type="dxa"/>
          </w:tcPr>
          <w:p w:rsidR="00311FFA" w:rsidRDefault="00311FFA">
            <w:pPr>
              <w:pStyle w:val="ConsPlusNormal"/>
              <w:jc w:val="center"/>
            </w:pPr>
            <w:r>
              <w:t>0,047182</w:t>
            </w:r>
          </w:p>
        </w:tc>
        <w:tc>
          <w:tcPr>
            <w:tcW w:w="1417" w:type="dxa"/>
          </w:tcPr>
          <w:p w:rsidR="00311FFA" w:rsidRDefault="00311FFA">
            <w:pPr>
              <w:pStyle w:val="ConsPlusNormal"/>
              <w:jc w:val="center"/>
            </w:pPr>
            <w:r>
              <w:t>2 146,73</w:t>
            </w:r>
          </w:p>
        </w:tc>
        <w:tc>
          <w:tcPr>
            <w:tcW w:w="1134" w:type="dxa"/>
          </w:tcPr>
          <w:p w:rsidR="00311FFA" w:rsidRDefault="00311FFA">
            <w:pPr>
              <w:pStyle w:val="ConsPlusNormal"/>
              <w:jc w:val="center"/>
            </w:pPr>
            <w:r>
              <w:t>101,29</w:t>
            </w:r>
          </w:p>
        </w:tc>
        <w:tc>
          <w:tcPr>
            <w:tcW w:w="1417" w:type="dxa"/>
          </w:tcPr>
          <w:p w:rsidR="00311FFA" w:rsidRDefault="00311FFA">
            <w:pPr>
              <w:pStyle w:val="ConsPlusNormal"/>
              <w:jc w:val="center"/>
            </w:pPr>
            <w:r>
              <w:t>0,059800</w:t>
            </w:r>
          </w:p>
        </w:tc>
        <w:tc>
          <w:tcPr>
            <w:tcW w:w="1417" w:type="dxa"/>
          </w:tcPr>
          <w:p w:rsidR="00311FFA" w:rsidRDefault="00311FFA">
            <w:pPr>
              <w:pStyle w:val="ConsPlusNormal"/>
              <w:jc w:val="center"/>
            </w:pPr>
            <w:r>
              <w:t>2 300,29</w:t>
            </w:r>
          </w:p>
        </w:tc>
        <w:tc>
          <w:tcPr>
            <w:tcW w:w="1134" w:type="dxa"/>
          </w:tcPr>
          <w:p w:rsidR="00311FFA" w:rsidRDefault="00311FFA">
            <w:pPr>
              <w:pStyle w:val="ConsPlusNormal"/>
              <w:jc w:val="center"/>
            </w:pPr>
            <w:r>
              <w:t>137,56</w:t>
            </w:r>
          </w:p>
        </w:tc>
        <w:tc>
          <w:tcPr>
            <w:tcW w:w="1417" w:type="dxa"/>
          </w:tcPr>
          <w:p w:rsidR="00311FFA" w:rsidRDefault="00311FFA">
            <w:pPr>
              <w:pStyle w:val="ConsPlusNormal"/>
              <w:jc w:val="center"/>
            </w:pPr>
            <w:r>
              <w:t>0,059800</w:t>
            </w:r>
          </w:p>
        </w:tc>
        <w:tc>
          <w:tcPr>
            <w:tcW w:w="1417" w:type="dxa"/>
          </w:tcPr>
          <w:p w:rsidR="00311FFA" w:rsidRDefault="00311FFA">
            <w:pPr>
              <w:pStyle w:val="ConsPlusNormal"/>
              <w:jc w:val="center"/>
            </w:pPr>
            <w:r>
              <w:t>2 452,71</w:t>
            </w:r>
          </w:p>
        </w:tc>
        <w:tc>
          <w:tcPr>
            <w:tcW w:w="1134" w:type="dxa"/>
          </w:tcPr>
          <w:p w:rsidR="00311FFA" w:rsidRDefault="00311FFA">
            <w:pPr>
              <w:pStyle w:val="ConsPlusNormal"/>
              <w:jc w:val="center"/>
            </w:pPr>
            <w:r>
              <w:t>146,67</w:t>
            </w:r>
          </w:p>
        </w:tc>
      </w:tr>
      <w:tr w:rsidR="00311FFA">
        <w:tc>
          <w:tcPr>
            <w:tcW w:w="567" w:type="dxa"/>
          </w:tcPr>
          <w:p w:rsidR="00311FFA" w:rsidRDefault="00311FFA">
            <w:pPr>
              <w:pStyle w:val="ConsPlusNormal"/>
              <w:jc w:val="center"/>
            </w:pPr>
            <w:r>
              <w:t>73</w:t>
            </w:r>
          </w:p>
        </w:tc>
        <w:tc>
          <w:tcPr>
            <w:tcW w:w="2948" w:type="dxa"/>
          </w:tcPr>
          <w:p w:rsidR="00311FFA" w:rsidRDefault="00311FFA">
            <w:pPr>
              <w:pStyle w:val="ConsPlusNormal"/>
            </w:pPr>
            <w:r>
              <w:t>2.1.9.3. Болезней системы кровообращения</w:t>
            </w:r>
          </w:p>
        </w:tc>
        <w:tc>
          <w:tcPr>
            <w:tcW w:w="850" w:type="dxa"/>
          </w:tcPr>
          <w:p w:rsidR="00311FFA" w:rsidRDefault="00311FFA">
            <w:pPr>
              <w:pStyle w:val="ConsPlusNormal"/>
              <w:jc w:val="center"/>
            </w:pPr>
            <w:r>
              <w:t>комплексное посещение</w:t>
            </w:r>
          </w:p>
        </w:tc>
        <w:tc>
          <w:tcPr>
            <w:tcW w:w="1417" w:type="dxa"/>
          </w:tcPr>
          <w:p w:rsidR="00311FFA" w:rsidRDefault="00311FFA">
            <w:pPr>
              <w:pStyle w:val="ConsPlusNormal"/>
              <w:jc w:val="center"/>
            </w:pPr>
            <w:r>
              <w:t>0,183175</w:t>
            </w:r>
          </w:p>
        </w:tc>
        <w:tc>
          <w:tcPr>
            <w:tcW w:w="1417" w:type="dxa"/>
          </w:tcPr>
          <w:p w:rsidR="00311FFA" w:rsidRDefault="00311FFA">
            <w:pPr>
              <w:pStyle w:val="ConsPlusNormal"/>
              <w:jc w:val="center"/>
            </w:pPr>
            <w:r>
              <w:t>4 196,00</w:t>
            </w:r>
          </w:p>
        </w:tc>
        <w:tc>
          <w:tcPr>
            <w:tcW w:w="1134" w:type="dxa"/>
          </w:tcPr>
          <w:p w:rsidR="00311FFA" w:rsidRDefault="00311FFA">
            <w:pPr>
              <w:pStyle w:val="ConsPlusNormal"/>
              <w:jc w:val="center"/>
            </w:pPr>
            <w:r>
              <w:t>768,6</w:t>
            </w:r>
          </w:p>
        </w:tc>
        <w:tc>
          <w:tcPr>
            <w:tcW w:w="1417" w:type="dxa"/>
          </w:tcPr>
          <w:p w:rsidR="00311FFA" w:rsidRDefault="00311FFA">
            <w:pPr>
              <w:pStyle w:val="ConsPlusNormal"/>
              <w:jc w:val="center"/>
            </w:pPr>
            <w:r>
              <w:t>0,138983</w:t>
            </w:r>
          </w:p>
        </w:tc>
        <w:tc>
          <w:tcPr>
            <w:tcW w:w="1417" w:type="dxa"/>
          </w:tcPr>
          <w:p w:rsidR="00311FFA" w:rsidRDefault="00311FFA">
            <w:pPr>
              <w:pStyle w:val="ConsPlusNormal"/>
              <w:jc w:val="center"/>
            </w:pPr>
            <w:r>
              <w:t>4 496,05</w:t>
            </w:r>
          </w:p>
        </w:tc>
        <w:tc>
          <w:tcPr>
            <w:tcW w:w="1134" w:type="dxa"/>
          </w:tcPr>
          <w:p w:rsidR="00311FFA" w:rsidRDefault="00311FFA">
            <w:pPr>
              <w:pStyle w:val="ConsPlusNormal"/>
              <w:jc w:val="center"/>
            </w:pPr>
            <w:r>
              <w:t>624,87</w:t>
            </w:r>
          </w:p>
        </w:tc>
        <w:tc>
          <w:tcPr>
            <w:tcW w:w="1417" w:type="dxa"/>
          </w:tcPr>
          <w:p w:rsidR="00311FFA" w:rsidRDefault="00311FFA">
            <w:pPr>
              <w:pStyle w:val="ConsPlusNormal"/>
              <w:jc w:val="center"/>
            </w:pPr>
            <w:r>
              <w:t>0,138983</w:t>
            </w:r>
          </w:p>
        </w:tc>
        <w:tc>
          <w:tcPr>
            <w:tcW w:w="1417" w:type="dxa"/>
          </w:tcPr>
          <w:p w:rsidR="00311FFA" w:rsidRDefault="00311FFA">
            <w:pPr>
              <w:pStyle w:val="ConsPlusNormal"/>
              <w:jc w:val="center"/>
            </w:pPr>
            <w:r>
              <w:t>4 793,81</w:t>
            </w:r>
          </w:p>
        </w:tc>
        <w:tc>
          <w:tcPr>
            <w:tcW w:w="1134" w:type="dxa"/>
          </w:tcPr>
          <w:p w:rsidR="00311FFA" w:rsidRDefault="00311FFA">
            <w:pPr>
              <w:pStyle w:val="ConsPlusNormal"/>
              <w:jc w:val="center"/>
            </w:pPr>
            <w:r>
              <w:t>666,26</w:t>
            </w:r>
          </w:p>
        </w:tc>
      </w:tr>
      <w:tr w:rsidR="00311FFA">
        <w:tc>
          <w:tcPr>
            <w:tcW w:w="567" w:type="dxa"/>
          </w:tcPr>
          <w:p w:rsidR="00311FFA" w:rsidRDefault="00311FFA">
            <w:pPr>
              <w:pStyle w:val="ConsPlusNormal"/>
              <w:jc w:val="center"/>
            </w:pPr>
            <w:r>
              <w:t>74</w:t>
            </w:r>
          </w:p>
        </w:tc>
        <w:tc>
          <w:tcPr>
            <w:tcW w:w="2948" w:type="dxa"/>
          </w:tcPr>
          <w:p w:rsidR="00311FFA" w:rsidRDefault="00311FFA">
            <w:pPr>
              <w:pStyle w:val="ConsPlusNormal"/>
            </w:pPr>
            <w:r>
              <w:t>2.1.10. Дистанционное наблюдение за состоянием здоровья пациентов, в том числе</w:t>
            </w:r>
          </w:p>
        </w:tc>
        <w:tc>
          <w:tcPr>
            <w:tcW w:w="850" w:type="dxa"/>
          </w:tcPr>
          <w:p w:rsidR="00311FFA" w:rsidRDefault="00311FFA">
            <w:pPr>
              <w:pStyle w:val="ConsPlusNormal"/>
              <w:jc w:val="center"/>
            </w:pPr>
            <w:r>
              <w:t>комплексное посещение</w:t>
            </w:r>
          </w:p>
        </w:tc>
        <w:tc>
          <w:tcPr>
            <w:tcW w:w="1417" w:type="dxa"/>
          </w:tcPr>
          <w:p w:rsidR="00311FFA" w:rsidRDefault="00311FFA">
            <w:pPr>
              <w:pStyle w:val="ConsPlusNormal"/>
              <w:jc w:val="center"/>
            </w:pPr>
            <w:r>
              <w:t>0,018057</w:t>
            </w:r>
          </w:p>
        </w:tc>
        <w:tc>
          <w:tcPr>
            <w:tcW w:w="1417" w:type="dxa"/>
          </w:tcPr>
          <w:p w:rsidR="00311FFA" w:rsidRDefault="00311FFA">
            <w:pPr>
              <w:pStyle w:val="ConsPlusNormal"/>
              <w:jc w:val="center"/>
            </w:pPr>
            <w:r>
              <w:t>1 263,58</w:t>
            </w:r>
          </w:p>
        </w:tc>
        <w:tc>
          <w:tcPr>
            <w:tcW w:w="1134" w:type="dxa"/>
          </w:tcPr>
          <w:p w:rsidR="00311FFA" w:rsidRDefault="00311FFA">
            <w:pPr>
              <w:pStyle w:val="ConsPlusNormal"/>
              <w:jc w:val="center"/>
            </w:pPr>
            <w:r>
              <w:t>22,82</w:t>
            </w:r>
          </w:p>
        </w:tc>
        <w:tc>
          <w:tcPr>
            <w:tcW w:w="1417" w:type="dxa"/>
          </w:tcPr>
          <w:p w:rsidR="00311FFA" w:rsidRDefault="00311FFA">
            <w:pPr>
              <w:pStyle w:val="ConsPlusNormal"/>
              <w:jc w:val="center"/>
            </w:pPr>
            <w:r>
              <w:t>0,040988</w:t>
            </w:r>
          </w:p>
        </w:tc>
        <w:tc>
          <w:tcPr>
            <w:tcW w:w="1417" w:type="dxa"/>
          </w:tcPr>
          <w:p w:rsidR="00311FFA" w:rsidRDefault="00311FFA">
            <w:pPr>
              <w:pStyle w:val="ConsPlusNormal"/>
              <w:jc w:val="center"/>
            </w:pPr>
            <w:r>
              <w:t>1 460,23</w:t>
            </w:r>
          </w:p>
        </w:tc>
        <w:tc>
          <w:tcPr>
            <w:tcW w:w="1134" w:type="dxa"/>
          </w:tcPr>
          <w:p w:rsidR="00311FFA" w:rsidRDefault="00311FFA">
            <w:pPr>
              <w:pStyle w:val="ConsPlusNormal"/>
              <w:jc w:val="center"/>
            </w:pPr>
            <w:r>
              <w:t>59,85</w:t>
            </w:r>
          </w:p>
        </w:tc>
        <w:tc>
          <w:tcPr>
            <w:tcW w:w="1417" w:type="dxa"/>
          </w:tcPr>
          <w:p w:rsidR="00311FFA" w:rsidRDefault="00311FFA">
            <w:pPr>
              <w:pStyle w:val="ConsPlusNormal"/>
              <w:jc w:val="center"/>
            </w:pPr>
            <w:r>
              <w:t>0,042831</w:t>
            </w:r>
          </w:p>
        </w:tc>
        <w:tc>
          <w:tcPr>
            <w:tcW w:w="1417" w:type="dxa"/>
          </w:tcPr>
          <w:p w:rsidR="00311FFA" w:rsidRDefault="00311FFA">
            <w:pPr>
              <w:pStyle w:val="ConsPlusNormal"/>
              <w:jc w:val="center"/>
            </w:pPr>
            <w:r>
              <w:t>1 597,82</w:t>
            </w:r>
          </w:p>
        </w:tc>
        <w:tc>
          <w:tcPr>
            <w:tcW w:w="1134" w:type="dxa"/>
          </w:tcPr>
          <w:p w:rsidR="00311FFA" w:rsidRDefault="00311FFA">
            <w:pPr>
              <w:pStyle w:val="ConsPlusNormal"/>
              <w:jc w:val="center"/>
            </w:pPr>
            <w:r>
              <w:t>68,44</w:t>
            </w:r>
          </w:p>
        </w:tc>
      </w:tr>
      <w:tr w:rsidR="00311FFA">
        <w:tc>
          <w:tcPr>
            <w:tcW w:w="567" w:type="dxa"/>
          </w:tcPr>
          <w:p w:rsidR="00311FFA" w:rsidRDefault="00311FFA">
            <w:pPr>
              <w:pStyle w:val="ConsPlusNormal"/>
              <w:jc w:val="center"/>
            </w:pPr>
            <w:r>
              <w:t>75</w:t>
            </w:r>
          </w:p>
        </w:tc>
        <w:tc>
          <w:tcPr>
            <w:tcW w:w="2948" w:type="dxa"/>
          </w:tcPr>
          <w:p w:rsidR="00311FFA" w:rsidRDefault="00311FFA">
            <w:pPr>
              <w:pStyle w:val="ConsPlusNormal"/>
            </w:pPr>
            <w:r>
              <w:t>2.1.10.1. Пациентов с сахарным диабетом</w:t>
            </w:r>
          </w:p>
        </w:tc>
        <w:tc>
          <w:tcPr>
            <w:tcW w:w="850" w:type="dxa"/>
          </w:tcPr>
          <w:p w:rsidR="00311FFA" w:rsidRDefault="00311FFA">
            <w:pPr>
              <w:pStyle w:val="ConsPlusNormal"/>
              <w:jc w:val="center"/>
            </w:pPr>
            <w:r>
              <w:t>комплексное посещение</w:t>
            </w:r>
          </w:p>
        </w:tc>
        <w:tc>
          <w:tcPr>
            <w:tcW w:w="1417" w:type="dxa"/>
          </w:tcPr>
          <w:p w:rsidR="00311FFA" w:rsidRDefault="00311FFA">
            <w:pPr>
              <w:pStyle w:val="ConsPlusNormal"/>
              <w:jc w:val="center"/>
            </w:pPr>
            <w:r>
              <w:t>0,00097</w:t>
            </w:r>
          </w:p>
        </w:tc>
        <w:tc>
          <w:tcPr>
            <w:tcW w:w="1417" w:type="dxa"/>
          </w:tcPr>
          <w:p w:rsidR="00311FFA" w:rsidRDefault="00311FFA">
            <w:pPr>
              <w:pStyle w:val="ConsPlusNormal"/>
              <w:jc w:val="center"/>
            </w:pPr>
            <w:r>
              <w:t>4 162,94</w:t>
            </w:r>
          </w:p>
        </w:tc>
        <w:tc>
          <w:tcPr>
            <w:tcW w:w="1134" w:type="dxa"/>
          </w:tcPr>
          <w:p w:rsidR="00311FFA" w:rsidRDefault="00311FFA">
            <w:pPr>
              <w:pStyle w:val="ConsPlusNormal"/>
              <w:jc w:val="center"/>
            </w:pPr>
            <w:r>
              <w:t>4,04</w:t>
            </w:r>
          </w:p>
        </w:tc>
        <w:tc>
          <w:tcPr>
            <w:tcW w:w="1417" w:type="dxa"/>
          </w:tcPr>
          <w:p w:rsidR="00311FFA" w:rsidRDefault="00311FFA">
            <w:pPr>
              <w:pStyle w:val="ConsPlusNormal"/>
              <w:jc w:val="center"/>
            </w:pPr>
            <w:r>
              <w:t>0,001293</w:t>
            </w:r>
          </w:p>
        </w:tc>
        <w:tc>
          <w:tcPr>
            <w:tcW w:w="1417" w:type="dxa"/>
          </w:tcPr>
          <w:p w:rsidR="00311FFA" w:rsidRDefault="00311FFA">
            <w:pPr>
              <w:pStyle w:val="ConsPlusNormal"/>
              <w:jc w:val="center"/>
            </w:pPr>
            <w:r>
              <w:t>4 421,60</w:t>
            </w:r>
          </w:p>
        </w:tc>
        <w:tc>
          <w:tcPr>
            <w:tcW w:w="1134" w:type="dxa"/>
          </w:tcPr>
          <w:p w:rsidR="00311FFA" w:rsidRDefault="00311FFA">
            <w:pPr>
              <w:pStyle w:val="ConsPlusNormal"/>
              <w:jc w:val="center"/>
            </w:pPr>
            <w:r>
              <w:t>5,72</w:t>
            </w:r>
          </w:p>
        </w:tc>
        <w:tc>
          <w:tcPr>
            <w:tcW w:w="1417" w:type="dxa"/>
          </w:tcPr>
          <w:p w:rsidR="00311FFA" w:rsidRDefault="00311FFA">
            <w:pPr>
              <w:pStyle w:val="ConsPlusNormal"/>
              <w:jc w:val="center"/>
            </w:pPr>
            <w:r>
              <w:t>0,001940</w:t>
            </w:r>
          </w:p>
        </w:tc>
        <w:tc>
          <w:tcPr>
            <w:tcW w:w="1417" w:type="dxa"/>
          </w:tcPr>
          <w:p w:rsidR="00311FFA" w:rsidRDefault="00311FFA">
            <w:pPr>
              <w:pStyle w:val="ConsPlusNormal"/>
              <w:jc w:val="center"/>
            </w:pPr>
            <w:r>
              <w:t>4 718,23</w:t>
            </w:r>
          </w:p>
        </w:tc>
        <w:tc>
          <w:tcPr>
            <w:tcW w:w="1134" w:type="dxa"/>
          </w:tcPr>
          <w:p w:rsidR="00311FFA" w:rsidRDefault="00311FFA">
            <w:pPr>
              <w:pStyle w:val="ConsPlusNormal"/>
              <w:jc w:val="center"/>
            </w:pPr>
            <w:r>
              <w:t>9,15</w:t>
            </w:r>
          </w:p>
        </w:tc>
      </w:tr>
      <w:tr w:rsidR="00311FFA">
        <w:tc>
          <w:tcPr>
            <w:tcW w:w="567" w:type="dxa"/>
          </w:tcPr>
          <w:p w:rsidR="00311FFA" w:rsidRDefault="00311FFA">
            <w:pPr>
              <w:pStyle w:val="ConsPlusNormal"/>
              <w:jc w:val="center"/>
            </w:pPr>
            <w:r>
              <w:t>76</w:t>
            </w:r>
          </w:p>
        </w:tc>
        <w:tc>
          <w:tcPr>
            <w:tcW w:w="2948" w:type="dxa"/>
          </w:tcPr>
          <w:p w:rsidR="00311FFA" w:rsidRDefault="00311FFA">
            <w:pPr>
              <w:pStyle w:val="ConsPlusNormal"/>
            </w:pPr>
            <w:r>
              <w:t>2.1.10.2. Пациентов с артериальной гипертензией</w:t>
            </w:r>
          </w:p>
        </w:tc>
        <w:tc>
          <w:tcPr>
            <w:tcW w:w="850" w:type="dxa"/>
          </w:tcPr>
          <w:p w:rsidR="00311FFA" w:rsidRDefault="00311FFA">
            <w:pPr>
              <w:pStyle w:val="ConsPlusNormal"/>
              <w:jc w:val="center"/>
            </w:pPr>
            <w:r>
              <w:t>комплексное посещение</w:t>
            </w:r>
          </w:p>
        </w:tc>
        <w:tc>
          <w:tcPr>
            <w:tcW w:w="1417" w:type="dxa"/>
          </w:tcPr>
          <w:p w:rsidR="00311FFA" w:rsidRDefault="00311FFA">
            <w:pPr>
              <w:pStyle w:val="ConsPlusNormal"/>
              <w:jc w:val="center"/>
            </w:pPr>
            <w:r>
              <w:t>0,017087</w:t>
            </w:r>
          </w:p>
        </w:tc>
        <w:tc>
          <w:tcPr>
            <w:tcW w:w="1417" w:type="dxa"/>
          </w:tcPr>
          <w:p w:rsidR="00311FFA" w:rsidRDefault="00311FFA">
            <w:pPr>
              <w:pStyle w:val="ConsPlusNormal"/>
              <w:jc w:val="center"/>
            </w:pPr>
            <w:r>
              <w:t>1 098,96</w:t>
            </w:r>
          </w:p>
        </w:tc>
        <w:tc>
          <w:tcPr>
            <w:tcW w:w="1134" w:type="dxa"/>
          </w:tcPr>
          <w:p w:rsidR="00311FFA" w:rsidRDefault="00311FFA">
            <w:pPr>
              <w:pStyle w:val="ConsPlusNormal"/>
              <w:jc w:val="center"/>
            </w:pPr>
            <w:r>
              <w:t>18,78</w:t>
            </w:r>
          </w:p>
        </w:tc>
        <w:tc>
          <w:tcPr>
            <w:tcW w:w="1417" w:type="dxa"/>
          </w:tcPr>
          <w:p w:rsidR="00311FFA" w:rsidRDefault="00311FFA">
            <w:pPr>
              <w:pStyle w:val="ConsPlusNormal"/>
              <w:jc w:val="center"/>
            </w:pPr>
            <w:r>
              <w:t>0,039695</w:t>
            </w:r>
          </w:p>
        </w:tc>
        <w:tc>
          <w:tcPr>
            <w:tcW w:w="1417" w:type="dxa"/>
          </w:tcPr>
          <w:p w:rsidR="00311FFA" w:rsidRDefault="00311FFA">
            <w:pPr>
              <w:pStyle w:val="ConsPlusNormal"/>
              <w:jc w:val="center"/>
            </w:pPr>
            <w:r>
              <w:t>1 363,78</w:t>
            </w:r>
          </w:p>
        </w:tc>
        <w:tc>
          <w:tcPr>
            <w:tcW w:w="1134" w:type="dxa"/>
          </w:tcPr>
          <w:p w:rsidR="00311FFA" w:rsidRDefault="00311FFA">
            <w:pPr>
              <w:pStyle w:val="ConsPlusNormal"/>
              <w:jc w:val="center"/>
            </w:pPr>
            <w:r>
              <w:t>54,14</w:t>
            </w:r>
          </w:p>
        </w:tc>
        <w:tc>
          <w:tcPr>
            <w:tcW w:w="1417" w:type="dxa"/>
          </w:tcPr>
          <w:p w:rsidR="00311FFA" w:rsidRDefault="00311FFA">
            <w:pPr>
              <w:pStyle w:val="ConsPlusNormal"/>
              <w:jc w:val="center"/>
            </w:pPr>
            <w:r>
              <w:t>0,040891</w:t>
            </w:r>
          </w:p>
        </w:tc>
        <w:tc>
          <w:tcPr>
            <w:tcW w:w="1417" w:type="dxa"/>
          </w:tcPr>
          <w:p w:rsidR="00311FFA" w:rsidRDefault="00311FFA">
            <w:pPr>
              <w:pStyle w:val="ConsPlusNormal"/>
              <w:jc w:val="center"/>
            </w:pPr>
            <w:r>
              <w:t>1 449,74</w:t>
            </w:r>
          </w:p>
        </w:tc>
        <w:tc>
          <w:tcPr>
            <w:tcW w:w="1134" w:type="dxa"/>
          </w:tcPr>
          <w:p w:rsidR="00311FFA" w:rsidRDefault="00311FFA">
            <w:pPr>
              <w:pStyle w:val="ConsPlusNormal"/>
              <w:jc w:val="center"/>
            </w:pPr>
            <w:r>
              <w:t>59,28</w:t>
            </w:r>
          </w:p>
        </w:tc>
      </w:tr>
      <w:tr w:rsidR="00311FFA">
        <w:tc>
          <w:tcPr>
            <w:tcW w:w="567" w:type="dxa"/>
          </w:tcPr>
          <w:p w:rsidR="00311FFA" w:rsidRDefault="00311FFA">
            <w:pPr>
              <w:pStyle w:val="ConsPlusNormal"/>
              <w:jc w:val="center"/>
            </w:pPr>
            <w:r>
              <w:t>77</w:t>
            </w:r>
          </w:p>
        </w:tc>
        <w:tc>
          <w:tcPr>
            <w:tcW w:w="2948" w:type="dxa"/>
          </w:tcPr>
          <w:p w:rsidR="00311FFA" w:rsidRDefault="00311FFA">
            <w:pPr>
              <w:pStyle w:val="ConsPlusNormal"/>
            </w:pPr>
            <w:r>
              <w:t>2.1.11. Посещения с профилактическ</w:t>
            </w:r>
            <w:r>
              <w:lastRenderedPageBreak/>
              <w:t>ими целями центров здоровья</w:t>
            </w:r>
          </w:p>
        </w:tc>
        <w:tc>
          <w:tcPr>
            <w:tcW w:w="850" w:type="dxa"/>
          </w:tcPr>
          <w:p w:rsidR="00311FFA" w:rsidRDefault="00311FFA">
            <w:pPr>
              <w:pStyle w:val="ConsPlusNormal"/>
              <w:jc w:val="center"/>
            </w:pPr>
            <w:r>
              <w:lastRenderedPageBreak/>
              <w:t>комплексное посещение</w:t>
            </w:r>
          </w:p>
        </w:tc>
        <w:tc>
          <w:tcPr>
            <w:tcW w:w="1417" w:type="dxa"/>
          </w:tcPr>
          <w:p w:rsidR="00311FFA" w:rsidRDefault="00311FFA">
            <w:pPr>
              <w:pStyle w:val="ConsPlusNormal"/>
              <w:jc w:val="center"/>
            </w:pPr>
            <w:r>
              <w:t>0,032831</w:t>
            </w:r>
          </w:p>
        </w:tc>
        <w:tc>
          <w:tcPr>
            <w:tcW w:w="1417" w:type="dxa"/>
          </w:tcPr>
          <w:p w:rsidR="00311FFA" w:rsidRDefault="00311FFA">
            <w:pPr>
              <w:pStyle w:val="ConsPlusNormal"/>
              <w:jc w:val="center"/>
            </w:pPr>
            <w:r>
              <w:t>1 912,35</w:t>
            </w:r>
          </w:p>
        </w:tc>
        <w:tc>
          <w:tcPr>
            <w:tcW w:w="1134" w:type="dxa"/>
          </w:tcPr>
          <w:p w:rsidR="00311FFA" w:rsidRDefault="00311FFA">
            <w:pPr>
              <w:pStyle w:val="ConsPlusNormal"/>
              <w:jc w:val="center"/>
            </w:pPr>
            <w:r>
              <w:t>62,78</w:t>
            </w:r>
          </w:p>
        </w:tc>
        <w:tc>
          <w:tcPr>
            <w:tcW w:w="1417" w:type="dxa"/>
          </w:tcPr>
          <w:p w:rsidR="00311FFA" w:rsidRDefault="00311FFA">
            <w:pPr>
              <w:pStyle w:val="ConsPlusNormal"/>
              <w:jc w:val="center"/>
            </w:pPr>
            <w:r>
              <w:t>0,032831</w:t>
            </w:r>
          </w:p>
        </w:tc>
        <w:tc>
          <w:tcPr>
            <w:tcW w:w="1417" w:type="dxa"/>
          </w:tcPr>
          <w:p w:rsidR="00311FFA" w:rsidRDefault="00311FFA">
            <w:pPr>
              <w:pStyle w:val="ConsPlusNormal"/>
              <w:jc w:val="center"/>
            </w:pPr>
            <w:r>
              <w:t>2 049,15</w:t>
            </w:r>
          </w:p>
        </w:tc>
        <w:tc>
          <w:tcPr>
            <w:tcW w:w="1134" w:type="dxa"/>
          </w:tcPr>
          <w:p w:rsidR="00311FFA" w:rsidRDefault="00311FFA">
            <w:pPr>
              <w:pStyle w:val="ConsPlusNormal"/>
              <w:jc w:val="center"/>
            </w:pPr>
            <w:r>
              <w:t>67,28</w:t>
            </w:r>
          </w:p>
        </w:tc>
        <w:tc>
          <w:tcPr>
            <w:tcW w:w="1417" w:type="dxa"/>
          </w:tcPr>
          <w:p w:rsidR="00311FFA" w:rsidRDefault="00311FFA">
            <w:pPr>
              <w:pStyle w:val="ConsPlusNormal"/>
              <w:jc w:val="center"/>
            </w:pPr>
            <w:r>
              <w:t>0,032831</w:t>
            </w:r>
          </w:p>
        </w:tc>
        <w:tc>
          <w:tcPr>
            <w:tcW w:w="1417" w:type="dxa"/>
          </w:tcPr>
          <w:p w:rsidR="00311FFA" w:rsidRDefault="00311FFA">
            <w:pPr>
              <w:pStyle w:val="ConsPlusNormal"/>
              <w:jc w:val="center"/>
            </w:pPr>
            <w:r>
              <w:t>2 184,81</w:t>
            </w:r>
          </w:p>
        </w:tc>
        <w:tc>
          <w:tcPr>
            <w:tcW w:w="1134" w:type="dxa"/>
          </w:tcPr>
          <w:p w:rsidR="00311FFA" w:rsidRDefault="00311FFA">
            <w:pPr>
              <w:pStyle w:val="ConsPlusNormal"/>
              <w:jc w:val="center"/>
            </w:pPr>
            <w:r>
              <w:t>71,73</w:t>
            </w:r>
          </w:p>
        </w:tc>
      </w:tr>
      <w:tr w:rsidR="00311FFA">
        <w:tc>
          <w:tcPr>
            <w:tcW w:w="567" w:type="dxa"/>
          </w:tcPr>
          <w:p w:rsidR="00311FFA" w:rsidRDefault="00311FFA">
            <w:pPr>
              <w:pStyle w:val="ConsPlusNormal"/>
              <w:jc w:val="center"/>
            </w:pPr>
            <w:r>
              <w:t>78</w:t>
            </w:r>
          </w:p>
        </w:tc>
        <w:tc>
          <w:tcPr>
            <w:tcW w:w="2948" w:type="dxa"/>
          </w:tcPr>
          <w:p w:rsidR="00311FFA" w:rsidRDefault="00311FFA">
            <w:pPr>
              <w:pStyle w:val="ConsPlusNormal"/>
            </w:pPr>
            <w:r>
              <w:t>2.1.12. Вакцинация для профилактики пневмококковых инфекций</w:t>
            </w:r>
          </w:p>
        </w:tc>
        <w:tc>
          <w:tcPr>
            <w:tcW w:w="850" w:type="dxa"/>
          </w:tcPr>
          <w:p w:rsidR="00311FFA" w:rsidRDefault="00311FFA">
            <w:pPr>
              <w:pStyle w:val="ConsPlusNormal"/>
              <w:jc w:val="center"/>
            </w:pPr>
            <w:r>
              <w:t>случаев лечения</w:t>
            </w:r>
          </w:p>
        </w:tc>
        <w:tc>
          <w:tcPr>
            <w:tcW w:w="1417" w:type="dxa"/>
          </w:tcPr>
          <w:p w:rsidR="00311FFA" w:rsidRDefault="00311FFA">
            <w:pPr>
              <w:pStyle w:val="ConsPlusNormal"/>
              <w:jc w:val="center"/>
            </w:pPr>
            <w:r>
              <w:t>0,021666</w:t>
            </w:r>
          </w:p>
        </w:tc>
        <w:tc>
          <w:tcPr>
            <w:tcW w:w="1417" w:type="dxa"/>
          </w:tcPr>
          <w:p w:rsidR="00311FFA" w:rsidRDefault="00311FFA">
            <w:pPr>
              <w:pStyle w:val="ConsPlusNormal"/>
              <w:jc w:val="center"/>
            </w:pPr>
            <w:r>
              <w:t>2 674,78</w:t>
            </w:r>
          </w:p>
        </w:tc>
        <w:tc>
          <w:tcPr>
            <w:tcW w:w="1134" w:type="dxa"/>
          </w:tcPr>
          <w:p w:rsidR="00311FFA" w:rsidRDefault="00311FFA">
            <w:pPr>
              <w:pStyle w:val="ConsPlusNormal"/>
              <w:jc w:val="center"/>
            </w:pPr>
            <w:r>
              <w:t>57,95</w:t>
            </w:r>
          </w:p>
        </w:tc>
        <w:tc>
          <w:tcPr>
            <w:tcW w:w="1417" w:type="dxa"/>
          </w:tcPr>
          <w:p w:rsidR="00311FFA" w:rsidRDefault="00311FFA">
            <w:pPr>
              <w:pStyle w:val="ConsPlusNormal"/>
              <w:jc w:val="center"/>
            </w:pPr>
            <w:r>
              <w:t>0,021666</w:t>
            </w:r>
          </w:p>
        </w:tc>
        <w:tc>
          <w:tcPr>
            <w:tcW w:w="1417" w:type="dxa"/>
          </w:tcPr>
          <w:p w:rsidR="00311FFA" w:rsidRDefault="00311FFA">
            <w:pPr>
              <w:pStyle w:val="ConsPlusNormal"/>
              <w:jc w:val="center"/>
            </w:pPr>
            <w:r>
              <w:t>2 866,07</w:t>
            </w:r>
          </w:p>
        </w:tc>
        <w:tc>
          <w:tcPr>
            <w:tcW w:w="1134" w:type="dxa"/>
          </w:tcPr>
          <w:p w:rsidR="00311FFA" w:rsidRDefault="00311FFA">
            <w:pPr>
              <w:pStyle w:val="ConsPlusNormal"/>
              <w:jc w:val="center"/>
            </w:pPr>
            <w:r>
              <w:t>62,10</w:t>
            </w:r>
          </w:p>
        </w:tc>
        <w:tc>
          <w:tcPr>
            <w:tcW w:w="1417" w:type="dxa"/>
          </w:tcPr>
          <w:p w:rsidR="00311FFA" w:rsidRDefault="00311FFA">
            <w:pPr>
              <w:pStyle w:val="ConsPlusNormal"/>
              <w:jc w:val="center"/>
            </w:pPr>
            <w:r>
              <w:t>0,021666</w:t>
            </w:r>
          </w:p>
        </w:tc>
        <w:tc>
          <w:tcPr>
            <w:tcW w:w="1417" w:type="dxa"/>
          </w:tcPr>
          <w:p w:rsidR="00311FFA" w:rsidRDefault="00311FFA">
            <w:pPr>
              <w:pStyle w:val="ConsPlusNormal"/>
              <w:jc w:val="center"/>
            </w:pPr>
            <w:r>
              <w:t>3 055,88</w:t>
            </w:r>
          </w:p>
        </w:tc>
        <w:tc>
          <w:tcPr>
            <w:tcW w:w="1134" w:type="dxa"/>
          </w:tcPr>
          <w:p w:rsidR="00311FFA" w:rsidRDefault="00311FFA">
            <w:pPr>
              <w:pStyle w:val="ConsPlusNormal"/>
              <w:jc w:val="center"/>
            </w:pPr>
            <w:r>
              <w:t>66,21</w:t>
            </w:r>
          </w:p>
        </w:tc>
      </w:tr>
      <w:tr w:rsidR="00311FFA">
        <w:tc>
          <w:tcPr>
            <w:tcW w:w="567" w:type="dxa"/>
          </w:tcPr>
          <w:p w:rsidR="00311FFA" w:rsidRDefault="00311FFA">
            <w:pPr>
              <w:pStyle w:val="ConsPlusNormal"/>
              <w:jc w:val="center"/>
            </w:pPr>
            <w:r>
              <w:t>79</w:t>
            </w:r>
          </w:p>
        </w:tc>
        <w:tc>
          <w:tcPr>
            <w:tcW w:w="2948" w:type="dxa"/>
          </w:tcPr>
          <w:p w:rsidR="00311FFA" w:rsidRDefault="00311FFA">
            <w:pPr>
              <w:pStyle w:val="ConsPlusNormal"/>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850" w:type="dxa"/>
          </w:tcPr>
          <w:p w:rsidR="00311FFA" w:rsidRDefault="00311FFA">
            <w:pPr>
              <w:pStyle w:val="ConsPlusNormal"/>
              <w:jc w:val="center"/>
            </w:pPr>
            <w:r>
              <w:t>случай лечения</w:t>
            </w:r>
          </w:p>
        </w:tc>
        <w:tc>
          <w:tcPr>
            <w:tcW w:w="1417" w:type="dxa"/>
          </w:tcPr>
          <w:p w:rsidR="00311FFA" w:rsidRDefault="00311FFA">
            <w:pPr>
              <w:pStyle w:val="ConsPlusNormal"/>
              <w:jc w:val="center"/>
            </w:pPr>
            <w:r>
              <w:t>0,075932</w:t>
            </w:r>
          </w:p>
        </w:tc>
        <w:tc>
          <w:tcPr>
            <w:tcW w:w="1417" w:type="dxa"/>
          </w:tcPr>
          <w:p w:rsidR="00311FFA" w:rsidRDefault="00311FFA">
            <w:pPr>
              <w:pStyle w:val="ConsPlusNormal"/>
              <w:jc w:val="center"/>
            </w:pPr>
            <w:r>
              <w:t>37 187,83</w:t>
            </w:r>
          </w:p>
        </w:tc>
        <w:tc>
          <w:tcPr>
            <w:tcW w:w="1134" w:type="dxa"/>
          </w:tcPr>
          <w:p w:rsidR="00311FFA" w:rsidRDefault="00311FFA">
            <w:pPr>
              <w:pStyle w:val="ConsPlusNormal"/>
              <w:jc w:val="center"/>
            </w:pPr>
            <w:r>
              <w:t>2 823,76</w:t>
            </w:r>
          </w:p>
        </w:tc>
        <w:tc>
          <w:tcPr>
            <w:tcW w:w="1417" w:type="dxa"/>
          </w:tcPr>
          <w:p w:rsidR="00311FFA" w:rsidRDefault="00311FFA">
            <w:pPr>
              <w:pStyle w:val="ConsPlusNormal"/>
              <w:jc w:val="center"/>
            </w:pPr>
            <w:r>
              <w:t>0,072468</w:t>
            </w:r>
          </w:p>
        </w:tc>
        <w:tc>
          <w:tcPr>
            <w:tcW w:w="1417" w:type="dxa"/>
          </w:tcPr>
          <w:p w:rsidR="00311FFA" w:rsidRDefault="00311FFA">
            <w:pPr>
              <w:pStyle w:val="ConsPlusNormal"/>
              <w:jc w:val="center"/>
            </w:pPr>
            <w:r>
              <w:t>39 163,22</w:t>
            </w:r>
          </w:p>
        </w:tc>
        <w:tc>
          <w:tcPr>
            <w:tcW w:w="1134" w:type="dxa"/>
          </w:tcPr>
          <w:p w:rsidR="00311FFA" w:rsidRDefault="00311FFA">
            <w:pPr>
              <w:pStyle w:val="ConsPlusNormal"/>
              <w:jc w:val="center"/>
            </w:pPr>
            <w:r>
              <w:t>2 838,07</w:t>
            </w:r>
          </w:p>
        </w:tc>
        <w:tc>
          <w:tcPr>
            <w:tcW w:w="1417" w:type="dxa"/>
          </w:tcPr>
          <w:p w:rsidR="00311FFA" w:rsidRDefault="00311FFA">
            <w:pPr>
              <w:pStyle w:val="ConsPlusNormal"/>
              <w:jc w:val="center"/>
            </w:pPr>
            <w:r>
              <w:t>0,072697</w:t>
            </w:r>
          </w:p>
        </w:tc>
        <w:tc>
          <w:tcPr>
            <w:tcW w:w="1417" w:type="dxa"/>
          </w:tcPr>
          <w:p w:rsidR="00311FFA" w:rsidRDefault="00311FFA">
            <w:pPr>
              <w:pStyle w:val="ConsPlusNormal"/>
              <w:jc w:val="center"/>
            </w:pPr>
            <w:r>
              <w:t>41 156,85</w:t>
            </w:r>
          </w:p>
        </w:tc>
        <w:tc>
          <w:tcPr>
            <w:tcW w:w="1134" w:type="dxa"/>
          </w:tcPr>
          <w:p w:rsidR="00311FFA" w:rsidRDefault="00311FFA">
            <w:pPr>
              <w:pStyle w:val="ConsPlusNormal"/>
              <w:jc w:val="center"/>
            </w:pPr>
            <w:r>
              <w:t>2 992,00</w:t>
            </w:r>
          </w:p>
        </w:tc>
      </w:tr>
      <w:tr w:rsidR="00311FFA">
        <w:tc>
          <w:tcPr>
            <w:tcW w:w="567" w:type="dxa"/>
          </w:tcPr>
          <w:p w:rsidR="00311FFA" w:rsidRDefault="00311FFA">
            <w:pPr>
              <w:pStyle w:val="ConsPlusNormal"/>
              <w:jc w:val="center"/>
            </w:pPr>
            <w:r>
              <w:t>80</w:t>
            </w:r>
          </w:p>
        </w:tc>
        <w:tc>
          <w:tcPr>
            <w:tcW w:w="2948" w:type="dxa"/>
          </w:tcPr>
          <w:p w:rsidR="00311FFA" w:rsidRDefault="00311FFA">
            <w:pPr>
              <w:pStyle w:val="ConsPlusNormal"/>
            </w:pPr>
            <w:r>
              <w:t>3.1. Для медицинской помощи по профилю "онкология"</w:t>
            </w:r>
          </w:p>
        </w:tc>
        <w:tc>
          <w:tcPr>
            <w:tcW w:w="850" w:type="dxa"/>
          </w:tcPr>
          <w:p w:rsidR="00311FFA" w:rsidRDefault="00311FFA">
            <w:pPr>
              <w:pStyle w:val="ConsPlusNormal"/>
              <w:jc w:val="center"/>
            </w:pPr>
            <w:r>
              <w:t>случай лечения</w:t>
            </w:r>
          </w:p>
        </w:tc>
        <w:tc>
          <w:tcPr>
            <w:tcW w:w="1417" w:type="dxa"/>
          </w:tcPr>
          <w:p w:rsidR="00311FFA" w:rsidRDefault="00311FFA">
            <w:pPr>
              <w:pStyle w:val="ConsPlusNormal"/>
              <w:jc w:val="center"/>
            </w:pPr>
            <w:r>
              <w:t>0,016314</w:t>
            </w:r>
          </w:p>
        </w:tc>
        <w:tc>
          <w:tcPr>
            <w:tcW w:w="1417" w:type="dxa"/>
          </w:tcPr>
          <w:p w:rsidR="00311FFA" w:rsidRDefault="00311FFA">
            <w:pPr>
              <w:pStyle w:val="ConsPlusNormal"/>
              <w:jc w:val="center"/>
            </w:pPr>
            <w:r>
              <w:t>91 361,65</w:t>
            </w:r>
          </w:p>
        </w:tc>
        <w:tc>
          <w:tcPr>
            <w:tcW w:w="1134" w:type="dxa"/>
          </w:tcPr>
          <w:p w:rsidR="00311FFA" w:rsidRDefault="00311FFA">
            <w:pPr>
              <w:pStyle w:val="ConsPlusNormal"/>
              <w:jc w:val="center"/>
            </w:pPr>
            <w:r>
              <w:t>1 490,5</w:t>
            </w:r>
          </w:p>
        </w:tc>
        <w:tc>
          <w:tcPr>
            <w:tcW w:w="1417" w:type="dxa"/>
          </w:tcPr>
          <w:p w:rsidR="00311FFA" w:rsidRDefault="00311FFA">
            <w:pPr>
              <w:pStyle w:val="ConsPlusNormal"/>
              <w:jc w:val="center"/>
            </w:pPr>
            <w:r>
              <w:t>0,014388</w:t>
            </w:r>
          </w:p>
        </w:tc>
        <w:tc>
          <w:tcPr>
            <w:tcW w:w="1417" w:type="dxa"/>
          </w:tcPr>
          <w:p w:rsidR="00311FFA" w:rsidRDefault="00311FFA">
            <w:pPr>
              <w:pStyle w:val="ConsPlusNormal"/>
              <w:jc w:val="center"/>
            </w:pPr>
            <w:r>
              <w:t>96 278,47</w:t>
            </w:r>
          </w:p>
        </w:tc>
        <w:tc>
          <w:tcPr>
            <w:tcW w:w="1134" w:type="dxa"/>
          </w:tcPr>
          <w:p w:rsidR="00311FFA" w:rsidRDefault="00311FFA">
            <w:pPr>
              <w:pStyle w:val="ConsPlusNormal"/>
              <w:jc w:val="center"/>
            </w:pPr>
            <w:r>
              <w:t>1 385,25</w:t>
            </w:r>
          </w:p>
        </w:tc>
        <w:tc>
          <w:tcPr>
            <w:tcW w:w="1417" w:type="dxa"/>
          </w:tcPr>
          <w:p w:rsidR="00311FFA" w:rsidRDefault="00311FFA">
            <w:pPr>
              <w:pStyle w:val="ConsPlusNormal"/>
              <w:jc w:val="center"/>
            </w:pPr>
            <w:r>
              <w:t>0,014388</w:t>
            </w:r>
          </w:p>
        </w:tc>
        <w:tc>
          <w:tcPr>
            <w:tcW w:w="1417" w:type="dxa"/>
          </w:tcPr>
          <w:p w:rsidR="00311FFA" w:rsidRDefault="00311FFA">
            <w:pPr>
              <w:pStyle w:val="ConsPlusNormal"/>
              <w:jc w:val="center"/>
            </w:pPr>
            <w:r>
              <w:t>101 235,19</w:t>
            </w:r>
          </w:p>
        </w:tc>
        <w:tc>
          <w:tcPr>
            <w:tcW w:w="1134" w:type="dxa"/>
          </w:tcPr>
          <w:p w:rsidR="00311FFA" w:rsidRDefault="00311FFA">
            <w:pPr>
              <w:pStyle w:val="ConsPlusNormal"/>
              <w:jc w:val="center"/>
            </w:pPr>
            <w:r>
              <w:t>1 456,57</w:t>
            </w:r>
          </w:p>
        </w:tc>
      </w:tr>
      <w:tr w:rsidR="00311FFA">
        <w:tc>
          <w:tcPr>
            <w:tcW w:w="567" w:type="dxa"/>
          </w:tcPr>
          <w:p w:rsidR="00311FFA" w:rsidRDefault="00311FFA">
            <w:pPr>
              <w:pStyle w:val="ConsPlusNormal"/>
              <w:jc w:val="center"/>
            </w:pPr>
            <w:r>
              <w:t>81</w:t>
            </w:r>
          </w:p>
        </w:tc>
        <w:tc>
          <w:tcPr>
            <w:tcW w:w="2948" w:type="dxa"/>
          </w:tcPr>
          <w:p w:rsidR="00311FFA" w:rsidRDefault="00311FFA">
            <w:pPr>
              <w:pStyle w:val="ConsPlusNormal"/>
            </w:pPr>
            <w:r>
              <w:t xml:space="preserve">3.2. Для медицинской </w:t>
            </w:r>
            <w:r>
              <w:lastRenderedPageBreak/>
              <w:t>помощи при экстракорпоральном оплодотворении</w:t>
            </w:r>
          </w:p>
        </w:tc>
        <w:tc>
          <w:tcPr>
            <w:tcW w:w="850" w:type="dxa"/>
          </w:tcPr>
          <w:p w:rsidR="00311FFA" w:rsidRDefault="00311FFA">
            <w:pPr>
              <w:pStyle w:val="ConsPlusNormal"/>
              <w:jc w:val="center"/>
            </w:pPr>
            <w:r>
              <w:lastRenderedPageBreak/>
              <w:t>случай лечения</w:t>
            </w:r>
          </w:p>
        </w:tc>
        <w:tc>
          <w:tcPr>
            <w:tcW w:w="1417" w:type="dxa"/>
          </w:tcPr>
          <w:p w:rsidR="00311FFA" w:rsidRDefault="00311FFA">
            <w:pPr>
              <w:pStyle w:val="ConsPlusNormal"/>
              <w:jc w:val="center"/>
            </w:pPr>
            <w:r>
              <w:t>0,000741</w:t>
            </w:r>
          </w:p>
        </w:tc>
        <w:tc>
          <w:tcPr>
            <w:tcW w:w="1417" w:type="dxa"/>
          </w:tcPr>
          <w:p w:rsidR="00311FFA" w:rsidRDefault="00311FFA">
            <w:pPr>
              <w:pStyle w:val="ConsPlusNormal"/>
              <w:jc w:val="center"/>
            </w:pPr>
            <w:r>
              <w:t>134 335,21</w:t>
            </w:r>
          </w:p>
        </w:tc>
        <w:tc>
          <w:tcPr>
            <w:tcW w:w="1134" w:type="dxa"/>
          </w:tcPr>
          <w:p w:rsidR="00311FFA" w:rsidRDefault="00311FFA">
            <w:pPr>
              <w:pStyle w:val="ConsPlusNormal"/>
              <w:jc w:val="center"/>
            </w:pPr>
            <w:r>
              <w:t>99,54</w:t>
            </w:r>
          </w:p>
        </w:tc>
        <w:tc>
          <w:tcPr>
            <w:tcW w:w="1417" w:type="dxa"/>
          </w:tcPr>
          <w:p w:rsidR="00311FFA" w:rsidRDefault="00311FFA">
            <w:pPr>
              <w:pStyle w:val="ConsPlusNormal"/>
              <w:jc w:val="center"/>
            </w:pPr>
            <w:r>
              <w:t>0,000741</w:t>
            </w:r>
          </w:p>
        </w:tc>
        <w:tc>
          <w:tcPr>
            <w:tcW w:w="1417" w:type="dxa"/>
          </w:tcPr>
          <w:p w:rsidR="00311FFA" w:rsidRDefault="00311FFA">
            <w:pPr>
              <w:pStyle w:val="ConsPlusNormal"/>
              <w:jc w:val="center"/>
            </w:pPr>
            <w:r>
              <w:t>140 800,49</w:t>
            </w:r>
          </w:p>
        </w:tc>
        <w:tc>
          <w:tcPr>
            <w:tcW w:w="1134" w:type="dxa"/>
          </w:tcPr>
          <w:p w:rsidR="00311FFA" w:rsidRDefault="00311FFA">
            <w:pPr>
              <w:pStyle w:val="ConsPlusNormal"/>
              <w:jc w:val="center"/>
            </w:pPr>
            <w:r>
              <w:t>104,33</w:t>
            </w:r>
          </w:p>
        </w:tc>
        <w:tc>
          <w:tcPr>
            <w:tcW w:w="1417" w:type="dxa"/>
          </w:tcPr>
          <w:p w:rsidR="00311FFA" w:rsidRDefault="00311FFA">
            <w:pPr>
              <w:pStyle w:val="ConsPlusNormal"/>
              <w:jc w:val="center"/>
            </w:pPr>
            <w:r>
              <w:t>0,000741</w:t>
            </w:r>
          </w:p>
        </w:tc>
        <w:tc>
          <w:tcPr>
            <w:tcW w:w="1417" w:type="dxa"/>
          </w:tcPr>
          <w:p w:rsidR="00311FFA" w:rsidRDefault="00311FFA">
            <w:pPr>
              <w:pStyle w:val="ConsPlusNormal"/>
              <w:jc w:val="center"/>
            </w:pPr>
            <w:r>
              <w:t>147 381,71</w:t>
            </w:r>
          </w:p>
        </w:tc>
        <w:tc>
          <w:tcPr>
            <w:tcW w:w="1134" w:type="dxa"/>
          </w:tcPr>
          <w:p w:rsidR="00311FFA" w:rsidRDefault="00311FFA">
            <w:pPr>
              <w:pStyle w:val="ConsPlusNormal"/>
              <w:jc w:val="center"/>
            </w:pPr>
            <w:r>
              <w:t>109,21</w:t>
            </w:r>
          </w:p>
        </w:tc>
      </w:tr>
      <w:tr w:rsidR="00311FFA">
        <w:tc>
          <w:tcPr>
            <w:tcW w:w="567" w:type="dxa"/>
          </w:tcPr>
          <w:p w:rsidR="00311FFA" w:rsidRDefault="00311FFA">
            <w:pPr>
              <w:pStyle w:val="ConsPlusNormal"/>
              <w:jc w:val="center"/>
            </w:pPr>
            <w:r>
              <w:t>82</w:t>
            </w:r>
          </w:p>
        </w:tc>
        <w:tc>
          <w:tcPr>
            <w:tcW w:w="2948" w:type="dxa"/>
          </w:tcPr>
          <w:p w:rsidR="00311FFA" w:rsidRDefault="00311FFA">
            <w:pPr>
              <w:pStyle w:val="ConsPlusNormal"/>
            </w:pPr>
            <w:r>
              <w:t>3.3. Для медицинской помощи больным с вирусным гепатитом C</w:t>
            </w:r>
          </w:p>
        </w:tc>
        <w:tc>
          <w:tcPr>
            <w:tcW w:w="850" w:type="dxa"/>
          </w:tcPr>
          <w:p w:rsidR="00311FFA" w:rsidRDefault="00311FFA">
            <w:pPr>
              <w:pStyle w:val="ConsPlusNormal"/>
              <w:jc w:val="center"/>
            </w:pPr>
            <w:r>
              <w:t>случай лечения</w:t>
            </w:r>
          </w:p>
        </w:tc>
        <w:tc>
          <w:tcPr>
            <w:tcW w:w="1417" w:type="dxa"/>
          </w:tcPr>
          <w:p w:rsidR="00311FFA" w:rsidRDefault="00311FFA">
            <w:pPr>
              <w:pStyle w:val="ConsPlusNormal"/>
              <w:jc w:val="center"/>
            </w:pPr>
            <w:r>
              <w:t>0,001288</w:t>
            </w:r>
          </w:p>
        </w:tc>
        <w:tc>
          <w:tcPr>
            <w:tcW w:w="1417" w:type="dxa"/>
          </w:tcPr>
          <w:p w:rsidR="00311FFA" w:rsidRDefault="00311FFA">
            <w:pPr>
              <w:pStyle w:val="ConsPlusNormal"/>
              <w:jc w:val="center"/>
            </w:pPr>
            <w:r>
              <w:t>71 599,87</w:t>
            </w:r>
          </w:p>
        </w:tc>
        <w:tc>
          <w:tcPr>
            <w:tcW w:w="1134" w:type="dxa"/>
          </w:tcPr>
          <w:p w:rsidR="00311FFA" w:rsidRDefault="00311FFA">
            <w:pPr>
              <w:pStyle w:val="ConsPlusNormal"/>
              <w:jc w:val="center"/>
            </w:pPr>
            <w:r>
              <w:t>92,22</w:t>
            </w:r>
          </w:p>
        </w:tc>
        <w:tc>
          <w:tcPr>
            <w:tcW w:w="1417" w:type="dxa"/>
          </w:tcPr>
          <w:p w:rsidR="00311FFA" w:rsidRDefault="00311FFA">
            <w:pPr>
              <w:pStyle w:val="ConsPlusNormal"/>
              <w:jc w:val="center"/>
            </w:pPr>
            <w:r>
              <w:t>0,001288</w:t>
            </w:r>
          </w:p>
        </w:tc>
        <w:tc>
          <w:tcPr>
            <w:tcW w:w="1417" w:type="dxa"/>
          </w:tcPr>
          <w:p w:rsidR="00311FFA" w:rsidRDefault="00311FFA">
            <w:pPr>
              <w:pStyle w:val="ConsPlusNormal"/>
              <w:jc w:val="center"/>
            </w:pPr>
            <w:r>
              <w:t>74 465,48</w:t>
            </w:r>
          </w:p>
        </w:tc>
        <w:tc>
          <w:tcPr>
            <w:tcW w:w="1134" w:type="dxa"/>
          </w:tcPr>
          <w:p w:rsidR="00311FFA" w:rsidRDefault="00311FFA">
            <w:pPr>
              <w:pStyle w:val="ConsPlusNormal"/>
              <w:jc w:val="center"/>
            </w:pPr>
            <w:r>
              <w:t>95,91</w:t>
            </w:r>
          </w:p>
        </w:tc>
        <w:tc>
          <w:tcPr>
            <w:tcW w:w="1417" w:type="dxa"/>
          </w:tcPr>
          <w:p w:rsidR="00311FFA" w:rsidRDefault="00311FFA">
            <w:pPr>
              <w:pStyle w:val="ConsPlusNormal"/>
              <w:jc w:val="center"/>
            </w:pPr>
            <w:r>
              <w:t>0,001288</w:t>
            </w:r>
          </w:p>
        </w:tc>
        <w:tc>
          <w:tcPr>
            <w:tcW w:w="1417" w:type="dxa"/>
          </w:tcPr>
          <w:p w:rsidR="00311FFA" w:rsidRDefault="00311FFA">
            <w:pPr>
              <w:pStyle w:val="ConsPlusNormal"/>
              <w:jc w:val="center"/>
            </w:pPr>
            <w:r>
              <w:t>77 442,94</w:t>
            </w:r>
          </w:p>
        </w:tc>
        <w:tc>
          <w:tcPr>
            <w:tcW w:w="1134" w:type="dxa"/>
          </w:tcPr>
          <w:p w:rsidR="00311FFA" w:rsidRDefault="00311FFA">
            <w:pPr>
              <w:pStyle w:val="ConsPlusNormal"/>
              <w:jc w:val="center"/>
            </w:pPr>
            <w:r>
              <w:t>99,75</w:t>
            </w:r>
          </w:p>
        </w:tc>
      </w:tr>
      <w:tr w:rsidR="00311FFA">
        <w:tc>
          <w:tcPr>
            <w:tcW w:w="567" w:type="dxa"/>
          </w:tcPr>
          <w:p w:rsidR="00311FFA" w:rsidRDefault="00311FFA">
            <w:pPr>
              <w:pStyle w:val="ConsPlusNormal"/>
              <w:jc w:val="center"/>
            </w:pPr>
            <w:r>
              <w:t>83</w:t>
            </w:r>
          </w:p>
        </w:tc>
        <w:tc>
          <w:tcPr>
            <w:tcW w:w="2948" w:type="dxa"/>
          </w:tcPr>
          <w:p w:rsidR="00311FFA" w:rsidRDefault="00311FFA">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850" w:type="dxa"/>
          </w:tcPr>
          <w:p w:rsidR="00311FFA" w:rsidRDefault="00311FFA">
            <w:pPr>
              <w:pStyle w:val="ConsPlusNormal"/>
              <w:jc w:val="center"/>
            </w:pPr>
            <w:r>
              <w:t>случай госпитализации</w:t>
            </w:r>
          </w:p>
        </w:tc>
        <w:tc>
          <w:tcPr>
            <w:tcW w:w="1417" w:type="dxa"/>
          </w:tcPr>
          <w:p w:rsidR="00311FFA" w:rsidRDefault="00311FFA">
            <w:pPr>
              <w:pStyle w:val="ConsPlusNormal"/>
              <w:jc w:val="center"/>
            </w:pPr>
            <w:r>
              <w:t>0,174253</w:t>
            </w:r>
          </w:p>
        </w:tc>
        <w:tc>
          <w:tcPr>
            <w:tcW w:w="1417" w:type="dxa"/>
          </w:tcPr>
          <w:p w:rsidR="00311FFA" w:rsidRDefault="00311FFA">
            <w:pPr>
              <w:pStyle w:val="ConsPlusNormal"/>
              <w:jc w:val="center"/>
            </w:pPr>
            <w:r>
              <w:t>63 554,66</w:t>
            </w:r>
          </w:p>
        </w:tc>
        <w:tc>
          <w:tcPr>
            <w:tcW w:w="1134" w:type="dxa"/>
          </w:tcPr>
          <w:p w:rsidR="00311FFA" w:rsidRDefault="00311FFA">
            <w:pPr>
              <w:pStyle w:val="ConsPlusNormal"/>
              <w:jc w:val="center"/>
            </w:pPr>
            <w:r>
              <w:t>11 074,58</w:t>
            </w:r>
          </w:p>
        </w:tc>
        <w:tc>
          <w:tcPr>
            <w:tcW w:w="1417" w:type="dxa"/>
          </w:tcPr>
          <w:p w:rsidR="00311FFA" w:rsidRDefault="00311FFA">
            <w:pPr>
              <w:pStyle w:val="ConsPlusNormal"/>
              <w:jc w:val="center"/>
            </w:pPr>
            <w:r>
              <w:t>0,176524</w:t>
            </w:r>
          </w:p>
        </w:tc>
        <w:tc>
          <w:tcPr>
            <w:tcW w:w="1417" w:type="dxa"/>
          </w:tcPr>
          <w:p w:rsidR="00311FFA" w:rsidRDefault="00311FFA">
            <w:pPr>
              <w:pStyle w:val="ConsPlusNormal"/>
              <w:jc w:val="center"/>
            </w:pPr>
            <w:r>
              <w:t>69 107,14</w:t>
            </w:r>
          </w:p>
        </w:tc>
        <w:tc>
          <w:tcPr>
            <w:tcW w:w="1134" w:type="dxa"/>
          </w:tcPr>
          <w:p w:rsidR="00311FFA" w:rsidRDefault="00311FFA">
            <w:pPr>
              <w:pStyle w:val="ConsPlusNormal"/>
              <w:jc w:val="center"/>
            </w:pPr>
            <w:r>
              <w:t>12 199,07</w:t>
            </w:r>
          </w:p>
        </w:tc>
        <w:tc>
          <w:tcPr>
            <w:tcW w:w="1417" w:type="dxa"/>
          </w:tcPr>
          <w:p w:rsidR="00311FFA" w:rsidRDefault="00311FFA">
            <w:pPr>
              <w:pStyle w:val="ConsPlusNormal"/>
              <w:jc w:val="center"/>
            </w:pPr>
            <w:r>
              <w:t>0,176524</w:t>
            </w:r>
          </w:p>
        </w:tc>
        <w:tc>
          <w:tcPr>
            <w:tcW w:w="1417" w:type="dxa"/>
          </w:tcPr>
          <w:p w:rsidR="00311FFA" w:rsidRDefault="00311FFA">
            <w:pPr>
              <w:pStyle w:val="ConsPlusNormal"/>
              <w:jc w:val="center"/>
            </w:pPr>
            <w:r>
              <w:t>74 679,35</w:t>
            </w:r>
          </w:p>
        </w:tc>
        <w:tc>
          <w:tcPr>
            <w:tcW w:w="1134" w:type="dxa"/>
          </w:tcPr>
          <w:p w:rsidR="00311FFA" w:rsidRDefault="00311FFA">
            <w:pPr>
              <w:pStyle w:val="ConsPlusNormal"/>
              <w:jc w:val="center"/>
            </w:pPr>
            <w:r>
              <w:t>13 182,70</w:t>
            </w:r>
          </w:p>
        </w:tc>
      </w:tr>
      <w:tr w:rsidR="00311FFA">
        <w:tc>
          <w:tcPr>
            <w:tcW w:w="567" w:type="dxa"/>
          </w:tcPr>
          <w:p w:rsidR="00311FFA" w:rsidRDefault="00311FFA">
            <w:pPr>
              <w:pStyle w:val="ConsPlusNormal"/>
              <w:jc w:val="center"/>
            </w:pPr>
            <w:r>
              <w:t>84</w:t>
            </w:r>
          </w:p>
        </w:tc>
        <w:tc>
          <w:tcPr>
            <w:tcW w:w="2948" w:type="dxa"/>
          </w:tcPr>
          <w:p w:rsidR="00311FFA" w:rsidRDefault="00311FFA">
            <w:pPr>
              <w:pStyle w:val="ConsPlusNormal"/>
            </w:pPr>
            <w:r>
              <w:t>4.1. Медицинская помощь по профилю "онкология"</w:t>
            </w:r>
          </w:p>
        </w:tc>
        <w:tc>
          <w:tcPr>
            <w:tcW w:w="850" w:type="dxa"/>
          </w:tcPr>
          <w:p w:rsidR="00311FFA" w:rsidRDefault="00311FFA">
            <w:pPr>
              <w:pStyle w:val="ConsPlusNormal"/>
              <w:jc w:val="center"/>
            </w:pPr>
            <w:r>
              <w:t>случай госпитализации</w:t>
            </w:r>
          </w:p>
        </w:tc>
        <w:tc>
          <w:tcPr>
            <w:tcW w:w="1417" w:type="dxa"/>
          </w:tcPr>
          <w:p w:rsidR="00311FFA" w:rsidRDefault="00311FFA">
            <w:pPr>
              <w:pStyle w:val="ConsPlusNormal"/>
              <w:jc w:val="center"/>
            </w:pPr>
            <w:r>
              <w:t>0,008766</w:t>
            </w:r>
          </w:p>
        </w:tc>
        <w:tc>
          <w:tcPr>
            <w:tcW w:w="1417" w:type="dxa"/>
          </w:tcPr>
          <w:p w:rsidR="00311FFA" w:rsidRDefault="00311FFA">
            <w:pPr>
              <w:pStyle w:val="ConsPlusNormal"/>
              <w:jc w:val="center"/>
            </w:pPr>
            <w:r>
              <w:t>117 443,03</w:t>
            </w:r>
          </w:p>
        </w:tc>
        <w:tc>
          <w:tcPr>
            <w:tcW w:w="1134" w:type="dxa"/>
          </w:tcPr>
          <w:p w:rsidR="00311FFA" w:rsidRDefault="00311FFA">
            <w:pPr>
              <w:pStyle w:val="ConsPlusNormal"/>
              <w:jc w:val="center"/>
            </w:pPr>
            <w:r>
              <w:t>1 029,56</w:t>
            </w:r>
          </w:p>
        </w:tc>
        <w:tc>
          <w:tcPr>
            <w:tcW w:w="1417" w:type="dxa"/>
          </w:tcPr>
          <w:p w:rsidR="00311FFA" w:rsidRDefault="00311FFA">
            <w:pPr>
              <w:pStyle w:val="ConsPlusNormal"/>
              <w:jc w:val="center"/>
            </w:pPr>
            <w:r>
              <w:t>0,010265</w:t>
            </w:r>
          </w:p>
        </w:tc>
        <w:tc>
          <w:tcPr>
            <w:tcW w:w="1417" w:type="dxa"/>
          </w:tcPr>
          <w:p w:rsidR="00311FFA" w:rsidRDefault="00311FFA">
            <w:pPr>
              <w:pStyle w:val="ConsPlusNormal"/>
              <w:jc w:val="center"/>
            </w:pPr>
            <w:r>
              <w:t>125 114,43</w:t>
            </w:r>
          </w:p>
        </w:tc>
        <w:tc>
          <w:tcPr>
            <w:tcW w:w="1134" w:type="dxa"/>
          </w:tcPr>
          <w:p w:rsidR="00311FFA" w:rsidRDefault="00311FFA">
            <w:pPr>
              <w:pStyle w:val="ConsPlusNormal"/>
              <w:jc w:val="center"/>
            </w:pPr>
            <w:r>
              <w:t>1 284,30</w:t>
            </w:r>
          </w:p>
        </w:tc>
        <w:tc>
          <w:tcPr>
            <w:tcW w:w="1417" w:type="dxa"/>
          </w:tcPr>
          <w:p w:rsidR="00311FFA" w:rsidRDefault="00311FFA">
            <w:pPr>
              <w:pStyle w:val="ConsPlusNormal"/>
              <w:jc w:val="center"/>
            </w:pPr>
            <w:r>
              <w:t>0,010265</w:t>
            </w:r>
          </w:p>
        </w:tc>
        <w:tc>
          <w:tcPr>
            <w:tcW w:w="1417" w:type="dxa"/>
          </w:tcPr>
          <w:p w:rsidR="00311FFA" w:rsidRDefault="00311FFA">
            <w:pPr>
              <w:pStyle w:val="ConsPlusNormal"/>
              <w:jc w:val="center"/>
            </w:pPr>
            <w:r>
              <w:t>132 755,28</w:t>
            </w:r>
          </w:p>
        </w:tc>
        <w:tc>
          <w:tcPr>
            <w:tcW w:w="1134" w:type="dxa"/>
          </w:tcPr>
          <w:p w:rsidR="00311FFA" w:rsidRDefault="00311FFA">
            <w:pPr>
              <w:pStyle w:val="ConsPlusNormal"/>
              <w:jc w:val="center"/>
            </w:pPr>
            <w:r>
              <w:t>1 362,73</w:t>
            </w:r>
          </w:p>
        </w:tc>
      </w:tr>
      <w:tr w:rsidR="00311FFA">
        <w:tc>
          <w:tcPr>
            <w:tcW w:w="567" w:type="dxa"/>
          </w:tcPr>
          <w:p w:rsidR="00311FFA" w:rsidRDefault="00311FFA">
            <w:pPr>
              <w:pStyle w:val="ConsPlusNormal"/>
              <w:jc w:val="center"/>
            </w:pPr>
            <w:r>
              <w:lastRenderedPageBreak/>
              <w:t>85</w:t>
            </w:r>
          </w:p>
        </w:tc>
        <w:tc>
          <w:tcPr>
            <w:tcW w:w="2948" w:type="dxa"/>
          </w:tcPr>
          <w:p w:rsidR="00311FFA" w:rsidRDefault="00311FFA">
            <w:pPr>
              <w:pStyle w:val="ConsPlusNormal"/>
            </w:pPr>
            <w:r>
              <w:t>4.2. Стентирование для больных с инфарктом миокарда медицинскими организациями (за исключением федеральных медицинских организаций)</w:t>
            </w:r>
          </w:p>
        </w:tc>
        <w:tc>
          <w:tcPr>
            <w:tcW w:w="850" w:type="dxa"/>
          </w:tcPr>
          <w:p w:rsidR="00311FFA" w:rsidRDefault="00311FFA">
            <w:pPr>
              <w:pStyle w:val="ConsPlusNormal"/>
              <w:jc w:val="center"/>
            </w:pPr>
            <w:r>
              <w:t>случай госпитализации</w:t>
            </w:r>
          </w:p>
        </w:tc>
        <w:tc>
          <w:tcPr>
            <w:tcW w:w="1417" w:type="dxa"/>
          </w:tcPr>
          <w:p w:rsidR="00311FFA" w:rsidRDefault="00311FFA">
            <w:pPr>
              <w:pStyle w:val="ConsPlusNormal"/>
              <w:jc w:val="center"/>
            </w:pPr>
            <w:r>
              <w:t>0,002327</w:t>
            </w:r>
          </w:p>
        </w:tc>
        <w:tc>
          <w:tcPr>
            <w:tcW w:w="1417" w:type="dxa"/>
          </w:tcPr>
          <w:p w:rsidR="00311FFA" w:rsidRDefault="00311FFA">
            <w:pPr>
              <w:pStyle w:val="ConsPlusNormal"/>
              <w:jc w:val="center"/>
            </w:pPr>
            <w:r>
              <w:t>191 421,96</w:t>
            </w:r>
          </w:p>
        </w:tc>
        <w:tc>
          <w:tcPr>
            <w:tcW w:w="1134" w:type="dxa"/>
          </w:tcPr>
          <w:p w:rsidR="00311FFA" w:rsidRDefault="00311FFA">
            <w:pPr>
              <w:pStyle w:val="ConsPlusNormal"/>
              <w:jc w:val="center"/>
            </w:pPr>
            <w:r>
              <w:t>445,44</w:t>
            </w:r>
          </w:p>
        </w:tc>
        <w:tc>
          <w:tcPr>
            <w:tcW w:w="1417" w:type="dxa"/>
          </w:tcPr>
          <w:p w:rsidR="00311FFA" w:rsidRDefault="00311FFA">
            <w:pPr>
              <w:pStyle w:val="ConsPlusNormal"/>
              <w:jc w:val="center"/>
            </w:pPr>
            <w:r>
              <w:t>0,002327</w:t>
            </w:r>
          </w:p>
        </w:tc>
        <w:tc>
          <w:tcPr>
            <w:tcW w:w="1417" w:type="dxa"/>
          </w:tcPr>
          <w:p w:rsidR="00311FFA" w:rsidRDefault="00311FFA">
            <w:pPr>
              <w:pStyle w:val="ConsPlusNormal"/>
              <w:jc w:val="center"/>
            </w:pPr>
            <w:r>
              <w:t>200 954,53</w:t>
            </w:r>
          </w:p>
        </w:tc>
        <w:tc>
          <w:tcPr>
            <w:tcW w:w="1134" w:type="dxa"/>
          </w:tcPr>
          <w:p w:rsidR="00311FFA" w:rsidRDefault="00311FFA">
            <w:pPr>
              <w:pStyle w:val="ConsPlusNormal"/>
              <w:jc w:val="center"/>
            </w:pPr>
            <w:r>
              <w:t>467,62</w:t>
            </w:r>
          </w:p>
        </w:tc>
        <w:tc>
          <w:tcPr>
            <w:tcW w:w="1417" w:type="dxa"/>
          </w:tcPr>
          <w:p w:rsidR="00311FFA" w:rsidRDefault="00311FFA">
            <w:pPr>
              <w:pStyle w:val="ConsPlusNormal"/>
              <w:jc w:val="center"/>
            </w:pPr>
            <w:r>
              <w:t>0,002327</w:t>
            </w:r>
          </w:p>
        </w:tc>
        <w:tc>
          <w:tcPr>
            <w:tcW w:w="1417" w:type="dxa"/>
          </w:tcPr>
          <w:p w:rsidR="00311FFA" w:rsidRDefault="00311FFA">
            <w:pPr>
              <w:pStyle w:val="ConsPlusNormal"/>
              <w:jc w:val="center"/>
            </w:pPr>
            <w:r>
              <w:t>210 627,20</w:t>
            </w:r>
          </w:p>
        </w:tc>
        <w:tc>
          <w:tcPr>
            <w:tcW w:w="1134" w:type="dxa"/>
          </w:tcPr>
          <w:p w:rsidR="00311FFA" w:rsidRDefault="00311FFA">
            <w:pPr>
              <w:pStyle w:val="ConsPlusNormal"/>
              <w:jc w:val="center"/>
            </w:pPr>
            <w:r>
              <w:t>490,13</w:t>
            </w:r>
          </w:p>
        </w:tc>
      </w:tr>
      <w:tr w:rsidR="00311FFA">
        <w:tc>
          <w:tcPr>
            <w:tcW w:w="567" w:type="dxa"/>
          </w:tcPr>
          <w:p w:rsidR="00311FFA" w:rsidRDefault="00311FFA">
            <w:pPr>
              <w:pStyle w:val="ConsPlusNormal"/>
              <w:jc w:val="center"/>
            </w:pPr>
            <w:r>
              <w:t>86</w:t>
            </w:r>
          </w:p>
        </w:tc>
        <w:tc>
          <w:tcPr>
            <w:tcW w:w="2948" w:type="dxa"/>
          </w:tcPr>
          <w:p w:rsidR="00311FFA" w:rsidRDefault="00311FFA">
            <w:pPr>
              <w:pStyle w:val="ConsPlusNormal"/>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850" w:type="dxa"/>
          </w:tcPr>
          <w:p w:rsidR="00311FFA" w:rsidRDefault="00311FFA">
            <w:pPr>
              <w:pStyle w:val="ConsPlusNormal"/>
              <w:jc w:val="center"/>
            </w:pPr>
            <w:r>
              <w:t>случай госпитализации</w:t>
            </w:r>
          </w:p>
        </w:tc>
        <w:tc>
          <w:tcPr>
            <w:tcW w:w="1417" w:type="dxa"/>
          </w:tcPr>
          <w:p w:rsidR="00311FFA" w:rsidRDefault="00311FFA">
            <w:pPr>
              <w:pStyle w:val="ConsPlusNormal"/>
              <w:jc w:val="center"/>
            </w:pPr>
            <w:r>
              <w:t>0,00043</w:t>
            </w:r>
          </w:p>
        </w:tc>
        <w:tc>
          <w:tcPr>
            <w:tcW w:w="1417" w:type="dxa"/>
          </w:tcPr>
          <w:p w:rsidR="00311FFA" w:rsidRDefault="00311FFA">
            <w:pPr>
              <w:pStyle w:val="ConsPlusNormal"/>
              <w:jc w:val="center"/>
            </w:pPr>
            <w:r>
              <w:t>295 709,16</w:t>
            </w:r>
          </w:p>
        </w:tc>
        <w:tc>
          <w:tcPr>
            <w:tcW w:w="1134" w:type="dxa"/>
          </w:tcPr>
          <w:p w:rsidR="00311FFA" w:rsidRDefault="00311FFA">
            <w:pPr>
              <w:pStyle w:val="ConsPlusNormal"/>
              <w:jc w:val="center"/>
            </w:pPr>
            <w:r>
              <w:t>127,15</w:t>
            </w:r>
          </w:p>
        </w:tc>
        <w:tc>
          <w:tcPr>
            <w:tcW w:w="1417" w:type="dxa"/>
          </w:tcPr>
          <w:p w:rsidR="00311FFA" w:rsidRDefault="00311FFA">
            <w:pPr>
              <w:pStyle w:val="ConsPlusNormal"/>
              <w:jc w:val="center"/>
            </w:pPr>
            <w:r>
              <w:t>0,00043</w:t>
            </w:r>
          </w:p>
        </w:tc>
        <w:tc>
          <w:tcPr>
            <w:tcW w:w="1417" w:type="dxa"/>
          </w:tcPr>
          <w:p w:rsidR="00311FFA" w:rsidRDefault="00311FFA">
            <w:pPr>
              <w:pStyle w:val="ConsPlusNormal"/>
              <w:jc w:val="center"/>
            </w:pPr>
            <w:r>
              <w:t>308 330,33</w:t>
            </w:r>
          </w:p>
        </w:tc>
        <w:tc>
          <w:tcPr>
            <w:tcW w:w="1134" w:type="dxa"/>
          </w:tcPr>
          <w:p w:rsidR="00311FFA" w:rsidRDefault="00311FFA">
            <w:pPr>
              <w:pStyle w:val="ConsPlusNormal"/>
              <w:jc w:val="center"/>
            </w:pPr>
            <w:r>
              <w:t>132,58</w:t>
            </w:r>
          </w:p>
        </w:tc>
        <w:tc>
          <w:tcPr>
            <w:tcW w:w="1417" w:type="dxa"/>
          </w:tcPr>
          <w:p w:rsidR="00311FFA" w:rsidRDefault="00311FFA">
            <w:pPr>
              <w:pStyle w:val="ConsPlusNormal"/>
              <w:jc w:val="center"/>
            </w:pPr>
            <w:r>
              <w:t>0,00043</w:t>
            </w:r>
          </w:p>
        </w:tc>
        <w:tc>
          <w:tcPr>
            <w:tcW w:w="1417" w:type="dxa"/>
          </w:tcPr>
          <w:p w:rsidR="00311FFA" w:rsidRDefault="00311FFA">
            <w:pPr>
              <w:pStyle w:val="ConsPlusNormal"/>
              <w:jc w:val="center"/>
            </w:pPr>
            <w:r>
              <w:t>321 342,29</w:t>
            </w:r>
          </w:p>
        </w:tc>
        <w:tc>
          <w:tcPr>
            <w:tcW w:w="1134" w:type="dxa"/>
          </w:tcPr>
          <w:p w:rsidR="00311FFA" w:rsidRDefault="00311FFA">
            <w:pPr>
              <w:pStyle w:val="ConsPlusNormal"/>
              <w:jc w:val="center"/>
            </w:pPr>
            <w:r>
              <w:t>138,18</w:t>
            </w:r>
          </w:p>
        </w:tc>
      </w:tr>
      <w:tr w:rsidR="00311FFA">
        <w:tc>
          <w:tcPr>
            <w:tcW w:w="567" w:type="dxa"/>
          </w:tcPr>
          <w:p w:rsidR="00311FFA" w:rsidRDefault="00311FFA">
            <w:pPr>
              <w:pStyle w:val="ConsPlusNormal"/>
              <w:jc w:val="center"/>
            </w:pPr>
            <w:r>
              <w:t>87</w:t>
            </w:r>
          </w:p>
        </w:tc>
        <w:tc>
          <w:tcPr>
            <w:tcW w:w="2948" w:type="dxa"/>
          </w:tcPr>
          <w:p w:rsidR="00311FFA" w:rsidRDefault="00311FFA">
            <w:pPr>
              <w:pStyle w:val="ConsPlusNormal"/>
            </w:pPr>
            <w:r>
              <w:t>4.4. Эндоваскулярная деструкция дополнительных проводящих путей и аритмогенных зон сердца</w:t>
            </w:r>
          </w:p>
        </w:tc>
        <w:tc>
          <w:tcPr>
            <w:tcW w:w="850" w:type="dxa"/>
          </w:tcPr>
          <w:p w:rsidR="00311FFA" w:rsidRDefault="00311FFA">
            <w:pPr>
              <w:pStyle w:val="ConsPlusNormal"/>
              <w:jc w:val="center"/>
            </w:pPr>
            <w:r>
              <w:t>случай госпитализации</w:t>
            </w:r>
          </w:p>
        </w:tc>
        <w:tc>
          <w:tcPr>
            <w:tcW w:w="1417" w:type="dxa"/>
          </w:tcPr>
          <w:p w:rsidR="00311FFA" w:rsidRDefault="00311FFA">
            <w:pPr>
              <w:pStyle w:val="ConsPlusNormal"/>
              <w:jc w:val="center"/>
            </w:pPr>
            <w:r>
              <w:t>0,000189</w:t>
            </w:r>
          </w:p>
        </w:tc>
        <w:tc>
          <w:tcPr>
            <w:tcW w:w="1417" w:type="dxa"/>
          </w:tcPr>
          <w:p w:rsidR="00311FFA" w:rsidRDefault="00311FFA">
            <w:pPr>
              <w:pStyle w:val="ConsPlusNormal"/>
              <w:jc w:val="center"/>
            </w:pPr>
            <w:r>
              <w:t>400 591,55</w:t>
            </w:r>
          </w:p>
        </w:tc>
        <w:tc>
          <w:tcPr>
            <w:tcW w:w="1134" w:type="dxa"/>
          </w:tcPr>
          <w:p w:rsidR="00311FFA" w:rsidRDefault="00311FFA">
            <w:pPr>
              <w:pStyle w:val="ConsPlusNormal"/>
              <w:jc w:val="center"/>
            </w:pPr>
            <w:r>
              <w:t>75,71</w:t>
            </w:r>
          </w:p>
        </w:tc>
        <w:tc>
          <w:tcPr>
            <w:tcW w:w="1417" w:type="dxa"/>
          </w:tcPr>
          <w:p w:rsidR="00311FFA" w:rsidRDefault="00311FFA">
            <w:pPr>
              <w:pStyle w:val="ConsPlusNormal"/>
              <w:jc w:val="center"/>
            </w:pPr>
            <w:r>
              <w:t>0,000189</w:t>
            </w:r>
          </w:p>
        </w:tc>
        <w:tc>
          <w:tcPr>
            <w:tcW w:w="1417" w:type="dxa"/>
          </w:tcPr>
          <w:p w:rsidR="00311FFA" w:rsidRDefault="00311FFA">
            <w:pPr>
              <w:pStyle w:val="ConsPlusNormal"/>
              <w:jc w:val="center"/>
            </w:pPr>
            <w:r>
              <w:t>418 151,43</w:t>
            </w:r>
          </w:p>
        </w:tc>
        <w:tc>
          <w:tcPr>
            <w:tcW w:w="1134" w:type="dxa"/>
          </w:tcPr>
          <w:p w:rsidR="00311FFA" w:rsidRDefault="00311FFA">
            <w:pPr>
              <w:pStyle w:val="ConsPlusNormal"/>
              <w:jc w:val="center"/>
            </w:pPr>
            <w:r>
              <w:t>79,03</w:t>
            </w:r>
          </w:p>
        </w:tc>
        <w:tc>
          <w:tcPr>
            <w:tcW w:w="1417" w:type="dxa"/>
          </w:tcPr>
          <w:p w:rsidR="00311FFA" w:rsidRDefault="00311FFA">
            <w:pPr>
              <w:pStyle w:val="ConsPlusNormal"/>
              <w:jc w:val="center"/>
            </w:pPr>
            <w:r>
              <w:t>0,000189</w:t>
            </w:r>
          </w:p>
        </w:tc>
        <w:tc>
          <w:tcPr>
            <w:tcW w:w="1417" w:type="dxa"/>
          </w:tcPr>
          <w:p w:rsidR="00311FFA" w:rsidRDefault="00311FFA">
            <w:pPr>
              <w:pStyle w:val="ConsPlusNormal"/>
              <w:jc w:val="center"/>
            </w:pPr>
            <w:r>
              <w:t>436 200,14</w:t>
            </w:r>
          </w:p>
        </w:tc>
        <w:tc>
          <w:tcPr>
            <w:tcW w:w="1134" w:type="dxa"/>
          </w:tcPr>
          <w:p w:rsidR="00311FFA" w:rsidRDefault="00311FFA">
            <w:pPr>
              <w:pStyle w:val="ConsPlusNormal"/>
              <w:jc w:val="center"/>
            </w:pPr>
            <w:r>
              <w:t>82,44</w:t>
            </w:r>
          </w:p>
        </w:tc>
      </w:tr>
      <w:tr w:rsidR="00311FFA">
        <w:tc>
          <w:tcPr>
            <w:tcW w:w="567" w:type="dxa"/>
          </w:tcPr>
          <w:p w:rsidR="00311FFA" w:rsidRDefault="00311FFA">
            <w:pPr>
              <w:pStyle w:val="ConsPlusNormal"/>
              <w:jc w:val="center"/>
            </w:pPr>
            <w:r>
              <w:lastRenderedPageBreak/>
              <w:t>88</w:t>
            </w:r>
          </w:p>
        </w:tc>
        <w:tc>
          <w:tcPr>
            <w:tcW w:w="2948" w:type="dxa"/>
          </w:tcPr>
          <w:p w:rsidR="00311FFA" w:rsidRDefault="00311FFA">
            <w:pPr>
              <w:pStyle w:val="ConsPlusNormal"/>
            </w:pPr>
            <w:r>
              <w:t>4.5. Стентирование или эндартерэктомия медицинскими организациями (за исключением федеральных медицинских организаций)</w:t>
            </w:r>
          </w:p>
        </w:tc>
        <w:tc>
          <w:tcPr>
            <w:tcW w:w="850" w:type="dxa"/>
          </w:tcPr>
          <w:p w:rsidR="00311FFA" w:rsidRDefault="00311FFA">
            <w:pPr>
              <w:pStyle w:val="ConsPlusNormal"/>
              <w:jc w:val="center"/>
            </w:pPr>
            <w:r>
              <w:t>случай госпитализации</w:t>
            </w:r>
          </w:p>
        </w:tc>
        <w:tc>
          <w:tcPr>
            <w:tcW w:w="1417" w:type="dxa"/>
          </w:tcPr>
          <w:p w:rsidR="00311FFA" w:rsidRDefault="00311FFA">
            <w:pPr>
              <w:pStyle w:val="ConsPlusNormal"/>
              <w:jc w:val="center"/>
            </w:pPr>
            <w:r>
              <w:t>0,000472</w:t>
            </w:r>
          </w:p>
        </w:tc>
        <w:tc>
          <w:tcPr>
            <w:tcW w:w="1417" w:type="dxa"/>
          </w:tcPr>
          <w:p w:rsidR="00311FFA" w:rsidRDefault="00311FFA">
            <w:pPr>
              <w:pStyle w:val="ConsPlusNormal"/>
              <w:jc w:val="center"/>
            </w:pPr>
            <w:r>
              <w:t>240 722,17</w:t>
            </w:r>
          </w:p>
        </w:tc>
        <w:tc>
          <w:tcPr>
            <w:tcW w:w="1134" w:type="dxa"/>
          </w:tcPr>
          <w:p w:rsidR="00311FFA" w:rsidRDefault="00311FFA">
            <w:pPr>
              <w:pStyle w:val="ConsPlusNormal"/>
              <w:jc w:val="center"/>
            </w:pPr>
            <w:r>
              <w:t>113,62</w:t>
            </w:r>
          </w:p>
        </w:tc>
        <w:tc>
          <w:tcPr>
            <w:tcW w:w="1417" w:type="dxa"/>
          </w:tcPr>
          <w:p w:rsidR="00311FFA" w:rsidRDefault="00311FFA">
            <w:pPr>
              <w:pStyle w:val="ConsPlusNormal"/>
              <w:jc w:val="center"/>
            </w:pPr>
            <w:r>
              <w:t>0,000472</w:t>
            </w:r>
          </w:p>
        </w:tc>
        <w:tc>
          <w:tcPr>
            <w:tcW w:w="1417" w:type="dxa"/>
          </w:tcPr>
          <w:p w:rsidR="00311FFA" w:rsidRDefault="00311FFA">
            <w:pPr>
              <w:pStyle w:val="ConsPlusNormal"/>
              <w:jc w:val="center"/>
            </w:pPr>
            <w:r>
              <w:t>255 302,09</w:t>
            </w:r>
          </w:p>
        </w:tc>
        <w:tc>
          <w:tcPr>
            <w:tcW w:w="1134" w:type="dxa"/>
          </w:tcPr>
          <w:p w:rsidR="00311FFA" w:rsidRDefault="00311FFA">
            <w:pPr>
              <w:pStyle w:val="ConsPlusNormal"/>
              <w:jc w:val="center"/>
            </w:pPr>
            <w:r>
              <w:t>120,50</w:t>
            </w:r>
          </w:p>
        </w:tc>
        <w:tc>
          <w:tcPr>
            <w:tcW w:w="1417" w:type="dxa"/>
          </w:tcPr>
          <w:p w:rsidR="00311FFA" w:rsidRDefault="00311FFA">
            <w:pPr>
              <w:pStyle w:val="ConsPlusNormal"/>
              <w:jc w:val="center"/>
            </w:pPr>
            <w:r>
              <w:t>0,000472</w:t>
            </w:r>
          </w:p>
        </w:tc>
        <w:tc>
          <w:tcPr>
            <w:tcW w:w="1417" w:type="dxa"/>
          </w:tcPr>
          <w:p w:rsidR="00311FFA" w:rsidRDefault="00311FFA">
            <w:pPr>
              <w:pStyle w:val="ConsPlusNormal"/>
              <w:jc w:val="center"/>
            </w:pPr>
            <w:r>
              <w:t>269 882,23</w:t>
            </w:r>
          </w:p>
        </w:tc>
        <w:tc>
          <w:tcPr>
            <w:tcW w:w="1134" w:type="dxa"/>
          </w:tcPr>
          <w:p w:rsidR="00311FFA" w:rsidRDefault="00311FFA">
            <w:pPr>
              <w:pStyle w:val="ConsPlusNormal"/>
              <w:jc w:val="center"/>
            </w:pPr>
            <w:r>
              <w:t>127,38</w:t>
            </w:r>
          </w:p>
        </w:tc>
      </w:tr>
      <w:tr w:rsidR="00311FFA">
        <w:tc>
          <w:tcPr>
            <w:tcW w:w="567" w:type="dxa"/>
          </w:tcPr>
          <w:p w:rsidR="00311FFA" w:rsidRDefault="00311FFA">
            <w:pPr>
              <w:pStyle w:val="ConsPlusNormal"/>
              <w:jc w:val="center"/>
            </w:pPr>
            <w:r>
              <w:t>89</w:t>
            </w:r>
          </w:p>
        </w:tc>
        <w:tc>
          <w:tcPr>
            <w:tcW w:w="2948" w:type="dxa"/>
          </w:tcPr>
          <w:p w:rsidR="00311FFA" w:rsidRDefault="00311FFA">
            <w:pPr>
              <w:pStyle w:val="ConsPlusNormal"/>
            </w:pPr>
            <w:r>
              <w:t>4.6. Трансплантация почки медицинскими организациями</w:t>
            </w:r>
          </w:p>
        </w:tc>
        <w:tc>
          <w:tcPr>
            <w:tcW w:w="850" w:type="dxa"/>
          </w:tcPr>
          <w:p w:rsidR="00311FFA" w:rsidRDefault="00311FFA">
            <w:pPr>
              <w:pStyle w:val="ConsPlusNormal"/>
              <w:jc w:val="center"/>
            </w:pPr>
            <w:r>
              <w:t>случай госпитализации</w:t>
            </w:r>
          </w:p>
        </w:tc>
        <w:tc>
          <w:tcPr>
            <w:tcW w:w="1417" w:type="dxa"/>
          </w:tcPr>
          <w:p w:rsidR="00311FFA" w:rsidRDefault="00311FFA">
            <w:pPr>
              <w:pStyle w:val="ConsPlusNormal"/>
              <w:jc w:val="center"/>
            </w:pPr>
            <w:r>
              <w:t>0,000025</w:t>
            </w:r>
          </w:p>
        </w:tc>
        <w:tc>
          <w:tcPr>
            <w:tcW w:w="1417" w:type="dxa"/>
          </w:tcPr>
          <w:p w:rsidR="00311FFA" w:rsidRDefault="00311FFA">
            <w:pPr>
              <w:pStyle w:val="ConsPlusNormal"/>
              <w:jc w:val="center"/>
            </w:pPr>
            <w:r>
              <w:t>1 481 918,38</w:t>
            </w:r>
          </w:p>
        </w:tc>
        <w:tc>
          <w:tcPr>
            <w:tcW w:w="1134" w:type="dxa"/>
          </w:tcPr>
          <w:p w:rsidR="00311FFA" w:rsidRDefault="00311FFA">
            <w:pPr>
              <w:pStyle w:val="ConsPlusNormal"/>
              <w:jc w:val="center"/>
            </w:pPr>
            <w:r>
              <w:t>37,05</w:t>
            </w:r>
          </w:p>
        </w:tc>
        <w:tc>
          <w:tcPr>
            <w:tcW w:w="1417" w:type="dxa"/>
          </w:tcPr>
          <w:p w:rsidR="00311FFA" w:rsidRDefault="00311FFA">
            <w:pPr>
              <w:pStyle w:val="ConsPlusNormal"/>
              <w:jc w:val="center"/>
            </w:pPr>
            <w:r>
              <w:t>0,000025</w:t>
            </w:r>
          </w:p>
        </w:tc>
        <w:tc>
          <w:tcPr>
            <w:tcW w:w="1417" w:type="dxa"/>
          </w:tcPr>
          <w:p w:rsidR="00311FFA" w:rsidRDefault="00311FFA">
            <w:pPr>
              <w:pStyle w:val="ConsPlusNormal"/>
              <w:jc w:val="center"/>
            </w:pPr>
            <w:r>
              <w:t>1 561 228,63</w:t>
            </w:r>
          </w:p>
        </w:tc>
        <w:tc>
          <w:tcPr>
            <w:tcW w:w="1134" w:type="dxa"/>
          </w:tcPr>
          <w:p w:rsidR="00311FFA" w:rsidRDefault="00311FFA">
            <w:pPr>
              <w:pStyle w:val="ConsPlusNormal"/>
              <w:jc w:val="center"/>
            </w:pPr>
            <w:r>
              <w:t>39,03</w:t>
            </w:r>
          </w:p>
        </w:tc>
        <w:tc>
          <w:tcPr>
            <w:tcW w:w="1417" w:type="dxa"/>
          </w:tcPr>
          <w:p w:rsidR="00311FFA" w:rsidRDefault="00311FFA">
            <w:pPr>
              <w:pStyle w:val="ConsPlusNormal"/>
              <w:jc w:val="center"/>
            </w:pPr>
            <w:r>
              <w:t>0,000025</w:t>
            </w:r>
          </w:p>
        </w:tc>
        <w:tc>
          <w:tcPr>
            <w:tcW w:w="1417" w:type="dxa"/>
          </w:tcPr>
          <w:p w:rsidR="00311FFA" w:rsidRDefault="00311FFA">
            <w:pPr>
              <w:pStyle w:val="ConsPlusNormal"/>
              <w:jc w:val="center"/>
            </w:pPr>
            <w:r>
              <w:t>1 641 216,96</w:t>
            </w:r>
          </w:p>
        </w:tc>
        <w:tc>
          <w:tcPr>
            <w:tcW w:w="1134" w:type="dxa"/>
          </w:tcPr>
          <w:p w:rsidR="00311FFA" w:rsidRDefault="00311FFA">
            <w:pPr>
              <w:pStyle w:val="ConsPlusNormal"/>
              <w:jc w:val="center"/>
            </w:pPr>
            <w:r>
              <w:t>41,03</w:t>
            </w:r>
          </w:p>
        </w:tc>
      </w:tr>
      <w:tr w:rsidR="00311FFA">
        <w:tc>
          <w:tcPr>
            <w:tcW w:w="567" w:type="dxa"/>
          </w:tcPr>
          <w:p w:rsidR="00311FFA" w:rsidRDefault="00311FFA">
            <w:pPr>
              <w:pStyle w:val="ConsPlusNormal"/>
              <w:jc w:val="center"/>
            </w:pPr>
            <w:r>
              <w:t>90</w:t>
            </w:r>
          </w:p>
        </w:tc>
        <w:tc>
          <w:tcPr>
            <w:tcW w:w="2948" w:type="dxa"/>
          </w:tcPr>
          <w:p w:rsidR="00311FFA" w:rsidRDefault="00311FFA">
            <w:pPr>
              <w:pStyle w:val="ConsPlusNormal"/>
            </w:pPr>
            <w:r>
              <w:t>4.7. Высокотехнологичная медицинская помощь</w:t>
            </w:r>
          </w:p>
        </w:tc>
        <w:tc>
          <w:tcPr>
            <w:tcW w:w="850" w:type="dxa"/>
          </w:tcPr>
          <w:p w:rsidR="00311FFA" w:rsidRDefault="00311FFA">
            <w:pPr>
              <w:pStyle w:val="ConsPlusNormal"/>
              <w:jc w:val="center"/>
            </w:pPr>
            <w:r>
              <w:t>случай госпитализации</w:t>
            </w:r>
          </w:p>
        </w:tc>
        <w:tc>
          <w:tcPr>
            <w:tcW w:w="1417" w:type="dxa"/>
          </w:tcPr>
          <w:p w:rsidR="00311FFA" w:rsidRDefault="00311FFA">
            <w:pPr>
              <w:pStyle w:val="ConsPlusNormal"/>
              <w:jc w:val="center"/>
            </w:pPr>
            <w:r>
              <w:t>0,003088</w:t>
            </w:r>
          </w:p>
        </w:tc>
        <w:tc>
          <w:tcPr>
            <w:tcW w:w="1417" w:type="dxa"/>
          </w:tcPr>
          <w:p w:rsidR="00311FFA" w:rsidRDefault="00311FFA">
            <w:pPr>
              <w:pStyle w:val="ConsPlusNormal"/>
              <w:jc w:val="center"/>
            </w:pPr>
            <w:r>
              <w:t>261 940,4</w:t>
            </w:r>
          </w:p>
        </w:tc>
        <w:tc>
          <w:tcPr>
            <w:tcW w:w="1134" w:type="dxa"/>
          </w:tcPr>
          <w:p w:rsidR="00311FFA" w:rsidRDefault="00311FFA">
            <w:pPr>
              <w:pStyle w:val="ConsPlusNormal"/>
              <w:jc w:val="center"/>
            </w:pPr>
            <w:r>
              <w:t>808,80</w:t>
            </w:r>
          </w:p>
        </w:tc>
        <w:tc>
          <w:tcPr>
            <w:tcW w:w="1417" w:type="dxa"/>
          </w:tcPr>
          <w:p w:rsidR="00311FFA" w:rsidRDefault="00311FFA">
            <w:pPr>
              <w:pStyle w:val="ConsPlusNormal"/>
              <w:jc w:val="center"/>
            </w:pPr>
            <w:r>
              <w:t>0,003088</w:t>
            </w:r>
          </w:p>
        </w:tc>
        <w:tc>
          <w:tcPr>
            <w:tcW w:w="1417" w:type="dxa"/>
          </w:tcPr>
          <w:p w:rsidR="00311FFA" w:rsidRDefault="00311FFA">
            <w:pPr>
              <w:pStyle w:val="ConsPlusNormal"/>
              <w:jc w:val="center"/>
            </w:pPr>
            <w:r>
              <w:t>284 824,96</w:t>
            </w:r>
          </w:p>
        </w:tc>
        <w:tc>
          <w:tcPr>
            <w:tcW w:w="1134" w:type="dxa"/>
          </w:tcPr>
          <w:p w:rsidR="00311FFA" w:rsidRDefault="00311FFA">
            <w:pPr>
              <w:pStyle w:val="ConsPlusNormal"/>
              <w:jc w:val="center"/>
            </w:pPr>
            <w:r>
              <w:t>879,46</w:t>
            </w:r>
          </w:p>
        </w:tc>
        <w:tc>
          <w:tcPr>
            <w:tcW w:w="1417" w:type="dxa"/>
          </w:tcPr>
          <w:p w:rsidR="00311FFA" w:rsidRDefault="00311FFA">
            <w:pPr>
              <w:pStyle w:val="ConsPlusNormal"/>
              <w:jc w:val="center"/>
            </w:pPr>
            <w:r>
              <w:t>0,003088</w:t>
            </w:r>
          </w:p>
        </w:tc>
        <w:tc>
          <w:tcPr>
            <w:tcW w:w="1417" w:type="dxa"/>
          </w:tcPr>
          <w:p w:rsidR="00311FFA" w:rsidRDefault="00311FFA">
            <w:pPr>
              <w:pStyle w:val="ConsPlusNormal"/>
              <w:jc w:val="center"/>
            </w:pPr>
            <w:r>
              <w:t>307 610,95</w:t>
            </w:r>
          </w:p>
        </w:tc>
        <w:tc>
          <w:tcPr>
            <w:tcW w:w="1134" w:type="dxa"/>
          </w:tcPr>
          <w:p w:rsidR="00311FFA" w:rsidRDefault="00311FFA">
            <w:pPr>
              <w:pStyle w:val="ConsPlusNormal"/>
              <w:jc w:val="center"/>
            </w:pPr>
            <w:r>
              <w:t>949,81</w:t>
            </w:r>
          </w:p>
        </w:tc>
      </w:tr>
      <w:tr w:rsidR="00311FFA">
        <w:tc>
          <w:tcPr>
            <w:tcW w:w="567" w:type="dxa"/>
          </w:tcPr>
          <w:p w:rsidR="00311FFA" w:rsidRDefault="00311FFA">
            <w:pPr>
              <w:pStyle w:val="ConsPlusNormal"/>
              <w:jc w:val="center"/>
            </w:pPr>
            <w:r>
              <w:t>91</w:t>
            </w:r>
          </w:p>
        </w:tc>
        <w:tc>
          <w:tcPr>
            <w:tcW w:w="2948" w:type="dxa"/>
          </w:tcPr>
          <w:p w:rsidR="00311FFA" w:rsidRDefault="00311FFA">
            <w:pPr>
              <w:pStyle w:val="ConsPlusNormal"/>
            </w:pPr>
            <w:r>
              <w:t>4.8. Для оказания медицинской помощи больным с вирусным гепатитом C</w:t>
            </w:r>
          </w:p>
        </w:tc>
        <w:tc>
          <w:tcPr>
            <w:tcW w:w="850" w:type="dxa"/>
          </w:tcPr>
          <w:p w:rsidR="00311FFA" w:rsidRDefault="00311FFA">
            <w:pPr>
              <w:pStyle w:val="ConsPlusNormal"/>
              <w:jc w:val="center"/>
            </w:pPr>
            <w:r>
              <w:t>случай госпитализации</w:t>
            </w:r>
          </w:p>
        </w:tc>
        <w:tc>
          <w:tcPr>
            <w:tcW w:w="1417" w:type="dxa"/>
          </w:tcPr>
          <w:p w:rsidR="00311FFA" w:rsidRDefault="00311FFA">
            <w:pPr>
              <w:pStyle w:val="ConsPlusNormal"/>
              <w:jc w:val="center"/>
            </w:pPr>
            <w:r>
              <w:t>0,00021</w:t>
            </w:r>
          </w:p>
        </w:tc>
        <w:tc>
          <w:tcPr>
            <w:tcW w:w="1417" w:type="dxa"/>
          </w:tcPr>
          <w:p w:rsidR="00311FFA" w:rsidRDefault="00311FFA">
            <w:pPr>
              <w:pStyle w:val="ConsPlusNormal"/>
              <w:jc w:val="center"/>
            </w:pPr>
            <w:r>
              <w:t>58 534,3</w:t>
            </w:r>
          </w:p>
        </w:tc>
        <w:tc>
          <w:tcPr>
            <w:tcW w:w="1134" w:type="dxa"/>
          </w:tcPr>
          <w:p w:rsidR="00311FFA" w:rsidRDefault="00311FFA">
            <w:pPr>
              <w:pStyle w:val="ConsPlusNormal"/>
              <w:jc w:val="center"/>
            </w:pPr>
            <w:r>
              <w:t>12,29</w:t>
            </w:r>
          </w:p>
        </w:tc>
        <w:tc>
          <w:tcPr>
            <w:tcW w:w="1417" w:type="dxa"/>
          </w:tcPr>
          <w:p w:rsidR="00311FFA" w:rsidRDefault="00311FFA">
            <w:pPr>
              <w:pStyle w:val="ConsPlusNormal"/>
              <w:jc w:val="center"/>
            </w:pPr>
            <w:r>
              <w:t>0,00021</w:t>
            </w:r>
          </w:p>
        </w:tc>
        <w:tc>
          <w:tcPr>
            <w:tcW w:w="1417" w:type="dxa"/>
          </w:tcPr>
          <w:p w:rsidR="00311FFA" w:rsidRDefault="00311FFA">
            <w:pPr>
              <w:pStyle w:val="ConsPlusNormal"/>
              <w:jc w:val="center"/>
            </w:pPr>
            <w:r>
              <w:t>63 648,20</w:t>
            </w:r>
          </w:p>
        </w:tc>
        <w:tc>
          <w:tcPr>
            <w:tcW w:w="1134" w:type="dxa"/>
          </w:tcPr>
          <w:p w:rsidR="00311FFA" w:rsidRDefault="00311FFA">
            <w:pPr>
              <w:pStyle w:val="ConsPlusNormal"/>
              <w:jc w:val="center"/>
            </w:pPr>
            <w:r>
              <w:t>13,37</w:t>
            </w:r>
          </w:p>
        </w:tc>
        <w:tc>
          <w:tcPr>
            <w:tcW w:w="1417" w:type="dxa"/>
          </w:tcPr>
          <w:p w:rsidR="00311FFA" w:rsidRDefault="00311FFA">
            <w:pPr>
              <w:pStyle w:val="ConsPlusNormal"/>
              <w:jc w:val="center"/>
            </w:pPr>
            <w:r>
              <w:t>0,00021</w:t>
            </w:r>
          </w:p>
        </w:tc>
        <w:tc>
          <w:tcPr>
            <w:tcW w:w="1417" w:type="dxa"/>
          </w:tcPr>
          <w:p w:rsidR="00311FFA" w:rsidRDefault="00311FFA">
            <w:pPr>
              <w:pStyle w:val="ConsPlusNormal"/>
              <w:jc w:val="center"/>
            </w:pPr>
            <w:r>
              <w:t>68 740,05</w:t>
            </w:r>
          </w:p>
        </w:tc>
        <w:tc>
          <w:tcPr>
            <w:tcW w:w="1134" w:type="dxa"/>
          </w:tcPr>
          <w:p w:rsidR="00311FFA" w:rsidRDefault="00311FFA">
            <w:pPr>
              <w:pStyle w:val="ConsPlusNormal"/>
              <w:jc w:val="center"/>
            </w:pPr>
            <w:r>
              <w:t>14,44</w:t>
            </w:r>
          </w:p>
        </w:tc>
      </w:tr>
      <w:tr w:rsidR="00311FFA">
        <w:tc>
          <w:tcPr>
            <w:tcW w:w="567" w:type="dxa"/>
          </w:tcPr>
          <w:p w:rsidR="00311FFA" w:rsidRDefault="00311FFA">
            <w:pPr>
              <w:pStyle w:val="ConsPlusNormal"/>
              <w:jc w:val="center"/>
            </w:pPr>
            <w:r>
              <w:t>92</w:t>
            </w:r>
          </w:p>
        </w:tc>
        <w:tc>
          <w:tcPr>
            <w:tcW w:w="2948" w:type="dxa"/>
          </w:tcPr>
          <w:p w:rsidR="00311FFA" w:rsidRDefault="00311FFA">
            <w:pPr>
              <w:pStyle w:val="ConsPlusNormal"/>
            </w:pPr>
            <w:r>
              <w:t>5. Медицинская реабилитация:</w:t>
            </w:r>
          </w:p>
        </w:tc>
        <w:tc>
          <w:tcPr>
            <w:tcW w:w="850"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587,21</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652,32</w:t>
            </w:r>
          </w:p>
        </w:tc>
        <w:tc>
          <w:tcPr>
            <w:tcW w:w="1417" w:type="dxa"/>
          </w:tcPr>
          <w:p w:rsidR="00311FFA" w:rsidRDefault="00311FFA">
            <w:pPr>
              <w:pStyle w:val="ConsPlusNormal"/>
              <w:jc w:val="center"/>
            </w:pPr>
            <w:r>
              <w:t>x</w:t>
            </w:r>
          </w:p>
        </w:tc>
        <w:tc>
          <w:tcPr>
            <w:tcW w:w="1417" w:type="dxa"/>
          </w:tcPr>
          <w:p w:rsidR="00311FFA" w:rsidRDefault="00311FFA">
            <w:pPr>
              <w:pStyle w:val="ConsPlusNormal"/>
              <w:jc w:val="center"/>
            </w:pPr>
            <w:r>
              <w:t>x</w:t>
            </w:r>
          </w:p>
        </w:tc>
        <w:tc>
          <w:tcPr>
            <w:tcW w:w="1134" w:type="dxa"/>
          </w:tcPr>
          <w:p w:rsidR="00311FFA" w:rsidRDefault="00311FFA">
            <w:pPr>
              <w:pStyle w:val="ConsPlusNormal"/>
              <w:jc w:val="center"/>
            </w:pPr>
            <w:r>
              <w:t>721,7</w:t>
            </w:r>
          </w:p>
        </w:tc>
      </w:tr>
      <w:tr w:rsidR="00311FFA">
        <w:tc>
          <w:tcPr>
            <w:tcW w:w="567" w:type="dxa"/>
          </w:tcPr>
          <w:p w:rsidR="00311FFA" w:rsidRDefault="00311FFA">
            <w:pPr>
              <w:pStyle w:val="ConsPlusNormal"/>
              <w:jc w:val="center"/>
            </w:pPr>
            <w:r>
              <w:t>93</w:t>
            </w:r>
          </w:p>
        </w:tc>
        <w:tc>
          <w:tcPr>
            <w:tcW w:w="2948" w:type="dxa"/>
          </w:tcPr>
          <w:p w:rsidR="00311FFA" w:rsidRDefault="00311FFA">
            <w:pPr>
              <w:pStyle w:val="ConsPlusNormal"/>
            </w:pPr>
            <w:r>
              <w:t xml:space="preserve">5.1. В </w:t>
            </w:r>
            <w:r>
              <w:lastRenderedPageBreak/>
              <w:t>амбулаторных условиях</w:t>
            </w:r>
          </w:p>
        </w:tc>
        <w:tc>
          <w:tcPr>
            <w:tcW w:w="850" w:type="dxa"/>
          </w:tcPr>
          <w:p w:rsidR="00311FFA" w:rsidRDefault="00311FFA">
            <w:pPr>
              <w:pStyle w:val="ConsPlusNormal"/>
              <w:jc w:val="center"/>
            </w:pPr>
            <w:r>
              <w:lastRenderedPageBreak/>
              <w:t xml:space="preserve">комплексные </w:t>
            </w:r>
            <w:r>
              <w:lastRenderedPageBreak/>
              <w:t>посещения</w:t>
            </w:r>
          </w:p>
        </w:tc>
        <w:tc>
          <w:tcPr>
            <w:tcW w:w="1417" w:type="dxa"/>
          </w:tcPr>
          <w:p w:rsidR="00311FFA" w:rsidRDefault="00311FFA">
            <w:pPr>
              <w:pStyle w:val="ConsPlusNormal"/>
              <w:jc w:val="center"/>
            </w:pPr>
            <w:r>
              <w:lastRenderedPageBreak/>
              <w:t>0,003371</w:t>
            </w:r>
          </w:p>
        </w:tc>
        <w:tc>
          <w:tcPr>
            <w:tcW w:w="1417" w:type="dxa"/>
          </w:tcPr>
          <w:p w:rsidR="00311FFA" w:rsidRDefault="00311FFA">
            <w:pPr>
              <w:pStyle w:val="ConsPlusNormal"/>
              <w:jc w:val="center"/>
            </w:pPr>
            <w:r>
              <w:t>30 973,57</w:t>
            </w:r>
          </w:p>
        </w:tc>
        <w:tc>
          <w:tcPr>
            <w:tcW w:w="1134" w:type="dxa"/>
          </w:tcPr>
          <w:p w:rsidR="00311FFA" w:rsidRDefault="00311FFA">
            <w:pPr>
              <w:pStyle w:val="ConsPlusNormal"/>
              <w:jc w:val="center"/>
            </w:pPr>
            <w:r>
              <w:t>104,41</w:t>
            </w:r>
          </w:p>
        </w:tc>
        <w:tc>
          <w:tcPr>
            <w:tcW w:w="1417" w:type="dxa"/>
          </w:tcPr>
          <w:p w:rsidR="00311FFA" w:rsidRDefault="00311FFA">
            <w:pPr>
              <w:pStyle w:val="ConsPlusNormal"/>
              <w:jc w:val="center"/>
            </w:pPr>
            <w:r>
              <w:t>0,003506</w:t>
            </w:r>
          </w:p>
        </w:tc>
        <w:tc>
          <w:tcPr>
            <w:tcW w:w="1417" w:type="dxa"/>
          </w:tcPr>
          <w:p w:rsidR="00311FFA" w:rsidRDefault="00311FFA">
            <w:pPr>
              <w:pStyle w:val="ConsPlusNormal"/>
              <w:jc w:val="center"/>
            </w:pPr>
            <w:r>
              <w:t>33 198,05</w:t>
            </w:r>
          </w:p>
        </w:tc>
        <w:tc>
          <w:tcPr>
            <w:tcW w:w="1134" w:type="dxa"/>
          </w:tcPr>
          <w:p w:rsidR="00311FFA" w:rsidRDefault="00311FFA">
            <w:pPr>
              <w:pStyle w:val="ConsPlusNormal"/>
              <w:jc w:val="center"/>
            </w:pPr>
            <w:r>
              <w:t>116,39</w:t>
            </w:r>
          </w:p>
        </w:tc>
        <w:tc>
          <w:tcPr>
            <w:tcW w:w="1417" w:type="dxa"/>
          </w:tcPr>
          <w:p w:rsidR="00311FFA" w:rsidRDefault="00311FFA">
            <w:pPr>
              <w:pStyle w:val="ConsPlusNormal"/>
              <w:jc w:val="center"/>
            </w:pPr>
            <w:r>
              <w:t>0,003647</w:t>
            </w:r>
          </w:p>
        </w:tc>
        <w:tc>
          <w:tcPr>
            <w:tcW w:w="1417" w:type="dxa"/>
          </w:tcPr>
          <w:p w:rsidR="00311FFA" w:rsidRDefault="00311FFA">
            <w:pPr>
              <w:pStyle w:val="ConsPlusNormal"/>
              <w:jc w:val="center"/>
            </w:pPr>
            <w:r>
              <w:t>35 405,32</w:t>
            </w:r>
          </w:p>
        </w:tc>
        <w:tc>
          <w:tcPr>
            <w:tcW w:w="1134" w:type="dxa"/>
          </w:tcPr>
          <w:p w:rsidR="00311FFA" w:rsidRDefault="00311FFA">
            <w:pPr>
              <w:pStyle w:val="ConsPlusNormal"/>
              <w:jc w:val="center"/>
            </w:pPr>
            <w:r>
              <w:t>129,14</w:t>
            </w:r>
          </w:p>
        </w:tc>
      </w:tr>
      <w:tr w:rsidR="00311FFA">
        <w:tc>
          <w:tcPr>
            <w:tcW w:w="567" w:type="dxa"/>
          </w:tcPr>
          <w:p w:rsidR="00311FFA" w:rsidRDefault="00311FFA">
            <w:pPr>
              <w:pStyle w:val="ConsPlusNormal"/>
              <w:jc w:val="center"/>
            </w:pPr>
            <w:r>
              <w:t>94</w:t>
            </w:r>
          </w:p>
        </w:tc>
        <w:tc>
          <w:tcPr>
            <w:tcW w:w="2948" w:type="dxa"/>
          </w:tcPr>
          <w:p w:rsidR="00311FFA" w:rsidRDefault="00311FFA">
            <w:pPr>
              <w:pStyle w:val="ConsPlusNormal"/>
            </w:pPr>
            <w:r>
              <w:t>5.2. В условиях дневных стационаров (первичная медико-санитарная помощь, специализированная медицинская помощь)</w:t>
            </w:r>
          </w:p>
        </w:tc>
        <w:tc>
          <w:tcPr>
            <w:tcW w:w="850" w:type="dxa"/>
          </w:tcPr>
          <w:p w:rsidR="00311FFA" w:rsidRDefault="00311FFA">
            <w:pPr>
              <w:pStyle w:val="ConsPlusNormal"/>
              <w:jc w:val="center"/>
            </w:pPr>
            <w:r>
              <w:t>случай лечения</w:t>
            </w:r>
          </w:p>
        </w:tc>
        <w:tc>
          <w:tcPr>
            <w:tcW w:w="1417" w:type="dxa"/>
          </w:tcPr>
          <w:p w:rsidR="00311FFA" w:rsidRDefault="00311FFA">
            <w:pPr>
              <w:pStyle w:val="ConsPlusNormal"/>
              <w:jc w:val="center"/>
            </w:pPr>
            <w:r>
              <w:t>0,002813</w:t>
            </w:r>
          </w:p>
        </w:tc>
        <w:tc>
          <w:tcPr>
            <w:tcW w:w="1417" w:type="dxa"/>
          </w:tcPr>
          <w:p w:rsidR="00311FFA" w:rsidRDefault="00311FFA">
            <w:pPr>
              <w:pStyle w:val="ConsPlusNormal"/>
              <w:jc w:val="center"/>
            </w:pPr>
            <w:r>
              <w:t>34 066,85</w:t>
            </w:r>
          </w:p>
        </w:tc>
        <w:tc>
          <w:tcPr>
            <w:tcW w:w="1134" w:type="dxa"/>
          </w:tcPr>
          <w:p w:rsidR="00311FFA" w:rsidRDefault="00311FFA">
            <w:pPr>
              <w:pStyle w:val="ConsPlusNormal"/>
              <w:jc w:val="center"/>
            </w:pPr>
            <w:r>
              <w:t>95,83</w:t>
            </w:r>
          </w:p>
        </w:tc>
        <w:tc>
          <w:tcPr>
            <w:tcW w:w="1417" w:type="dxa"/>
          </w:tcPr>
          <w:p w:rsidR="00311FFA" w:rsidRDefault="00311FFA">
            <w:pPr>
              <w:pStyle w:val="ConsPlusNormal"/>
              <w:jc w:val="center"/>
            </w:pPr>
            <w:r>
              <w:t>0,002926</w:t>
            </w:r>
          </w:p>
        </w:tc>
        <w:tc>
          <w:tcPr>
            <w:tcW w:w="1417" w:type="dxa"/>
          </w:tcPr>
          <w:p w:rsidR="00311FFA" w:rsidRDefault="00311FFA">
            <w:pPr>
              <w:pStyle w:val="ConsPlusNormal"/>
              <w:jc w:val="center"/>
            </w:pPr>
            <w:r>
              <w:t>36 409,21</w:t>
            </w:r>
          </w:p>
        </w:tc>
        <w:tc>
          <w:tcPr>
            <w:tcW w:w="1134" w:type="dxa"/>
          </w:tcPr>
          <w:p w:rsidR="00311FFA" w:rsidRDefault="00311FFA">
            <w:pPr>
              <w:pStyle w:val="ConsPlusNormal"/>
              <w:jc w:val="center"/>
            </w:pPr>
            <w:r>
              <w:t>106,52</w:t>
            </w:r>
          </w:p>
        </w:tc>
        <w:tc>
          <w:tcPr>
            <w:tcW w:w="1417" w:type="dxa"/>
          </w:tcPr>
          <w:p w:rsidR="00311FFA" w:rsidRDefault="00311FFA">
            <w:pPr>
              <w:pStyle w:val="ConsPlusNormal"/>
              <w:jc w:val="center"/>
            </w:pPr>
            <w:r>
              <w:t>0,003044</w:t>
            </w:r>
          </w:p>
        </w:tc>
        <w:tc>
          <w:tcPr>
            <w:tcW w:w="1417" w:type="dxa"/>
          </w:tcPr>
          <w:p w:rsidR="00311FFA" w:rsidRDefault="00311FFA">
            <w:pPr>
              <w:pStyle w:val="ConsPlusNormal"/>
              <w:jc w:val="center"/>
            </w:pPr>
            <w:r>
              <w:t>38 737,09</w:t>
            </w:r>
          </w:p>
        </w:tc>
        <w:tc>
          <w:tcPr>
            <w:tcW w:w="1134" w:type="dxa"/>
          </w:tcPr>
          <w:p w:rsidR="00311FFA" w:rsidRDefault="00311FFA">
            <w:pPr>
              <w:pStyle w:val="ConsPlusNormal"/>
              <w:jc w:val="center"/>
            </w:pPr>
            <w:r>
              <w:t>117,90</w:t>
            </w:r>
          </w:p>
        </w:tc>
      </w:tr>
      <w:tr w:rsidR="00311FFA">
        <w:tc>
          <w:tcPr>
            <w:tcW w:w="567" w:type="dxa"/>
          </w:tcPr>
          <w:p w:rsidR="00311FFA" w:rsidRDefault="00311FFA">
            <w:pPr>
              <w:pStyle w:val="ConsPlusNormal"/>
              <w:jc w:val="center"/>
            </w:pPr>
            <w:r>
              <w:t>95</w:t>
            </w:r>
          </w:p>
        </w:tc>
        <w:tc>
          <w:tcPr>
            <w:tcW w:w="2948" w:type="dxa"/>
          </w:tcPr>
          <w:p w:rsidR="00311FFA" w:rsidRDefault="00311FFA">
            <w:pPr>
              <w:pStyle w:val="ConsPlusNormal"/>
            </w:pPr>
            <w:r>
              <w:t>5.3. Специализированная, в том числе высокотехнологичная, медицинская помощь в условиях круглосуточного стационара</w:t>
            </w:r>
          </w:p>
        </w:tc>
        <w:tc>
          <w:tcPr>
            <w:tcW w:w="850" w:type="dxa"/>
          </w:tcPr>
          <w:p w:rsidR="00311FFA" w:rsidRDefault="00311FFA">
            <w:pPr>
              <w:pStyle w:val="ConsPlusNormal"/>
              <w:jc w:val="center"/>
            </w:pPr>
            <w:r>
              <w:t>случай госпитализации</w:t>
            </w:r>
          </w:p>
        </w:tc>
        <w:tc>
          <w:tcPr>
            <w:tcW w:w="1417" w:type="dxa"/>
          </w:tcPr>
          <w:p w:rsidR="00311FFA" w:rsidRDefault="00311FFA">
            <w:pPr>
              <w:pStyle w:val="ConsPlusNormal"/>
              <w:jc w:val="center"/>
            </w:pPr>
            <w:r>
              <w:t>0,005869</w:t>
            </w:r>
          </w:p>
        </w:tc>
        <w:tc>
          <w:tcPr>
            <w:tcW w:w="1417" w:type="dxa"/>
          </w:tcPr>
          <w:p w:rsidR="00311FFA" w:rsidRDefault="00311FFA">
            <w:pPr>
              <w:pStyle w:val="ConsPlusNormal"/>
              <w:jc w:val="center"/>
            </w:pPr>
            <w:r>
              <w:t>65 933,84</w:t>
            </w:r>
          </w:p>
        </w:tc>
        <w:tc>
          <w:tcPr>
            <w:tcW w:w="1134" w:type="dxa"/>
          </w:tcPr>
          <w:p w:rsidR="00311FFA" w:rsidRDefault="00311FFA">
            <w:pPr>
              <w:pStyle w:val="ConsPlusNormal"/>
              <w:jc w:val="center"/>
            </w:pPr>
            <w:r>
              <w:t>386,97</w:t>
            </w:r>
          </w:p>
        </w:tc>
        <w:tc>
          <w:tcPr>
            <w:tcW w:w="1417" w:type="dxa"/>
          </w:tcPr>
          <w:p w:rsidR="00311FFA" w:rsidRDefault="00311FFA">
            <w:pPr>
              <w:pStyle w:val="ConsPlusNormal"/>
              <w:jc w:val="center"/>
            </w:pPr>
            <w:r>
              <w:t>0,006104</w:t>
            </w:r>
          </w:p>
        </w:tc>
        <w:tc>
          <w:tcPr>
            <w:tcW w:w="1417" w:type="dxa"/>
          </w:tcPr>
          <w:p w:rsidR="00311FFA" w:rsidRDefault="00311FFA">
            <w:pPr>
              <w:pStyle w:val="ConsPlusNormal"/>
              <w:jc w:val="center"/>
            </w:pPr>
            <w:r>
              <w:t>70 351,68</w:t>
            </w:r>
          </w:p>
        </w:tc>
        <w:tc>
          <w:tcPr>
            <w:tcW w:w="1134" w:type="dxa"/>
          </w:tcPr>
          <w:p w:rsidR="00311FFA" w:rsidRDefault="00311FFA">
            <w:pPr>
              <w:pStyle w:val="ConsPlusNormal"/>
              <w:jc w:val="center"/>
            </w:pPr>
            <w:r>
              <w:t>429,41</w:t>
            </w:r>
          </w:p>
        </w:tc>
        <w:tc>
          <w:tcPr>
            <w:tcW w:w="1417" w:type="dxa"/>
          </w:tcPr>
          <w:p w:rsidR="00311FFA" w:rsidRDefault="00311FFA">
            <w:pPr>
              <w:pStyle w:val="ConsPlusNormal"/>
              <w:jc w:val="center"/>
            </w:pPr>
            <w:r>
              <w:t>0,006350</w:t>
            </w:r>
          </w:p>
        </w:tc>
        <w:tc>
          <w:tcPr>
            <w:tcW w:w="1417" w:type="dxa"/>
          </w:tcPr>
          <w:p w:rsidR="00311FFA" w:rsidRDefault="00311FFA">
            <w:pPr>
              <w:pStyle w:val="ConsPlusNormal"/>
              <w:jc w:val="center"/>
            </w:pPr>
            <w:r>
              <w:t>74 746,84</w:t>
            </w:r>
          </w:p>
        </w:tc>
        <w:tc>
          <w:tcPr>
            <w:tcW w:w="1134" w:type="dxa"/>
          </w:tcPr>
          <w:p w:rsidR="00311FFA" w:rsidRDefault="00311FFA">
            <w:pPr>
              <w:pStyle w:val="ConsPlusNormal"/>
              <w:jc w:val="center"/>
            </w:pPr>
            <w:r>
              <w:t>474,66</w:t>
            </w:r>
          </w:p>
        </w:tc>
      </w:tr>
    </w:tbl>
    <w:p w:rsidR="00311FFA" w:rsidRDefault="00311FFA">
      <w:pPr>
        <w:pStyle w:val="ConsPlusNormal"/>
        <w:sectPr w:rsidR="00311FFA">
          <w:pgSz w:w="16838" w:h="11905" w:orient="landscape"/>
          <w:pgMar w:top="1701" w:right="397" w:bottom="850" w:left="397" w:header="0" w:footer="0" w:gutter="0"/>
          <w:cols w:space="720"/>
          <w:titlePg/>
        </w:sectPr>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jc w:val="right"/>
        <w:outlineLvl w:val="1"/>
      </w:pPr>
      <w:r>
        <w:t>Приложение N 7</w:t>
      </w:r>
    </w:p>
    <w:p w:rsidR="00311FFA" w:rsidRDefault="00311FFA">
      <w:pPr>
        <w:pStyle w:val="ConsPlusNormal"/>
        <w:jc w:val="right"/>
      </w:pPr>
      <w:r>
        <w:t>к Территориальной программе</w:t>
      </w:r>
    </w:p>
    <w:p w:rsidR="00311FFA" w:rsidRDefault="00311FFA">
      <w:pPr>
        <w:pStyle w:val="ConsPlusNormal"/>
        <w:jc w:val="right"/>
      </w:pPr>
      <w:r>
        <w:t>государственных гарантий бесплатного</w:t>
      </w:r>
    </w:p>
    <w:p w:rsidR="00311FFA" w:rsidRDefault="00311FFA">
      <w:pPr>
        <w:pStyle w:val="ConsPlusNormal"/>
        <w:jc w:val="right"/>
      </w:pPr>
      <w:r>
        <w:t>оказания гражданам медицинской</w:t>
      </w:r>
    </w:p>
    <w:p w:rsidR="00311FFA" w:rsidRDefault="00311FFA">
      <w:pPr>
        <w:pStyle w:val="ConsPlusNormal"/>
        <w:jc w:val="right"/>
      </w:pPr>
      <w:r>
        <w:t>помощи в Новосибирской области</w:t>
      </w:r>
    </w:p>
    <w:p w:rsidR="00311FFA" w:rsidRDefault="00311FFA">
      <w:pPr>
        <w:pStyle w:val="ConsPlusNormal"/>
        <w:jc w:val="right"/>
      </w:pPr>
      <w:r>
        <w:t>на 2026 год и на плановый</w:t>
      </w:r>
    </w:p>
    <w:p w:rsidR="00311FFA" w:rsidRDefault="00311FFA">
      <w:pPr>
        <w:pStyle w:val="ConsPlusNormal"/>
        <w:jc w:val="right"/>
      </w:pPr>
      <w:r>
        <w:t>период 2027 и 2028 годов</w:t>
      </w:r>
    </w:p>
    <w:p w:rsidR="00311FFA" w:rsidRDefault="00311FFA">
      <w:pPr>
        <w:pStyle w:val="ConsPlusNormal"/>
        <w:ind w:firstLine="540"/>
        <w:jc w:val="both"/>
      </w:pPr>
    </w:p>
    <w:p w:rsidR="00311FFA" w:rsidRDefault="00311FFA">
      <w:pPr>
        <w:pStyle w:val="ConsPlusTitle"/>
        <w:jc w:val="center"/>
      </w:pPr>
      <w:bookmarkStart w:id="543" w:name="P17773"/>
      <w:bookmarkEnd w:id="543"/>
      <w:r>
        <w:t>ДИФФЕРЕНЦИРОВАННЫЕ НОРМАТИВЫ</w:t>
      </w:r>
    </w:p>
    <w:p w:rsidR="00311FFA" w:rsidRDefault="00311FFA">
      <w:pPr>
        <w:pStyle w:val="ConsPlusTitle"/>
        <w:jc w:val="center"/>
      </w:pPr>
      <w:r>
        <w:t>объема медицинской помощи на одно застрахованное лицо</w:t>
      </w:r>
    </w:p>
    <w:p w:rsidR="00311FFA" w:rsidRDefault="00311FFA">
      <w:pPr>
        <w:pStyle w:val="ConsPlusTitle"/>
        <w:jc w:val="center"/>
      </w:pPr>
      <w:r>
        <w:t>в рамках Территориальной программы обязательного</w:t>
      </w:r>
    </w:p>
    <w:p w:rsidR="00311FFA" w:rsidRDefault="00311FFA">
      <w:pPr>
        <w:pStyle w:val="ConsPlusTitle"/>
        <w:jc w:val="center"/>
      </w:pPr>
      <w:r>
        <w:t>медицинского страхования Новосибирской области на 2026 год</w:t>
      </w:r>
    </w:p>
    <w:p w:rsidR="00311FFA" w:rsidRDefault="00311FF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5839"/>
        <w:gridCol w:w="1531"/>
        <w:gridCol w:w="1425"/>
        <w:gridCol w:w="1425"/>
        <w:gridCol w:w="1425"/>
        <w:gridCol w:w="1394"/>
      </w:tblGrid>
      <w:tr w:rsidR="00311FFA">
        <w:tc>
          <w:tcPr>
            <w:tcW w:w="567" w:type="dxa"/>
            <w:vMerge w:val="restart"/>
          </w:tcPr>
          <w:p w:rsidR="00311FFA" w:rsidRDefault="00311FFA">
            <w:pPr>
              <w:pStyle w:val="ConsPlusNormal"/>
              <w:jc w:val="center"/>
            </w:pPr>
            <w:r>
              <w:t>N п/п</w:t>
            </w:r>
          </w:p>
        </w:tc>
        <w:tc>
          <w:tcPr>
            <w:tcW w:w="5839" w:type="dxa"/>
            <w:vMerge w:val="restart"/>
          </w:tcPr>
          <w:p w:rsidR="00311FFA" w:rsidRDefault="00311FFA">
            <w:pPr>
              <w:pStyle w:val="ConsPlusNormal"/>
              <w:jc w:val="center"/>
            </w:pPr>
            <w:r>
              <w:t>Виды и условия оказания медицинской помощи</w:t>
            </w:r>
          </w:p>
        </w:tc>
        <w:tc>
          <w:tcPr>
            <w:tcW w:w="1531" w:type="dxa"/>
            <w:vMerge w:val="restart"/>
          </w:tcPr>
          <w:p w:rsidR="00311FFA" w:rsidRDefault="00311FFA">
            <w:pPr>
              <w:pStyle w:val="ConsPlusNormal"/>
              <w:jc w:val="center"/>
            </w:pPr>
            <w:r>
              <w:t>Единица измерения на одного жителя</w:t>
            </w:r>
          </w:p>
        </w:tc>
        <w:tc>
          <w:tcPr>
            <w:tcW w:w="1425" w:type="dxa"/>
            <w:vMerge w:val="restart"/>
          </w:tcPr>
          <w:p w:rsidR="00311FFA" w:rsidRDefault="00311FFA">
            <w:pPr>
              <w:pStyle w:val="ConsPlusNormal"/>
              <w:jc w:val="center"/>
            </w:pPr>
            <w:r>
              <w:t>Средние нормативы объема медицинской помощи на 2026 год</w:t>
            </w:r>
          </w:p>
        </w:tc>
        <w:tc>
          <w:tcPr>
            <w:tcW w:w="4244" w:type="dxa"/>
            <w:gridSpan w:val="3"/>
          </w:tcPr>
          <w:p w:rsidR="00311FFA" w:rsidRDefault="00311FFA">
            <w:pPr>
              <w:pStyle w:val="ConsPlusNormal"/>
              <w:jc w:val="center"/>
            </w:pPr>
            <w:r>
              <w:t>В том числе по уровням медицинских организаций</w:t>
            </w:r>
          </w:p>
        </w:tc>
      </w:tr>
      <w:tr w:rsidR="00311FFA">
        <w:tc>
          <w:tcPr>
            <w:tcW w:w="567" w:type="dxa"/>
            <w:vMerge/>
          </w:tcPr>
          <w:p w:rsidR="00311FFA" w:rsidRDefault="00311FFA">
            <w:pPr>
              <w:pStyle w:val="ConsPlusNormal"/>
            </w:pPr>
          </w:p>
        </w:tc>
        <w:tc>
          <w:tcPr>
            <w:tcW w:w="5839" w:type="dxa"/>
            <w:vMerge/>
          </w:tcPr>
          <w:p w:rsidR="00311FFA" w:rsidRDefault="00311FFA">
            <w:pPr>
              <w:pStyle w:val="ConsPlusNormal"/>
            </w:pPr>
          </w:p>
        </w:tc>
        <w:tc>
          <w:tcPr>
            <w:tcW w:w="1531" w:type="dxa"/>
            <w:vMerge/>
          </w:tcPr>
          <w:p w:rsidR="00311FFA" w:rsidRDefault="00311FFA">
            <w:pPr>
              <w:pStyle w:val="ConsPlusNormal"/>
            </w:pPr>
          </w:p>
        </w:tc>
        <w:tc>
          <w:tcPr>
            <w:tcW w:w="1425" w:type="dxa"/>
            <w:vMerge/>
          </w:tcPr>
          <w:p w:rsidR="00311FFA" w:rsidRDefault="00311FFA">
            <w:pPr>
              <w:pStyle w:val="ConsPlusNormal"/>
            </w:pPr>
          </w:p>
        </w:tc>
        <w:tc>
          <w:tcPr>
            <w:tcW w:w="1425" w:type="dxa"/>
          </w:tcPr>
          <w:p w:rsidR="00311FFA" w:rsidRDefault="00311FFA">
            <w:pPr>
              <w:pStyle w:val="ConsPlusNormal"/>
              <w:jc w:val="center"/>
            </w:pPr>
            <w:r>
              <w:t>1 уровня</w:t>
            </w:r>
          </w:p>
        </w:tc>
        <w:tc>
          <w:tcPr>
            <w:tcW w:w="1425" w:type="dxa"/>
          </w:tcPr>
          <w:p w:rsidR="00311FFA" w:rsidRDefault="00311FFA">
            <w:pPr>
              <w:pStyle w:val="ConsPlusNormal"/>
              <w:jc w:val="center"/>
            </w:pPr>
            <w:r>
              <w:t>2 уровня</w:t>
            </w:r>
          </w:p>
        </w:tc>
        <w:tc>
          <w:tcPr>
            <w:tcW w:w="1394" w:type="dxa"/>
          </w:tcPr>
          <w:p w:rsidR="00311FFA" w:rsidRDefault="00311FFA">
            <w:pPr>
              <w:pStyle w:val="ConsPlusNormal"/>
              <w:jc w:val="center"/>
            </w:pPr>
            <w:r>
              <w:t>3 уровня</w:t>
            </w:r>
          </w:p>
        </w:tc>
      </w:tr>
      <w:tr w:rsidR="00311FFA">
        <w:tc>
          <w:tcPr>
            <w:tcW w:w="567" w:type="dxa"/>
          </w:tcPr>
          <w:p w:rsidR="00311FFA" w:rsidRDefault="00311FFA">
            <w:pPr>
              <w:pStyle w:val="ConsPlusNormal"/>
              <w:jc w:val="center"/>
            </w:pPr>
            <w:r>
              <w:t>1</w:t>
            </w:r>
          </w:p>
        </w:tc>
        <w:tc>
          <w:tcPr>
            <w:tcW w:w="5839" w:type="dxa"/>
          </w:tcPr>
          <w:p w:rsidR="00311FFA" w:rsidRDefault="00311FFA">
            <w:pPr>
              <w:pStyle w:val="ConsPlusNormal"/>
              <w:jc w:val="center"/>
            </w:pPr>
            <w:r>
              <w:t>2</w:t>
            </w:r>
          </w:p>
        </w:tc>
        <w:tc>
          <w:tcPr>
            <w:tcW w:w="1531" w:type="dxa"/>
          </w:tcPr>
          <w:p w:rsidR="00311FFA" w:rsidRDefault="00311FFA">
            <w:pPr>
              <w:pStyle w:val="ConsPlusNormal"/>
              <w:jc w:val="center"/>
            </w:pPr>
            <w:r>
              <w:t>3</w:t>
            </w:r>
          </w:p>
        </w:tc>
        <w:tc>
          <w:tcPr>
            <w:tcW w:w="1425" w:type="dxa"/>
          </w:tcPr>
          <w:p w:rsidR="00311FFA" w:rsidRDefault="00311FFA">
            <w:pPr>
              <w:pStyle w:val="ConsPlusNormal"/>
              <w:jc w:val="center"/>
            </w:pPr>
            <w:r>
              <w:t>4</w:t>
            </w:r>
          </w:p>
        </w:tc>
        <w:tc>
          <w:tcPr>
            <w:tcW w:w="1425" w:type="dxa"/>
          </w:tcPr>
          <w:p w:rsidR="00311FFA" w:rsidRDefault="00311FFA">
            <w:pPr>
              <w:pStyle w:val="ConsPlusNormal"/>
              <w:jc w:val="center"/>
            </w:pPr>
            <w:r>
              <w:t>5</w:t>
            </w:r>
          </w:p>
        </w:tc>
        <w:tc>
          <w:tcPr>
            <w:tcW w:w="1425" w:type="dxa"/>
          </w:tcPr>
          <w:p w:rsidR="00311FFA" w:rsidRDefault="00311FFA">
            <w:pPr>
              <w:pStyle w:val="ConsPlusNormal"/>
              <w:jc w:val="center"/>
            </w:pPr>
            <w:r>
              <w:t>6</w:t>
            </w:r>
          </w:p>
        </w:tc>
        <w:tc>
          <w:tcPr>
            <w:tcW w:w="1394" w:type="dxa"/>
          </w:tcPr>
          <w:p w:rsidR="00311FFA" w:rsidRDefault="00311FFA">
            <w:pPr>
              <w:pStyle w:val="ConsPlusNormal"/>
              <w:jc w:val="center"/>
            </w:pPr>
            <w:r>
              <w:t>7</w:t>
            </w:r>
          </w:p>
        </w:tc>
      </w:tr>
      <w:tr w:rsidR="00311FFA">
        <w:tc>
          <w:tcPr>
            <w:tcW w:w="13606" w:type="dxa"/>
            <w:gridSpan w:val="7"/>
          </w:tcPr>
          <w:p w:rsidR="00311FFA" w:rsidRDefault="00311FFA">
            <w:pPr>
              <w:pStyle w:val="ConsPlusNormal"/>
              <w:jc w:val="center"/>
              <w:outlineLvl w:val="2"/>
            </w:pPr>
            <w:r>
              <w:t>В рамках базовой программы обязательного медицинского страхования</w:t>
            </w:r>
          </w:p>
        </w:tc>
      </w:tr>
      <w:tr w:rsidR="00311FFA">
        <w:tc>
          <w:tcPr>
            <w:tcW w:w="567" w:type="dxa"/>
          </w:tcPr>
          <w:p w:rsidR="00311FFA" w:rsidRDefault="00311FFA">
            <w:pPr>
              <w:pStyle w:val="ConsPlusNormal"/>
              <w:jc w:val="center"/>
            </w:pPr>
            <w:r>
              <w:t>1</w:t>
            </w:r>
          </w:p>
        </w:tc>
        <w:tc>
          <w:tcPr>
            <w:tcW w:w="5839" w:type="dxa"/>
          </w:tcPr>
          <w:p w:rsidR="00311FFA" w:rsidRDefault="00311FFA">
            <w:pPr>
              <w:pStyle w:val="ConsPlusNormal"/>
            </w:pPr>
            <w:r>
              <w:t>1. Первичная медико-санитарная помощь, за исключением медицинской реабилитации, в амбулаторных условиях, в том числе:</w:t>
            </w:r>
          </w:p>
        </w:tc>
        <w:tc>
          <w:tcPr>
            <w:tcW w:w="1531" w:type="dxa"/>
          </w:tcPr>
          <w:p w:rsidR="00311FFA" w:rsidRDefault="00311FFA">
            <w:pPr>
              <w:pStyle w:val="ConsPlusNormal"/>
              <w:jc w:val="center"/>
            </w:pPr>
            <w:r>
              <w:t>-</w:t>
            </w:r>
          </w:p>
        </w:tc>
        <w:tc>
          <w:tcPr>
            <w:tcW w:w="1425" w:type="dxa"/>
          </w:tcPr>
          <w:p w:rsidR="00311FFA" w:rsidRDefault="00311FFA">
            <w:pPr>
              <w:pStyle w:val="ConsPlusNormal"/>
              <w:jc w:val="center"/>
            </w:pPr>
            <w:r>
              <w:t>-</w:t>
            </w:r>
          </w:p>
        </w:tc>
        <w:tc>
          <w:tcPr>
            <w:tcW w:w="1425" w:type="dxa"/>
          </w:tcPr>
          <w:p w:rsidR="00311FFA" w:rsidRDefault="00311FFA">
            <w:pPr>
              <w:pStyle w:val="ConsPlusNormal"/>
              <w:jc w:val="center"/>
            </w:pPr>
            <w:r>
              <w:t>-</w:t>
            </w:r>
          </w:p>
        </w:tc>
        <w:tc>
          <w:tcPr>
            <w:tcW w:w="1425" w:type="dxa"/>
          </w:tcPr>
          <w:p w:rsidR="00311FFA" w:rsidRDefault="00311FFA">
            <w:pPr>
              <w:pStyle w:val="ConsPlusNormal"/>
              <w:jc w:val="center"/>
            </w:pPr>
            <w:r>
              <w:t>-</w:t>
            </w:r>
          </w:p>
        </w:tc>
        <w:tc>
          <w:tcPr>
            <w:tcW w:w="1394" w:type="dxa"/>
          </w:tcPr>
          <w:p w:rsidR="00311FFA" w:rsidRDefault="00311FFA">
            <w:pPr>
              <w:pStyle w:val="ConsPlusNormal"/>
              <w:jc w:val="center"/>
            </w:pPr>
            <w:r>
              <w:t>-</w:t>
            </w:r>
          </w:p>
        </w:tc>
      </w:tr>
      <w:tr w:rsidR="00311FFA">
        <w:tc>
          <w:tcPr>
            <w:tcW w:w="567" w:type="dxa"/>
          </w:tcPr>
          <w:p w:rsidR="00311FFA" w:rsidRDefault="00311FFA">
            <w:pPr>
              <w:pStyle w:val="ConsPlusNormal"/>
              <w:jc w:val="center"/>
            </w:pPr>
            <w:r>
              <w:t>2</w:t>
            </w:r>
          </w:p>
        </w:tc>
        <w:tc>
          <w:tcPr>
            <w:tcW w:w="5839" w:type="dxa"/>
          </w:tcPr>
          <w:p w:rsidR="00311FFA" w:rsidRDefault="00311FFA">
            <w:pPr>
              <w:pStyle w:val="ConsPlusNormal"/>
            </w:pPr>
            <w:r>
              <w:t xml:space="preserve">1.1. Для проведения профилактических медицинских </w:t>
            </w:r>
            <w:r>
              <w:lastRenderedPageBreak/>
              <w:t>осмотров</w:t>
            </w:r>
          </w:p>
        </w:tc>
        <w:tc>
          <w:tcPr>
            <w:tcW w:w="1531" w:type="dxa"/>
          </w:tcPr>
          <w:p w:rsidR="00311FFA" w:rsidRDefault="00311FFA">
            <w:pPr>
              <w:pStyle w:val="ConsPlusNormal"/>
              <w:jc w:val="center"/>
            </w:pPr>
            <w:r>
              <w:lastRenderedPageBreak/>
              <w:t xml:space="preserve">комплексных </w:t>
            </w:r>
            <w:r>
              <w:lastRenderedPageBreak/>
              <w:t>посещений</w:t>
            </w:r>
          </w:p>
        </w:tc>
        <w:tc>
          <w:tcPr>
            <w:tcW w:w="1425" w:type="dxa"/>
          </w:tcPr>
          <w:p w:rsidR="00311FFA" w:rsidRDefault="00311FFA">
            <w:pPr>
              <w:pStyle w:val="ConsPlusNormal"/>
              <w:jc w:val="center"/>
            </w:pPr>
            <w:r>
              <w:lastRenderedPageBreak/>
              <w:t>0,260168</w:t>
            </w:r>
          </w:p>
        </w:tc>
        <w:tc>
          <w:tcPr>
            <w:tcW w:w="1425" w:type="dxa"/>
          </w:tcPr>
          <w:p w:rsidR="00311FFA" w:rsidRDefault="00311FFA">
            <w:pPr>
              <w:pStyle w:val="ConsPlusNormal"/>
              <w:jc w:val="center"/>
            </w:pPr>
            <w:r>
              <w:t>0,055254</w:t>
            </w:r>
          </w:p>
        </w:tc>
        <w:tc>
          <w:tcPr>
            <w:tcW w:w="1425" w:type="dxa"/>
          </w:tcPr>
          <w:p w:rsidR="00311FFA" w:rsidRDefault="00311FFA">
            <w:pPr>
              <w:pStyle w:val="ConsPlusNormal"/>
              <w:jc w:val="center"/>
            </w:pPr>
            <w:r>
              <w:t>0,201164</w:t>
            </w:r>
          </w:p>
        </w:tc>
        <w:tc>
          <w:tcPr>
            <w:tcW w:w="1394" w:type="dxa"/>
          </w:tcPr>
          <w:p w:rsidR="00311FFA" w:rsidRDefault="00311FFA">
            <w:pPr>
              <w:pStyle w:val="ConsPlusNormal"/>
              <w:jc w:val="center"/>
            </w:pPr>
            <w:r>
              <w:t>0,003750</w:t>
            </w:r>
          </w:p>
        </w:tc>
      </w:tr>
      <w:tr w:rsidR="00311FFA">
        <w:tc>
          <w:tcPr>
            <w:tcW w:w="567" w:type="dxa"/>
          </w:tcPr>
          <w:p w:rsidR="00311FFA" w:rsidRDefault="00311FFA">
            <w:pPr>
              <w:pStyle w:val="ConsPlusNormal"/>
              <w:jc w:val="center"/>
            </w:pPr>
            <w:r>
              <w:t>3</w:t>
            </w:r>
          </w:p>
        </w:tc>
        <w:tc>
          <w:tcPr>
            <w:tcW w:w="5839" w:type="dxa"/>
          </w:tcPr>
          <w:p w:rsidR="00311FFA" w:rsidRDefault="00311FFA">
            <w:pPr>
              <w:pStyle w:val="ConsPlusNormal"/>
            </w:pPr>
            <w:r>
              <w:t>1.2. Для проведения диспансеризации</w:t>
            </w:r>
          </w:p>
        </w:tc>
        <w:tc>
          <w:tcPr>
            <w:tcW w:w="1531" w:type="dxa"/>
          </w:tcPr>
          <w:p w:rsidR="00311FFA" w:rsidRDefault="00311FFA">
            <w:pPr>
              <w:pStyle w:val="ConsPlusNormal"/>
              <w:jc w:val="center"/>
            </w:pPr>
            <w:r>
              <w:t>комплексных посещений</w:t>
            </w:r>
          </w:p>
        </w:tc>
        <w:tc>
          <w:tcPr>
            <w:tcW w:w="1425" w:type="dxa"/>
          </w:tcPr>
          <w:p w:rsidR="00311FFA" w:rsidRDefault="00311FFA">
            <w:pPr>
              <w:pStyle w:val="ConsPlusNormal"/>
              <w:jc w:val="center"/>
            </w:pPr>
            <w:r>
              <w:t>0,439948</w:t>
            </w:r>
          </w:p>
        </w:tc>
        <w:tc>
          <w:tcPr>
            <w:tcW w:w="1425" w:type="dxa"/>
          </w:tcPr>
          <w:p w:rsidR="00311FFA" w:rsidRDefault="00311FFA">
            <w:pPr>
              <w:pStyle w:val="ConsPlusNormal"/>
              <w:jc w:val="center"/>
            </w:pPr>
            <w:r>
              <w:t>0,093363</w:t>
            </w:r>
          </w:p>
        </w:tc>
        <w:tc>
          <w:tcPr>
            <w:tcW w:w="1425" w:type="dxa"/>
          </w:tcPr>
          <w:p w:rsidR="00311FFA" w:rsidRDefault="00311FFA">
            <w:pPr>
              <w:pStyle w:val="ConsPlusNormal"/>
              <w:jc w:val="center"/>
            </w:pPr>
            <w:r>
              <w:t>0,328467</w:t>
            </w:r>
          </w:p>
        </w:tc>
        <w:tc>
          <w:tcPr>
            <w:tcW w:w="1394" w:type="dxa"/>
          </w:tcPr>
          <w:p w:rsidR="00311FFA" w:rsidRDefault="00311FFA">
            <w:pPr>
              <w:pStyle w:val="ConsPlusNormal"/>
              <w:jc w:val="center"/>
            </w:pPr>
            <w:r>
              <w:t>0,018118</w:t>
            </w:r>
          </w:p>
        </w:tc>
      </w:tr>
      <w:tr w:rsidR="00311FFA">
        <w:tc>
          <w:tcPr>
            <w:tcW w:w="567" w:type="dxa"/>
          </w:tcPr>
          <w:p w:rsidR="00311FFA" w:rsidRDefault="00311FFA">
            <w:pPr>
              <w:pStyle w:val="ConsPlusNormal"/>
              <w:jc w:val="center"/>
            </w:pPr>
            <w:r>
              <w:t>4</w:t>
            </w:r>
          </w:p>
        </w:tc>
        <w:tc>
          <w:tcPr>
            <w:tcW w:w="5839" w:type="dxa"/>
          </w:tcPr>
          <w:p w:rsidR="00311FFA" w:rsidRDefault="00311FFA">
            <w:pPr>
              <w:pStyle w:val="ConsPlusNormal"/>
            </w:pPr>
            <w:r>
              <w:t>1.3. Для проведения диспансеризации репродуктивного возраста</w:t>
            </w:r>
          </w:p>
        </w:tc>
        <w:tc>
          <w:tcPr>
            <w:tcW w:w="1531" w:type="dxa"/>
          </w:tcPr>
          <w:p w:rsidR="00311FFA" w:rsidRDefault="00311FFA">
            <w:pPr>
              <w:pStyle w:val="ConsPlusNormal"/>
              <w:jc w:val="center"/>
            </w:pPr>
            <w:r>
              <w:t>комплексных посещений</w:t>
            </w:r>
          </w:p>
        </w:tc>
        <w:tc>
          <w:tcPr>
            <w:tcW w:w="1425" w:type="dxa"/>
          </w:tcPr>
          <w:p w:rsidR="00311FFA" w:rsidRDefault="00311FFA">
            <w:pPr>
              <w:pStyle w:val="ConsPlusNormal"/>
              <w:jc w:val="center"/>
            </w:pPr>
            <w:r>
              <w:t>0,145709</w:t>
            </w:r>
          </w:p>
        </w:tc>
        <w:tc>
          <w:tcPr>
            <w:tcW w:w="1425" w:type="dxa"/>
          </w:tcPr>
          <w:p w:rsidR="00311FFA" w:rsidRDefault="00311FFA">
            <w:pPr>
              <w:pStyle w:val="ConsPlusNormal"/>
              <w:jc w:val="center"/>
            </w:pPr>
            <w:r>
              <w:t>0,029345</w:t>
            </w:r>
          </w:p>
        </w:tc>
        <w:tc>
          <w:tcPr>
            <w:tcW w:w="1425" w:type="dxa"/>
          </w:tcPr>
          <w:p w:rsidR="00311FFA" w:rsidRDefault="00311FFA">
            <w:pPr>
              <w:pStyle w:val="ConsPlusNormal"/>
              <w:jc w:val="center"/>
            </w:pPr>
            <w:r>
              <w:t>0,105321</w:t>
            </w:r>
          </w:p>
        </w:tc>
        <w:tc>
          <w:tcPr>
            <w:tcW w:w="1394" w:type="dxa"/>
          </w:tcPr>
          <w:p w:rsidR="00311FFA" w:rsidRDefault="00311FFA">
            <w:pPr>
              <w:pStyle w:val="ConsPlusNormal"/>
              <w:jc w:val="center"/>
            </w:pPr>
            <w:r>
              <w:t>0,011044</w:t>
            </w:r>
          </w:p>
        </w:tc>
      </w:tr>
      <w:tr w:rsidR="00311FFA">
        <w:tc>
          <w:tcPr>
            <w:tcW w:w="567" w:type="dxa"/>
          </w:tcPr>
          <w:p w:rsidR="00311FFA" w:rsidRDefault="00311FFA">
            <w:pPr>
              <w:pStyle w:val="ConsPlusNormal"/>
              <w:jc w:val="center"/>
            </w:pPr>
            <w:r>
              <w:t>5</w:t>
            </w:r>
          </w:p>
        </w:tc>
        <w:tc>
          <w:tcPr>
            <w:tcW w:w="5839" w:type="dxa"/>
          </w:tcPr>
          <w:p w:rsidR="00311FFA" w:rsidRDefault="00311FFA">
            <w:pPr>
              <w:pStyle w:val="ConsPlusNormal"/>
            </w:pPr>
            <w:r>
              <w:t>1.4. Для посещений с иными целями</w:t>
            </w:r>
          </w:p>
        </w:tc>
        <w:tc>
          <w:tcPr>
            <w:tcW w:w="1531" w:type="dxa"/>
          </w:tcPr>
          <w:p w:rsidR="00311FFA" w:rsidRDefault="00311FFA">
            <w:pPr>
              <w:pStyle w:val="ConsPlusNormal"/>
              <w:jc w:val="center"/>
            </w:pPr>
            <w:r>
              <w:t>посещений</w:t>
            </w:r>
          </w:p>
        </w:tc>
        <w:tc>
          <w:tcPr>
            <w:tcW w:w="1425" w:type="dxa"/>
          </w:tcPr>
          <w:p w:rsidR="00311FFA" w:rsidRDefault="00311FFA">
            <w:pPr>
              <w:pStyle w:val="ConsPlusNormal"/>
              <w:jc w:val="center"/>
            </w:pPr>
            <w:r>
              <w:t>2,618238</w:t>
            </w:r>
          </w:p>
        </w:tc>
        <w:tc>
          <w:tcPr>
            <w:tcW w:w="1425" w:type="dxa"/>
          </w:tcPr>
          <w:p w:rsidR="00311FFA" w:rsidRDefault="00311FFA">
            <w:pPr>
              <w:pStyle w:val="ConsPlusNormal"/>
              <w:jc w:val="center"/>
            </w:pPr>
            <w:r>
              <w:t>0,719690</w:t>
            </w:r>
          </w:p>
        </w:tc>
        <w:tc>
          <w:tcPr>
            <w:tcW w:w="1425" w:type="dxa"/>
          </w:tcPr>
          <w:p w:rsidR="00311FFA" w:rsidRDefault="00311FFA">
            <w:pPr>
              <w:pStyle w:val="ConsPlusNormal"/>
              <w:jc w:val="center"/>
            </w:pPr>
            <w:r>
              <w:t>1,725188</w:t>
            </w:r>
          </w:p>
        </w:tc>
        <w:tc>
          <w:tcPr>
            <w:tcW w:w="1394" w:type="dxa"/>
          </w:tcPr>
          <w:p w:rsidR="00311FFA" w:rsidRDefault="00311FFA">
            <w:pPr>
              <w:pStyle w:val="ConsPlusNormal"/>
              <w:jc w:val="center"/>
            </w:pPr>
            <w:r>
              <w:t>0,173360</w:t>
            </w:r>
          </w:p>
        </w:tc>
      </w:tr>
      <w:tr w:rsidR="00311FFA">
        <w:tc>
          <w:tcPr>
            <w:tcW w:w="567" w:type="dxa"/>
          </w:tcPr>
          <w:p w:rsidR="00311FFA" w:rsidRDefault="00311FFA">
            <w:pPr>
              <w:pStyle w:val="ConsPlusNormal"/>
              <w:jc w:val="center"/>
            </w:pPr>
            <w:r>
              <w:t>6</w:t>
            </w:r>
          </w:p>
        </w:tc>
        <w:tc>
          <w:tcPr>
            <w:tcW w:w="5839" w:type="dxa"/>
          </w:tcPr>
          <w:p w:rsidR="00311FFA" w:rsidRDefault="00311FFA">
            <w:pPr>
              <w:pStyle w:val="ConsPlusNormal"/>
            </w:pPr>
            <w:r>
              <w:t>1.5. В неотложной форме</w:t>
            </w:r>
          </w:p>
        </w:tc>
        <w:tc>
          <w:tcPr>
            <w:tcW w:w="1531" w:type="dxa"/>
          </w:tcPr>
          <w:p w:rsidR="00311FFA" w:rsidRDefault="00311FFA">
            <w:pPr>
              <w:pStyle w:val="ConsPlusNormal"/>
              <w:jc w:val="center"/>
            </w:pPr>
            <w:r>
              <w:t>посещений</w:t>
            </w:r>
          </w:p>
        </w:tc>
        <w:tc>
          <w:tcPr>
            <w:tcW w:w="1425" w:type="dxa"/>
          </w:tcPr>
          <w:p w:rsidR="00311FFA" w:rsidRDefault="00311FFA">
            <w:pPr>
              <w:pStyle w:val="ConsPlusNormal"/>
              <w:jc w:val="center"/>
            </w:pPr>
            <w:r>
              <w:t>0,540000</w:t>
            </w:r>
          </w:p>
        </w:tc>
        <w:tc>
          <w:tcPr>
            <w:tcW w:w="1425" w:type="dxa"/>
          </w:tcPr>
          <w:p w:rsidR="00311FFA" w:rsidRDefault="00311FFA">
            <w:pPr>
              <w:pStyle w:val="ConsPlusNormal"/>
              <w:jc w:val="center"/>
            </w:pPr>
            <w:r>
              <w:t>0,07</w:t>
            </w:r>
          </w:p>
        </w:tc>
        <w:tc>
          <w:tcPr>
            <w:tcW w:w="1425" w:type="dxa"/>
          </w:tcPr>
          <w:p w:rsidR="00311FFA" w:rsidRDefault="00311FFA">
            <w:pPr>
              <w:pStyle w:val="ConsPlusNormal"/>
              <w:jc w:val="center"/>
            </w:pPr>
            <w:r>
              <w:t>0,44</w:t>
            </w:r>
          </w:p>
        </w:tc>
        <w:tc>
          <w:tcPr>
            <w:tcW w:w="1394" w:type="dxa"/>
          </w:tcPr>
          <w:p w:rsidR="00311FFA" w:rsidRDefault="00311FFA">
            <w:pPr>
              <w:pStyle w:val="ConsPlusNormal"/>
              <w:jc w:val="center"/>
            </w:pPr>
            <w:r>
              <w:t>0,03</w:t>
            </w:r>
          </w:p>
        </w:tc>
      </w:tr>
      <w:tr w:rsidR="00311FFA">
        <w:tc>
          <w:tcPr>
            <w:tcW w:w="567" w:type="dxa"/>
          </w:tcPr>
          <w:p w:rsidR="00311FFA" w:rsidRDefault="00311FFA">
            <w:pPr>
              <w:pStyle w:val="ConsPlusNormal"/>
              <w:jc w:val="center"/>
            </w:pPr>
            <w:r>
              <w:t>7</w:t>
            </w:r>
          </w:p>
        </w:tc>
        <w:tc>
          <w:tcPr>
            <w:tcW w:w="5839" w:type="dxa"/>
          </w:tcPr>
          <w:p w:rsidR="00311FFA" w:rsidRDefault="00311FFA">
            <w:pPr>
              <w:pStyle w:val="ConsPlusNormal"/>
            </w:pPr>
            <w:r>
              <w:t>1.6. В связи с заболеваниями - обращений</w:t>
            </w:r>
          </w:p>
        </w:tc>
        <w:tc>
          <w:tcPr>
            <w:tcW w:w="1531" w:type="dxa"/>
          </w:tcPr>
          <w:p w:rsidR="00311FFA" w:rsidRDefault="00311FFA">
            <w:pPr>
              <w:pStyle w:val="ConsPlusNormal"/>
              <w:jc w:val="center"/>
            </w:pPr>
            <w:r>
              <w:t>обращений</w:t>
            </w:r>
          </w:p>
        </w:tc>
        <w:tc>
          <w:tcPr>
            <w:tcW w:w="1425" w:type="dxa"/>
          </w:tcPr>
          <w:p w:rsidR="00311FFA" w:rsidRDefault="00311FFA">
            <w:pPr>
              <w:pStyle w:val="ConsPlusNormal"/>
              <w:jc w:val="center"/>
            </w:pPr>
            <w:r>
              <w:t>1,335969</w:t>
            </w:r>
          </w:p>
        </w:tc>
        <w:tc>
          <w:tcPr>
            <w:tcW w:w="1425" w:type="dxa"/>
          </w:tcPr>
          <w:p w:rsidR="00311FFA" w:rsidRDefault="00311FFA">
            <w:pPr>
              <w:pStyle w:val="ConsPlusNormal"/>
              <w:jc w:val="center"/>
            </w:pPr>
            <w:r>
              <w:t>0,2019</w:t>
            </w:r>
          </w:p>
        </w:tc>
        <w:tc>
          <w:tcPr>
            <w:tcW w:w="1425" w:type="dxa"/>
          </w:tcPr>
          <w:p w:rsidR="00311FFA" w:rsidRDefault="00311FFA">
            <w:pPr>
              <w:pStyle w:val="ConsPlusNormal"/>
              <w:jc w:val="center"/>
            </w:pPr>
            <w:r>
              <w:t>1,0535</w:t>
            </w:r>
          </w:p>
        </w:tc>
        <w:tc>
          <w:tcPr>
            <w:tcW w:w="1394" w:type="dxa"/>
          </w:tcPr>
          <w:p w:rsidR="00311FFA" w:rsidRDefault="00311FFA">
            <w:pPr>
              <w:pStyle w:val="ConsPlusNormal"/>
              <w:jc w:val="center"/>
            </w:pPr>
            <w:r>
              <w:t>0,0806</w:t>
            </w:r>
          </w:p>
        </w:tc>
      </w:tr>
      <w:tr w:rsidR="00311FFA">
        <w:tc>
          <w:tcPr>
            <w:tcW w:w="567" w:type="dxa"/>
          </w:tcPr>
          <w:p w:rsidR="00311FFA" w:rsidRDefault="00311FFA">
            <w:pPr>
              <w:pStyle w:val="ConsPlusNormal"/>
              <w:jc w:val="center"/>
            </w:pPr>
            <w:r>
              <w:t>8</w:t>
            </w:r>
          </w:p>
        </w:tc>
        <w:tc>
          <w:tcPr>
            <w:tcW w:w="5839" w:type="dxa"/>
          </w:tcPr>
          <w:p w:rsidR="00311FFA" w:rsidRDefault="00311FFA">
            <w:pPr>
              <w:pStyle w:val="ConsPlusNormal"/>
            </w:pPr>
            <w:r>
              <w:t>1.7. Отдельные диагностические исследования (без пренат. тестир., РНК вируса гепатита C методом ПЦР, без ВГС гепатита C)</w:t>
            </w:r>
          </w:p>
        </w:tc>
        <w:tc>
          <w:tcPr>
            <w:tcW w:w="1531" w:type="dxa"/>
          </w:tcPr>
          <w:p w:rsidR="00311FFA" w:rsidRDefault="00311FFA">
            <w:pPr>
              <w:pStyle w:val="ConsPlusNormal"/>
              <w:jc w:val="center"/>
            </w:pPr>
            <w:r>
              <w:t>исследования</w:t>
            </w:r>
          </w:p>
        </w:tc>
        <w:tc>
          <w:tcPr>
            <w:tcW w:w="1425" w:type="dxa"/>
          </w:tcPr>
          <w:p w:rsidR="00311FFA" w:rsidRDefault="00311FFA">
            <w:pPr>
              <w:pStyle w:val="ConsPlusNormal"/>
              <w:jc w:val="center"/>
            </w:pPr>
            <w:r>
              <w:t>0,270618</w:t>
            </w:r>
          </w:p>
        </w:tc>
        <w:tc>
          <w:tcPr>
            <w:tcW w:w="1425" w:type="dxa"/>
          </w:tcPr>
          <w:p w:rsidR="00311FFA" w:rsidRDefault="00311FFA">
            <w:pPr>
              <w:pStyle w:val="ConsPlusNormal"/>
              <w:jc w:val="center"/>
            </w:pPr>
            <w:r>
              <w:t>0,0480</w:t>
            </w:r>
          </w:p>
        </w:tc>
        <w:tc>
          <w:tcPr>
            <w:tcW w:w="1425" w:type="dxa"/>
          </w:tcPr>
          <w:p w:rsidR="00311FFA" w:rsidRDefault="00311FFA">
            <w:pPr>
              <w:pStyle w:val="ConsPlusNormal"/>
              <w:jc w:val="center"/>
            </w:pPr>
            <w:r>
              <w:t>0,1605</w:t>
            </w:r>
          </w:p>
        </w:tc>
        <w:tc>
          <w:tcPr>
            <w:tcW w:w="1394" w:type="dxa"/>
          </w:tcPr>
          <w:p w:rsidR="00311FFA" w:rsidRDefault="00311FFA">
            <w:pPr>
              <w:pStyle w:val="ConsPlusNormal"/>
              <w:jc w:val="center"/>
            </w:pPr>
            <w:r>
              <w:t>0,0621</w:t>
            </w:r>
          </w:p>
        </w:tc>
      </w:tr>
      <w:tr w:rsidR="00311FFA">
        <w:tc>
          <w:tcPr>
            <w:tcW w:w="567" w:type="dxa"/>
          </w:tcPr>
          <w:p w:rsidR="00311FFA" w:rsidRDefault="00311FFA">
            <w:pPr>
              <w:pStyle w:val="ConsPlusNormal"/>
              <w:jc w:val="center"/>
            </w:pPr>
            <w:r>
              <w:t>9</w:t>
            </w:r>
          </w:p>
        </w:tc>
        <w:tc>
          <w:tcPr>
            <w:tcW w:w="5839" w:type="dxa"/>
          </w:tcPr>
          <w:p w:rsidR="00311FFA" w:rsidRDefault="00311FFA">
            <w:pPr>
              <w:pStyle w:val="ConsPlusNormal"/>
            </w:pPr>
            <w:r>
              <w:t>1.8. Диспансерное наблюдение</w:t>
            </w:r>
          </w:p>
        </w:tc>
        <w:tc>
          <w:tcPr>
            <w:tcW w:w="1531" w:type="dxa"/>
          </w:tcPr>
          <w:p w:rsidR="00311FFA" w:rsidRDefault="00311FFA">
            <w:pPr>
              <w:pStyle w:val="ConsPlusNormal"/>
              <w:jc w:val="center"/>
            </w:pPr>
            <w:r>
              <w:t>комплексных посещений</w:t>
            </w:r>
          </w:p>
        </w:tc>
        <w:tc>
          <w:tcPr>
            <w:tcW w:w="1425" w:type="dxa"/>
          </w:tcPr>
          <w:p w:rsidR="00311FFA" w:rsidRDefault="00311FFA">
            <w:pPr>
              <w:pStyle w:val="ConsPlusNormal"/>
              <w:jc w:val="center"/>
            </w:pPr>
            <w:r>
              <w:t>0,307242</w:t>
            </w:r>
          </w:p>
        </w:tc>
        <w:tc>
          <w:tcPr>
            <w:tcW w:w="1425" w:type="dxa"/>
          </w:tcPr>
          <w:p w:rsidR="00311FFA" w:rsidRDefault="00311FFA">
            <w:pPr>
              <w:pStyle w:val="ConsPlusNormal"/>
              <w:jc w:val="center"/>
            </w:pPr>
            <w:r>
              <w:t>0,069338</w:t>
            </w:r>
          </w:p>
        </w:tc>
        <w:tc>
          <w:tcPr>
            <w:tcW w:w="1425" w:type="dxa"/>
          </w:tcPr>
          <w:p w:rsidR="00311FFA" w:rsidRDefault="00311FFA">
            <w:pPr>
              <w:pStyle w:val="ConsPlusNormal"/>
              <w:jc w:val="center"/>
            </w:pPr>
            <w:r>
              <w:t>0,218680</w:t>
            </w:r>
          </w:p>
        </w:tc>
        <w:tc>
          <w:tcPr>
            <w:tcW w:w="1394" w:type="dxa"/>
          </w:tcPr>
          <w:p w:rsidR="00311FFA" w:rsidRDefault="00311FFA">
            <w:pPr>
              <w:pStyle w:val="ConsPlusNormal"/>
              <w:jc w:val="center"/>
            </w:pPr>
            <w:r>
              <w:t>0,019223</w:t>
            </w:r>
          </w:p>
        </w:tc>
      </w:tr>
      <w:tr w:rsidR="00311FFA">
        <w:tc>
          <w:tcPr>
            <w:tcW w:w="567" w:type="dxa"/>
          </w:tcPr>
          <w:p w:rsidR="00311FFA" w:rsidRDefault="00311FFA">
            <w:pPr>
              <w:pStyle w:val="ConsPlusNormal"/>
              <w:jc w:val="center"/>
            </w:pPr>
            <w:r>
              <w:t>10</w:t>
            </w:r>
          </w:p>
        </w:tc>
        <w:tc>
          <w:tcPr>
            <w:tcW w:w="5839" w:type="dxa"/>
          </w:tcPr>
          <w:p w:rsidR="00311FFA" w:rsidRDefault="00311FFA">
            <w:pPr>
              <w:pStyle w:val="ConsPlusNormal"/>
            </w:pPr>
            <w:r>
              <w:t>2. В условиях дневных стационаров (первичная медико-санитарная помощь, специализированная медицинская помощь), за исключением медицинской реабилитации, для оказания медицинской помощи медицинскими организациями (за исключением федеральных медицинских организаций) - всего</w:t>
            </w:r>
          </w:p>
        </w:tc>
        <w:tc>
          <w:tcPr>
            <w:tcW w:w="1531" w:type="dxa"/>
          </w:tcPr>
          <w:p w:rsidR="00311FFA" w:rsidRDefault="00311FFA">
            <w:pPr>
              <w:pStyle w:val="ConsPlusNormal"/>
              <w:jc w:val="center"/>
            </w:pPr>
            <w:r>
              <w:t>случай лечения</w:t>
            </w:r>
          </w:p>
        </w:tc>
        <w:tc>
          <w:tcPr>
            <w:tcW w:w="1425" w:type="dxa"/>
          </w:tcPr>
          <w:p w:rsidR="00311FFA" w:rsidRDefault="00311FFA">
            <w:pPr>
              <w:pStyle w:val="ConsPlusNormal"/>
              <w:jc w:val="center"/>
            </w:pPr>
            <w:r>
              <w:t>0,075932</w:t>
            </w:r>
          </w:p>
        </w:tc>
        <w:tc>
          <w:tcPr>
            <w:tcW w:w="1425" w:type="dxa"/>
          </w:tcPr>
          <w:p w:rsidR="00311FFA" w:rsidRDefault="00311FFA">
            <w:pPr>
              <w:pStyle w:val="ConsPlusNormal"/>
              <w:jc w:val="center"/>
            </w:pPr>
            <w:r>
              <w:t>0,01563648</w:t>
            </w:r>
          </w:p>
        </w:tc>
        <w:tc>
          <w:tcPr>
            <w:tcW w:w="1425" w:type="dxa"/>
          </w:tcPr>
          <w:p w:rsidR="00311FFA" w:rsidRDefault="00311FFA">
            <w:pPr>
              <w:pStyle w:val="ConsPlusNormal"/>
              <w:jc w:val="center"/>
            </w:pPr>
            <w:r>
              <w:t>0,04553198</w:t>
            </w:r>
          </w:p>
        </w:tc>
        <w:tc>
          <w:tcPr>
            <w:tcW w:w="1394" w:type="dxa"/>
          </w:tcPr>
          <w:p w:rsidR="00311FFA" w:rsidRDefault="00311FFA">
            <w:pPr>
              <w:pStyle w:val="ConsPlusNormal"/>
              <w:jc w:val="center"/>
            </w:pPr>
            <w:r>
              <w:t>0,01476354</w:t>
            </w:r>
          </w:p>
        </w:tc>
      </w:tr>
      <w:tr w:rsidR="00311FFA">
        <w:tc>
          <w:tcPr>
            <w:tcW w:w="567" w:type="dxa"/>
          </w:tcPr>
          <w:p w:rsidR="00311FFA" w:rsidRDefault="00311FFA">
            <w:pPr>
              <w:pStyle w:val="ConsPlusNormal"/>
              <w:jc w:val="center"/>
            </w:pPr>
            <w:r>
              <w:t>11</w:t>
            </w:r>
          </w:p>
        </w:tc>
        <w:tc>
          <w:tcPr>
            <w:tcW w:w="5839" w:type="dxa"/>
          </w:tcPr>
          <w:p w:rsidR="00311FFA" w:rsidRDefault="00311FFA">
            <w:pPr>
              <w:pStyle w:val="ConsPlusNormal"/>
            </w:pPr>
            <w:r>
              <w:t>3.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медицинскими организациями (за исключением федеральных медицинских организаций) - всего</w:t>
            </w:r>
          </w:p>
        </w:tc>
        <w:tc>
          <w:tcPr>
            <w:tcW w:w="1531" w:type="dxa"/>
          </w:tcPr>
          <w:p w:rsidR="00311FFA" w:rsidRDefault="00311FFA">
            <w:pPr>
              <w:pStyle w:val="ConsPlusNormal"/>
              <w:jc w:val="center"/>
            </w:pPr>
            <w:r>
              <w:t>случаев госпитализации</w:t>
            </w:r>
          </w:p>
        </w:tc>
        <w:tc>
          <w:tcPr>
            <w:tcW w:w="1425" w:type="dxa"/>
          </w:tcPr>
          <w:p w:rsidR="00311FFA" w:rsidRDefault="00311FFA">
            <w:pPr>
              <w:pStyle w:val="ConsPlusNormal"/>
              <w:jc w:val="center"/>
            </w:pPr>
            <w:r>
              <w:t>0,174253</w:t>
            </w:r>
          </w:p>
        </w:tc>
        <w:tc>
          <w:tcPr>
            <w:tcW w:w="1425" w:type="dxa"/>
          </w:tcPr>
          <w:p w:rsidR="00311FFA" w:rsidRDefault="00311FFA">
            <w:pPr>
              <w:pStyle w:val="ConsPlusNormal"/>
              <w:jc w:val="center"/>
            </w:pPr>
            <w:r>
              <w:t>0,035221</w:t>
            </w:r>
          </w:p>
        </w:tc>
        <w:tc>
          <w:tcPr>
            <w:tcW w:w="1425" w:type="dxa"/>
          </w:tcPr>
          <w:p w:rsidR="00311FFA" w:rsidRDefault="00311FFA">
            <w:pPr>
              <w:pStyle w:val="ConsPlusNormal"/>
              <w:jc w:val="center"/>
            </w:pPr>
            <w:r>
              <w:t>0,080422</w:t>
            </w:r>
          </w:p>
        </w:tc>
        <w:tc>
          <w:tcPr>
            <w:tcW w:w="1394" w:type="dxa"/>
          </w:tcPr>
          <w:p w:rsidR="00311FFA" w:rsidRDefault="00311FFA">
            <w:pPr>
              <w:pStyle w:val="ConsPlusNormal"/>
              <w:jc w:val="center"/>
            </w:pPr>
            <w:r>
              <w:t>0,058610</w:t>
            </w:r>
          </w:p>
        </w:tc>
      </w:tr>
      <w:tr w:rsidR="00311FFA">
        <w:tc>
          <w:tcPr>
            <w:tcW w:w="567" w:type="dxa"/>
          </w:tcPr>
          <w:p w:rsidR="00311FFA" w:rsidRDefault="00311FFA">
            <w:pPr>
              <w:pStyle w:val="ConsPlusNormal"/>
              <w:jc w:val="center"/>
            </w:pPr>
            <w:r>
              <w:t>12</w:t>
            </w:r>
          </w:p>
        </w:tc>
        <w:tc>
          <w:tcPr>
            <w:tcW w:w="5839" w:type="dxa"/>
          </w:tcPr>
          <w:p w:rsidR="00311FFA" w:rsidRDefault="00311FFA">
            <w:pPr>
              <w:pStyle w:val="ConsPlusNormal"/>
            </w:pPr>
            <w:r>
              <w:t>4. Медицинская реабилитация</w:t>
            </w:r>
          </w:p>
        </w:tc>
        <w:tc>
          <w:tcPr>
            <w:tcW w:w="1531" w:type="dxa"/>
          </w:tcPr>
          <w:p w:rsidR="00311FFA" w:rsidRDefault="00311FFA">
            <w:pPr>
              <w:pStyle w:val="ConsPlusNormal"/>
              <w:jc w:val="center"/>
            </w:pPr>
            <w:r>
              <w:t>-</w:t>
            </w:r>
          </w:p>
        </w:tc>
        <w:tc>
          <w:tcPr>
            <w:tcW w:w="1425" w:type="dxa"/>
          </w:tcPr>
          <w:p w:rsidR="00311FFA" w:rsidRDefault="00311FFA">
            <w:pPr>
              <w:pStyle w:val="ConsPlusNormal"/>
              <w:jc w:val="center"/>
            </w:pPr>
            <w:r>
              <w:t>-</w:t>
            </w:r>
          </w:p>
        </w:tc>
        <w:tc>
          <w:tcPr>
            <w:tcW w:w="1425" w:type="dxa"/>
          </w:tcPr>
          <w:p w:rsidR="00311FFA" w:rsidRDefault="00311FFA">
            <w:pPr>
              <w:pStyle w:val="ConsPlusNormal"/>
              <w:jc w:val="center"/>
            </w:pPr>
            <w:r>
              <w:t>-</w:t>
            </w:r>
          </w:p>
        </w:tc>
        <w:tc>
          <w:tcPr>
            <w:tcW w:w="1425" w:type="dxa"/>
          </w:tcPr>
          <w:p w:rsidR="00311FFA" w:rsidRDefault="00311FFA">
            <w:pPr>
              <w:pStyle w:val="ConsPlusNormal"/>
              <w:jc w:val="center"/>
            </w:pPr>
            <w:r>
              <w:t>-</w:t>
            </w:r>
          </w:p>
        </w:tc>
        <w:tc>
          <w:tcPr>
            <w:tcW w:w="1394" w:type="dxa"/>
          </w:tcPr>
          <w:p w:rsidR="00311FFA" w:rsidRDefault="00311FFA">
            <w:pPr>
              <w:pStyle w:val="ConsPlusNormal"/>
              <w:jc w:val="center"/>
            </w:pPr>
            <w:r>
              <w:t>-</w:t>
            </w:r>
          </w:p>
        </w:tc>
      </w:tr>
      <w:tr w:rsidR="00311FFA">
        <w:tc>
          <w:tcPr>
            <w:tcW w:w="567" w:type="dxa"/>
          </w:tcPr>
          <w:p w:rsidR="00311FFA" w:rsidRDefault="00311FFA">
            <w:pPr>
              <w:pStyle w:val="ConsPlusNormal"/>
              <w:jc w:val="center"/>
            </w:pPr>
            <w:r>
              <w:lastRenderedPageBreak/>
              <w:t>13</w:t>
            </w:r>
          </w:p>
        </w:tc>
        <w:tc>
          <w:tcPr>
            <w:tcW w:w="5839" w:type="dxa"/>
          </w:tcPr>
          <w:p w:rsidR="00311FFA" w:rsidRDefault="00311FFA">
            <w:pPr>
              <w:pStyle w:val="ConsPlusNormal"/>
            </w:pPr>
            <w:r>
              <w:t>4.1. В амбулаторных условиях</w:t>
            </w:r>
          </w:p>
        </w:tc>
        <w:tc>
          <w:tcPr>
            <w:tcW w:w="1531" w:type="dxa"/>
          </w:tcPr>
          <w:p w:rsidR="00311FFA" w:rsidRDefault="00311FFA">
            <w:pPr>
              <w:pStyle w:val="ConsPlusNormal"/>
              <w:jc w:val="center"/>
            </w:pPr>
            <w:r>
              <w:t>комплексных посещений</w:t>
            </w:r>
          </w:p>
        </w:tc>
        <w:tc>
          <w:tcPr>
            <w:tcW w:w="1425" w:type="dxa"/>
          </w:tcPr>
          <w:p w:rsidR="00311FFA" w:rsidRDefault="00311FFA">
            <w:pPr>
              <w:pStyle w:val="ConsPlusNormal"/>
              <w:jc w:val="center"/>
            </w:pPr>
            <w:r>
              <w:t>0,003371</w:t>
            </w:r>
          </w:p>
        </w:tc>
        <w:tc>
          <w:tcPr>
            <w:tcW w:w="1425" w:type="dxa"/>
          </w:tcPr>
          <w:p w:rsidR="00311FFA" w:rsidRDefault="00311FFA">
            <w:pPr>
              <w:pStyle w:val="ConsPlusNormal"/>
              <w:jc w:val="center"/>
            </w:pPr>
            <w:r>
              <w:t>0,000000</w:t>
            </w:r>
          </w:p>
        </w:tc>
        <w:tc>
          <w:tcPr>
            <w:tcW w:w="1425" w:type="dxa"/>
          </w:tcPr>
          <w:p w:rsidR="00311FFA" w:rsidRDefault="00311FFA">
            <w:pPr>
              <w:pStyle w:val="ConsPlusNormal"/>
              <w:jc w:val="center"/>
            </w:pPr>
            <w:r>
              <w:t>0,002701</w:t>
            </w:r>
          </w:p>
        </w:tc>
        <w:tc>
          <w:tcPr>
            <w:tcW w:w="1394" w:type="dxa"/>
          </w:tcPr>
          <w:p w:rsidR="00311FFA" w:rsidRDefault="00311FFA">
            <w:pPr>
              <w:pStyle w:val="ConsPlusNormal"/>
              <w:jc w:val="center"/>
            </w:pPr>
            <w:r>
              <w:t>0,000670</w:t>
            </w:r>
          </w:p>
        </w:tc>
      </w:tr>
      <w:tr w:rsidR="00311FFA">
        <w:tc>
          <w:tcPr>
            <w:tcW w:w="567" w:type="dxa"/>
          </w:tcPr>
          <w:p w:rsidR="00311FFA" w:rsidRDefault="00311FFA">
            <w:pPr>
              <w:pStyle w:val="ConsPlusNormal"/>
              <w:jc w:val="center"/>
            </w:pPr>
            <w:r>
              <w:t>14</w:t>
            </w:r>
          </w:p>
        </w:tc>
        <w:tc>
          <w:tcPr>
            <w:tcW w:w="5839" w:type="dxa"/>
          </w:tcPr>
          <w:p w:rsidR="00311FFA" w:rsidRDefault="00311FFA">
            <w:pPr>
              <w:pStyle w:val="ConsPlusNormal"/>
            </w:pPr>
            <w:r>
              <w:t>4.2. В условиях дневных стационаров (первичная медико-санитарная помощь, специализированная медицинская помощь) медицинскими организациями (за исключением федеральных медицинских организаций)</w:t>
            </w:r>
          </w:p>
        </w:tc>
        <w:tc>
          <w:tcPr>
            <w:tcW w:w="1531" w:type="dxa"/>
          </w:tcPr>
          <w:p w:rsidR="00311FFA" w:rsidRDefault="00311FFA">
            <w:pPr>
              <w:pStyle w:val="ConsPlusNormal"/>
              <w:jc w:val="center"/>
            </w:pPr>
            <w:r>
              <w:t>случаев лечения</w:t>
            </w:r>
          </w:p>
        </w:tc>
        <w:tc>
          <w:tcPr>
            <w:tcW w:w="1425" w:type="dxa"/>
          </w:tcPr>
          <w:p w:rsidR="00311FFA" w:rsidRDefault="00311FFA">
            <w:pPr>
              <w:pStyle w:val="ConsPlusNormal"/>
              <w:jc w:val="center"/>
            </w:pPr>
            <w:r>
              <w:t>0,002813</w:t>
            </w:r>
          </w:p>
        </w:tc>
        <w:tc>
          <w:tcPr>
            <w:tcW w:w="1425" w:type="dxa"/>
          </w:tcPr>
          <w:p w:rsidR="00311FFA" w:rsidRDefault="00311FFA">
            <w:pPr>
              <w:pStyle w:val="ConsPlusNormal"/>
              <w:jc w:val="center"/>
            </w:pPr>
            <w:r>
              <w:t>0,000010</w:t>
            </w:r>
          </w:p>
        </w:tc>
        <w:tc>
          <w:tcPr>
            <w:tcW w:w="1425" w:type="dxa"/>
          </w:tcPr>
          <w:p w:rsidR="00311FFA" w:rsidRDefault="00311FFA">
            <w:pPr>
              <w:pStyle w:val="ConsPlusNormal"/>
              <w:jc w:val="center"/>
            </w:pPr>
            <w:r>
              <w:t>0,002591</w:t>
            </w:r>
          </w:p>
        </w:tc>
        <w:tc>
          <w:tcPr>
            <w:tcW w:w="1394" w:type="dxa"/>
          </w:tcPr>
          <w:p w:rsidR="00311FFA" w:rsidRDefault="00311FFA">
            <w:pPr>
              <w:pStyle w:val="ConsPlusNormal"/>
              <w:jc w:val="center"/>
            </w:pPr>
            <w:r>
              <w:t>0,000211</w:t>
            </w:r>
          </w:p>
        </w:tc>
      </w:tr>
      <w:tr w:rsidR="00311FFA">
        <w:tc>
          <w:tcPr>
            <w:tcW w:w="567" w:type="dxa"/>
          </w:tcPr>
          <w:p w:rsidR="00311FFA" w:rsidRDefault="00311FFA">
            <w:pPr>
              <w:pStyle w:val="ConsPlusNormal"/>
              <w:jc w:val="center"/>
            </w:pPr>
            <w:r>
              <w:t>15</w:t>
            </w:r>
          </w:p>
        </w:tc>
        <w:tc>
          <w:tcPr>
            <w:tcW w:w="5839" w:type="dxa"/>
          </w:tcPr>
          <w:p w:rsidR="00311FFA" w:rsidRDefault="00311FFA">
            <w:pPr>
              <w:pStyle w:val="ConsPlusNormal"/>
            </w:pPr>
            <w:r>
              <w:t>4.3. В условиях круглосуточного стационара (специализированная, в том числе высокотехнологичная, медицинская помощь) медицинскими организациями (за исключением федеральных медицинских организаций)</w:t>
            </w:r>
          </w:p>
        </w:tc>
        <w:tc>
          <w:tcPr>
            <w:tcW w:w="1531" w:type="dxa"/>
          </w:tcPr>
          <w:p w:rsidR="00311FFA" w:rsidRDefault="00311FFA">
            <w:pPr>
              <w:pStyle w:val="ConsPlusNormal"/>
              <w:jc w:val="center"/>
            </w:pPr>
            <w:r>
              <w:t>случаев госпитализации</w:t>
            </w:r>
          </w:p>
        </w:tc>
        <w:tc>
          <w:tcPr>
            <w:tcW w:w="1425" w:type="dxa"/>
          </w:tcPr>
          <w:p w:rsidR="00311FFA" w:rsidRDefault="00311FFA">
            <w:pPr>
              <w:pStyle w:val="ConsPlusNormal"/>
              <w:jc w:val="center"/>
            </w:pPr>
            <w:r>
              <w:t>0,005869</w:t>
            </w:r>
          </w:p>
        </w:tc>
        <w:tc>
          <w:tcPr>
            <w:tcW w:w="1425" w:type="dxa"/>
          </w:tcPr>
          <w:p w:rsidR="00311FFA" w:rsidRDefault="00311FFA">
            <w:pPr>
              <w:pStyle w:val="ConsPlusNormal"/>
              <w:jc w:val="center"/>
            </w:pPr>
            <w:r>
              <w:t>0,001186</w:t>
            </w:r>
          </w:p>
        </w:tc>
        <w:tc>
          <w:tcPr>
            <w:tcW w:w="1425" w:type="dxa"/>
          </w:tcPr>
          <w:p w:rsidR="00311FFA" w:rsidRDefault="00311FFA">
            <w:pPr>
              <w:pStyle w:val="ConsPlusNormal"/>
              <w:jc w:val="center"/>
            </w:pPr>
            <w:r>
              <w:t>0,002709</w:t>
            </w:r>
          </w:p>
        </w:tc>
        <w:tc>
          <w:tcPr>
            <w:tcW w:w="1394" w:type="dxa"/>
          </w:tcPr>
          <w:p w:rsidR="00311FFA" w:rsidRDefault="00311FFA">
            <w:pPr>
              <w:pStyle w:val="ConsPlusNormal"/>
              <w:jc w:val="center"/>
            </w:pPr>
            <w:r>
              <w:t>0,001974</w:t>
            </w:r>
          </w:p>
        </w:tc>
      </w:tr>
    </w:tbl>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jc w:val="right"/>
        <w:outlineLvl w:val="1"/>
      </w:pPr>
      <w:r>
        <w:t>Приложение N 8</w:t>
      </w:r>
    </w:p>
    <w:p w:rsidR="00311FFA" w:rsidRDefault="00311FFA">
      <w:pPr>
        <w:pStyle w:val="ConsPlusNormal"/>
        <w:jc w:val="right"/>
      </w:pPr>
      <w:r>
        <w:t>к Территориальной программе</w:t>
      </w:r>
    </w:p>
    <w:p w:rsidR="00311FFA" w:rsidRDefault="00311FFA">
      <w:pPr>
        <w:pStyle w:val="ConsPlusNormal"/>
        <w:jc w:val="right"/>
      </w:pPr>
      <w:r>
        <w:t>государственных гарантий бесплатного</w:t>
      </w:r>
    </w:p>
    <w:p w:rsidR="00311FFA" w:rsidRDefault="00311FFA">
      <w:pPr>
        <w:pStyle w:val="ConsPlusNormal"/>
        <w:jc w:val="right"/>
      </w:pPr>
      <w:r>
        <w:t>оказания гражданам медицинской</w:t>
      </w:r>
    </w:p>
    <w:p w:rsidR="00311FFA" w:rsidRDefault="00311FFA">
      <w:pPr>
        <w:pStyle w:val="ConsPlusNormal"/>
        <w:jc w:val="right"/>
      </w:pPr>
      <w:r>
        <w:t>помощи в Новосибирской области</w:t>
      </w:r>
    </w:p>
    <w:p w:rsidR="00311FFA" w:rsidRDefault="00311FFA">
      <w:pPr>
        <w:pStyle w:val="ConsPlusNormal"/>
        <w:jc w:val="right"/>
      </w:pPr>
      <w:r>
        <w:t>на 2026 год и на плановый</w:t>
      </w:r>
    </w:p>
    <w:p w:rsidR="00311FFA" w:rsidRDefault="00311FFA">
      <w:pPr>
        <w:pStyle w:val="ConsPlusNormal"/>
        <w:jc w:val="right"/>
      </w:pPr>
      <w:r>
        <w:t>период 2027 и 2028 годов</w:t>
      </w:r>
    </w:p>
    <w:p w:rsidR="00311FFA" w:rsidRDefault="00311FFA">
      <w:pPr>
        <w:pStyle w:val="ConsPlusNormal"/>
        <w:ind w:firstLine="540"/>
        <w:jc w:val="both"/>
      </w:pPr>
    </w:p>
    <w:p w:rsidR="00311FFA" w:rsidRDefault="00311FFA">
      <w:pPr>
        <w:pStyle w:val="ConsPlusTitle"/>
        <w:jc w:val="center"/>
      </w:pPr>
      <w:bookmarkStart w:id="544" w:name="P17912"/>
      <w:bookmarkEnd w:id="544"/>
      <w:r>
        <w:t>ПЕРЕЧЕНЬ</w:t>
      </w:r>
    </w:p>
    <w:p w:rsidR="00311FFA" w:rsidRDefault="00311FFA">
      <w:pPr>
        <w:pStyle w:val="ConsPlusTitle"/>
        <w:jc w:val="center"/>
      </w:pPr>
      <w:r>
        <w:t>видов высокотехнологичной медицинской помощи, содержащий</w:t>
      </w:r>
    </w:p>
    <w:p w:rsidR="00311FFA" w:rsidRDefault="00311FFA">
      <w:pPr>
        <w:pStyle w:val="ConsPlusTitle"/>
        <w:jc w:val="center"/>
      </w:pPr>
      <w:r>
        <w:t>в том числе методы лечения и источники финансового</w:t>
      </w:r>
    </w:p>
    <w:p w:rsidR="00311FFA" w:rsidRDefault="00311FFA">
      <w:pPr>
        <w:pStyle w:val="ConsPlusTitle"/>
        <w:jc w:val="center"/>
      </w:pPr>
      <w:r>
        <w:t>обеспечения высокотехнологичной медицинской помощи</w:t>
      </w:r>
    </w:p>
    <w:p w:rsidR="00311FFA" w:rsidRDefault="00311FFA">
      <w:pPr>
        <w:pStyle w:val="ConsPlusNormal"/>
        <w:ind w:firstLine="540"/>
        <w:jc w:val="both"/>
      </w:pPr>
    </w:p>
    <w:p w:rsidR="00311FFA" w:rsidRDefault="00311FFA">
      <w:pPr>
        <w:pStyle w:val="ConsPlusTitle"/>
        <w:jc w:val="center"/>
        <w:outlineLvl w:val="2"/>
      </w:pPr>
      <w:bookmarkStart w:id="545" w:name="P17917"/>
      <w:bookmarkEnd w:id="545"/>
      <w:r>
        <w:t>Раздел I. Перечень видов высокотехнологичной медицинской</w:t>
      </w:r>
    </w:p>
    <w:p w:rsidR="00311FFA" w:rsidRDefault="00311FFA">
      <w:pPr>
        <w:pStyle w:val="ConsPlusTitle"/>
        <w:jc w:val="center"/>
      </w:pPr>
      <w:r>
        <w:t>помощи, включенных в базовую программу обязательного</w:t>
      </w:r>
    </w:p>
    <w:p w:rsidR="00311FFA" w:rsidRDefault="00311FFA">
      <w:pPr>
        <w:pStyle w:val="ConsPlusTitle"/>
        <w:jc w:val="center"/>
      </w:pPr>
      <w:r>
        <w:t>медицинского страхования, финансовое обеспечение которых</w:t>
      </w:r>
    </w:p>
    <w:p w:rsidR="00311FFA" w:rsidRDefault="00311FFA">
      <w:pPr>
        <w:pStyle w:val="ConsPlusTitle"/>
        <w:jc w:val="center"/>
      </w:pPr>
      <w:r>
        <w:t>осуществляется за счет субвенции из бюджета Федерального</w:t>
      </w:r>
    </w:p>
    <w:p w:rsidR="00311FFA" w:rsidRDefault="00311FFA">
      <w:pPr>
        <w:pStyle w:val="ConsPlusTitle"/>
        <w:jc w:val="center"/>
      </w:pPr>
      <w:r>
        <w:lastRenderedPageBreak/>
        <w:t>фонда обязательного медицинского страхования бюджету</w:t>
      </w:r>
    </w:p>
    <w:p w:rsidR="00311FFA" w:rsidRDefault="00311FFA">
      <w:pPr>
        <w:pStyle w:val="ConsPlusTitle"/>
        <w:jc w:val="center"/>
      </w:pPr>
      <w:r>
        <w:t>Территориального фонда обязательного медицинского</w:t>
      </w:r>
    </w:p>
    <w:p w:rsidR="00311FFA" w:rsidRDefault="00311FFA">
      <w:pPr>
        <w:pStyle w:val="ConsPlusTitle"/>
        <w:jc w:val="center"/>
      </w:pPr>
      <w:r>
        <w:t>страхования Новосибирской области</w:t>
      </w:r>
    </w:p>
    <w:p w:rsidR="00311FFA" w:rsidRDefault="00311FF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381"/>
        <w:gridCol w:w="1531"/>
        <w:gridCol w:w="2835"/>
        <w:gridCol w:w="964"/>
        <w:gridCol w:w="4082"/>
        <w:gridCol w:w="1134"/>
      </w:tblGrid>
      <w:tr w:rsidR="00311FFA">
        <w:tc>
          <w:tcPr>
            <w:tcW w:w="680" w:type="dxa"/>
          </w:tcPr>
          <w:p w:rsidR="00311FFA" w:rsidRDefault="00311FFA">
            <w:pPr>
              <w:pStyle w:val="ConsPlusNormal"/>
              <w:jc w:val="center"/>
            </w:pPr>
            <w:r>
              <w:t xml:space="preserve">N группы ВМП </w:t>
            </w:r>
            <w:hyperlink w:anchor="P19634">
              <w:r>
                <w:rPr>
                  <w:color w:val="0000FF"/>
                </w:rPr>
                <w:t>&lt;1&gt;</w:t>
              </w:r>
            </w:hyperlink>
          </w:p>
        </w:tc>
        <w:tc>
          <w:tcPr>
            <w:tcW w:w="2381" w:type="dxa"/>
          </w:tcPr>
          <w:p w:rsidR="00311FFA" w:rsidRDefault="00311FFA">
            <w:pPr>
              <w:pStyle w:val="ConsPlusNormal"/>
              <w:jc w:val="center"/>
            </w:pPr>
            <w:r>
              <w:t>Наименование вида высокотехнологичной медицинской помощи</w:t>
            </w:r>
          </w:p>
        </w:tc>
        <w:tc>
          <w:tcPr>
            <w:tcW w:w="1531" w:type="dxa"/>
          </w:tcPr>
          <w:p w:rsidR="00311FFA" w:rsidRDefault="00311FFA">
            <w:pPr>
              <w:pStyle w:val="ConsPlusNormal"/>
              <w:jc w:val="center"/>
            </w:pPr>
            <w:r>
              <w:t xml:space="preserve">Коды по МКБ-10 </w:t>
            </w:r>
            <w:hyperlink w:anchor="P19635">
              <w:r>
                <w:rPr>
                  <w:color w:val="0000FF"/>
                </w:rPr>
                <w:t>&lt;2&gt;</w:t>
              </w:r>
            </w:hyperlink>
          </w:p>
        </w:tc>
        <w:tc>
          <w:tcPr>
            <w:tcW w:w="2835" w:type="dxa"/>
          </w:tcPr>
          <w:p w:rsidR="00311FFA" w:rsidRDefault="00311FFA">
            <w:pPr>
              <w:pStyle w:val="ConsPlusNormal"/>
              <w:jc w:val="center"/>
            </w:pPr>
            <w:r>
              <w:t>Модель пациента</w:t>
            </w:r>
          </w:p>
        </w:tc>
        <w:tc>
          <w:tcPr>
            <w:tcW w:w="964" w:type="dxa"/>
          </w:tcPr>
          <w:p w:rsidR="00311FFA" w:rsidRDefault="00311FFA">
            <w:pPr>
              <w:pStyle w:val="ConsPlusNormal"/>
              <w:jc w:val="center"/>
            </w:pPr>
            <w:r>
              <w:t>Вид лечения</w:t>
            </w:r>
          </w:p>
        </w:tc>
        <w:tc>
          <w:tcPr>
            <w:tcW w:w="4082" w:type="dxa"/>
          </w:tcPr>
          <w:p w:rsidR="00311FFA" w:rsidRDefault="00311FFA">
            <w:pPr>
              <w:pStyle w:val="ConsPlusNormal"/>
              <w:jc w:val="center"/>
            </w:pPr>
            <w:r>
              <w:t>Метод лечения</w:t>
            </w:r>
          </w:p>
        </w:tc>
        <w:tc>
          <w:tcPr>
            <w:tcW w:w="1134" w:type="dxa"/>
          </w:tcPr>
          <w:p w:rsidR="00311FFA" w:rsidRDefault="00311FFA">
            <w:pPr>
              <w:pStyle w:val="ConsPlusNormal"/>
              <w:jc w:val="center"/>
            </w:pPr>
            <w:r>
              <w:t xml:space="preserve">Норматив финансовых затрат на единицу объема медицинской помощи </w:t>
            </w:r>
            <w:hyperlink w:anchor="P19636">
              <w:r>
                <w:rPr>
                  <w:color w:val="0000FF"/>
                </w:rPr>
                <w:t>&lt;3&gt;</w:t>
              </w:r>
            </w:hyperlink>
            <w:r>
              <w:t xml:space="preserve">, </w:t>
            </w:r>
            <w:hyperlink w:anchor="P19637">
              <w:r>
                <w:rPr>
                  <w:color w:val="0000FF"/>
                </w:rPr>
                <w:t>&lt;4&gt;</w:t>
              </w:r>
            </w:hyperlink>
            <w:r>
              <w:t>, рублей</w:t>
            </w:r>
          </w:p>
        </w:tc>
      </w:tr>
      <w:tr w:rsidR="00311FFA">
        <w:tc>
          <w:tcPr>
            <w:tcW w:w="13607" w:type="dxa"/>
            <w:gridSpan w:val="7"/>
          </w:tcPr>
          <w:p w:rsidR="00311FFA" w:rsidRDefault="00311FFA">
            <w:pPr>
              <w:pStyle w:val="ConsPlusNormal"/>
              <w:jc w:val="center"/>
              <w:outlineLvl w:val="3"/>
            </w:pPr>
            <w:r>
              <w:t>Акушерство и гинекология</w:t>
            </w:r>
          </w:p>
        </w:tc>
      </w:tr>
      <w:tr w:rsidR="00311FFA">
        <w:tc>
          <w:tcPr>
            <w:tcW w:w="680" w:type="dxa"/>
            <w:vMerge w:val="restart"/>
          </w:tcPr>
          <w:p w:rsidR="00311FFA" w:rsidRDefault="00311FFA">
            <w:pPr>
              <w:pStyle w:val="ConsPlusNormal"/>
              <w:jc w:val="center"/>
            </w:pPr>
            <w:r>
              <w:t>1</w:t>
            </w:r>
          </w:p>
        </w:tc>
        <w:tc>
          <w:tcPr>
            <w:tcW w:w="2381" w:type="dxa"/>
            <w:vMerge w:val="restart"/>
          </w:tcPr>
          <w:p w:rsidR="00311FFA" w:rsidRDefault="00311FFA">
            <w:pPr>
              <w:pStyle w:val="ConsPlusNormal"/>
              <w:jc w:val="both"/>
            </w:pPr>
            <w:r>
              <w:t>Хирургическое органосохраняющее лечение женщин с несостоятельностью мышц тазового дна, опущением и выпадением органов малого таза, а также в сочетании со стрессовым недержанием мочи, соединительнотканными заболеваниями, включая реконструктивно-</w:t>
            </w:r>
            <w:r>
              <w:lastRenderedPageBreak/>
              <w:t>пластические операции (сакровагинопексию с лапароскопической ассистенцией, оперативные вмешательства с использованием сетчатых протезов)</w:t>
            </w:r>
          </w:p>
        </w:tc>
        <w:tc>
          <w:tcPr>
            <w:tcW w:w="1531" w:type="dxa"/>
            <w:vMerge w:val="restart"/>
          </w:tcPr>
          <w:p w:rsidR="00311FFA" w:rsidRDefault="00311FFA">
            <w:pPr>
              <w:pStyle w:val="ConsPlusNormal"/>
              <w:jc w:val="both"/>
            </w:pPr>
            <w:r>
              <w:lastRenderedPageBreak/>
              <w:t>N81, N88.4, N88.1</w:t>
            </w:r>
          </w:p>
        </w:tc>
        <w:tc>
          <w:tcPr>
            <w:tcW w:w="2835" w:type="dxa"/>
            <w:vMerge w:val="restart"/>
          </w:tcPr>
          <w:p w:rsidR="00311FFA" w:rsidRDefault="00311FFA">
            <w:pPr>
              <w:pStyle w:val="ConsPlusNormal"/>
              <w:jc w:val="both"/>
            </w:pPr>
            <w:r>
              <w:t>цистоцеле, неполное и полное опущение матки и стенок влагалища, ректоцеле, гипертрофия и элонгация шейки матки у пациенток репродуктивного возраста</w:t>
            </w:r>
          </w:p>
        </w:tc>
        <w:tc>
          <w:tcPr>
            <w:tcW w:w="964" w:type="dxa"/>
            <w:vMerge w:val="restart"/>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операции эндоскопическим, влагалищным и абдоминальным доступом и их сочетание в различной комбинации (слинговая операция (TVT-O, TVT, TOT) с использованием имплантатов)</w:t>
            </w:r>
          </w:p>
        </w:tc>
        <w:tc>
          <w:tcPr>
            <w:tcW w:w="1134" w:type="dxa"/>
            <w:vMerge w:val="restart"/>
          </w:tcPr>
          <w:p w:rsidR="00311FFA" w:rsidRDefault="00311FFA">
            <w:pPr>
              <w:pStyle w:val="ConsPlusNormal"/>
              <w:jc w:val="center"/>
            </w:pPr>
            <w:r>
              <w:t>190 455</w:t>
            </w: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операции эндоскопическим, влагалищным и абдоминальным доступом и их сочетание в различной комбинации (промонтофиксация матки или культи влагалища с использованием синтетических сеток)</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 xml:space="preserve">операции эндоскопическим, влагалищным и абдоминальным доступом и их сочетание в различной </w:t>
            </w:r>
            <w:r>
              <w:lastRenderedPageBreak/>
              <w:t>комбинации (укрепление связочного аппарата матки лапароскопическим доступом)</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операции эндоскопическим, влагалищным и абдоминальным доступом и их сочетание в различной комбинации (пластика сфинктера прямой кишки)</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операции эндоскопическим, влагалищным и абдоминальным доступом и их сочетание в различной комбинации (пластика шейки матки)</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jc w:val="both"/>
            </w:pPr>
            <w:r>
              <w:t>N99.3</w:t>
            </w:r>
          </w:p>
        </w:tc>
        <w:tc>
          <w:tcPr>
            <w:tcW w:w="2835" w:type="dxa"/>
          </w:tcPr>
          <w:p w:rsidR="00311FFA" w:rsidRDefault="00311FFA">
            <w:pPr>
              <w:pStyle w:val="ConsPlusNormal"/>
              <w:jc w:val="both"/>
            </w:pPr>
            <w:r>
              <w:t>выпадение стенок влагалища после экстирпации матки</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операции эндоскопическим, влагалищным и абдоминальным доступом и их сочетание в различной комбинации (промонтофиксация культи влагалища, слинговая операция (TVT-O, TVT, TOT) с использованием имплантатов)</w:t>
            </w:r>
          </w:p>
        </w:tc>
        <w:tc>
          <w:tcPr>
            <w:tcW w:w="1134" w:type="dxa"/>
            <w:vMerge/>
          </w:tcPr>
          <w:p w:rsidR="00311FFA" w:rsidRDefault="00311FFA">
            <w:pPr>
              <w:pStyle w:val="ConsPlusNormal"/>
            </w:pPr>
          </w:p>
        </w:tc>
      </w:tr>
      <w:tr w:rsidR="00311FFA">
        <w:tc>
          <w:tcPr>
            <w:tcW w:w="680" w:type="dxa"/>
          </w:tcPr>
          <w:p w:rsidR="00311FFA" w:rsidRDefault="00311FFA">
            <w:pPr>
              <w:pStyle w:val="ConsPlusNormal"/>
              <w:jc w:val="center"/>
            </w:pPr>
            <w:r>
              <w:t>2</w:t>
            </w:r>
          </w:p>
        </w:tc>
        <w:tc>
          <w:tcPr>
            <w:tcW w:w="2381" w:type="dxa"/>
          </w:tcPr>
          <w:p w:rsidR="00311FFA" w:rsidRDefault="00311FFA">
            <w:pPr>
              <w:pStyle w:val="ConsPlusNormal"/>
              <w:jc w:val="both"/>
            </w:pPr>
            <w:r>
              <w:t xml:space="preserve">Хирургическое органосохраняющее лечение распространенных форм гигантских опухолей гениталий, смежных органов малого таза и других органов брюшной полости у женщин с использованием лапароскопического и </w:t>
            </w:r>
            <w:r>
              <w:lastRenderedPageBreak/>
              <w:t>комбинированного доступа</w:t>
            </w:r>
          </w:p>
        </w:tc>
        <w:tc>
          <w:tcPr>
            <w:tcW w:w="1531" w:type="dxa"/>
          </w:tcPr>
          <w:p w:rsidR="00311FFA" w:rsidRDefault="00311FFA">
            <w:pPr>
              <w:pStyle w:val="ConsPlusNormal"/>
              <w:jc w:val="both"/>
            </w:pPr>
            <w:r>
              <w:lastRenderedPageBreak/>
              <w:t>D26, D27, D25</w:t>
            </w:r>
          </w:p>
        </w:tc>
        <w:tc>
          <w:tcPr>
            <w:tcW w:w="2835" w:type="dxa"/>
          </w:tcPr>
          <w:p w:rsidR="00311FFA" w:rsidRDefault="00311FFA">
            <w:pPr>
              <w:pStyle w:val="ConsPlusNormal"/>
              <w:jc w:val="both"/>
            </w:pPr>
            <w:r>
              <w:t>доброкачественная опухоль шейки матки у женщин репродуктивного возраста. Доброкачественная опухоль яичника (от 8 см и более) у женщин репродуктивного возраста. Гигантская миома матки у женщин репродуктивного возраста</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удаление опухоли в пределах здоровых тканей с использованием лапароскопического и комбинированного доступа, с иммуногистохимическим исследованием удаленных тканей</w:t>
            </w:r>
          </w:p>
        </w:tc>
        <w:tc>
          <w:tcPr>
            <w:tcW w:w="1134" w:type="dxa"/>
          </w:tcPr>
          <w:p w:rsidR="00311FFA" w:rsidRDefault="00311FFA">
            <w:pPr>
              <w:pStyle w:val="ConsPlusNormal"/>
              <w:jc w:val="center"/>
            </w:pPr>
            <w:r>
              <w:t>294 460</w:t>
            </w:r>
          </w:p>
        </w:tc>
      </w:tr>
      <w:tr w:rsidR="00311FFA">
        <w:tc>
          <w:tcPr>
            <w:tcW w:w="680" w:type="dxa"/>
          </w:tcPr>
          <w:p w:rsidR="00311FFA" w:rsidRDefault="00311FFA">
            <w:pPr>
              <w:pStyle w:val="ConsPlusNormal"/>
              <w:jc w:val="center"/>
            </w:pPr>
            <w:r>
              <w:t>3</w:t>
            </w:r>
          </w:p>
        </w:tc>
        <w:tc>
          <w:tcPr>
            <w:tcW w:w="2381" w:type="dxa"/>
          </w:tcPr>
          <w:p w:rsidR="00311FFA" w:rsidRDefault="00311FFA">
            <w:pPr>
              <w:pStyle w:val="ConsPlusNormal"/>
              <w:jc w:val="both"/>
            </w:pPr>
            <w:r>
              <w:t>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абляции под ультразвуковым контролем и (или) контролем магнитно-резонансной томографии</w:t>
            </w:r>
          </w:p>
        </w:tc>
        <w:tc>
          <w:tcPr>
            <w:tcW w:w="1531" w:type="dxa"/>
          </w:tcPr>
          <w:p w:rsidR="00311FFA" w:rsidRDefault="00311FFA">
            <w:pPr>
              <w:pStyle w:val="ConsPlusNormal"/>
              <w:jc w:val="both"/>
            </w:pPr>
            <w:r>
              <w:t>D25, N80.0</w:t>
            </w:r>
          </w:p>
        </w:tc>
        <w:tc>
          <w:tcPr>
            <w:tcW w:w="2835" w:type="dxa"/>
          </w:tcPr>
          <w:p w:rsidR="00311FFA" w:rsidRDefault="00311FFA">
            <w:pPr>
              <w:pStyle w:val="ConsPlusNormal"/>
              <w:jc w:val="both"/>
            </w:pPr>
            <w:r>
              <w:t>множественная узловая форма аденомиоза, требующая хирургического лечения</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реконструктивно-пластические, органосохраняющие операции (миомэктомия с использованием комбинированного эндоскопического доступа)</w:t>
            </w:r>
          </w:p>
        </w:tc>
        <w:tc>
          <w:tcPr>
            <w:tcW w:w="1134" w:type="dxa"/>
          </w:tcPr>
          <w:p w:rsidR="00311FFA" w:rsidRDefault="00311FFA">
            <w:pPr>
              <w:pStyle w:val="ConsPlusNormal"/>
              <w:jc w:val="center"/>
            </w:pPr>
            <w:r>
              <w:t>180 087</w:t>
            </w:r>
          </w:p>
        </w:tc>
      </w:tr>
      <w:tr w:rsidR="00311FFA">
        <w:tc>
          <w:tcPr>
            <w:tcW w:w="680" w:type="dxa"/>
          </w:tcPr>
          <w:p w:rsidR="00311FFA" w:rsidRDefault="00311FFA">
            <w:pPr>
              <w:pStyle w:val="ConsPlusNormal"/>
              <w:jc w:val="center"/>
            </w:pPr>
            <w:r>
              <w:t>4</w:t>
            </w:r>
          </w:p>
        </w:tc>
        <w:tc>
          <w:tcPr>
            <w:tcW w:w="2381" w:type="dxa"/>
          </w:tcPr>
          <w:p w:rsidR="00311FFA" w:rsidRDefault="00311FFA">
            <w:pPr>
              <w:pStyle w:val="ConsPlusNormal"/>
              <w:jc w:val="both"/>
            </w:pPr>
            <w:r>
              <w:t xml:space="preserve">Хирургическое органосохраняющее </w:t>
            </w:r>
            <w:r>
              <w:lastRenderedPageBreak/>
              <w:t>лечение инфильтративного эндометриоза при поражении крестцово-маточных связок, или ректовагинальной перегородки, или свода влагалища или при поражении смежных органов (толстая кишка, мочеточники, мочевой пузырь) с использованием лапароскопического и комбинированного доступа</w:t>
            </w:r>
          </w:p>
        </w:tc>
        <w:tc>
          <w:tcPr>
            <w:tcW w:w="1531" w:type="dxa"/>
          </w:tcPr>
          <w:p w:rsidR="00311FFA" w:rsidRDefault="00311FFA">
            <w:pPr>
              <w:pStyle w:val="ConsPlusNormal"/>
              <w:jc w:val="both"/>
            </w:pPr>
            <w:r>
              <w:lastRenderedPageBreak/>
              <w:t>N80</w:t>
            </w:r>
          </w:p>
        </w:tc>
        <w:tc>
          <w:tcPr>
            <w:tcW w:w="2835" w:type="dxa"/>
          </w:tcPr>
          <w:p w:rsidR="00311FFA" w:rsidRDefault="00311FFA">
            <w:pPr>
              <w:pStyle w:val="ConsPlusNormal"/>
              <w:jc w:val="both"/>
            </w:pPr>
            <w:r>
              <w:t>инфильтративный эндометриоз крестцово-</w:t>
            </w:r>
            <w:r>
              <w:lastRenderedPageBreak/>
              <w:t>маточных связок, или ректовагинальной перегородки, или свода влагалища или поражение смежных органов (толстая кишка, мочеточники, мочевой пузырь)</w:t>
            </w:r>
          </w:p>
        </w:tc>
        <w:tc>
          <w:tcPr>
            <w:tcW w:w="964" w:type="dxa"/>
          </w:tcPr>
          <w:p w:rsidR="00311FFA" w:rsidRDefault="00311FFA">
            <w:pPr>
              <w:pStyle w:val="ConsPlusNormal"/>
              <w:jc w:val="both"/>
            </w:pPr>
            <w:r>
              <w:lastRenderedPageBreak/>
              <w:t xml:space="preserve">хирургическое </w:t>
            </w:r>
            <w:r>
              <w:lastRenderedPageBreak/>
              <w:t>лечение</w:t>
            </w:r>
          </w:p>
        </w:tc>
        <w:tc>
          <w:tcPr>
            <w:tcW w:w="4082" w:type="dxa"/>
          </w:tcPr>
          <w:p w:rsidR="00311FFA" w:rsidRDefault="00311FFA">
            <w:pPr>
              <w:pStyle w:val="ConsPlusNormal"/>
              <w:jc w:val="both"/>
            </w:pPr>
            <w:r>
              <w:lastRenderedPageBreak/>
              <w:t>иссечение очагов инфильтративного эндометриоза при поражении крестцово-</w:t>
            </w:r>
            <w:r>
              <w:lastRenderedPageBreak/>
              <w:t>маточных связок, или ректовагинальной перегородки, или свода влагалища или при поражении смежных органов (толстая кишка, мочеточники, мочевой пузырь) с использованием лапароскопического или комбинированного лапаровагинального доступа, в том числе с применением реконструктивно-пластического лечения</w:t>
            </w:r>
          </w:p>
        </w:tc>
        <w:tc>
          <w:tcPr>
            <w:tcW w:w="1134" w:type="dxa"/>
          </w:tcPr>
          <w:p w:rsidR="00311FFA" w:rsidRDefault="00311FFA">
            <w:pPr>
              <w:pStyle w:val="ConsPlusNormal"/>
              <w:jc w:val="center"/>
            </w:pPr>
            <w:r>
              <w:lastRenderedPageBreak/>
              <w:t>317 137</w:t>
            </w:r>
          </w:p>
        </w:tc>
      </w:tr>
      <w:tr w:rsidR="00311FFA">
        <w:tc>
          <w:tcPr>
            <w:tcW w:w="13607" w:type="dxa"/>
            <w:gridSpan w:val="7"/>
          </w:tcPr>
          <w:p w:rsidR="00311FFA" w:rsidRDefault="00311FFA">
            <w:pPr>
              <w:pStyle w:val="ConsPlusNormal"/>
              <w:jc w:val="center"/>
              <w:outlineLvl w:val="3"/>
            </w:pPr>
            <w:r>
              <w:t>Гастроэнтерология</w:t>
            </w:r>
          </w:p>
        </w:tc>
      </w:tr>
      <w:tr w:rsidR="00311FFA">
        <w:tc>
          <w:tcPr>
            <w:tcW w:w="680" w:type="dxa"/>
            <w:vMerge w:val="restart"/>
          </w:tcPr>
          <w:p w:rsidR="00311FFA" w:rsidRDefault="00311FFA">
            <w:pPr>
              <w:pStyle w:val="ConsPlusNormal"/>
              <w:jc w:val="center"/>
            </w:pPr>
            <w:r>
              <w:t>5</w:t>
            </w:r>
          </w:p>
        </w:tc>
        <w:tc>
          <w:tcPr>
            <w:tcW w:w="2381" w:type="dxa"/>
          </w:tcPr>
          <w:p w:rsidR="00311FFA" w:rsidRDefault="00311FFA">
            <w:pPr>
              <w:pStyle w:val="ConsPlusNormal"/>
              <w:jc w:val="both"/>
            </w:pPr>
            <w:r>
              <w:t xml:space="preserve">Поликомпонентное лечение при язвенном колите и болезни Крона 3 и 4 степени активности, гормонозависимых и гормонорезистентных формах, тяжелой форме целиакии с инициацией или заменой генно-инженерных биологических лекарственных препаратов и </w:t>
            </w:r>
            <w:r>
              <w:lastRenderedPageBreak/>
              <w:t>химиотерапевтических лекарственных препаратов под контролем иммунологических, морфологических, гистохимических инструментальных исследований</w:t>
            </w:r>
          </w:p>
        </w:tc>
        <w:tc>
          <w:tcPr>
            <w:tcW w:w="1531" w:type="dxa"/>
          </w:tcPr>
          <w:p w:rsidR="00311FFA" w:rsidRDefault="00311FFA">
            <w:pPr>
              <w:pStyle w:val="ConsPlusNormal"/>
              <w:jc w:val="both"/>
            </w:pPr>
            <w:r>
              <w:lastRenderedPageBreak/>
              <w:t>K50, K51, K90.0</w:t>
            </w:r>
          </w:p>
        </w:tc>
        <w:tc>
          <w:tcPr>
            <w:tcW w:w="2835" w:type="dxa"/>
          </w:tcPr>
          <w:p w:rsidR="00311FFA" w:rsidRDefault="00311FFA">
            <w:pPr>
              <w:pStyle w:val="ConsPlusNormal"/>
              <w:jc w:val="both"/>
            </w:pPr>
            <w:r>
              <w:t>язвенный колит и болезнь Крона 3 и 4 степени активности, гормонозависимые и гормонорезистентные формы. Тяжелые формы целиакии</w:t>
            </w:r>
          </w:p>
        </w:tc>
        <w:tc>
          <w:tcPr>
            <w:tcW w:w="964" w:type="dxa"/>
          </w:tcPr>
          <w:p w:rsidR="00311FFA" w:rsidRDefault="00311FFA">
            <w:pPr>
              <w:pStyle w:val="ConsPlusNormal"/>
              <w:jc w:val="both"/>
            </w:pPr>
            <w:r>
              <w:t>терапевтическое лечение</w:t>
            </w:r>
          </w:p>
        </w:tc>
        <w:tc>
          <w:tcPr>
            <w:tcW w:w="4082" w:type="dxa"/>
          </w:tcPr>
          <w:p w:rsidR="00311FFA" w:rsidRDefault="00311FFA">
            <w:pPr>
              <w:pStyle w:val="ConsPlusNormal"/>
              <w:jc w:val="both"/>
            </w:pPr>
            <w:r>
              <w:t>поликомпонентная терапия с инициацией или заменой генно-инженерных биологических лекарственных препаратов и химиотерапевтических лекарственных препаратов под контролем иммунологических, морфологических, гистохимических инструментальных исследований</w:t>
            </w:r>
          </w:p>
        </w:tc>
        <w:tc>
          <w:tcPr>
            <w:tcW w:w="1134" w:type="dxa"/>
            <w:vMerge w:val="restart"/>
          </w:tcPr>
          <w:p w:rsidR="00311FFA" w:rsidRDefault="00311FFA">
            <w:pPr>
              <w:pStyle w:val="ConsPlusNormal"/>
              <w:jc w:val="center"/>
            </w:pPr>
            <w:r>
              <w:t>191 016</w:t>
            </w:r>
          </w:p>
        </w:tc>
      </w:tr>
      <w:tr w:rsidR="00311FFA">
        <w:tc>
          <w:tcPr>
            <w:tcW w:w="680" w:type="dxa"/>
            <w:vMerge/>
          </w:tcPr>
          <w:p w:rsidR="00311FFA" w:rsidRDefault="00311FFA">
            <w:pPr>
              <w:pStyle w:val="ConsPlusNormal"/>
            </w:pPr>
          </w:p>
        </w:tc>
        <w:tc>
          <w:tcPr>
            <w:tcW w:w="2381" w:type="dxa"/>
            <w:vMerge w:val="restart"/>
          </w:tcPr>
          <w:p w:rsidR="00311FFA" w:rsidRDefault="00311FFA">
            <w:pPr>
              <w:pStyle w:val="ConsPlusNormal"/>
              <w:jc w:val="both"/>
            </w:pPr>
            <w:r>
              <w:t>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531" w:type="dxa"/>
            <w:vMerge w:val="restart"/>
          </w:tcPr>
          <w:p w:rsidR="00311FFA" w:rsidRDefault="00311FFA">
            <w:pPr>
              <w:pStyle w:val="ConsPlusNormal"/>
              <w:jc w:val="both"/>
            </w:pPr>
            <w:r>
              <w:t>K73.2, K74.3, K83.0, B18.0, B18.1, B18.2</w:t>
            </w:r>
          </w:p>
        </w:tc>
        <w:tc>
          <w:tcPr>
            <w:tcW w:w="2835" w:type="dxa"/>
          </w:tcPr>
          <w:p w:rsidR="00311FFA" w:rsidRDefault="00311FFA">
            <w:pPr>
              <w:pStyle w:val="ConsPlusNormal"/>
              <w:jc w:val="both"/>
            </w:pPr>
            <w:r>
              <w:t>хронический аутоиммунный гепатит в сочетании с первично-склерозирующим холангитом</w:t>
            </w:r>
          </w:p>
        </w:tc>
        <w:tc>
          <w:tcPr>
            <w:tcW w:w="964" w:type="dxa"/>
            <w:vMerge w:val="restart"/>
          </w:tcPr>
          <w:p w:rsidR="00311FFA" w:rsidRDefault="00311FFA">
            <w:pPr>
              <w:pStyle w:val="ConsPlusNormal"/>
              <w:jc w:val="both"/>
            </w:pPr>
            <w:r>
              <w:t>терапевтическое лечение</w:t>
            </w:r>
          </w:p>
        </w:tc>
        <w:tc>
          <w:tcPr>
            <w:tcW w:w="4082" w:type="dxa"/>
            <w:vMerge w:val="restart"/>
          </w:tcPr>
          <w:p w:rsidR="00311FFA" w:rsidRDefault="00311FFA">
            <w:pPr>
              <w:pStyle w:val="ConsPlusNormal"/>
              <w:jc w:val="both"/>
            </w:pPr>
            <w:r>
              <w:t>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tcPr>
          <w:p w:rsidR="00311FFA" w:rsidRDefault="00311FFA">
            <w:pPr>
              <w:pStyle w:val="ConsPlusNormal"/>
              <w:jc w:val="both"/>
            </w:pPr>
            <w:r>
              <w:t>хронический аутоиммунный гепатит в сочетании с первичным билиарным циррозом печени</w:t>
            </w:r>
          </w:p>
        </w:tc>
        <w:tc>
          <w:tcPr>
            <w:tcW w:w="964" w:type="dxa"/>
            <w:vMerge/>
          </w:tcPr>
          <w:p w:rsidR="00311FFA" w:rsidRDefault="00311FFA">
            <w:pPr>
              <w:pStyle w:val="ConsPlusNormal"/>
            </w:pPr>
          </w:p>
        </w:tc>
        <w:tc>
          <w:tcPr>
            <w:tcW w:w="4082" w:type="dxa"/>
            <w:vMerge/>
          </w:tcPr>
          <w:p w:rsidR="00311FFA" w:rsidRDefault="00311FFA">
            <w:pPr>
              <w:pStyle w:val="ConsPlusNormal"/>
            </w:pP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tcPr>
          <w:p w:rsidR="00311FFA" w:rsidRDefault="00311FFA">
            <w:pPr>
              <w:pStyle w:val="ConsPlusNormal"/>
              <w:jc w:val="both"/>
            </w:pPr>
            <w:r>
              <w:t>хронический аутоиммунный гепатит в сочетании с хроническим вирусным гепатитом C</w:t>
            </w:r>
          </w:p>
        </w:tc>
        <w:tc>
          <w:tcPr>
            <w:tcW w:w="964" w:type="dxa"/>
            <w:vMerge/>
          </w:tcPr>
          <w:p w:rsidR="00311FFA" w:rsidRDefault="00311FFA">
            <w:pPr>
              <w:pStyle w:val="ConsPlusNormal"/>
            </w:pPr>
          </w:p>
        </w:tc>
        <w:tc>
          <w:tcPr>
            <w:tcW w:w="4082" w:type="dxa"/>
            <w:vMerge/>
          </w:tcPr>
          <w:p w:rsidR="00311FFA" w:rsidRDefault="00311FFA">
            <w:pPr>
              <w:pStyle w:val="ConsPlusNormal"/>
            </w:pP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tcPr>
          <w:p w:rsidR="00311FFA" w:rsidRDefault="00311FFA">
            <w:pPr>
              <w:pStyle w:val="ConsPlusNormal"/>
              <w:jc w:val="both"/>
            </w:pPr>
            <w:r>
              <w:t>хронический аутоиммунный гепатит в сочетании с хроническим вирусным гепатитом B</w:t>
            </w:r>
          </w:p>
        </w:tc>
        <w:tc>
          <w:tcPr>
            <w:tcW w:w="964" w:type="dxa"/>
            <w:vMerge/>
          </w:tcPr>
          <w:p w:rsidR="00311FFA" w:rsidRDefault="00311FFA">
            <w:pPr>
              <w:pStyle w:val="ConsPlusNormal"/>
            </w:pPr>
          </w:p>
        </w:tc>
        <w:tc>
          <w:tcPr>
            <w:tcW w:w="4082" w:type="dxa"/>
            <w:vMerge/>
          </w:tcPr>
          <w:p w:rsidR="00311FFA" w:rsidRDefault="00311FFA">
            <w:pPr>
              <w:pStyle w:val="ConsPlusNormal"/>
            </w:pPr>
          </w:p>
        </w:tc>
        <w:tc>
          <w:tcPr>
            <w:tcW w:w="1134" w:type="dxa"/>
            <w:vMerge/>
          </w:tcPr>
          <w:p w:rsidR="00311FFA" w:rsidRDefault="00311FFA">
            <w:pPr>
              <w:pStyle w:val="ConsPlusNormal"/>
            </w:pPr>
          </w:p>
        </w:tc>
      </w:tr>
      <w:tr w:rsidR="00311FFA">
        <w:tc>
          <w:tcPr>
            <w:tcW w:w="13607" w:type="dxa"/>
            <w:gridSpan w:val="7"/>
          </w:tcPr>
          <w:p w:rsidR="00311FFA" w:rsidRDefault="00311FFA">
            <w:pPr>
              <w:pStyle w:val="ConsPlusNormal"/>
              <w:jc w:val="center"/>
              <w:outlineLvl w:val="3"/>
            </w:pPr>
            <w:r>
              <w:t>Гематология</w:t>
            </w:r>
          </w:p>
        </w:tc>
      </w:tr>
      <w:tr w:rsidR="00311FFA">
        <w:tc>
          <w:tcPr>
            <w:tcW w:w="680" w:type="dxa"/>
            <w:vMerge w:val="restart"/>
            <w:tcBorders>
              <w:bottom w:val="nil"/>
            </w:tcBorders>
          </w:tcPr>
          <w:p w:rsidR="00311FFA" w:rsidRDefault="00311FFA">
            <w:pPr>
              <w:pStyle w:val="ConsPlusNormal"/>
              <w:jc w:val="center"/>
            </w:pPr>
            <w:r>
              <w:t>6</w:t>
            </w:r>
          </w:p>
        </w:tc>
        <w:tc>
          <w:tcPr>
            <w:tcW w:w="2381" w:type="dxa"/>
            <w:vMerge w:val="restart"/>
            <w:tcBorders>
              <w:bottom w:val="nil"/>
            </w:tcBorders>
          </w:tcPr>
          <w:p w:rsidR="00311FFA" w:rsidRDefault="00311FFA">
            <w:pPr>
              <w:pStyle w:val="ConsPlusNormal"/>
              <w:jc w:val="both"/>
            </w:pPr>
            <w:r>
              <w:t xml:space="preserve">Комплексное лечение, включая </w:t>
            </w:r>
            <w:r>
              <w:lastRenderedPageBreak/>
              <w:t>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агранулоцитозе, нарушениях плазменного и тромбоцитарного гемостаза, острой лучевой болезни</w:t>
            </w:r>
          </w:p>
        </w:tc>
        <w:tc>
          <w:tcPr>
            <w:tcW w:w="1531" w:type="dxa"/>
          </w:tcPr>
          <w:p w:rsidR="00311FFA" w:rsidRDefault="00311FFA">
            <w:pPr>
              <w:pStyle w:val="ConsPlusNormal"/>
              <w:jc w:val="both"/>
            </w:pPr>
            <w:r>
              <w:lastRenderedPageBreak/>
              <w:t xml:space="preserve">D69.1, D82.0, D69.5, D58, </w:t>
            </w:r>
            <w:r>
              <w:lastRenderedPageBreak/>
              <w:t>D59</w:t>
            </w:r>
          </w:p>
        </w:tc>
        <w:tc>
          <w:tcPr>
            <w:tcW w:w="2835" w:type="dxa"/>
          </w:tcPr>
          <w:p w:rsidR="00311FFA" w:rsidRDefault="00311FFA">
            <w:pPr>
              <w:pStyle w:val="ConsPlusNormal"/>
              <w:jc w:val="both"/>
            </w:pPr>
            <w:r>
              <w:lastRenderedPageBreak/>
              <w:t xml:space="preserve">патология гемостаза, резистентная к стандартной </w:t>
            </w:r>
            <w:r>
              <w:lastRenderedPageBreak/>
              <w:t>терапии, и (или) с течением, осложненным угрожаемыми геморрагическими явлениями. Гемолитическая анемия, резистентная к стандартной терапии, или с течением, осложненным тромбозами и другими жизнеугрожающими синдромами</w:t>
            </w:r>
          </w:p>
        </w:tc>
        <w:tc>
          <w:tcPr>
            <w:tcW w:w="964" w:type="dxa"/>
          </w:tcPr>
          <w:p w:rsidR="00311FFA" w:rsidRDefault="00311FFA">
            <w:pPr>
              <w:pStyle w:val="ConsPlusNormal"/>
              <w:jc w:val="both"/>
            </w:pPr>
            <w:r>
              <w:lastRenderedPageBreak/>
              <w:t xml:space="preserve">терапевтическое </w:t>
            </w:r>
            <w:r>
              <w:lastRenderedPageBreak/>
              <w:t>лечение</w:t>
            </w:r>
          </w:p>
        </w:tc>
        <w:tc>
          <w:tcPr>
            <w:tcW w:w="4082" w:type="dxa"/>
          </w:tcPr>
          <w:p w:rsidR="00311FFA" w:rsidRDefault="00311FFA">
            <w:pPr>
              <w:pStyle w:val="ConsPlusNormal"/>
              <w:jc w:val="both"/>
            </w:pPr>
            <w:r>
              <w:lastRenderedPageBreak/>
              <w:t xml:space="preserve">прокоагулянтная терапия с использованием рекомбинантных </w:t>
            </w:r>
            <w:r>
              <w:lastRenderedPageBreak/>
              <w:t>препаратов факторов свертывания, массивные трансфузии компонентов донорской крови</w:t>
            </w:r>
          </w:p>
        </w:tc>
        <w:tc>
          <w:tcPr>
            <w:tcW w:w="1134" w:type="dxa"/>
            <w:vMerge w:val="restart"/>
            <w:tcBorders>
              <w:bottom w:val="nil"/>
            </w:tcBorders>
          </w:tcPr>
          <w:p w:rsidR="00311FFA" w:rsidRDefault="00311FFA">
            <w:pPr>
              <w:pStyle w:val="ConsPlusNormal"/>
              <w:jc w:val="center"/>
            </w:pPr>
            <w:r>
              <w:lastRenderedPageBreak/>
              <w:t>220 641</w:t>
            </w: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tcPr>
          <w:p w:rsidR="00311FFA" w:rsidRDefault="00311FFA">
            <w:pPr>
              <w:pStyle w:val="ConsPlusNormal"/>
              <w:jc w:val="both"/>
            </w:pPr>
            <w:r>
              <w:t>D69.3</w:t>
            </w:r>
          </w:p>
        </w:tc>
        <w:tc>
          <w:tcPr>
            <w:tcW w:w="2835" w:type="dxa"/>
          </w:tcPr>
          <w:p w:rsidR="00311FFA" w:rsidRDefault="00311FFA">
            <w:pPr>
              <w:pStyle w:val="ConsPlusNormal"/>
              <w:jc w:val="both"/>
            </w:pPr>
            <w:r>
              <w:t>патология гемостаза, резистентная к стандартной терапии, и (или) с течением, осложненным угрожаемыми геморрагическими явлениями</w:t>
            </w:r>
          </w:p>
        </w:tc>
        <w:tc>
          <w:tcPr>
            <w:tcW w:w="964" w:type="dxa"/>
          </w:tcPr>
          <w:p w:rsidR="00311FFA" w:rsidRDefault="00311FFA">
            <w:pPr>
              <w:pStyle w:val="ConsPlusNormal"/>
              <w:jc w:val="both"/>
            </w:pPr>
            <w:r>
              <w:t>терапевтическое лечение</w:t>
            </w:r>
          </w:p>
        </w:tc>
        <w:tc>
          <w:tcPr>
            <w:tcW w:w="4082" w:type="dxa"/>
          </w:tcPr>
          <w:p w:rsidR="00311FFA" w:rsidRDefault="00311FFA">
            <w:pPr>
              <w:pStyle w:val="ConsPlusNormal"/>
              <w:jc w:val="both"/>
            </w:pPr>
            <w:r>
              <w:t>терапевтическое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tcPr>
          <w:p w:rsidR="00311FFA" w:rsidRDefault="00311FFA">
            <w:pPr>
              <w:pStyle w:val="ConsPlusNormal"/>
              <w:jc w:val="both"/>
            </w:pPr>
            <w:r>
              <w:t>D69.0</w:t>
            </w:r>
          </w:p>
        </w:tc>
        <w:tc>
          <w:tcPr>
            <w:tcW w:w="2835" w:type="dxa"/>
          </w:tcPr>
          <w:p w:rsidR="00311FFA" w:rsidRDefault="00311FFA">
            <w:pPr>
              <w:pStyle w:val="ConsPlusNormal"/>
              <w:jc w:val="both"/>
            </w:pPr>
            <w:r>
              <w:t>патология гемостаза, резистентная к стандартной терапии, и (или) с течением, осложненным тромбозами или тромбоэмболиями</w:t>
            </w:r>
          </w:p>
        </w:tc>
        <w:tc>
          <w:tcPr>
            <w:tcW w:w="964" w:type="dxa"/>
          </w:tcPr>
          <w:p w:rsidR="00311FFA" w:rsidRDefault="00311FFA">
            <w:pPr>
              <w:pStyle w:val="ConsPlusNormal"/>
              <w:jc w:val="both"/>
            </w:pPr>
            <w:r>
              <w:t>комбинированное лечение</w:t>
            </w:r>
          </w:p>
        </w:tc>
        <w:tc>
          <w:tcPr>
            <w:tcW w:w="4082" w:type="dxa"/>
          </w:tcPr>
          <w:p w:rsidR="00311FFA" w:rsidRDefault="00311FFA">
            <w:pPr>
              <w:pStyle w:val="ConsPlusNormal"/>
              <w:jc w:val="both"/>
            </w:pPr>
            <w:r>
              <w:t>комплексное консервативное и хирургическое лечение, в том числе антикоагулянтная, антиагрегантная и фибринолитическая терапия, ферментотерапия антипротеазными лекарственными препаратами, глюкокортикостероидная терапия и пульс-терапия высокодозная, комплексная иммуносупрессивная терапия с использованием моноклональных антител, заместительная терапия препаратами крови и плазмы, плазмаферез</w:t>
            </w:r>
          </w:p>
        </w:tc>
        <w:tc>
          <w:tcPr>
            <w:tcW w:w="1134" w:type="dxa"/>
            <w:vMerge/>
            <w:tcBorders>
              <w:bottom w:val="nil"/>
            </w:tcBorders>
          </w:tcPr>
          <w:p w:rsidR="00311FFA" w:rsidRDefault="00311FFA">
            <w:pPr>
              <w:pStyle w:val="ConsPlusNormal"/>
            </w:pPr>
          </w:p>
        </w:tc>
      </w:tr>
      <w:tr w:rsidR="00311FFA">
        <w:tc>
          <w:tcPr>
            <w:tcW w:w="680" w:type="dxa"/>
            <w:vMerge w:val="restart"/>
            <w:tcBorders>
              <w:top w:val="nil"/>
              <w:bottom w:val="nil"/>
            </w:tcBorders>
          </w:tcPr>
          <w:p w:rsidR="00311FFA" w:rsidRDefault="00311FFA">
            <w:pPr>
              <w:pStyle w:val="ConsPlusNormal"/>
            </w:pPr>
          </w:p>
        </w:tc>
        <w:tc>
          <w:tcPr>
            <w:tcW w:w="2381" w:type="dxa"/>
            <w:vMerge w:val="restart"/>
            <w:tcBorders>
              <w:top w:val="nil"/>
              <w:bottom w:val="nil"/>
            </w:tcBorders>
          </w:tcPr>
          <w:p w:rsidR="00311FFA" w:rsidRDefault="00311FFA">
            <w:pPr>
              <w:pStyle w:val="ConsPlusNormal"/>
            </w:pPr>
          </w:p>
        </w:tc>
        <w:tc>
          <w:tcPr>
            <w:tcW w:w="1531" w:type="dxa"/>
          </w:tcPr>
          <w:p w:rsidR="00311FFA" w:rsidRDefault="00311FFA">
            <w:pPr>
              <w:pStyle w:val="ConsPlusNormal"/>
              <w:jc w:val="both"/>
            </w:pPr>
            <w:r>
              <w:t>M31.1</w:t>
            </w:r>
          </w:p>
        </w:tc>
        <w:tc>
          <w:tcPr>
            <w:tcW w:w="2835" w:type="dxa"/>
          </w:tcPr>
          <w:p w:rsidR="00311FFA" w:rsidRDefault="00311FFA">
            <w:pPr>
              <w:pStyle w:val="ConsPlusNormal"/>
              <w:jc w:val="both"/>
            </w:pPr>
            <w:r>
              <w:t>патология гемостаза, резистентная к стандартной терапии, и (или) с течением, осложненным тромбозами или тромбоэмболиями, анемическим, тромбоцитопеническим синдромом</w:t>
            </w:r>
          </w:p>
        </w:tc>
        <w:tc>
          <w:tcPr>
            <w:tcW w:w="964" w:type="dxa"/>
          </w:tcPr>
          <w:p w:rsidR="00311FFA" w:rsidRDefault="00311FFA">
            <w:pPr>
              <w:pStyle w:val="ConsPlusNormal"/>
              <w:jc w:val="both"/>
            </w:pPr>
            <w:r>
              <w:t>комбинированное лечение</w:t>
            </w:r>
          </w:p>
        </w:tc>
        <w:tc>
          <w:tcPr>
            <w:tcW w:w="4082" w:type="dxa"/>
          </w:tcPr>
          <w:p w:rsidR="00311FFA" w:rsidRDefault="00311FFA">
            <w:pPr>
              <w:pStyle w:val="ConsPlusNormal"/>
              <w:jc w:val="both"/>
            </w:pPr>
            <w:r>
              <w:t>комплексная иммуносупрессивная терапия с использованием моноклональных антител, высоких доз глюкокортикостероидных препаратов. Массивные плазмообмены. Диагностический мониторинг (определение мультимерности фактора Виллебранда, концентрации протеазы, расщепляющей фактор Виллебранда)</w:t>
            </w:r>
          </w:p>
        </w:tc>
        <w:tc>
          <w:tcPr>
            <w:tcW w:w="1134" w:type="dxa"/>
            <w:vMerge w:val="restart"/>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tcPr>
          <w:p w:rsidR="00311FFA" w:rsidRDefault="00311FFA">
            <w:pPr>
              <w:pStyle w:val="ConsPlusNormal"/>
              <w:jc w:val="both"/>
            </w:pPr>
            <w:r>
              <w:t>D68.8</w:t>
            </w:r>
          </w:p>
        </w:tc>
        <w:tc>
          <w:tcPr>
            <w:tcW w:w="2835" w:type="dxa"/>
          </w:tcPr>
          <w:p w:rsidR="00311FFA" w:rsidRDefault="00311FFA">
            <w:pPr>
              <w:pStyle w:val="ConsPlusNormal"/>
              <w:jc w:val="both"/>
            </w:pPr>
            <w:r>
              <w:t>патология гемостаза, в том числе с катастрофическим антифосфолипидным синдромом, резистентным к стандартной терапии, и (или) с течением, осложненным тромбозами или тромбоэмболиями</w:t>
            </w:r>
          </w:p>
        </w:tc>
        <w:tc>
          <w:tcPr>
            <w:tcW w:w="964" w:type="dxa"/>
          </w:tcPr>
          <w:p w:rsidR="00311FFA" w:rsidRDefault="00311FFA">
            <w:pPr>
              <w:pStyle w:val="ConsPlusNormal"/>
              <w:jc w:val="both"/>
            </w:pPr>
            <w:r>
              <w:t>комбинированное лечение</w:t>
            </w:r>
          </w:p>
        </w:tc>
        <w:tc>
          <w:tcPr>
            <w:tcW w:w="4082" w:type="dxa"/>
          </w:tcPr>
          <w:p w:rsidR="00311FFA" w:rsidRDefault="00311FFA">
            <w:pPr>
              <w:pStyle w:val="ConsPlusNormal"/>
              <w:jc w:val="both"/>
            </w:pPr>
            <w:r>
              <w:t>комплексное консервативное и хирургическое лечение, в том числе эфферентные методы лечения, антикоагулянтная и антиагрегантная терапия, иммуносупрессивная терапия с использованием моноклональных антител, массивный обменный плазмаферез</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tcPr>
          <w:p w:rsidR="00311FFA" w:rsidRDefault="00311FFA">
            <w:pPr>
              <w:pStyle w:val="ConsPlusNormal"/>
              <w:jc w:val="both"/>
            </w:pPr>
            <w:r>
              <w:t>E83.0, E83.1, E83.2</w:t>
            </w:r>
          </w:p>
        </w:tc>
        <w:tc>
          <w:tcPr>
            <w:tcW w:w="2835" w:type="dxa"/>
          </w:tcPr>
          <w:p w:rsidR="00311FFA" w:rsidRDefault="00311FFA">
            <w:pPr>
              <w:pStyle w:val="ConsPlusNormal"/>
              <w:jc w:val="both"/>
            </w:pPr>
            <w:r>
              <w:t>цитопенический синдром, перегрузка железом, цинком и медью</w:t>
            </w:r>
          </w:p>
        </w:tc>
        <w:tc>
          <w:tcPr>
            <w:tcW w:w="964" w:type="dxa"/>
          </w:tcPr>
          <w:p w:rsidR="00311FFA" w:rsidRDefault="00311FFA">
            <w:pPr>
              <w:pStyle w:val="ConsPlusNormal"/>
              <w:jc w:val="both"/>
            </w:pPr>
            <w:r>
              <w:t>комбинированное лечение</w:t>
            </w:r>
          </w:p>
        </w:tc>
        <w:tc>
          <w:tcPr>
            <w:tcW w:w="4082" w:type="dxa"/>
          </w:tcPr>
          <w:p w:rsidR="00311FFA" w:rsidRDefault="00311FFA">
            <w:pPr>
              <w:pStyle w:val="ConsPlusNormal"/>
              <w:jc w:val="both"/>
            </w:pPr>
            <w:r>
              <w:t>комплексное консервативное и хирургическое лечение, включающее эфферентные и афферентные методы лечения, противовирусную терапию, метаболическую терапию, хелаторную терапию, антикоагулянтную и дезагрегантную терапию, заместительную терапию компонентами крови и плазмы</w:t>
            </w:r>
          </w:p>
        </w:tc>
        <w:tc>
          <w:tcPr>
            <w:tcW w:w="1134" w:type="dxa"/>
            <w:vMerge/>
            <w:tcBorders>
              <w:top w:val="nil"/>
              <w:bottom w:val="nil"/>
            </w:tcBorders>
          </w:tcPr>
          <w:p w:rsidR="00311FFA" w:rsidRDefault="00311FFA">
            <w:pPr>
              <w:pStyle w:val="ConsPlusNormal"/>
            </w:pPr>
          </w:p>
        </w:tc>
      </w:tr>
      <w:tr w:rsidR="00311FFA">
        <w:tc>
          <w:tcPr>
            <w:tcW w:w="680" w:type="dxa"/>
            <w:vMerge w:val="restart"/>
            <w:tcBorders>
              <w:top w:val="nil"/>
            </w:tcBorders>
          </w:tcPr>
          <w:p w:rsidR="00311FFA" w:rsidRDefault="00311FFA">
            <w:pPr>
              <w:pStyle w:val="ConsPlusNormal"/>
            </w:pPr>
          </w:p>
        </w:tc>
        <w:tc>
          <w:tcPr>
            <w:tcW w:w="2381" w:type="dxa"/>
            <w:vMerge w:val="restart"/>
            <w:tcBorders>
              <w:top w:val="nil"/>
            </w:tcBorders>
          </w:tcPr>
          <w:p w:rsidR="00311FFA" w:rsidRDefault="00311FFA">
            <w:pPr>
              <w:pStyle w:val="ConsPlusNormal"/>
            </w:pPr>
          </w:p>
        </w:tc>
        <w:tc>
          <w:tcPr>
            <w:tcW w:w="1531" w:type="dxa"/>
          </w:tcPr>
          <w:p w:rsidR="00311FFA" w:rsidRDefault="00311FFA">
            <w:pPr>
              <w:pStyle w:val="ConsPlusNormal"/>
              <w:jc w:val="both"/>
            </w:pPr>
            <w:r>
              <w:t>D59, D56, D57.0, D58</w:t>
            </w:r>
          </w:p>
        </w:tc>
        <w:tc>
          <w:tcPr>
            <w:tcW w:w="2835" w:type="dxa"/>
          </w:tcPr>
          <w:p w:rsidR="00311FFA" w:rsidRDefault="00311FFA">
            <w:pPr>
              <w:pStyle w:val="ConsPlusNormal"/>
              <w:jc w:val="both"/>
            </w:pPr>
            <w:r>
              <w:t xml:space="preserve">гемолитический криз при гемолитических анемиях различного генеза, в том числе аутоиммунного, при пароксизмальной ночной </w:t>
            </w:r>
            <w:r>
              <w:lastRenderedPageBreak/>
              <w:t>гемоглобинурии</w:t>
            </w:r>
          </w:p>
        </w:tc>
        <w:tc>
          <w:tcPr>
            <w:tcW w:w="964" w:type="dxa"/>
          </w:tcPr>
          <w:p w:rsidR="00311FFA" w:rsidRDefault="00311FFA">
            <w:pPr>
              <w:pStyle w:val="ConsPlusNormal"/>
              <w:jc w:val="both"/>
            </w:pPr>
            <w:r>
              <w:lastRenderedPageBreak/>
              <w:t>комбинированное лечение</w:t>
            </w:r>
          </w:p>
        </w:tc>
        <w:tc>
          <w:tcPr>
            <w:tcW w:w="4082" w:type="dxa"/>
          </w:tcPr>
          <w:p w:rsidR="00311FFA" w:rsidRDefault="00311FFA">
            <w:pPr>
              <w:pStyle w:val="ConsPlusNormal"/>
              <w:jc w:val="both"/>
            </w:pPr>
            <w:r>
              <w:t xml:space="preserve">комплексное консервативное и хирургическое лечение, в том числе высокодозная пульс-терапия стероидными гормонами, иммуномодулирующая терапия, </w:t>
            </w:r>
            <w:r>
              <w:lastRenderedPageBreak/>
              <w:t>иммуносупрессивная терапия с использованием моноклональных антител, использование рекомбинантных колониестимулирующих факторов роста</w:t>
            </w:r>
          </w:p>
        </w:tc>
        <w:tc>
          <w:tcPr>
            <w:tcW w:w="1134" w:type="dxa"/>
            <w:vMerge w:val="restart"/>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tcPr>
          <w:p w:rsidR="00311FFA" w:rsidRDefault="00311FFA">
            <w:pPr>
              <w:pStyle w:val="ConsPlusNormal"/>
              <w:jc w:val="both"/>
            </w:pPr>
            <w:r>
              <w:t>D70</w:t>
            </w:r>
          </w:p>
        </w:tc>
        <w:tc>
          <w:tcPr>
            <w:tcW w:w="2835" w:type="dxa"/>
          </w:tcPr>
          <w:p w:rsidR="00311FFA" w:rsidRDefault="00311FFA">
            <w:pPr>
              <w:pStyle w:val="ConsPlusNormal"/>
              <w:jc w:val="both"/>
            </w:pPr>
            <w:r>
              <w:t>агранулоцитоз с показателями нейтрофильных лейкоцитов крови 0,5 x 10</w:t>
            </w:r>
            <w:r>
              <w:rPr>
                <w:vertAlign w:val="superscript"/>
              </w:rPr>
              <w:t>9</w:t>
            </w:r>
            <w:r>
              <w:t>/л и ниже</w:t>
            </w:r>
          </w:p>
        </w:tc>
        <w:tc>
          <w:tcPr>
            <w:tcW w:w="964" w:type="dxa"/>
          </w:tcPr>
          <w:p w:rsidR="00311FFA" w:rsidRDefault="00311FFA">
            <w:pPr>
              <w:pStyle w:val="ConsPlusNormal"/>
              <w:jc w:val="both"/>
            </w:pPr>
            <w:r>
              <w:t>терапевтическое лечение</w:t>
            </w:r>
          </w:p>
        </w:tc>
        <w:tc>
          <w:tcPr>
            <w:tcW w:w="4082" w:type="dxa"/>
          </w:tcPr>
          <w:p w:rsidR="00311FFA" w:rsidRDefault="00311FFA">
            <w:pPr>
              <w:pStyle w:val="ConsPlusNormal"/>
              <w:jc w:val="both"/>
            </w:pPr>
            <w:r>
              <w:t>консервативное лечение, в том числе антибактериальная, противовирусная, противогрибковая терапия, использование рекомбинантных колониестимулирующих факторов роста</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tcPr>
          <w:p w:rsidR="00311FFA" w:rsidRDefault="00311FFA">
            <w:pPr>
              <w:pStyle w:val="ConsPlusNormal"/>
              <w:jc w:val="both"/>
            </w:pPr>
            <w:r>
              <w:t>D60</w:t>
            </w:r>
          </w:p>
        </w:tc>
        <w:tc>
          <w:tcPr>
            <w:tcW w:w="2835" w:type="dxa"/>
          </w:tcPr>
          <w:p w:rsidR="00311FFA" w:rsidRDefault="00311FFA">
            <w:pPr>
              <w:pStyle w:val="ConsPlusNormal"/>
              <w:jc w:val="both"/>
            </w:pPr>
            <w:r>
              <w:t>парциальная красноклеточная аплазия, резистентная к терапии глюкокортикоидными гормонами, сопровождающаяся гемосидерозом (кроме пациентов, перенесших трансплантацию костного мозга, пациентов с почечным трансплантатом)</w:t>
            </w:r>
          </w:p>
        </w:tc>
        <w:tc>
          <w:tcPr>
            <w:tcW w:w="964" w:type="dxa"/>
          </w:tcPr>
          <w:p w:rsidR="00311FFA" w:rsidRDefault="00311FFA">
            <w:pPr>
              <w:pStyle w:val="ConsPlusNormal"/>
              <w:jc w:val="both"/>
            </w:pPr>
            <w:r>
              <w:t>терапевтическое лечение</w:t>
            </w:r>
          </w:p>
        </w:tc>
        <w:tc>
          <w:tcPr>
            <w:tcW w:w="4082" w:type="dxa"/>
          </w:tcPr>
          <w:p w:rsidR="00311FFA" w:rsidRDefault="00311FFA">
            <w:pPr>
              <w:pStyle w:val="ConsPlusNormal"/>
              <w:jc w:val="both"/>
            </w:pPr>
            <w:r>
              <w:t>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w:t>
            </w:r>
          </w:p>
        </w:tc>
        <w:tc>
          <w:tcPr>
            <w:tcW w:w="1134" w:type="dxa"/>
            <w:vMerge/>
            <w:tcBorders>
              <w:top w:val="nil"/>
            </w:tcBorders>
          </w:tcPr>
          <w:p w:rsidR="00311FFA" w:rsidRDefault="00311FFA">
            <w:pPr>
              <w:pStyle w:val="ConsPlusNormal"/>
            </w:pPr>
          </w:p>
        </w:tc>
      </w:tr>
      <w:tr w:rsidR="00311FFA">
        <w:tc>
          <w:tcPr>
            <w:tcW w:w="680" w:type="dxa"/>
          </w:tcPr>
          <w:p w:rsidR="00311FFA" w:rsidRDefault="00311FFA">
            <w:pPr>
              <w:pStyle w:val="ConsPlusNormal"/>
              <w:jc w:val="center"/>
            </w:pPr>
            <w:r>
              <w:t>7</w:t>
            </w:r>
          </w:p>
        </w:tc>
        <w:tc>
          <w:tcPr>
            <w:tcW w:w="2381" w:type="dxa"/>
          </w:tcPr>
          <w:p w:rsidR="00311FFA" w:rsidRDefault="00311FFA">
            <w:pPr>
              <w:pStyle w:val="ConsPlusNormal"/>
              <w:jc w:val="both"/>
            </w:pPr>
            <w:r>
              <w:t>Интенсивная терапия, включающая методы экстракорпорального воздействия на кровь у больных с порфириями</w:t>
            </w:r>
          </w:p>
        </w:tc>
        <w:tc>
          <w:tcPr>
            <w:tcW w:w="1531" w:type="dxa"/>
          </w:tcPr>
          <w:p w:rsidR="00311FFA" w:rsidRDefault="00311FFA">
            <w:pPr>
              <w:pStyle w:val="ConsPlusNormal"/>
              <w:jc w:val="both"/>
            </w:pPr>
            <w:r>
              <w:t>E80.0, E80.1, E80.2</w:t>
            </w:r>
          </w:p>
        </w:tc>
        <w:tc>
          <w:tcPr>
            <w:tcW w:w="2835" w:type="dxa"/>
          </w:tcPr>
          <w:p w:rsidR="00311FFA" w:rsidRDefault="00311FFA">
            <w:pPr>
              <w:pStyle w:val="ConsPlusNormal"/>
              <w:jc w:val="both"/>
            </w:pPr>
            <w:r>
              <w:t xml:space="preserve">прогрессирующее течение острых печеночных порфирий, осложненное развитием бульбарного синдрома, апноэ, нарушениями функций тазовых органов, торпидное к стандартной терапии, с тяжелой фотосенсибилизацией и обширными поражениями </w:t>
            </w:r>
            <w:r>
              <w:lastRenderedPageBreak/>
              <w:t>кожных покровов, с явлениями системного гемохроматоза (гемосидероза) тканей - эритропоэтической порфирией, поздней кожной порфирией</w:t>
            </w:r>
          </w:p>
        </w:tc>
        <w:tc>
          <w:tcPr>
            <w:tcW w:w="964" w:type="dxa"/>
          </w:tcPr>
          <w:p w:rsidR="00311FFA" w:rsidRDefault="00311FFA">
            <w:pPr>
              <w:pStyle w:val="ConsPlusNormal"/>
              <w:jc w:val="both"/>
            </w:pPr>
            <w:r>
              <w:lastRenderedPageBreak/>
              <w:t>терапевтическое лечение</w:t>
            </w:r>
          </w:p>
        </w:tc>
        <w:tc>
          <w:tcPr>
            <w:tcW w:w="4082" w:type="dxa"/>
          </w:tcPr>
          <w:p w:rsidR="00311FFA" w:rsidRDefault="00311FFA">
            <w:pPr>
              <w:pStyle w:val="ConsPlusNormal"/>
              <w:jc w:val="both"/>
            </w:pPr>
            <w:r>
              <w:t xml:space="preserve">комплексная консервативная терапия, включая эфферентные и афферентные методы лечения, хирургические вмешательства, подавление избыточного синтеза продуктов порфиринового метаболизма инфузионной терапией, интенсивная терапия, включая методы протезирования функции дыхания и почечной функции, молекулярно-генетическое исследование больных с латентным течением острой порфирии с </w:t>
            </w:r>
            <w:r>
              <w:lastRenderedPageBreak/>
              <w:t>целью предотвращения развития кризового течения, хелаторная терапия</w:t>
            </w:r>
          </w:p>
        </w:tc>
        <w:tc>
          <w:tcPr>
            <w:tcW w:w="1134" w:type="dxa"/>
          </w:tcPr>
          <w:p w:rsidR="00311FFA" w:rsidRDefault="00311FFA">
            <w:pPr>
              <w:pStyle w:val="ConsPlusNormal"/>
              <w:jc w:val="center"/>
            </w:pPr>
            <w:r>
              <w:lastRenderedPageBreak/>
              <w:t>598 096</w:t>
            </w:r>
          </w:p>
        </w:tc>
      </w:tr>
      <w:tr w:rsidR="00311FFA">
        <w:tc>
          <w:tcPr>
            <w:tcW w:w="13607" w:type="dxa"/>
            <w:gridSpan w:val="7"/>
          </w:tcPr>
          <w:p w:rsidR="00311FFA" w:rsidRDefault="00311FFA">
            <w:pPr>
              <w:pStyle w:val="ConsPlusNormal"/>
              <w:jc w:val="center"/>
              <w:outlineLvl w:val="3"/>
            </w:pPr>
            <w:r>
              <w:t>Детская хирургия в период новорожденности</w:t>
            </w:r>
          </w:p>
        </w:tc>
      </w:tr>
      <w:tr w:rsidR="00311FFA">
        <w:tc>
          <w:tcPr>
            <w:tcW w:w="680" w:type="dxa"/>
          </w:tcPr>
          <w:p w:rsidR="00311FFA" w:rsidRDefault="00311FFA">
            <w:pPr>
              <w:pStyle w:val="ConsPlusNormal"/>
              <w:jc w:val="center"/>
            </w:pPr>
            <w:r>
              <w:t>8</w:t>
            </w:r>
          </w:p>
        </w:tc>
        <w:tc>
          <w:tcPr>
            <w:tcW w:w="2381" w:type="dxa"/>
          </w:tcPr>
          <w:p w:rsidR="00311FFA" w:rsidRDefault="00311FFA">
            <w:pPr>
              <w:pStyle w:val="ConsPlusNormal"/>
              <w:jc w:val="both"/>
            </w:pPr>
            <w:r>
              <w:t>Реконструктивно-пластические операции на грудной клетке при пороках развития у новорожденных (пороки легких, бронхов, пищевода), в том числе торакоскопические</w:t>
            </w:r>
          </w:p>
        </w:tc>
        <w:tc>
          <w:tcPr>
            <w:tcW w:w="1531" w:type="dxa"/>
          </w:tcPr>
          <w:p w:rsidR="00311FFA" w:rsidRDefault="00311FFA">
            <w:pPr>
              <w:pStyle w:val="ConsPlusNormal"/>
              <w:jc w:val="both"/>
            </w:pPr>
            <w:r>
              <w:t>Q33.0, Q33.2, Q39.0, Q39.1, Q39.2</w:t>
            </w:r>
          </w:p>
        </w:tc>
        <w:tc>
          <w:tcPr>
            <w:tcW w:w="2835" w:type="dxa"/>
          </w:tcPr>
          <w:p w:rsidR="00311FFA" w:rsidRDefault="00311FFA">
            <w:pPr>
              <w:pStyle w:val="ConsPlusNormal"/>
              <w:jc w:val="both"/>
            </w:pPr>
            <w:r>
              <w:t>врожденная киста легкого. Секвестрация легкого. Атрезия пищевода. Свищ трахеопищеводный</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удаление кисты или секвестра легкого, в том числе с применением эндовидеохирургической техники прямой эзофаго-эзофагоанастомоз, в том числе этапные операции на пищеводе и желудке, ликвидация трахеопищеводного свища</w:t>
            </w:r>
          </w:p>
        </w:tc>
        <w:tc>
          <w:tcPr>
            <w:tcW w:w="1134" w:type="dxa"/>
          </w:tcPr>
          <w:p w:rsidR="00311FFA" w:rsidRDefault="00311FFA">
            <w:pPr>
              <w:pStyle w:val="ConsPlusNormal"/>
              <w:jc w:val="center"/>
            </w:pPr>
            <w:r>
              <w:t>411 135</w:t>
            </w:r>
          </w:p>
        </w:tc>
      </w:tr>
      <w:tr w:rsidR="00311FFA">
        <w:tc>
          <w:tcPr>
            <w:tcW w:w="13607" w:type="dxa"/>
            <w:gridSpan w:val="7"/>
          </w:tcPr>
          <w:p w:rsidR="00311FFA" w:rsidRDefault="00311FFA">
            <w:pPr>
              <w:pStyle w:val="ConsPlusNormal"/>
              <w:jc w:val="center"/>
              <w:outlineLvl w:val="3"/>
            </w:pPr>
            <w:r>
              <w:t>Дерматовенерология</w:t>
            </w:r>
          </w:p>
        </w:tc>
      </w:tr>
      <w:tr w:rsidR="00311FFA">
        <w:tc>
          <w:tcPr>
            <w:tcW w:w="680" w:type="dxa"/>
            <w:vMerge w:val="restart"/>
            <w:tcBorders>
              <w:bottom w:val="nil"/>
            </w:tcBorders>
          </w:tcPr>
          <w:p w:rsidR="00311FFA" w:rsidRDefault="00311FFA">
            <w:pPr>
              <w:pStyle w:val="ConsPlusNormal"/>
              <w:jc w:val="center"/>
            </w:pPr>
            <w:r>
              <w:t>9</w:t>
            </w:r>
          </w:p>
        </w:tc>
        <w:tc>
          <w:tcPr>
            <w:tcW w:w="2381" w:type="dxa"/>
            <w:vMerge w:val="restart"/>
          </w:tcPr>
          <w:p w:rsidR="00311FFA" w:rsidRDefault="00311FFA">
            <w:pPr>
              <w:pStyle w:val="ConsPlusNormal"/>
              <w:jc w:val="both"/>
            </w:pPr>
            <w:r>
              <w:t>Комплексное лечение больных тяжелыми распространенными формами псориаза, атопического дерматита, истинной пузырчатки, локализованной склеродермии, лучевого дерматита</w:t>
            </w:r>
          </w:p>
        </w:tc>
        <w:tc>
          <w:tcPr>
            <w:tcW w:w="1531" w:type="dxa"/>
          </w:tcPr>
          <w:p w:rsidR="00311FFA" w:rsidRDefault="00311FFA">
            <w:pPr>
              <w:pStyle w:val="ConsPlusNormal"/>
              <w:jc w:val="both"/>
            </w:pPr>
            <w:r>
              <w:t>L40.0</w:t>
            </w:r>
          </w:p>
        </w:tc>
        <w:tc>
          <w:tcPr>
            <w:tcW w:w="2835" w:type="dxa"/>
          </w:tcPr>
          <w:p w:rsidR="00311FFA" w:rsidRDefault="00311FFA">
            <w:pPr>
              <w:pStyle w:val="ConsPlusNormal"/>
              <w:jc w:val="both"/>
            </w:pPr>
            <w:r>
              <w:t>тяжелые распространенные формы псориаза без поражения суставов при отсутствии эффективности ранее проводимых методов системного и физиотерапевтического лечения</w:t>
            </w:r>
          </w:p>
        </w:tc>
        <w:tc>
          <w:tcPr>
            <w:tcW w:w="964" w:type="dxa"/>
          </w:tcPr>
          <w:p w:rsidR="00311FFA" w:rsidRDefault="00311FFA">
            <w:pPr>
              <w:pStyle w:val="ConsPlusNormal"/>
              <w:jc w:val="both"/>
            </w:pPr>
            <w:r>
              <w:t>терапевтическое лечение</w:t>
            </w:r>
          </w:p>
        </w:tc>
        <w:tc>
          <w:tcPr>
            <w:tcW w:w="4082" w:type="dxa"/>
          </w:tcPr>
          <w:p w:rsidR="00311FFA" w:rsidRDefault="00311FFA">
            <w:pPr>
              <w:pStyle w:val="ConsPlusNormal"/>
              <w:jc w:val="both"/>
            </w:pPr>
            <w:r>
              <w:t>лечение с применением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A</w:t>
            </w:r>
          </w:p>
        </w:tc>
        <w:tc>
          <w:tcPr>
            <w:tcW w:w="1134" w:type="dxa"/>
            <w:vMerge w:val="restart"/>
            <w:tcBorders>
              <w:bottom w:val="nil"/>
            </w:tcBorders>
          </w:tcPr>
          <w:p w:rsidR="00311FFA" w:rsidRDefault="00311FFA">
            <w:pPr>
              <w:pStyle w:val="ConsPlusNormal"/>
              <w:jc w:val="center"/>
            </w:pPr>
            <w:r>
              <w:t>150 683</w:t>
            </w: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jc w:val="both"/>
            </w:pPr>
            <w:r>
              <w:t>L40.1, L40.3</w:t>
            </w:r>
          </w:p>
        </w:tc>
        <w:tc>
          <w:tcPr>
            <w:tcW w:w="2835" w:type="dxa"/>
          </w:tcPr>
          <w:p w:rsidR="00311FFA" w:rsidRDefault="00311FFA">
            <w:pPr>
              <w:pStyle w:val="ConsPlusNormal"/>
              <w:jc w:val="both"/>
            </w:pPr>
            <w:r>
              <w:t xml:space="preserve">пустулезные формы псориаза при отсутствии эффективности ранее </w:t>
            </w:r>
            <w:r>
              <w:lastRenderedPageBreak/>
              <w:t>проводимых методов системного и физиотерапевтического лечения</w:t>
            </w:r>
          </w:p>
        </w:tc>
        <w:tc>
          <w:tcPr>
            <w:tcW w:w="964" w:type="dxa"/>
          </w:tcPr>
          <w:p w:rsidR="00311FFA" w:rsidRDefault="00311FFA">
            <w:pPr>
              <w:pStyle w:val="ConsPlusNormal"/>
              <w:jc w:val="both"/>
            </w:pPr>
            <w:r>
              <w:lastRenderedPageBreak/>
              <w:t>терапевтическое лечение</w:t>
            </w:r>
          </w:p>
        </w:tc>
        <w:tc>
          <w:tcPr>
            <w:tcW w:w="4082" w:type="dxa"/>
          </w:tcPr>
          <w:p w:rsidR="00311FFA" w:rsidRDefault="00311FFA">
            <w:pPr>
              <w:pStyle w:val="ConsPlusNormal"/>
              <w:jc w:val="both"/>
            </w:pPr>
            <w:r>
              <w:t xml:space="preserve">лечение с применением цитостатических и иммуносупрессивных лекарственных препаратов, синтетических производных </w:t>
            </w:r>
            <w:r>
              <w:lastRenderedPageBreak/>
              <w:t>витамина A</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jc w:val="both"/>
            </w:pPr>
            <w:r>
              <w:t>L40.5</w:t>
            </w:r>
          </w:p>
        </w:tc>
        <w:tc>
          <w:tcPr>
            <w:tcW w:w="2835" w:type="dxa"/>
          </w:tcPr>
          <w:p w:rsidR="00311FFA" w:rsidRDefault="00311FFA">
            <w:pPr>
              <w:pStyle w:val="ConsPlusNormal"/>
              <w:jc w:val="both"/>
            </w:pPr>
            <w:r>
              <w:t>тяжелые распространенные формы псориаза артропатического при отсутствии эффективности ранее проводимых методов системного и физиотерапевтического лечения</w:t>
            </w:r>
          </w:p>
        </w:tc>
        <w:tc>
          <w:tcPr>
            <w:tcW w:w="964" w:type="dxa"/>
          </w:tcPr>
          <w:p w:rsidR="00311FFA" w:rsidRDefault="00311FFA">
            <w:pPr>
              <w:pStyle w:val="ConsPlusNormal"/>
              <w:jc w:val="both"/>
            </w:pPr>
            <w:r>
              <w:t>терапевтическое лечение</w:t>
            </w:r>
          </w:p>
        </w:tc>
        <w:tc>
          <w:tcPr>
            <w:tcW w:w="4082" w:type="dxa"/>
          </w:tcPr>
          <w:p w:rsidR="00311FFA" w:rsidRDefault="00311FFA">
            <w:pPr>
              <w:pStyle w:val="ConsPlusNormal"/>
              <w:jc w:val="both"/>
            </w:pPr>
            <w:r>
              <w:t>лечение с применением низкоинтенсивной лазерной терапии,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A</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jc w:val="both"/>
            </w:pPr>
            <w:r>
              <w:t>L20</w:t>
            </w:r>
          </w:p>
        </w:tc>
        <w:tc>
          <w:tcPr>
            <w:tcW w:w="2835" w:type="dxa"/>
          </w:tcPr>
          <w:p w:rsidR="00311FFA" w:rsidRDefault="00311FFA">
            <w:pPr>
              <w:pStyle w:val="ConsPlusNormal"/>
              <w:jc w:val="both"/>
            </w:pPr>
            <w:r>
              <w:t>тяжелые распространенные формы атопического дерматита при отсутствии эффективности ранее проводимых методов системного и физиотерапевтического лечения</w:t>
            </w:r>
          </w:p>
        </w:tc>
        <w:tc>
          <w:tcPr>
            <w:tcW w:w="964" w:type="dxa"/>
          </w:tcPr>
          <w:p w:rsidR="00311FFA" w:rsidRDefault="00311FFA">
            <w:pPr>
              <w:pStyle w:val="ConsPlusNormal"/>
              <w:jc w:val="both"/>
            </w:pPr>
            <w:r>
              <w:t>терапевтическое лечение</w:t>
            </w:r>
          </w:p>
        </w:tc>
        <w:tc>
          <w:tcPr>
            <w:tcW w:w="4082" w:type="dxa"/>
          </w:tcPr>
          <w:p w:rsidR="00311FFA" w:rsidRDefault="00311FFA">
            <w:pPr>
              <w:pStyle w:val="ConsPlusNormal"/>
              <w:jc w:val="both"/>
            </w:pPr>
            <w:r>
              <w:t>лечение с применением узкополосной средневолновой, дальней длинноволновой фототерапии в сочетании с антибактериальными, иммуносупрессивными лекарственными препаратами</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jc w:val="both"/>
            </w:pPr>
            <w:r>
              <w:t>L10.0, L10.1, L10.2, L10.4</w:t>
            </w:r>
          </w:p>
        </w:tc>
        <w:tc>
          <w:tcPr>
            <w:tcW w:w="2835" w:type="dxa"/>
          </w:tcPr>
          <w:p w:rsidR="00311FFA" w:rsidRDefault="00311FFA">
            <w:pPr>
              <w:pStyle w:val="ConsPlusNormal"/>
              <w:jc w:val="both"/>
            </w:pPr>
            <w:r>
              <w:t>истинная (акантолитическая) пузырчатка</w:t>
            </w:r>
          </w:p>
        </w:tc>
        <w:tc>
          <w:tcPr>
            <w:tcW w:w="964" w:type="dxa"/>
          </w:tcPr>
          <w:p w:rsidR="00311FFA" w:rsidRDefault="00311FFA">
            <w:pPr>
              <w:pStyle w:val="ConsPlusNormal"/>
              <w:jc w:val="both"/>
            </w:pPr>
            <w:r>
              <w:t>терапевтическое лечение</w:t>
            </w:r>
          </w:p>
        </w:tc>
        <w:tc>
          <w:tcPr>
            <w:tcW w:w="4082" w:type="dxa"/>
          </w:tcPr>
          <w:p w:rsidR="00311FFA" w:rsidRDefault="00311FFA">
            <w:pPr>
              <w:pStyle w:val="ConsPlusNormal"/>
              <w:jc w:val="both"/>
            </w:pPr>
            <w:r>
              <w:t>лечение с применением системных глюкокортикостероидных, цитостатических, иммуносупрессивных, антибактериальных лекарственных препаратов</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jc w:val="both"/>
            </w:pPr>
            <w:r>
              <w:t>L94.0</w:t>
            </w:r>
          </w:p>
        </w:tc>
        <w:tc>
          <w:tcPr>
            <w:tcW w:w="2835" w:type="dxa"/>
          </w:tcPr>
          <w:p w:rsidR="00311FFA" w:rsidRDefault="00311FFA">
            <w:pPr>
              <w:pStyle w:val="ConsPlusNormal"/>
              <w:jc w:val="both"/>
            </w:pPr>
            <w:r>
              <w:t xml:space="preserve">локализованная склеродермия при </w:t>
            </w:r>
            <w:r>
              <w:lastRenderedPageBreak/>
              <w:t>отсутствии эффективности ранее проводимых методов системного и физиотерапевтического лечения</w:t>
            </w:r>
          </w:p>
        </w:tc>
        <w:tc>
          <w:tcPr>
            <w:tcW w:w="964" w:type="dxa"/>
          </w:tcPr>
          <w:p w:rsidR="00311FFA" w:rsidRDefault="00311FFA">
            <w:pPr>
              <w:pStyle w:val="ConsPlusNormal"/>
              <w:jc w:val="both"/>
            </w:pPr>
            <w:r>
              <w:lastRenderedPageBreak/>
              <w:t xml:space="preserve">терапевтическое </w:t>
            </w:r>
            <w:r>
              <w:lastRenderedPageBreak/>
              <w:t>лечение</w:t>
            </w:r>
          </w:p>
        </w:tc>
        <w:tc>
          <w:tcPr>
            <w:tcW w:w="4082" w:type="dxa"/>
          </w:tcPr>
          <w:p w:rsidR="00311FFA" w:rsidRDefault="00311FFA">
            <w:pPr>
              <w:pStyle w:val="ConsPlusNormal"/>
              <w:jc w:val="both"/>
            </w:pPr>
            <w:r>
              <w:lastRenderedPageBreak/>
              <w:t xml:space="preserve">лечение с применением дальней длинноволновой фототерапии в </w:t>
            </w:r>
            <w:r>
              <w:lastRenderedPageBreak/>
              <w:t>сочетании с антибактериальными, глюкокортикостероидными, сосудистыми и ферментными лекарственными препаратами</w:t>
            </w:r>
          </w:p>
        </w:tc>
        <w:tc>
          <w:tcPr>
            <w:tcW w:w="1134" w:type="dxa"/>
            <w:vMerge/>
            <w:tcBorders>
              <w:bottom w:val="nil"/>
            </w:tcBorders>
          </w:tcPr>
          <w:p w:rsidR="00311FFA" w:rsidRDefault="00311FFA">
            <w:pPr>
              <w:pStyle w:val="ConsPlusNormal"/>
            </w:pPr>
          </w:p>
        </w:tc>
      </w:tr>
      <w:tr w:rsidR="00311FFA">
        <w:tc>
          <w:tcPr>
            <w:tcW w:w="680" w:type="dxa"/>
            <w:vMerge w:val="restart"/>
            <w:tcBorders>
              <w:top w:val="nil"/>
            </w:tcBorders>
          </w:tcPr>
          <w:p w:rsidR="00311FFA" w:rsidRDefault="00311FFA">
            <w:pPr>
              <w:pStyle w:val="ConsPlusNormal"/>
            </w:pPr>
          </w:p>
        </w:tc>
        <w:tc>
          <w:tcPr>
            <w:tcW w:w="2381" w:type="dxa"/>
            <w:vMerge w:val="restart"/>
          </w:tcPr>
          <w:p w:rsidR="00311FFA" w:rsidRDefault="00311FFA">
            <w:pPr>
              <w:pStyle w:val="ConsPlusNormal"/>
              <w:jc w:val="both"/>
            </w:pPr>
            <w:r>
              <w:t>Поликомпонентное лечение тяжелых, резистентных форм атопического дерматита и псориаза, включая псориатический артрит с инициацией или заменой генно-инженерных биологических лекарственных препаратов</w:t>
            </w:r>
          </w:p>
        </w:tc>
        <w:tc>
          <w:tcPr>
            <w:tcW w:w="1531" w:type="dxa"/>
          </w:tcPr>
          <w:p w:rsidR="00311FFA" w:rsidRDefault="00311FFA">
            <w:pPr>
              <w:pStyle w:val="ConsPlusNormal"/>
              <w:jc w:val="both"/>
            </w:pPr>
            <w:r>
              <w:t>L40.0</w:t>
            </w:r>
          </w:p>
        </w:tc>
        <w:tc>
          <w:tcPr>
            <w:tcW w:w="2835" w:type="dxa"/>
          </w:tcPr>
          <w:p w:rsidR="00311FFA" w:rsidRDefault="00311FFA">
            <w:pPr>
              <w:pStyle w:val="ConsPlusNormal"/>
              <w:jc w:val="both"/>
            </w:pPr>
            <w:r>
              <w:t>тяжелые распространенные формы псориаза, резистентные к другим видам системной терапии</w:t>
            </w:r>
          </w:p>
        </w:tc>
        <w:tc>
          <w:tcPr>
            <w:tcW w:w="964" w:type="dxa"/>
          </w:tcPr>
          <w:p w:rsidR="00311FFA" w:rsidRDefault="00311FFA">
            <w:pPr>
              <w:pStyle w:val="ConsPlusNormal"/>
              <w:jc w:val="both"/>
            </w:pPr>
            <w:r>
              <w:t>терапевтическое лечение</w:t>
            </w:r>
          </w:p>
        </w:tc>
        <w:tc>
          <w:tcPr>
            <w:tcW w:w="4082" w:type="dxa"/>
          </w:tcPr>
          <w:p w:rsidR="00311FFA" w:rsidRDefault="00311FFA">
            <w:pPr>
              <w:pStyle w:val="ConsPlusNormal"/>
              <w:jc w:val="both"/>
            </w:pPr>
            <w:r>
              <w:t>поликомпонентная терапия с инициацией или заменой генно-инженерных биологических лекарственных препаратов в сочетании с иммуносупрессивными лекарственными препаратами</w:t>
            </w:r>
          </w:p>
        </w:tc>
        <w:tc>
          <w:tcPr>
            <w:tcW w:w="1134" w:type="dxa"/>
            <w:vMerge w:val="restart"/>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jc w:val="both"/>
            </w:pPr>
            <w:r>
              <w:t>L40.5, L20</w:t>
            </w:r>
          </w:p>
        </w:tc>
        <w:tc>
          <w:tcPr>
            <w:tcW w:w="2835" w:type="dxa"/>
          </w:tcPr>
          <w:p w:rsidR="00311FFA" w:rsidRDefault="00311FFA">
            <w:pPr>
              <w:pStyle w:val="ConsPlusNormal"/>
              <w:jc w:val="both"/>
            </w:pPr>
            <w:r>
              <w:t>тяжелые распространенные формы атопического дерматита и псориаза артропатического, резистентные к другим видам системной терапии</w:t>
            </w:r>
          </w:p>
        </w:tc>
        <w:tc>
          <w:tcPr>
            <w:tcW w:w="964" w:type="dxa"/>
          </w:tcPr>
          <w:p w:rsidR="00311FFA" w:rsidRDefault="00311FFA">
            <w:pPr>
              <w:pStyle w:val="ConsPlusNormal"/>
              <w:jc w:val="both"/>
            </w:pPr>
            <w:r>
              <w:t>терапевтическое лечение</w:t>
            </w:r>
          </w:p>
        </w:tc>
        <w:tc>
          <w:tcPr>
            <w:tcW w:w="4082" w:type="dxa"/>
          </w:tcPr>
          <w:p w:rsidR="00311FFA" w:rsidRDefault="00311FFA">
            <w:pPr>
              <w:pStyle w:val="ConsPlusNormal"/>
              <w:jc w:val="both"/>
            </w:pPr>
            <w:r>
              <w:t>поликомпонентная терапия с инициацией или заменой генно-инженерных биологических лекарственных препаратов</w:t>
            </w:r>
          </w:p>
        </w:tc>
        <w:tc>
          <w:tcPr>
            <w:tcW w:w="1134" w:type="dxa"/>
            <w:vMerge/>
            <w:tcBorders>
              <w:top w:val="nil"/>
            </w:tcBorders>
          </w:tcPr>
          <w:p w:rsidR="00311FFA" w:rsidRDefault="00311FFA">
            <w:pPr>
              <w:pStyle w:val="ConsPlusNormal"/>
            </w:pPr>
          </w:p>
        </w:tc>
      </w:tr>
      <w:tr w:rsidR="00311FFA">
        <w:tc>
          <w:tcPr>
            <w:tcW w:w="13607" w:type="dxa"/>
            <w:gridSpan w:val="7"/>
          </w:tcPr>
          <w:p w:rsidR="00311FFA" w:rsidRDefault="00311FFA">
            <w:pPr>
              <w:pStyle w:val="ConsPlusNormal"/>
              <w:jc w:val="center"/>
              <w:outlineLvl w:val="3"/>
            </w:pPr>
            <w:r>
              <w:t>Комбустиология</w:t>
            </w:r>
          </w:p>
        </w:tc>
      </w:tr>
      <w:tr w:rsidR="00311FFA">
        <w:tc>
          <w:tcPr>
            <w:tcW w:w="680" w:type="dxa"/>
          </w:tcPr>
          <w:p w:rsidR="00311FFA" w:rsidRDefault="00311FFA">
            <w:pPr>
              <w:pStyle w:val="ConsPlusNormal"/>
              <w:jc w:val="center"/>
            </w:pPr>
            <w:r>
              <w:t>10</w:t>
            </w:r>
          </w:p>
        </w:tc>
        <w:tc>
          <w:tcPr>
            <w:tcW w:w="2381" w:type="dxa"/>
          </w:tcPr>
          <w:p w:rsidR="00311FFA" w:rsidRDefault="00311FFA">
            <w:pPr>
              <w:pStyle w:val="ConsPlusNormal"/>
              <w:jc w:val="both"/>
            </w:pPr>
            <w:r>
              <w:t>Комплексное лечение больных с обширными ожогами от 30 до 49 процентов поверхности тела различной локализации, в том числе термоингаляционными травмами</w:t>
            </w:r>
          </w:p>
        </w:tc>
        <w:tc>
          <w:tcPr>
            <w:tcW w:w="1531" w:type="dxa"/>
          </w:tcPr>
          <w:p w:rsidR="00311FFA" w:rsidRDefault="00311FFA">
            <w:pPr>
              <w:pStyle w:val="ConsPlusNormal"/>
              <w:jc w:val="both"/>
            </w:pPr>
            <w:r>
              <w:t>T20, T21, T22, T23, T24, T25, T27, T29, T30, T31.3, T31.4, T32.3, T32.4, T58, T59, T75.4</w:t>
            </w:r>
          </w:p>
        </w:tc>
        <w:tc>
          <w:tcPr>
            <w:tcW w:w="2835" w:type="dxa"/>
          </w:tcPr>
          <w:p w:rsidR="00311FFA" w:rsidRDefault="00311FFA">
            <w:pPr>
              <w:pStyle w:val="ConsPlusNormal"/>
              <w:jc w:val="both"/>
            </w:pPr>
            <w:r>
              <w:t>термические, химические и электрические ожоги I - II - III степени от 30 до 49 процентов поверхности тела, в том числе с развитием тяжелых инфекционных осложнений (пневмония, сепсис)</w:t>
            </w:r>
          </w:p>
        </w:tc>
        <w:tc>
          <w:tcPr>
            <w:tcW w:w="964" w:type="dxa"/>
          </w:tcPr>
          <w:p w:rsidR="00311FFA" w:rsidRDefault="00311FFA">
            <w:pPr>
              <w:pStyle w:val="ConsPlusNormal"/>
              <w:jc w:val="both"/>
            </w:pPr>
            <w:r>
              <w:t>комбинированное лечение</w:t>
            </w:r>
          </w:p>
        </w:tc>
        <w:tc>
          <w:tcPr>
            <w:tcW w:w="4082" w:type="dxa"/>
          </w:tcPr>
          <w:p w:rsidR="00311FFA" w:rsidRDefault="00311FFA">
            <w:pPr>
              <w:pStyle w:val="ConsPlusNormal"/>
              <w:jc w:val="both"/>
            </w:pPr>
            <w:r>
              <w:t xml:space="preserve">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 респираторную поддержку с применением аппаратов искусственной вентиляции легких; экстракорпоральное воздействие на </w:t>
            </w:r>
            <w:r>
              <w:lastRenderedPageBreak/>
              <w:t>кровь с применением аппаратов ультрагемофильтрации и плазмафереза; диагностику и лечение осложнений ожоговой болезни с использованием эндоскопического оборудования; нутритивную поддержку; местное медикаментозное лечение ожоговых ран с использованием современных раневых покрытий; хирургическую некрэктомию; кожную пластику для закрытия ран</w:t>
            </w:r>
          </w:p>
        </w:tc>
        <w:tc>
          <w:tcPr>
            <w:tcW w:w="1134" w:type="dxa"/>
          </w:tcPr>
          <w:p w:rsidR="00311FFA" w:rsidRDefault="00311FFA">
            <w:pPr>
              <w:pStyle w:val="ConsPlusNormal"/>
              <w:jc w:val="center"/>
            </w:pPr>
            <w:r>
              <w:lastRenderedPageBreak/>
              <w:t>833 950</w:t>
            </w:r>
          </w:p>
        </w:tc>
      </w:tr>
      <w:tr w:rsidR="00311FFA">
        <w:tc>
          <w:tcPr>
            <w:tcW w:w="680" w:type="dxa"/>
          </w:tcPr>
          <w:p w:rsidR="00311FFA" w:rsidRDefault="00311FFA">
            <w:pPr>
              <w:pStyle w:val="ConsPlusNormal"/>
              <w:jc w:val="center"/>
            </w:pPr>
            <w:r>
              <w:t>11</w:t>
            </w:r>
          </w:p>
        </w:tc>
        <w:tc>
          <w:tcPr>
            <w:tcW w:w="2381" w:type="dxa"/>
          </w:tcPr>
          <w:p w:rsidR="00311FFA" w:rsidRDefault="00311FFA">
            <w:pPr>
              <w:pStyle w:val="ConsPlusNormal"/>
              <w:jc w:val="both"/>
            </w:pPr>
            <w:r>
              <w:t>Комплексное лечение больных с обширными ожогами более 50 процентов поверхности тела различной локализации, в том числе термоингаляционными травмами</w:t>
            </w:r>
          </w:p>
        </w:tc>
        <w:tc>
          <w:tcPr>
            <w:tcW w:w="1531" w:type="dxa"/>
          </w:tcPr>
          <w:p w:rsidR="00311FFA" w:rsidRDefault="00311FFA">
            <w:pPr>
              <w:pStyle w:val="ConsPlusNormal"/>
              <w:jc w:val="both"/>
            </w:pPr>
            <w:r>
              <w:t>T20, T21, T22, T23, T24, T25, T27, T29, T30, T31.3, T31.4, T32.3, T32.4, T58, T59, T75.4</w:t>
            </w:r>
          </w:p>
        </w:tc>
        <w:tc>
          <w:tcPr>
            <w:tcW w:w="2835" w:type="dxa"/>
          </w:tcPr>
          <w:p w:rsidR="00311FFA" w:rsidRDefault="00311FFA">
            <w:pPr>
              <w:pStyle w:val="ConsPlusNormal"/>
              <w:jc w:val="both"/>
            </w:pPr>
            <w:r>
              <w:t>термические, химические и электрические ожоги I - II - III степени более 50 процентов поверхности тела, в том числе с развитием тяжелых инфекционных осложнений (пневмония, сепсис)</w:t>
            </w:r>
          </w:p>
        </w:tc>
        <w:tc>
          <w:tcPr>
            <w:tcW w:w="964" w:type="dxa"/>
          </w:tcPr>
          <w:p w:rsidR="00311FFA" w:rsidRDefault="00311FFA">
            <w:pPr>
              <w:pStyle w:val="ConsPlusNormal"/>
              <w:jc w:val="both"/>
            </w:pPr>
            <w:r>
              <w:t>комбинированное лечение</w:t>
            </w:r>
          </w:p>
        </w:tc>
        <w:tc>
          <w:tcPr>
            <w:tcW w:w="4082" w:type="dxa"/>
          </w:tcPr>
          <w:p w:rsidR="00311FFA" w:rsidRDefault="00311FFA">
            <w:pPr>
              <w:pStyle w:val="ConsPlusNormal"/>
              <w:jc w:val="both"/>
            </w:pPr>
            <w:r>
              <w:t>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 респираторную поддержку с применением аппаратов искусственной вентиляции легких; экстракорпоральное воздействие на кровь с применением аппаратов ультрагемофильтрации и плазмафереза; диагностику и лечение осложнений ожоговой болезни с использованием эндоскопического оборудования; нутритивную поддержку; местное медикаментозное лечение ожоговых ран с использованием современных раневых покрытий; хирургическую некрэктомию; кожную пластику для закрытия ран</w:t>
            </w:r>
          </w:p>
        </w:tc>
        <w:tc>
          <w:tcPr>
            <w:tcW w:w="1134" w:type="dxa"/>
          </w:tcPr>
          <w:p w:rsidR="00311FFA" w:rsidRDefault="00311FFA">
            <w:pPr>
              <w:pStyle w:val="ConsPlusNormal"/>
              <w:jc w:val="center"/>
            </w:pPr>
            <w:r>
              <w:t>2 287 796</w:t>
            </w:r>
          </w:p>
        </w:tc>
      </w:tr>
      <w:tr w:rsidR="00311FFA">
        <w:tc>
          <w:tcPr>
            <w:tcW w:w="13607" w:type="dxa"/>
            <w:gridSpan w:val="7"/>
          </w:tcPr>
          <w:p w:rsidR="00311FFA" w:rsidRDefault="00311FFA">
            <w:pPr>
              <w:pStyle w:val="ConsPlusNormal"/>
              <w:jc w:val="center"/>
              <w:outlineLvl w:val="3"/>
            </w:pPr>
            <w:r>
              <w:lastRenderedPageBreak/>
              <w:t>Нейрохирургия</w:t>
            </w:r>
          </w:p>
        </w:tc>
      </w:tr>
      <w:tr w:rsidR="00311FFA">
        <w:tc>
          <w:tcPr>
            <w:tcW w:w="680" w:type="dxa"/>
            <w:vMerge w:val="restart"/>
            <w:tcBorders>
              <w:bottom w:val="nil"/>
            </w:tcBorders>
          </w:tcPr>
          <w:p w:rsidR="00311FFA" w:rsidRDefault="00311FFA">
            <w:pPr>
              <w:pStyle w:val="ConsPlusNormal"/>
              <w:jc w:val="center"/>
            </w:pPr>
            <w:r>
              <w:t>12</w:t>
            </w:r>
          </w:p>
        </w:tc>
        <w:tc>
          <w:tcPr>
            <w:tcW w:w="2381" w:type="dxa"/>
            <w:vMerge w:val="restart"/>
          </w:tcPr>
          <w:p w:rsidR="00311FFA" w:rsidRDefault="00311FFA">
            <w:pPr>
              <w:pStyle w:val="ConsPlusNormal"/>
              <w:jc w:val="both"/>
            </w:pPr>
            <w:r>
              <w:t>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531" w:type="dxa"/>
            <w:vMerge w:val="restart"/>
          </w:tcPr>
          <w:p w:rsidR="00311FFA" w:rsidRDefault="00311FFA">
            <w:pPr>
              <w:pStyle w:val="ConsPlusNormal"/>
              <w:jc w:val="both"/>
            </w:pPr>
            <w:r>
              <w:t>C71.0, C71.1, C71.2, C71.3, C71.4, C79.3, D33.0, D43.0</w:t>
            </w:r>
          </w:p>
        </w:tc>
        <w:tc>
          <w:tcPr>
            <w:tcW w:w="2835" w:type="dxa"/>
            <w:vMerge w:val="restart"/>
          </w:tcPr>
          <w:p w:rsidR="00311FFA" w:rsidRDefault="00311FFA">
            <w:pPr>
              <w:pStyle w:val="ConsPlusNormal"/>
              <w:jc w:val="both"/>
            </w:pPr>
            <w:r>
              <w:t>внутримозговые злокачественные новообразования (первичные и вторичные) и доброкачественные новообразования функционально значимых зон больших полушарий головного мозга</w:t>
            </w:r>
          </w:p>
        </w:tc>
        <w:tc>
          <w:tcPr>
            <w:tcW w:w="964" w:type="dxa"/>
            <w:vMerge w:val="restart"/>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удаление опухоли с применением интраоперационного ультразвукового сканирования</w:t>
            </w:r>
          </w:p>
        </w:tc>
        <w:tc>
          <w:tcPr>
            <w:tcW w:w="1134" w:type="dxa"/>
            <w:vMerge w:val="restart"/>
            <w:tcBorders>
              <w:bottom w:val="nil"/>
            </w:tcBorders>
          </w:tcPr>
          <w:p w:rsidR="00311FFA" w:rsidRDefault="00311FFA">
            <w:pPr>
              <w:pStyle w:val="ConsPlusNormal"/>
              <w:jc w:val="center"/>
            </w:pPr>
            <w:r>
              <w:t>234 266</w:t>
            </w: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удаление опухоли с применением двух и более методов лечения (интраоперационных технологий)</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val="restart"/>
          </w:tcPr>
          <w:p w:rsidR="00311FFA" w:rsidRDefault="00311FFA">
            <w:pPr>
              <w:pStyle w:val="ConsPlusNormal"/>
              <w:jc w:val="both"/>
            </w:pPr>
            <w:r>
              <w:t>C71.5, C79.3, D33.0, D43.0</w:t>
            </w:r>
          </w:p>
        </w:tc>
        <w:tc>
          <w:tcPr>
            <w:tcW w:w="2835" w:type="dxa"/>
            <w:vMerge w:val="restart"/>
          </w:tcPr>
          <w:p w:rsidR="00311FFA" w:rsidRDefault="00311FFA">
            <w:pPr>
              <w:pStyle w:val="ConsPlusNormal"/>
              <w:jc w:val="both"/>
            </w:pPr>
            <w:r>
              <w:t>внутримозговые злокачественные (первичные и вторичные) и доброкачественные новообразования боковых и III желудочка мозга</w:t>
            </w:r>
          </w:p>
        </w:tc>
        <w:tc>
          <w:tcPr>
            <w:tcW w:w="964" w:type="dxa"/>
            <w:vMerge w:val="restart"/>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удаление опухоли с применением интраоперационной навигации</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удаление опухоли с применением интраоперационного ультразвукового сканирования</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удаление опухоли с применением двух и более методов лечения (интраоперационных технологий)</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val="restart"/>
          </w:tcPr>
          <w:p w:rsidR="00311FFA" w:rsidRDefault="00311FFA">
            <w:pPr>
              <w:pStyle w:val="ConsPlusNormal"/>
              <w:jc w:val="both"/>
            </w:pPr>
            <w:r>
              <w:t>C71.6, C71.7, C79.3, D33.1, D18.0, D43.1</w:t>
            </w:r>
          </w:p>
        </w:tc>
        <w:tc>
          <w:tcPr>
            <w:tcW w:w="2835" w:type="dxa"/>
            <w:vMerge w:val="restart"/>
          </w:tcPr>
          <w:p w:rsidR="00311FFA" w:rsidRDefault="00311FFA">
            <w:pPr>
              <w:pStyle w:val="ConsPlusNormal"/>
              <w:jc w:val="both"/>
            </w:pPr>
            <w:r>
              <w:t>внутримозговые злокачественные (первичные и вторичные) и доброкачественные новообразования мозжечка, IV желудочка мозга, стволовой и парастволовой локализации</w:t>
            </w:r>
          </w:p>
        </w:tc>
        <w:tc>
          <w:tcPr>
            <w:tcW w:w="964" w:type="dxa"/>
            <w:vMerge w:val="restart"/>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удаление опухоли с применением интраоперационной навигации</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удаление опухоли с применением интраоперационного ультразвукового сканирования</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удаление опухоли с применением двух и более методов лечения (интраоперационных технологий)</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val="restart"/>
          </w:tcPr>
          <w:p w:rsidR="00311FFA" w:rsidRDefault="00311FFA">
            <w:pPr>
              <w:pStyle w:val="ConsPlusNormal"/>
              <w:jc w:val="both"/>
            </w:pPr>
            <w:r>
              <w:t xml:space="preserve">C71.6, C79.3, </w:t>
            </w:r>
            <w:r>
              <w:lastRenderedPageBreak/>
              <w:t>D33.1, D18.0, D43.1</w:t>
            </w:r>
          </w:p>
        </w:tc>
        <w:tc>
          <w:tcPr>
            <w:tcW w:w="2835" w:type="dxa"/>
            <w:vMerge w:val="restart"/>
          </w:tcPr>
          <w:p w:rsidR="00311FFA" w:rsidRDefault="00311FFA">
            <w:pPr>
              <w:pStyle w:val="ConsPlusNormal"/>
              <w:jc w:val="both"/>
            </w:pPr>
            <w:r>
              <w:lastRenderedPageBreak/>
              <w:t xml:space="preserve">внутримозговые </w:t>
            </w:r>
            <w:r>
              <w:lastRenderedPageBreak/>
              <w:t>злокачественные (первичные и вторичные) и доброкачественные новообразования мозжечка</w:t>
            </w:r>
          </w:p>
        </w:tc>
        <w:tc>
          <w:tcPr>
            <w:tcW w:w="964" w:type="dxa"/>
            <w:vMerge w:val="restart"/>
          </w:tcPr>
          <w:p w:rsidR="00311FFA" w:rsidRDefault="00311FFA">
            <w:pPr>
              <w:pStyle w:val="ConsPlusNormal"/>
              <w:jc w:val="both"/>
            </w:pPr>
            <w:r>
              <w:lastRenderedPageBreak/>
              <w:t>хирурги</w:t>
            </w:r>
            <w:r>
              <w:lastRenderedPageBreak/>
              <w:t>ческое лечение</w:t>
            </w:r>
          </w:p>
        </w:tc>
        <w:tc>
          <w:tcPr>
            <w:tcW w:w="4082" w:type="dxa"/>
          </w:tcPr>
          <w:p w:rsidR="00311FFA" w:rsidRDefault="00311FFA">
            <w:pPr>
              <w:pStyle w:val="ConsPlusNormal"/>
              <w:jc w:val="both"/>
            </w:pPr>
            <w:r>
              <w:lastRenderedPageBreak/>
              <w:t xml:space="preserve">удаление опухоли с применением </w:t>
            </w:r>
            <w:r>
              <w:lastRenderedPageBreak/>
              <w:t>нейрофизиологического мониторинга</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удаление опухоли с применением интраоперационной флюоресцентной микроскопии и эндоскопии</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val="restart"/>
          </w:tcPr>
          <w:p w:rsidR="00311FFA" w:rsidRDefault="00311FFA">
            <w:pPr>
              <w:pStyle w:val="ConsPlusNormal"/>
              <w:jc w:val="both"/>
            </w:pPr>
            <w:r>
              <w:t>D18.0, Q28.3</w:t>
            </w:r>
          </w:p>
        </w:tc>
        <w:tc>
          <w:tcPr>
            <w:tcW w:w="2835" w:type="dxa"/>
            <w:vMerge w:val="restart"/>
          </w:tcPr>
          <w:p w:rsidR="00311FFA" w:rsidRDefault="00311FFA">
            <w:pPr>
              <w:pStyle w:val="ConsPlusNormal"/>
              <w:jc w:val="both"/>
            </w:pPr>
            <w:r>
              <w:t>кавернома (кавернозная ангиома) мозжечка</w:t>
            </w:r>
          </w:p>
        </w:tc>
        <w:tc>
          <w:tcPr>
            <w:tcW w:w="964" w:type="dxa"/>
            <w:vMerge w:val="restart"/>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удаление опухоли с применением нейрофизиологического мониторинга функционально значимых зон головного мозга</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удаление опухоли с применением интраоперационной навигации</w:t>
            </w:r>
          </w:p>
        </w:tc>
        <w:tc>
          <w:tcPr>
            <w:tcW w:w="1134" w:type="dxa"/>
            <w:vMerge/>
            <w:tcBorders>
              <w:bottom w:val="nil"/>
            </w:tcBorders>
          </w:tcPr>
          <w:p w:rsidR="00311FFA" w:rsidRDefault="00311FFA">
            <w:pPr>
              <w:pStyle w:val="ConsPlusNormal"/>
            </w:pPr>
          </w:p>
        </w:tc>
      </w:tr>
      <w:tr w:rsidR="00311FFA">
        <w:tc>
          <w:tcPr>
            <w:tcW w:w="680" w:type="dxa"/>
            <w:vMerge w:val="restart"/>
            <w:tcBorders>
              <w:top w:val="nil"/>
              <w:bottom w:val="nil"/>
            </w:tcBorders>
          </w:tcPr>
          <w:p w:rsidR="00311FFA" w:rsidRDefault="00311FFA">
            <w:pPr>
              <w:pStyle w:val="ConsPlusNormal"/>
            </w:pPr>
          </w:p>
        </w:tc>
        <w:tc>
          <w:tcPr>
            <w:tcW w:w="2381" w:type="dxa"/>
            <w:vMerge w:val="restart"/>
          </w:tcPr>
          <w:p w:rsidR="00311FFA" w:rsidRDefault="00311FFA">
            <w:pPr>
              <w:pStyle w:val="ConsPlusNormal"/>
              <w:jc w:val="both"/>
            </w:pPr>
            <w: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серповидного отростка и намета мозжечка</w:t>
            </w:r>
          </w:p>
        </w:tc>
        <w:tc>
          <w:tcPr>
            <w:tcW w:w="1531" w:type="dxa"/>
            <w:vMerge w:val="restart"/>
          </w:tcPr>
          <w:p w:rsidR="00311FFA" w:rsidRDefault="00311FFA">
            <w:pPr>
              <w:pStyle w:val="ConsPlusNormal"/>
              <w:jc w:val="both"/>
            </w:pPr>
            <w:r>
              <w:t>C70.0, C79.3, D32.0, D43.1, Q85</w:t>
            </w:r>
          </w:p>
        </w:tc>
        <w:tc>
          <w:tcPr>
            <w:tcW w:w="2835" w:type="dxa"/>
            <w:vMerge w:val="restart"/>
          </w:tcPr>
          <w:p w:rsidR="00311FFA" w:rsidRDefault="00311FFA">
            <w:pPr>
              <w:pStyle w:val="ConsPlusNormal"/>
              <w:jc w:val="both"/>
            </w:pPr>
            <w:r>
              <w:t>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серповидного отростка и намета мозжечка, а также внутрижелудочковой локализации</w:t>
            </w:r>
          </w:p>
        </w:tc>
        <w:tc>
          <w:tcPr>
            <w:tcW w:w="964" w:type="dxa"/>
            <w:vMerge w:val="restart"/>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удаление опухоли с применением интраоперационной навигации</w:t>
            </w:r>
          </w:p>
        </w:tc>
        <w:tc>
          <w:tcPr>
            <w:tcW w:w="1134" w:type="dxa"/>
            <w:vMerge w:val="restart"/>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удаление опухоли с применением интраоперационного ультразвукового сканирования</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val="restart"/>
          </w:tcPr>
          <w:p w:rsidR="00311FFA" w:rsidRDefault="00311FFA">
            <w:pPr>
              <w:pStyle w:val="ConsPlusNormal"/>
              <w:jc w:val="both"/>
            </w:pPr>
            <w:r>
              <w:t xml:space="preserve">Микрохирургические, эндоскопические вмешательства при глиомах зрительных нервов и хиазмы, краниофарингиомах, аденомах гипофиза, невриномах, в том </w:t>
            </w:r>
            <w:r>
              <w:lastRenderedPageBreak/>
              <w:t>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1531" w:type="dxa"/>
            <w:vMerge w:val="restart"/>
          </w:tcPr>
          <w:p w:rsidR="00311FFA" w:rsidRDefault="00311FFA">
            <w:pPr>
              <w:pStyle w:val="ConsPlusNormal"/>
              <w:jc w:val="both"/>
            </w:pPr>
            <w:r>
              <w:lastRenderedPageBreak/>
              <w:t>C72.3, D33.3, Q85</w:t>
            </w:r>
          </w:p>
        </w:tc>
        <w:tc>
          <w:tcPr>
            <w:tcW w:w="2835" w:type="dxa"/>
            <w:vMerge w:val="restart"/>
          </w:tcPr>
          <w:p w:rsidR="00311FFA" w:rsidRDefault="00311FFA">
            <w:pPr>
              <w:pStyle w:val="ConsPlusNormal"/>
              <w:jc w:val="both"/>
            </w:pPr>
            <w:r>
              <w:t xml:space="preserve">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w:t>
            </w:r>
            <w:r>
              <w:lastRenderedPageBreak/>
              <w:t>нейрофиброматозе I - II типов). Туберозный склероз. Гамартоз</w:t>
            </w:r>
          </w:p>
        </w:tc>
        <w:tc>
          <w:tcPr>
            <w:tcW w:w="964" w:type="dxa"/>
            <w:vMerge w:val="restart"/>
          </w:tcPr>
          <w:p w:rsidR="00311FFA" w:rsidRDefault="00311FFA">
            <w:pPr>
              <w:pStyle w:val="ConsPlusNormal"/>
              <w:jc w:val="both"/>
            </w:pPr>
            <w:r>
              <w:lastRenderedPageBreak/>
              <w:t>хирургическое лечение</w:t>
            </w:r>
          </w:p>
        </w:tc>
        <w:tc>
          <w:tcPr>
            <w:tcW w:w="4082" w:type="dxa"/>
          </w:tcPr>
          <w:p w:rsidR="00311FFA" w:rsidRDefault="00311FFA">
            <w:pPr>
              <w:pStyle w:val="ConsPlusNormal"/>
              <w:jc w:val="both"/>
            </w:pPr>
            <w:r>
              <w:t>удаление опухоли с применением интраоперационной навигации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удаление опухоли с применением эндоскопической ассистенции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val="restart"/>
          </w:tcPr>
          <w:p w:rsidR="00311FFA" w:rsidRDefault="00311FFA">
            <w:pPr>
              <w:pStyle w:val="ConsPlusNormal"/>
              <w:jc w:val="both"/>
            </w:pPr>
            <w:r>
              <w:t>C75.3, D35.2 - D35.4, D44.5, Q04.6</w:t>
            </w:r>
          </w:p>
        </w:tc>
        <w:tc>
          <w:tcPr>
            <w:tcW w:w="2835" w:type="dxa"/>
            <w:vMerge w:val="restart"/>
          </w:tcPr>
          <w:p w:rsidR="00311FFA" w:rsidRDefault="00311FFA">
            <w:pPr>
              <w:pStyle w:val="ConsPlusNormal"/>
              <w:jc w:val="both"/>
            </w:pPr>
            <w:r>
              <w:t>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964" w:type="dxa"/>
            <w:vMerge w:val="restart"/>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удаление опухоли с применением интраоперационной навигации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удаление опухоли с применением эндоскопической ассистенции</w:t>
            </w:r>
          </w:p>
        </w:tc>
        <w:tc>
          <w:tcPr>
            <w:tcW w:w="1134" w:type="dxa"/>
            <w:vMerge/>
            <w:tcBorders>
              <w:top w:val="nil"/>
              <w:bottom w:val="nil"/>
            </w:tcBorders>
          </w:tcPr>
          <w:p w:rsidR="00311FFA" w:rsidRDefault="00311FFA">
            <w:pPr>
              <w:pStyle w:val="ConsPlusNormal"/>
            </w:pPr>
          </w:p>
        </w:tc>
      </w:tr>
      <w:tr w:rsidR="00311FFA">
        <w:tc>
          <w:tcPr>
            <w:tcW w:w="680" w:type="dxa"/>
            <w:vMerge w:val="restart"/>
            <w:tcBorders>
              <w:top w:val="nil"/>
              <w:bottom w:val="nil"/>
            </w:tcBorders>
          </w:tcPr>
          <w:p w:rsidR="00311FFA" w:rsidRDefault="00311FFA">
            <w:pPr>
              <w:pStyle w:val="ConsPlusNormal"/>
            </w:pPr>
          </w:p>
        </w:tc>
        <w:tc>
          <w:tcPr>
            <w:tcW w:w="2381" w:type="dxa"/>
            <w:vMerge w:val="restart"/>
          </w:tcPr>
          <w:p w:rsidR="00311FFA" w:rsidRDefault="00311FFA">
            <w:pPr>
              <w:pStyle w:val="ConsPlusNormal"/>
              <w:jc w:val="both"/>
            </w:pPr>
            <w:r>
              <w:t>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531" w:type="dxa"/>
            <w:vMerge w:val="restart"/>
          </w:tcPr>
          <w:p w:rsidR="00311FFA" w:rsidRDefault="00311FFA">
            <w:pPr>
              <w:pStyle w:val="ConsPlusNormal"/>
              <w:jc w:val="both"/>
            </w:pPr>
            <w:r>
              <w:t>C31</w:t>
            </w:r>
          </w:p>
        </w:tc>
        <w:tc>
          <w:tcPr>
            <w:tcW w:w="2835" w:type="dxa"/>
            <w:vMerge w:val="restart"/>
          </w:tcPr>
          <w:p w:rsidR="00311FFA" w:rsidRDefault="00311FFA">
            <w:pPr>
              <w:pStyle w:val="ConsPlusNormal"/>
              <w:jc w:val="both"/>
            </w:pPr>
            <w:r>
              <w:t>злокачественные новообразования придаточных пазух носа, прорастающие в полость черепа</w:t>
            </w:r>
          </w:p>
        </w:tc>
        <w:tc>
          <w:tcPr>
            <w:tcW w:w="964" w:type="dxa"/>
            <w:vMerge w:val="restart"/>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удаление опухоли с применением двух и более методов лечения (интраоперационных технологий)</w:t>
            </w:r>
          </w:p>
        </w:tc>
        <w:tc>
          <w:tcPr>
            <w:tcW w:w="1134" w:type="dxa"/>
            <w:vMerge w:val="restart"/>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удаление опухоли с применением интраоперационной навигации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jc w:val="both"/>
            </w:pPr>
            <w:r>
              <w:t>C41.0, C43.4, C44.4, C79.4, C79.5, C49.0, D16.4, D48.0</w:t>
            </w:r>
          </w:p>
        </w:tc>
        <w:tc>
          <w:tcPr>
            <w:tcW w:w="2835" w:type="dxa"/>
          </w:tcPr>
          <w:p w:rsidR="00311FFA" w:rsidRDefault="00311FFA">
            <w:pPr>
              <w:pStyle w:val="ConsPlusNormal"/>
              <w:jc w:val="both"/>
            </w:pPr>
            <w: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удаление опухоли с применением двух и более методов лечения (интраоперационных технологий)</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val="restart"/>
          </w:tcPr>
          <w:p w:rsidR="00311FFA" w:rsidRDefault="00311FFA">
            <w:pPr>
              <w:pStyle w:val="ConsPlusNormal"/>
              <w:jc w:val="both"/>
            </w:pPr>
            <w:r>
              <w:t>C96.6, D76.3, M85.4, M85.5</w:t>
            </w:r>
          </w:p>
        </w:tc>
        <w:tc>
          <w:tcPr>
            <w:tcW w:w="2835" w:type="dxa"/>
            <w:vMerge w:val="restart"/>
          </w:tcPr>
          <w:p w:rsidR="00311FFA" w:rsidRDefault="00311FFA">
            <w:pPr>
              <w:pStyle w:val="ConsPlusNormal"/>
              <w:jc w:val="both"/>
            </w:pPr>
            <w:r>
              <w:t xml:space="preserve">эозинофильная гранулема кости, ксантогранулема, аневризматическая костная </w:t>
            </w:r>
            <w:r>
              <w:lastRenderedPageBreak/>
              <w:t>киста</w:t>
            </w:r>
          </w:p>
        </w:tc>
        <w:tc>
          <w:tcPr>
            <w:tcW w:w="964" w:type="dxa"/>
            <w:vMerge w:val="restart"/>
          </w:tcPr>
          <w:p w:rsidR="00311FFA" w:rsidRDefault="00311FFA">
            <w:pPr>
              <w:pStyle w:val="ConsPlusNormal"/>
              <w:jc w:val="both"/>
            </w:pPr>
            <w:r>
              <w:lastRenderedPageBreak/>
              <w:t>хирургическое лечение</w:t>
            </w:r>
          </w:p>
        </w:tc>
        <w:tc>
          <w:tcPr>
            <w:tcW w:w="4082" w:type="dxa"/>
          </w:tcPr>
          <w:p w:rsidR="00311FFA" w:rsidRDefault="00311FFA">
            <w:pPr>
              <w:pStyle w:val="ConsPlusNormal"/>
              <w:jc w:val="both"/>
            </w:pPr>
            <w:r>
              <w:t xml:space="preserve">эндоскопическое удаление опухоли с одномоментным пластическим закрытием хирургического дефекта при </w:t>
            </w:r>
            <w:r>
              <w:lastRenderedPageBreak/>
              <w:t>помощи формируемых ауто- или аллотрансплантатов</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удаление опухоли с применением двух и более методов лечения (интраоперационных технологий)</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jc w:val="both"/>
            </w:pPr>
            <w:r>
              <w:t>D10.6, D21.0, D10.9</w:t>
            </w:r>
          </w:p>
        </w:tc>
        <w:tc>
          <w:tcPr>
            <w:tcW w:w="2835" w:type="dxa"/>
          </w:tcPr>
          <w:p w:rsidR="00311FFA" w:rsidRDefault="00311FFA">
            <w:pPr>
              <w:pStyle w:val="ConsPlusNormal"/>
              <w:jc w:val="both"/>
            </w:pPr>
            <w:r>
              <w:t>доброкачественные новообразования носоглотки и мягких тканей головы, лица и шеи, прорастающие в полость черепа</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удаление опухоли с применением двух и более методов лечения (интраоперационных технологий)</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tcPr>
          <w:p w:rsidR="00311FFA" w:rsidRDefault="00311FFA">
            <w:pPr>
              <w:pStyle w:val="ConsPlusNormal"/>
              <w:jc w:val="both"/>
            </w:pPr>
            <w: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531" w:type="dxa"/>
          </w:tcPr>
          <w:p w:rsidR="00311FFA" w:rsidRDefault="00311FFA">
            <w:pPr>
              <w:pStyle w:val="ConsPlusNormal"/>
              <w:jc w:val="both"/>
            </w:pPr>
            <w:r>
              <w:t>C41.2, C41.4, C70.1, C72.0, C72.1, C72.8, C79.4, C79.5, C90.0, C90.2, D48.0, D16.6, D16.8, D18.0, D32.1, D33.4, D33.7, D36.1, D43.4, Q06.8, M85.5</w:t>
            </w:r>
          </w:p>
        </w:tc>
        <w:tc>
          <w:tcPr>
            <w:tcW w:w="2835" w:type="dxa"/>
          </w:tcPr>
          <w:p w:rsidR="00311FFA" w:rsidRDefault="00311FFA">
            <w:pPr>
              <w:pStyle w:val="ConsPlusNormal"/>
              <w:jc w:val="both"/>
            </w:pPr>
            <w:r>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микрохирургическое удаление опухоли</w:t>
            </w:r>
          </w:p>
        </w:tc>
        <w:tc>
          <w:tcPr>
            <w:tcW w:w="1134" w:type="dxa"/>
            <w:vMerge/>
            <w:tcBorders>
              <w:top w:val="nil"/>
              <w:bottom w:val="nil"/>
            </w:tcBorders>
          </w:tcPr>
          <w:p w:rsidR="00311FFA" w:rsidRDefault="00311FFA">
            <w:pPr>
              <w:pStyle w:val="ConsPlusNormal"/>
            </w:pPr>
          </w:p>
        </w:tc>
      </w:tr>
      <w:tr w:rsidR="00311FFA">
        <w:tc>
          <w:tcPr>
            <w:tcW w:w="680" w:type="dxa"/>
            <w:vMerge w:val="restart"/>
            <w:tcBorders>
              <w:top w:val="nil"/>
            </w:tcBorders>
          </w:tcPr>
          <w:p w:rsidR="00311FFA" w:rsidRDefault="00311FFA">
            <w:pPr>
              <w:pStyle w:val="ConsPlusNormal"/>
            </w:pPr>
          </w:p>
        </w:tc>
        <w:tc>
          <w:tcPr>
            <w:tcW w:w="2381" w:type="dxa"/>
            <w:vMerge w:val="restart"/>
          </w:tcPr>
          <w:p w:rsidR="00311FFA" w:rsidRDefault="00311FFA">
            <w:pPr>
              <w:pStyle w:val="ConsPlusNormal"/>
              <w:jc w:val="both"/>
            </w:pPr>
            <w:r>
              <w:t xml:space="preserve">Микрохирургические вмешательства при </w:t>
            </w:r>
            <w:r>
              <w:lastRenderedPageBreak/>
              <w:t>патологии сосудов головного и спинного мозга, внутримозговых и внутрижелудочковых гематомах</w:t>
            </w:r>
          </w:p>
        </w:tc>
        <w:tc>
          <w:tcPr>
            <w:tcW w:w="1531" w:type="dxa"/>
          </w:tcPr>
          <w:p w:rsidR="00311FFA" w:rsidRDefault="00311FFA">
            <w:pPr>
              <w:pStyle w:val="ConsPlusNormal"/>
              <w:jc w:val="both"/>
            </w:pPr>
            <w:r>
              <w:lastRenderedPageBreak/>
              <w:t>Q28.2</w:t>
            </w:r>
          </w:p>
        </w:tc>
        <w:tc>
          <w:tcPr>
            <w:tcW w:w="2835" w:type="dxa"/>
          </w:tcPr>
          <w:p w:rsidR="00311FFA" w:rsidRDefault="00311FFA">
            <w:pPr>
              <w:pStyle w:val="ConsPlusNormal"/>
              <w:jc w:val="both"/>
            </w:pPr>
            <w:r>
              <w:t xml:space="preserve">артериовенозная мальформация головного </w:t>
            </w:r>
            <w:r>
              <w:lastRenderedPageBreak/>
              <w:t>мозга</w:t>
            </w:r>
          </w:p>
        </w:tc>
        <w:tc>
          <w:tcPr>
            <w:tcW w:w="964" w:type="dxa"/>
          </w:tcPr>
          <w:p w:rsidR="00311FFA" w:rsidRDefault="00311FFA">
            <w:pPr>
              <w:pStyle w:val="ConsPlusNormal"/>
              <w:jc w:val="both"/>
            </w:pPr>
            <w:r>
              <w:lastRenderedPageBreak/>
              <w:t xml:space="preserve">хирургическое </w:t>
            </w:r>
            <w:r>
              <w:lastRenderedPageBreak/>
              <w:t>лечение</w:t>
            </w:r>
          </w:p>
        </w:tc>
        <w:tc>
          <w:tcPr>
            <w:tcW w:w="4082" w:type="dxa"/>
          </w:tcPr>
          <w:p w:rsidR="00311FFA" w:rsidRDefault="00311FFA">
            <w:pPr>
              <w:pStyle w:val="ConsPlusNormal"/>
              <w:jc w:val="both"/>
            </w:pPr>
            <w:r>
              <w:lastRenderedPageBreak/>
              <w:t>удаление артериовенозных мальформаций</w:t>
            </w:r>
          </w:p>
        </w:tc>
        <w:tc>
          <w:tcPr>
            <w:tcW w:w="1134" w:type="dxa"/>
            <w:vMerge w:val="restart"/>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jc w:val="both"/>
            </w:pPr>
            <w:r>
              <w:t>I60, I61, I62</w:t>
            </w:r>
          </w:p>
        </w:tc>
        <w:tc>
          <w:tcPr>
            <w:tcW w:w="2835" w:type="dxa"/>
          </w:tcPr>
          <w:p w:rsidR="00311FFA" w:rsidRDefault="00311FFA">
            <w:pPr>
              <w:pStyle w:val="ConsPlusNormal"/>
              <w:jc w:val="both"/>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клипирование артериальных аневризм, стереотаксическое дренирование и тромболизис гематом</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tcPr>
          <w:p w:rsidR="00311FFA" w:rsidRDefault="00311FFA">
            <w:pPr>
              <w:pStyle w:val="ConsPlusNormal"/>
              <w:jc w:val="both"/>
            </w:pPr>
            <w:r>
              <w:t>Реконструктивные вмешательства на экстракраниальных отделах церебральных артерий</w:t>
            </w:r>
          </w:p>
        </w:tc>
        <w:tc>
          <w:tcPr>
            <w:tcW w:w="1531" w:type="dxa"/>
          </w:tcPr>
          <w:p w:rsidR="00311FFA" w:rsidRDefault="00311FFA">
            <w:pPr>
              <w:pStyle w:val="ConsPlusNormal"/>
              <w:jc w:val="both"/>
            </w:pPr>
            <w:r>
              <w:t>I65.0 - I65.3, I65.8, I66, I67.8</w:t>
            </w:r>
          </w:p>
        </w:tc>
        <w:tc>
          <w:tcPr>
            <w:tcW w:w="2835" w:type="dxa"/>
          </w:tcPr>
          <w:p w:rsidR="00311FFA" w:rsidRDefault="00311FFA">
            <w:pPr>
              <w:pStyle w:val="ConsPlusNormal"/>
              <w:jc w:val="both"/>
            </w:pPr>
            <w:r>
              <w:t>окклюзии, стенозы, эмболии, тромбозы, гемодинамически значимые патологические извитости экстракраниальных отделов церебральных артерий</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реконструктивные вмешательства на экстракраниальных отделах церебральных артерий</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tcPr>
          <w:p w:rsidR="00311FFA" w:rsidRDefault="00311FFA">
            <w:pPr>
              <w:pStyle w:val="ConsPlusNormal"/>
              <w:jc w:val="both"/>
            </w:pPr>
            <w:r>
              <w:t>Реконструктивные вмешательства при сложных и гигантских дефектах и деформациях свода и основания черепа, орбиты врожденного и приобретенного генеза</w:t>
            </w:r>
          </w:p>
        </w:tc>
        <w:tc>
          <w:tcPr>
            <w:tcW w:w="1531" w:type="dxa"/>
          </w:tcPr>
          <w:p w:rsidR="00311FFA" w:rsidRDefault="00311FFA">
            <w:pPr>
              <w:pStyle w:val="ConsPlusNormal"/>
              <w:jc w:val="both"/>
            </w:pPr>
            <w:r>
              <w:t>M84.8, M85.0, M85.5, Q01, Q67.2, Q67.3, Q75.0, Q75.2, Q75.8, Q87.0, S02.1, S02.2, S02.7 - S02.9, T90.2, T88.8</w:t>
            </w:r>
          </w:p>
        </w:tc>
        <w:tc>
          <w:tcPr>
            <w:tcW w:w="2835" w:type="dxa"/>
          </w:tcPr>
          <w:p w:rsidR="00311FFA" w:rsidRDefault="00311FFA">
            <w:pPr>
              <w:pStyle w:val="ConsPlusNormal"/>
              <w:jc w:val="both"/>
            </w:pPr>
            <w:r>
              <w:t>дефекты и деформации свода и основания черепа, лицевого скелета врожденного и приобретенного генеза</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микрохирургическая реконструкция при врожденных и приобретенных дефектах и деформациях свода и основания черепа, лицевого скелета с одномоментным применением ауто- и (или) аллотрансплантатов</w:t>
            </w:r>
          </w:p>
        </w:tc>
        <w:tc>
          <w:tcPr>
            <w:tcW w:w="1134" w:type="dxa"/>
            <w:vMerge/>
            <w:tcBorders>
              <w:top w:val="nil"/>
            </w:tcBorders>
          </w:tcPr>
          <w:p w:rsidR="00311FFA" w:rsidRDefault="00311FFA">
            <w:pPr>
              <w:pStyle w:val="ConsPlusNormal"/>
            </w:pPr>
          </w:p>
        </w:tc>
      </w:tr>
      <w:tr w:rsidR="00311FFA">
        <w:tc>
          <w:tcPr>
            <w:tcW w:w="680" w:type="dxa"/>
          </w:tcPr>
          <w:p w:rsidR="00311FFA" w:rsidRDefault="00311FFA">
            <w:pPr>
              <w:pStyle w:val="ConsPlusNormal"/>
              <w:jc w:val="center"/>
            </w:pPr>
            <w:r>
              <w:t>13</w:t>
            </w:r>
          </w:p>
        </w:tc>
        <w:tc>
          <w:tcPr>
            <w:tcW w:w="2381" w:type="dxa"/>
          </w:tcPr>
          <w:p w:rsidR="00311FFA" w:rsidRDefault="00311FFA">
            <w:pPr>
              <w:pStyle w:val="ConsPlusNormal"/>
              <w:jc w:val="both"/>
            </w:pPr>
            <w:r>
              <w:t>Внутрисосудистый тромболизис при окклюзиях церебральных артерий и синусов</w:t>
            </w:r>
          </w:p>
        </w:tc>
        <w:tc>
          <w:tcPr>
            <w:tcW w:w="1531" w:type="dxa"/>
          </w:tcPr>
          <w:p w:rsidR="00311FFA" w:rsidRDefault="00311FFA">
            <w:pPr>
              <w:pStyle w:val="ConsPlusNormal"/>
              <w:jc w:val="both"/>
            </w:pPr>
            <w:r>
              <w:t>I67.6</w:t>
            </w:r>
          </w:p>
        </w:tc>
        <w:tc>
          <w:tcPr>
            <w:tcW w:w="2835" w:type="dxa"/>
          </w:tcPr>
          <w:p w:rsidR="00311FFA" w:rsidRDefault="00311FFA">
            <w:pPr>
              <w:pStyle w:val="ConsPlusNormal"/>
              <w:jc w:val="both"/>
            </w:pPr>
            <w:r>
              <w:t>тромбоз церебральных артерий и синусов</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внутрисосудистый тромболизис церебральных артерий и синусов</w:t>
            </w:r>
          </w:p>
        </w:tc>
        <w:tc>
          <w:tcPr>
            <w:tcW w:w="1134" w:type="dxa"/>
          </w:tcPr>
          <w:p w:rsidR="00311FFA" w:rsidRDefault="00311FFA">
            <w:pPr>
              <w:pStyle w:val="ConsPlusNormal"/>
              <w:jc w:val="center"/>
            </w:pPr>
            <w:r>
              <w:t>351 920</w:t>
            </w:r>
          </w:p>
        </w:tc>
      </w:tr>
      <w:tr w:rsidR="00311FFA">
        <w:tc>
          <w:tcPr>
            <w:tcW w:w="680" w:type="dxa"/>
          </w:tcPr>
          <w:p w:rsidR="00311FFA" w:rsidRDefault="00311FFA">
            <w:pPr>
              <w:pStyle w:val="ConsPlusNormal"/>
              <w:jc w:val="center"/>
            </w:pPr>
            <w:r>
              <w:t>14</w:t>
            </w:r>
          </w:p>
        </w:tc>
        <w:tc>
          <w:tcPr>
            <w:tcW w:w="2381" w:type="dxa"/>
          </w:tcPr>
          <w:p w:rsidR="00311FFA" w:rsidRDefault="00311FFA">
            <w:pPr>
              <w:pStyle w:val="ConsPlusNormal"/>
              <w:jc w:val="both"/>
            </w:pPr>
            <w:r>
              <w:t xml:space="preserve">Хирургические </w:t>
            </w:r>
            <w:r>
              <w:lastRenderedPageBreak/>
              <w:t>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взрослых</w:t>
            </w:r>
          </w:p>
        </w:tc>
        <w:tc>
          <w:tcPr>
            <w:tcW w:w="1531" w:type="dxa"/>
          </w:tcPr>
          <w:p w:rsidR="00311FFA" w:rsidRDefault="00311FFA">
            <w:pPr>
              <w:pStyle w:val="ConsPlusNormal"/>
              <w:jc w:val="both"/>
            </w:pPr>
            <w:r>
              <w:lastRenderedPageBreak/>
              <w:t xml:space="preserve">G91, G93.0, </w:t>
            </w:r>
            <w:r>
              <w:lastRenderedPageBreak/>
              <w:t>Q03</w:t>
            </w:r>
          </w:p>
        </w:tc>
        <w:tc>
          <w:tcPr>
            <w:tcW w:w="2835" w:type="dxa"/>
          </w:tcPr>
          <w:p w:rsidR="00311FFA" w:rsidRDefault="00311FFA">
            <w:pPr>
              <w:pStyle w:val="ConsPlusNormal"/>
              <w:jc w:val="both"/>
            </w:pPr>
            <w:r>
              <w:lastRenderedPageBreak/>
              <w:t xml:space="preserve">врожденная или </w:t>
            </w:r>
            <w:r>
              <w:lastRenderedPageBreak/>
              <w:t>приобретенная гидроцефалия окклюзионного или сообщающегося характера. Приобретенные церебральные кисты</w:t>
            </w:r>
          </w:p>
        </w:tc>
        <w:tc>
          <w:tcPr>
            <w:tcW w:w="964" w:type="dxa"/>
          </w:tcPr>
          <w:p w:rsidR="00311FFA" w:rsidRDefault="00311FFA">
            <w:pPr>
              <w:pStyle w:val="ConsPlusNormal"/>
              <w:jc w:val="both"/>
            </w:pPr>
            <w:r>
              <w:lastRenderedPageBreak/>
              <w:t>хирурги</w:t>
            </w:r>
            <w:r>
              <w:lastRenderedPageBreak/>
              <w:t>ческое лечение</w:t>
            </w:r>
          </w:p>
        </w:tc>
        <w:tc>
          <w:tcPr>
            <w:tcW w:w="4082" w:type="dxa"/>
          </w:tcPr>
          <w:p w:rsidR="00311FFA" w:rsidRDefault="00311FFA">
            <w:pPr>
              <w:pStyle w:val="ConsPlusNormal"/>
              <w:jc w:val="both"/>
            </w:pPr>
            <w:r>
              <w:lastRenderedPageBreak/>
              <w:t xml:space="preserve">ликворошунтирующие операции, в том </w:t>
            </w:r>
            <w:r>
              <w:lastRenderedPageBreak/>
              <w:t>числе с индивидуальным подбором ликворошунтирующих систем</w:t>
            </w:r>
          </w:p>
        </w:tc>
        <w:tc>
          <w:tcPr>
            <w:tcW w:w="1134" w:type="dxa"/>
          </w:tcPr>
          <w:p w:rsidR="00311FFA" w:rsidRDefault="00311FFA">
            <w:pPr>
              <w:pStyle w:val="ConsPlusNormal"/>
              <w:jc w:val="center"/>
            </w:pPr>
            <w:r>
              <w:lastRenderedPageBreak/>
              <w:t>223 480</w:t>
            </w:r>
          </w:p>
        </w:tc>
      </w:tr>
      <w:tr w:rsidR="00311FFA">
        <w:tc>
          <w:tcPr>
            <w:tcW w:w="680" w:type="dxa"/>
          </w:tcPr>
          <w:p w:rsidR="00311FFA" w:rsidRDefault="00311FFA">
            <w:pPr>
              <w:pStyle w:val="ConsPlusNormal"/>
              <w:jc w:val="center"/>
            </w:pPr>
            <w:r>
              <w:t>15</w:t>
            </w:r>
          </w:p>
        </w:tc>
        <w:tc>
          <w:tcPr>
            <w:tcW w:w="2381" w:type="dxa"/>
          </w:tcPr>
          <w:p w:rsidR="00311FFA" w:rsidRDefault="00311FFA">
            <w:pPr>
              <w:pStyle w:val="ConsPlusNormal"/>
              <w:jc w:val="both"/>
            </w:pPr>
            <w:r>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детей</w:t>
            </w:r>
          </w:p>
        </w:tc>
        <w:tc>
          <w:tcPr>
            <w:tcW w:w="1531" w:type="dxa"/>
          </w:tcPr>
          <w:p w:rsidR="00311FFA" w:rsidRDefault="00311FFA">
            <w:pPr>
              <w:pStyle w:val="ConsPlusNormal"/>
              <w:jc w:val="both"/>
            </w:pPr>
            <w:r>
              <w:t>G91, G93.0, Q03</w:t>
            </w:r>
          </w:p>
        </w:tc>
        <w:tc>
          <w:tcPr>
            <w:tcW w:w="2835" w:type="dxa"/>
          </w:tcPr>
          <w:p w:rsidR="00311FFA" w:rsidRDefault="00311FFA">
            <w:pPr>
              <w:pStyle w:val="ConsPlusNormal"/>
              <w:jc w:val="both"/>
            </w:pPr>
            <w:r>
              <w:t>врожденная или приобретенная гидроцефалия окклюзионного или сообщающегося характера. Приобретенные церебральные кисты</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ликворошунтирующие операции, в том числе с индивидуальным подбором ликворошунтирующих систем</w:t>
            </w:r>
          </w:p>
        </w:tc>
        <w:tc>
          <w:tcPr>
            <w:tcW w:w="1134" w:type="dxa"/>
          </w:tcPr>
          <w:p w:rsidR="00311FFA" w:rsidRDefault="00311FFA">
            <w:pPr>
              <w:pStyle w:val="ConsPlusNormal"/>
              <w:jc w:val="center"/>
            </w:pPr>
            <w:r>
              <w:t>320 727</w:t>
            </w:r>
          </w:p>
        </w:tc>
      </w:tr>
      <w:tr w:rsidR="00311FFA">
        <w:tc>
          <w:tcPr>
            <w:tcW w:w="680" w:type="dxa"/>
          </w:tcPr>
          <w:p w:rsidR="00311FFA" w:rsidRDefault="00311FFA">
            <w:pPr>
              <w:pStyle w:val="ConsPlusNormal"/>
              <w:jc w:val="center"/>
            </w:pPr>
            <w:r>
              <w:t>16</w:t>
            </w:r>
          </w:p>
        </w:tc>
        <w:tc>
          <w:tcPr>
            <w:tcW w:w="2381" w:type="dxa"/>
          </w:tcPr>
          <w:p w:rsidR="00311FFA" w:rsidRDefault="00311FFA">
            <w:pPr>
              <w:pStyle w:val="ConsPlusNormal"/>
              <w:jc w:val="both"/>
            </w:pPr>
            <w:r>
              <w:t xml:space="preserve">Микрохирургические и эндоскопические вмешательства при </w:t>
            </w:r>
            <w:r>
              <w:lastRenderedPageBreak/>
              <w:t>поражениях межпозвоночных дисков шейных и грудных отделов с миелопатией, радикуло- и нейропатией, спондилолистезах и спинальных стенозах. 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1531" w:type="dxa"/>
          </w:tcPr>
          <w:p w:rsidR="00311FFA" w:rsidRDefault="00311FFA">
            <w:pPr>
              <w:pStyle w:val="ConsPlusNormal"/>
              <w:jc w:val="both"/>
            </w:pPr>
            <w:r>
              <w:lastRenderedPageBreak/>
              <w:t xml:space="preserve">G95.1, G95.2, G95.8, G95.9, M42, M43, </w:t>
            </w:r>
            <w:r>
              <w:lastRenderedPageBreak/>
              <w:t>M45, M46, M48, M50, M51, M53, M92, M93, M95, G95.1, G95.2, G95.8, G95.9, Q76.2</w:t>
            </w:r>
          </w:p>
        </w:tc>
        <w:tc>
          <w:tcPr>
            <w:tcW w:w="2835" w:type="dxa"/>
          </w:tcPr>
          <w:p w:rsidR="00311FFA" w:rsidRDefault="00311FFA">
            <w:pPr>
              <w:pStyle w:val="ConsPlusNormal"/>
              <w:jc w:val="both"/>
            </w:pPr>
            <w:r>
              <w:lastRenderedPageBreak/>
              <w:t xml:space="preserve">дегенеративно-дистрофическое поражение межпозвонковых дисков, </w:t>
            </w:r>
            <w:r>
              <w:lastRenderedPageBreak/>
              <w:t>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964" w:type="dxa"/>
          </w:tcPr>
          <w:p w:rsidR="00311FFA" w:rsidRDefault="00311FFA">
            <w:pPr>
              <w:pStyle w:val="ConsPlusNormal"/>
              <w:jc w:val="both"/>
            </w:pPr>
            <w:r>
              <w:lastRenderedPageBreak/>
              <w:t>хирургическое лечение</w:t>
            </w:r>
          </w:p>
        </w:tc>
        <w:tc>
          <w:tcPr>
            <w:tcW w:w="4082" w:type="dxa"/>
          </w:tcPr>
          <w:p w:rsidR="00311FFA" w:rsidRDefault="00311FFA">
            <w:pPr>
              <w:pStyle w:val="ConsPlusNormal"/>
              <w:jc w:val="both"/>
            </w:pPr>
            <w:r>
              <w:t xml:space="preserve">декомпрессивно-стабилизирующее вмешательство с резекцией позвонка, межпозвонкового диска, связочных </w:t>
            </w:r>
            <w:r>
              <w:lastRenderedPageBreak/>
              <w:t>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134" w:type="dxa"/>
          </w:tcPr>
          <w:p w:rsidR="00311FFA" w:rsidRDefault="00311FFA">
            <w:pPr>
              <w:pStyle w:val="ConsPlusNormal"/>
              <w:jc w:val="center"/>
            </w:pPr>
            <w:r>
              <w:lastRenderedPageBreak/>
              <w:t>442 152</w:t>
            </w:r>
          </w:p>
        </w:tc>
      </w:tr>
      <w:tr w:rsidR="00311FFA">
        <w:tc>
          <w:tcPr>
            <w:tcW w:w="680" w:type="dxa"/>
          </w:tcPr>
          <w:p w:rsidR="00311FFA" w:rsidRDefault="00311FFA">
            <w:pPr>
              <w:pStyle w:val="ConsPlusNormal"/>
              <w:jc w:val="center"/>
            </w:pPr>
            <w:r>
              <w:t>17</w:t>
            </w:r>
          </w:p>
        </w:tc>
        <w:tc>
          <w:tcPr>
            <w:tcW w:w="2381" w:type="dxa"/>
          </w:tcPr>
          <w:p w:rsidR="00311FFA" w:rsidRDefault="00311FFA">
            <w:pPr>
              <w:pStyle w:val="ConsPlusNormal"/>
              <w:jc w:val="both"/>
            </w:pPr>
            <w:r>
              <w:t xml:space="preserve">Микрохирургические, эндоваскулярные и стереотаксические </w:t>
            </w:r>
            <w:r>
              <w:lastRenderedPageBreak/>
              <w:t>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531" w:type="dxa"/>
          </w:tcPr>
          <w:p w:rsidR="00311FFA" w:rsidRDefault="00311FFA">
            <w:pPr>
              <w:pStyle w:val="ConsPlusNormal"/>
              <w:jc w:val="both"/>
            </w:pPr>
            <w:r>
              <w:lastRenderedPageBreak/>
              <w:t>I60, I61, I62</w:t>
            </w:r>
          </w:p>
        </w:tc>
        <w:tc>
          <w:tcPr>
            <w:tcW w:w="2835" w:type="dxa"/>
          </w:tcPr>
          <w:p w:rsidR="00311FFA" w:rsidRDefault="00311FFA">
            <w:pPr>
              <w:pStyle w:val="ConsPlusNormal"/>
              <w:jc w:val="both"/>
            </w:pPr>
            <w:r>
              <w:t xml:space="preserve">артериальная аневризма в условиях разрыва или артериовенозная </w:t>
            </w:r>
            <w:r>
              <w:lastRenderedPageBreak/>
              <w:t>мальформация головного мозга в условиях острого и подострого периода субарахноидального или внутримозгового кровоизлияния</w:t>
            </w:r>
          </w:p>
        </w:tc>
        <w:tc>
          <w:tcPr>
            <w:tcW w:w="964" w:type="dxa"/>
          </w:tcPr>
          <w:p w:rsidR="00311FFA" w:rsidRDefault="00311FFA">
            <w:pPr>
              <w:pStyle w:val="ConsPlusNormal"/>
              <w:jc w:val="both"/>
            </w:pPr>
            <w:r>
              <w:lastRenderedPageBreak/>
              <w:t>хирургическое лечение</w:t>
            </w:r>
          </w:p>
        </w:tc>
        <w:tc>
          <w:tcPr>
            <w:tcW w:w="4082" w:type="dxa"/>
          </w:tcPr>
          <w:p w:rsidR="00311FFA" w:rsidRDefault="00311FFA">
            <w:pPr>
              <w:pStyle w:val="ConsPlusNormal"/>
              <w:jc w:val="both"/>
            </w:pPr>
            <w:r>
              <w:t xml:space="preserve">эндоваскулярное вмешательство с применением адгезивных клеевых композиций, микроэмболов, </w:t>
            </w:r>
            <w:r>
              <w:lastRenderedPageBreak/>
              <w:t>микроспиралей и стентов</w:t>
            </w:r>
          </w:p>
        </w:tc>
        <w:tc>
          <w:tcPr>
            <w:tcW w:w="1134" w:type="dxa"/>
          </w:tcPr>
          <w:p w:rsidR="00311FFA" w:rsidRDefault="00311FFA">
            <w:pPr>
              <w:pStyle w:val="ConsPlusNormal"/>
              <w:jc w:val="center"/>
            </w:pPr>
            <w:r>
              <w:lastRenderedPageBreak/>
              <w:t>578 255</w:t>
            </w:r>
          </w:p>
        </w:tc>
      </w:tr>
      <w:tr w:rsidR="00311FFA">
        <w:tc>
          <w:tcPr>
            <w:tcW w:w="680" w:type="dxa"/>
            <w:vMerge w:val="restart"/>
            <w:tcBorders>
              <w:bottom w:val="nil"/>
            </w:tcBorders>
          </w:tcPr>
          <w:p w:rsidR="00311FFA" w:rsidRDefault="00311FFA">
            <w:pPr>
              <w:pStyle w:val="ConsPlusNormal"/>
              <w:jc w:val="center"/>
            </w:pPr>
            <w:r>
              <w:t>18</w:t>
            </w:r>
          </w:p>
        </w:tc>
        <w:tc>
          <w:tcPr>
            <w:tcW w:w="2381" w:type="dxa"/>
            <w:vMerge w:val="restart"/>
            <w:tcBorders>
              <w:bottom w:val="nil"/>
            </w:tcBorders>
          </w:tcPr>
          <w:p w:rsidR="00311FFA" w:rsidRDefault="00311FFA">
            <w:pPr>
              <w:pStyle w:val="ConsPlusNormal"/>
              <w:jc w:val="both"/>
            </w:pPr>
            <w:r>
              <w:t>Замена нейростимуляторов и помп на постоянных источниках тока для нейростимуляции головного и спинного мозга, периферических нервов</w:t>
            </w:r>
          </w:p>
        </w:tc>
        <w:tc>
          <w:tcPr>
            <w:tcW w:w="1531" w:type="dxa"/>
          </w:tcPr>
          <w:p w:rsidR="00311FFA" w:rsidRDefault="00311FFA">
            <w:pPr>
              <w:pStyle w:val="ConsPlusNormal"/>
              <w:jc w:val="both"/>
            </w:pPr>
            <w:r>
              <w:t>G20, G21, G24, G25.0, G25.2, G80, G95.0, G95.1, G95.8</w:t>
            </w:r>
          </w:p>
        </w:tc>
        <w:tc>
          <w:tcPr>
            <w:tcW w:w="2835" w:type="dxa"/>
          </w:tcPr>
          <w:p w:rsidR="00311FFA" w:rsidRDefault="00311FFA">
            <w:pPr>
              <w:pStyle w:val="ConsPlusNormal"/>
              <w:jc w:val="both"/>
            </w:pPr>
            <w:r>
              <w:t>болезнь Паркинсона и вторичный паркинсонизм, деформирующая мышечная дистония, детский церебральный паралич и эссенциальный тремор</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замена постоянных нейростимуляторов на постоянных источниках тока</w:t>
            </w:r>
          </w:p>
        </w:tc>
        <w:tc>
          <w:tcPr>
            <w:tcW w:w="1134" w:type="dxa"/>
            <w:vMerge w:val="restart"/>
            <w:tcBorders>
              <w:bottom w:val="nil"/>
            </w:tcBorders>
          </w:tcPr>
          <w:p w:rsidR="00311FFA" w:rsidRDefault="00311FFA">
            <w:pPr>
              <w:pStyle w:val="ConsPlusNormal"/>
              <w:jc w:val="center"/>
            </w:pPr>
            <w:r>
              <w:t>1 409 581</w:t>
            </w: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val="restart"/>
          </w:tcPr>
          <w:p w:rsidR="00311FFA" w:rsidRDefault="00311FFA">
            <w:pPr>
              <w:pStyle w:val="ConsPlusNormal"/>
              <w:jc w:val="both"/>
            </w:pPr>
            <w:r>
              <w:t>E75.2, G09, G24, G35 - G37, G80, G81.1, G82.1, G82.4, G95.0, G95.1, G95.8, I69.0 - I69.8, M53.3, M54, M96, T88.8, T90.5, T91.3</w:t>
            </w:r>
          </w:p>
        </w:tc>
        <w:tc>
          <w:tcPr>
            <w:tcW w:w="2835" w:type="dxa"/>
            <w:vMerge w:val="restart"/>
          </w:tcPr>
          <w:p w:rsidR="00311FFA" w:rsidRDefault="00311FFA">
            <w:pPr>
              <w:pStyle w:val="ConsPlusNormal"/>
              <w:jc w:val="both"/>
            </w:pPr>
            <w:r>
              <w:t xml:space="preserve">спастические, болевые синдромы, двигательные и тазовые нарушения как проявления энцефалопатий и миелопатий различного генеза (онкологические процессы, последствия черепно-мозговой и позвоночно-спинномозговой травмы, </w:t>
            </w:r>
            <w:r>
              <w:lastRenderedPageBreak/>
              <w:t>нарушения мозгового кровообращения по ишемическому или геморрагическому типу, демиелинизирующие болезни, инфекционные болезни, последствия медицинских вмешательств и процедур)</w:t>
            </w:r>
          </w:p>
        </w:tc>
        <w:tc>
          <w:tcPr>
            <w:tcW w:w="964" w:type="dxa"/>
            <w:vMerge w:val="restart"/>
          </w:tcPr>
          <w:p w:rsidR="00311FFA" w:rsidRDefault="00311FFA">
            <w:pPr>
              <w:pStyle w:val="ConsPlusNormal"/>
              <w:jc w:val="both"/>
            </w:pPr>
            <w:r>
              <w:lastRenderedPageBreak/>
              <w:t>хирургическое лечение</w:t>
            </w:r>
          </w:p>
        </w:tc>
        <w:tc>
          <w:tcPr>
            <w:tcW w:w="4082" w:type="dxa"/>
          </w:tcPr>
          <w:p w:rsidR="00311FFA" w:rsidRDefault="00311FFA">
            <w:pPr>
              <w:pStyle w:val="ConsPlusNormal"/>
              <w:jc w:val="both"/>
            </w:pPr>
            <w:r>
              <w:t>замена постоянных нейростимуляторов на постоянных источниках тока</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замена помпы для хронического интратекального введения лекарственных препаратов в спинномозговую жидкость</w:t>
            </w:r>
          </w:p>
        </w:tc>
        <w:tc>
          <w:tcPr>
            <w:tcW w:w="1134" w:type="dxa"/>
            <w:vMerge/>
            <w:tcBorders>
              <w:bottom w:val="nil"/>
            </w:tcBorders>
          </w:tcPr>
          <w:p w:rsidR="00311FFA" w:rsidRDefault="00311FFA">
            <w:pPr>
              <w:pStyle w:val="ConsPlusNormal"/>
            </w:pPr>
          </w:p>
        </w:tc>
      </w:tr>
      <w:tr w:rsidR="00311FFA">
        <w:tc>
          <w:tcPr>
            <w:tcW w:w="680" w:type="dxa"/>
            <w:vMerge w:val="restart"/>
            <w:tcBorders>
              <w:top w:val="nil"/>
            </w:tcBorders>
          </w:tcPr>
          <w:p w:rsidR="00311FFA" w:rsidRDefault="00311FFA">
            <w:pPr>
              <w:pStyle w:val="ConsPlusNormal"/>
            </w:pPr>
          </w:p>
        </w:tc>
        <w:tc>
          <w:tcPr>
            <w:tcW w:w="2381" w:type="dxa"/>
            <w:vMerge w:val="restart"/>
            <w:tcBorders>
              <w:top w:val="nil"/>
            </w:tcBorders>
          </w:tcPr>
          <w:p w:rsidR="00311FFA" w:rsidRDefault="00311FFA">
            <w:pPr>
              <w:pStyle w:val="ConsPlusNormal"/>
            </w:pPr>
          </w:p>
        </w:tc>
        <w:tc>
          <w:tcPr>
            <w:tcW w:w="1531" w:type="dxa"/>
          </w:tcPr>
          <w:p w:rsidR="00311FFA" w:rsidRDefault="00311FFA">
            <w:pPr>
              <w:pStyle w:val="ConsPlusNormal"/>
              <w:jc w:val="both"/>
            </w:pPr>
            <w:r>
              <w:t>G31.8, G40.1 - G40.4, Q04.3, Q04.8</w:t>
            </w:r>
          </w:p>
        </w:tc>
        <w:tc>
          <w:tcPr>
            <w:tcW w:w="2835" w:type="dxa"/>
          </w:tcPr>
          <w:p w:rsidR="00311FFA" w:rsidRDefault="00311FFA">
            <w:pPr>
              <w:pStyle w:val="ConsPlusNormal"/>
              <w:jc w:val="both"/>
            </w:pPr>
            <w:r>
              <w:t>симптоматическая эпилепсия (резистентная к лечению лекарственными препаратами)</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замена нейростимуляторов на постоянных источниках тока для регистрации и модуляции биопотенциалов</w:t>
            </w:r>
          </w:p>
        </w:tc>
        <w:tc>
          <w:tcPr>
            <w:tcW w:w="1134" w:type="dxa"/>
            <w:vMerge w:val="restart"/>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tcPr>
          <w:p w:rsidR="00311FFA" w:rsidRDefault="00311FFA">
            <w:pPr>
              <w:pStyle w:val="ConsPlusNormal"/>
              <w:jc w:val="both"/>
            </w:pPr>
            <w:r>
              <w:t>M50, M51.0 - M51.3, M51.8 - M51.9</w:t>
            </w:r>
          </w:p>
        </w:tc>
        <w:tc>
          <w:tcPr>
            <w:tcW w:w="2835" w:type="dxa"/>
          </w:tcPr>
          <w:p w:rsidR="00311FFA" w:rsidRDefault="00311FFA">
            <w:pPr>
              <w:pStyle w:val="ConsPlusNormal"/>
              <w:jc w:val="both"/>
            </w:pPr>
            <w:r>
              <w:t>поражения межпозвоночных дисков шейных и грудных отделов с миелопатией, радикуло- и нейропатией</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замена постоянных нейростимуляторов на постоянных источниках тока</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tcPr>
          <w:p w:rsidR="00311FFA" w:rsidRDefault="00311FFA">
            <w:pPr>
              <w:pStyle w:val="ConsPlusNormal"/>
              <w:jc w:val="both"/>
            </w:pPr>
            <w:r>
              <w:t>G50 - G53, G54.0 - G54.4, G54.6, G54.8, G54.9, G56, G57, T14.4, T91, T92, T93</w:t>
            </w:r>
          </w:p>
        </w:tc>
        <w:tc>
          <w:tcPr>
            <w:tcW w:w="2835" w:type="dxa"/>
          </w:tcPr>
          <w:p w:rsidR="00311FFA" w:rsidRDefault="00311FFA">
            <w:pPr>
              <w:pStyle w:val="ConsPlusNormal"/>
              <w:jc w:val="both"/>
            </w:pPr>
            <w:r>
              <w:t>поражения плечевого сплетения и шейных корешков, синдром фантома конечности с болью, невропатией или радикулопатией</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замена постоянных нейростимуляторов на постоянных источниках тока</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tcPr>
          <w:p w:rsidR="00311FFA" w:rsidRDefault="00311FFA">
            <w:pPr>
              <w:pStyle w:val="ConsPlusNormal"/>
              <w:jc w:val="both"/>
            </w:pPr>
            <w:r>
              <w:t>G56, G57, T14.4, T91, T92, T93</w:t>
            </w:r>
          </w:p>
        </w:tc>
        <w:tc>
          <w:tcPr>
            <w:tcW w:w="2835" w:type="dxa"/>
          </w:tcPr>
          <w:p w:rsidR="00311FFA" w:rsidRDefault="00311FFA">
            <w:pPr>
              <w:pStyle w:val="ConsPlusNormal"/>
              <w:jc w:val="both"/>
            </w:pPr>
            <w:r>
              <w:t xml:space="preserve">последствия травматических и других поражений периферических нервов и сплетений с туннельными и компрессионно-ишемическими </w:t>
            </w:r>
            <w:r>
              <w:lastRenderedPageBreak/>
              <w:t>невропатиями</w:t>
            </w:r>
          </w:p>
        </w:tc>
        <w:tc>
          <w:tcPr>
            <w:tcW w:w="964" w:type="dxa"/>
          </w:tcPr>
          <w:p w:rsidR="00311FFA" w:rsidRDefault="00311FFA">
            <w:pPr>
              <w:pStyle w:val="ConsPlusNormal"/>
              <w:jc w:val="both"/>
            </w:pPr>
            <w:r>
              <w:lastRenderedPageBreak/>
              <w:t>хирургическое лечение</w:t>
            </w:r>
          </w:p>
        </w:tc>
        <w:tc>
          <w:tcPr>
            <w:tcW w:w="4082" w:type="dxa"/>
          </w:tcPr>
          <w:p w:rsidR="00311FFA" w:rsidRDefault="00311FFA">
            <w:pPr>
              <w:pStyle w:val="ConsPlusNormal"/>
              <w:jc w:val="both"/>
            </w:pPr>
            <w:r>
              <w:t>замена постоянных нейростимуляторов на постоянных источниках тока</w:t>
            </w:r>
          </w:p>
        </w:tc>
        <w:tc>
          <w:tcPr>
            <w:tcW w:w="1134" w:type="dxa"/>
            <w:vMerge/>
            <w:tcBorders>
              <w:top w:val="nil"/>
            </w:tcBorders>
          </w:tcPr>
          <w:p w:rsidR="00311FFA" w:rsidRDefault="00311FFA">
            <w:pPr>
              <w:pStyle w:val="ConsPlusNormal"/>
            </w:pPr>
          </w:p>
        </w:tc>
      </w:tr>
      <w:tr w:rsidR="00311FFA">
        <w:tc>
          <w:tcPr>
            <w:tcW w:w="13607" w:type="dxa"/>
            <w:gridSpan w:val="7"/>
          </w:tcPr>
          <w:p w:rsidR="00311FFA" w:rsidRDefault="00311FFA">
            <w:pPr>
              <w:pStyle w:val="ConsPlusNormal"/>
              <w:jc w:val="center"/>
              <w:outlineLvl w:val="3"/>
            </w:pPr>
            <w:r>
              <w:t>Неонатология</w:t>
            </w:r>
          </w:p>
        </w:tc>
      </w:tr>
      <w:tr w:rsidR="00311FFA">
        <w:tc>
          <w:tcPr>
            <w:tcW w:w="680" w:type="dxa"/>
            <w:vMerge w:val="restart"/>
          </w:tcPr>
          <w:p w:rsidR="00311FFA" w:rsidRDefault="00311FFA">
            <w:pPr>
              <w:pStyle w:val="ConsPlusNormal"/>
              <w:jc w:val="center"/>
            </w:pPr>
            <w:r>
              <w:t>19</w:t>
            </w:r>
          </w:p>
        </w:tc>
        <w:tc>
          <w:tcPr>
            <w:tcW w:w="2381" w:type="dxa"/>
            <w:vMerge w:val="restart"/>
          </w:tcPr>
          <w:p w:rsidR="00311FFA" w:rsidRDefault="00311FFA">
            <w:pPr>
              <w:pStyle w:val="ConsPlusNormal"/>
              <w:jc w:val="both"/>
            </w:pPr>
            <w:r>
              <w:t>Поликомпонентная терапия синдрома дыхательных расстройств, врожденной пневмонии, сепсиса новорожденного, тяжелой церебральной патологии новорожденного с применением аппаратных методов замещения или поддержки витальных функций на основе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531" w:type="dxa"/>
            <w:vMerge w:val="restart"/>
          </w:tcPr>
          <w:p w:rsidR="00311FFA" w:rsidRDefault="00311FFA">
            <w:pPr>
              <w:pStyle w:val="ConsPlusNormal"/>
              <w:jc w:val="both"/>
            </w:pPr>
            <w:r>
              <w:t>P22, P23, P36, P10.0, P10.1, P10.2, P10.3, P10.4, P10.8, P11.1, P11.5, P52.1, P52.2, P52.4, P52.6, P90, P91.0, P91.2, P91.4, P91.5</w:t>
            </w:r>
          </w:p>
        </w:tc>
        <w:tc>
          <w:tcPr>
            <w:tcW w:w="2835" w:type="dxa"/>
            <w:vMerge w:val="restart"/>
          </w:tcPr>
          <w:p w:rsidR="00311FFA" w:rsidRDefault="00311FFA">
            <w:pPr>
              <w:pStyle w:val="ConsPlusNormal"/>
              <w:jc w:val="both"/>
            </w:pPr>
            <w:r>
              <w:t>внутрижелудочковое кровоизлияние. Церебральная ишемия 2 - 3 степени. Родовая травма. Сепсис новорожденных. Врожденная пневмония. Синдром дыхательных расстройств</w:t>
            </w:r>
          </w:p>
        </w:tc>
        <w:tc>
          <w:tcPr>
            <w:tcW w:w="964" w:type="dxa"/>
            <w:vMerge w:val="restart"/>
          </w:tcPr>
          <w:p w:rsidR="00311FFA" w:rsidRDefault="00311FFA">
            <w:pPr>
              <w:pStyle w:val="ConsPlusNormal"/>
              <w:jc w:val="both"/>
            </w:pPr>
            <w:r>
              <w:t>комбинированное лечение</w:t>
            </w:r>
          </w:p>
        </w:tc>
        <w:tc>
          <w:tcPr>
            <w:tcW w:w="4082" w:type="dxa"/>
          </w:tcPr>
          <w:p w:rsidR="00311FFA" w:rsidRDefault="00311FFA">
            <w:pPr>
              <w:pStyle w:val="ConsPlusNormal"/>
              <w:jc w:val="both"/>
            </w:pPr>
            <w:r>
              <w:t>противосудорожная терапия с учетом характера электроэнцефалограммы и анализа записи видеомониторинга</w:t>
            </w:r>
          </w:p>
        </w:tc>
        <w:tc>
          <w:tcPr>
            <w:tcW w:w="1134" w:type="dxa"/>
            <w:vMerge w:val="restart"/>
          </w:tcPr>
          <w:p w:rsidR="00311FFA" w:rsidRDefault="00311FFA">
            <w:pPr>
              <w:pStyle w:val="ConsPlusNormal"/>
              <w:jc w:val="center"/>
            </w:pPr>
            <w:r>
              <w:t>356 221</w:t>
            </w: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высокочастотная осцилляторная искусственная вентиляция легких</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 постановка наружного вентрикулярного дренажа</w:t>
            </w:r>
          </w:p>
        </w:tc>
        <w:tc>
          <w:tcPr>
            <w:tcW w:w="1134" w:type="dxa"/>
            <w:vMerge/>
          </w:tcPr>
          <w:p w:rsidR="00311FFA" w:rsidRDefault="00311FFA">
            <w:pPr>
              <w:pStyle w:val="ConsPlusNormal"/>
            </w:pPr>
          </w:p>
        </w:tc>
      </w:tr>
      <w:tr w:rsidR="00311FFA">
        <w:tc>
          <w:tcPr>
            <w:tcW w:w="680" w:type="dxa"/>
            <w:vMerge w:val="restart"/>
          </w:tcPr>
          <w:p w:rsidR="00311FFA" w:rsidRDefault="00311FFA">
            <w:pPr>
              <w:pStyle w:val="ConsPlusNormal"/>
              <w:jc w:val="center"/>
            </w:pPr>
            <w:r>
              <w:t>20</w:t>
            </w:r>
          </w:p>
        </w:tc>
        <w:tc>
          <w:tcPr>
            <w:tcW w:w="2381" w:type="dxa"/>
            <w:vMerge w:val="restart"/>
          </w:tcPr>
          <w:p w:rsidR="00311FFA" w:rsidRDefault="00311FFA">
            <w:pPr>
              <w:pStyle w:val="ConsPlusNormal"/>
              <w:jc w:val="both"/>
            </w:pPr>
            <w:r>
              <w:t xml:space="preserve">Выхаживание новорожденных с </w:t>
            </w:r>
            <w:r>
              <w:lastRenderedPageBreak/>
              <w:t>массой тела до 1000 г, включая детей с экстремально низкой массой тела при рождении, с созданием оптимальных контролируемых параметров поддержки витальных функций и щадяще-развивающих условий внешней среды под контролем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531" w:type="dxa"/>
            <w:vMerge w:val="restart"/>
          </w:tcPr>
          <w:p w:rsidR="00311FFA" w:rsidRDefault="00311FFA">
            <w:pPr>
              <w:pStyle w:val="ConsPlusNormal"/>
              <w:jc w:val="both"/>
            </w:pPr>
            <w:r>
              <w:lastRenderedPageBreak/>
              <w:t>P07.0, P07.1, P07.2</w:t>
            </w:r>
          </w:p>
        </w:tc>
        <w:tc>
          <w:tcPr>
            <w:tcW w:w="2835" w:type="dxa"/>
            <w:vMerge w:val="restart"/>
          </w:tcPr>
          <w:p w:rsidR="00311FFA" w:rsidRDefault="00311FFA">
            <w:pPr>
              <w:pStyle w:val="ConsPlusNormal"/>
              <w:jc w:val="both"/>
            </w:pPr>
            <w:r>
              <w:t xml:space="preserve">другие случаи малой массы тела при рождении. Другие </w:t>
            </w:r>
            <w:r>
              <w:lastRenderedPageBreak/>
              <w:t>случаи недоношенности. Крайняя незрелость. "Маловесный" для гестационного возраста плод. Малый размер плода для гестационного возраста. Крайне малая масса тела при рождении</w:t>
            </w:r>
          </w:p>
        </w:tc>
        <w:tc>
          <w:tcPr>
            <w:tcW w:w="964" w:type="dxa"/>
            <w:vMerge w:val="restart"/>
          </w:tcPr>
          <w:p w:rsidR="00311FFA" w:rsidRDefault="00311FFA">
            <w:pPr>
              <w:pStyle w:val="ConsPlusNormal"/>
              <w:jc w:val="both"/>
            </w:pPr>
            <w:r>
              <w:lastRenderedPageBreak/>
              <w:t>комбинированно</w:t>
            </w:r>
            <w:r>
              <w:lastRenderedPageBreak/>
              <w:t>е лечение</w:t>
            </w:r>
          </w:p>
        </w:tc>
        <w:tc>
          <w:tcPr>
            <w:tcW w:w="4082" w:type="dxa"/>
          </w:tcPr>
          <w:p w:rsidR="00311FFA" w:rsidRDefault="00311FFA">
            <w:pPr>
              <w:pStyle w:val="ConsPlusNormal"/>
              <w:jc w:val="both"/>
            </w:pPr>
            <w:r>
              <w:lastRenderedPageBreak/>
              <w:t xml:space="preserve">инфузионная, кардиотоническая вазотропная и респираторная терапия на </w:t>
            </w:r>
            <w:r>
              <w:lastRenderedPageBreak/>
              <w:t>основании динамического инструментального мониторинга основных параметров газообмена, в том числе с возможным выполнением дополнительных исследований (доплерографического определения кровотока в магистральных артериях, а также лучевых (магнитно-резонансной томографии), иммунологических и молекулярно-генетических исследований)</w:t>
            </w:r>
          </w:p>
        </w:tc>
        <w:tc>
          <w:tcPr>
            <w:tcW w:w="1134" w:type="dxa"/>
            <w:vMerge w:val="restart"/>
          </w:tcPr>
          <w:p w:rsidR="00311FFA" w:rsidRDefault="00311FFA">
            <w:pPr>
              <w:pStyle w:val="ConsPlusNormal"/>
              <w:jc w:val="center"/>
            </w:pPr>
            <w:r>
              <w:lastRenderedPageBreak/>
              <w:t>744 850</w:t>
            </w: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терапия открытого артериального протока ингибиторами циклооксигеназы под контролем динамической доплерометрической оценки центрального и регионального кровотока</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неинвазивная принудительная вентиляция легких</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хирургическая коррекция (лигирование, клипирование) открытого артериального протока</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 xml:space="preserve">индивидуальная противосудорожная терапия с учетом характера электроэнцефалограммы и анализа </w:t>
            </w:r>
            <w:r>
              <w:lastRenderedPageBreak/>
              <w:t>записи видеомониторинга</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крио- или лазеркоагуляция сетчатки, лечение с использованием метода сухой иммерсии</w:t>
            </w:r>
          </w:p>
        </w:tc>
        <w:tc>
          <w:tcPr>
            <w:tcW w:w="1134" w:type="dxa"/>
            <w:vMerge/>
          </w:tcPr>
          <w:p w:rsidR="00311FFA" w:rsidRDefault="00311FFA">
            <w:pPr>
              <w:pStyle w:val="ConsPlusNormal"/>
            </w:pPr>
          </w:p>
        </w:tc>
      </w:tr>
      <w:tr w:rsidR="00311FFA">
        <w:tc>
          <w:tcPr>
            <w:tcW w:w="13607" w:type="dxa"/>
            <w:gridSpan w:val="7"/>
          </w:tcPr>
          <w:p w:rsidR="00311FFA" w:rsidRDefault="00311FFA">
            <w:pPr>
              <w:pStyle w:val="ConsPlusNormal"/>
              <w:jc w:val="center"/>
              <w:outlineLvl w:val="3"/>
            </w:pPr>
            <w:r>
              <w:t>Онкология</w:t>
            </w:r>
          </w:p>
        </w:tc>
      </w:tr>
      <w:tr w:rsidR="00311FFA">
        <w:tc>
          <w:tcPr>
            <w:tcW w:w="680" w:type="dxa"/>
            <w:vMerge w:val="restart"/>
            <w:tcBorders>
              <w:bottom w:val="nil"/>
            </w:tcBorders>
          </w:tcPr>
          <w:p w:rsidR="00311FFA" w:rsidRDefault="00311FFA">
            <w:pPr>
              <w:pStyle w:val="ConsPlusNormal"/>
              <w:jc w:val="center"/>
            </w:pPr>
            <w:r>
              <w:t>21</w:t>
            </w:r>
          </w:p>
        </w:tc>
        <w:tc>
          <w:tcPr>
            <w:tcW w:w="2381" w:type="dxa"/>
            <w:vMerge w:val="restart"/>
            <w:tcBorders>
              <w:bottom w:val="nil"/>
            </w:tcBorders>
          </w:tcPr>
          <w:p w:rsidR="00311FFA" w:rsidRDefault="00311FFA">
            <w:pPr>
              <w:pStyle w:val="ConsPlusNormal"/>
              <w:jc w:val="both"/>
            </w:pPr>
            <w: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531" w:type="dxa"/>
            <w:vMerge w:val="restart"/>
          </w:tcPr>
          <w:p w:rsidR="00311FFA" w:rsidRDefault="00311FFA">
            <w:pPr>
              <w:pStyle w:val="ConsPlusNormal"/>
              <w:jc w:val="both"/>
            </w:pPr>
            <w:r>
              <w:t>C00, C01, C02, C04 - C06, C09.0, C09.1, C09.8, C09.9, C10.0 - C10.4, C11.0, C11.1, C11.2, C11.3, C11.8, C11.9, C12, C13.0, C13.1, C13.2, C13.8, C13.9, C14.0, C14.2, C15.0, C30.0, C31.0, C31.1, C31.2, C31.3, C31.8, C31.9, C32, C43, C44, C69, C73, C15, C16, C17, C18, C19, C20, C21</w:t>
            </w:r>
          </w:p>
        </w:tc>
        <w:tc>
          <w:tcPr>
            <w:tcW w:w="2835" w:type="dxa"/>
            <w:vMerge w:val="restart"/>
          </w:tcPr>
          <w:p w:rsidR="00311FFA" w:rsidRDefault="00311FFA">
            <w:pPr>
              <w:pStyle w:val="ConsPlusNormal"/>
              <w:jc w:val="both"/>
            </w:pPr>
            <w:r>
              <w:t>злокачественные новообразования головы и шеи (I - III стадия)</w:t>
            </w:r>
          </w:p>
        </w:tc>
        <w:tc>
          <w:tcPr>
            <w:tcW w:w="964" w:type="dxa"/>
            <w:vMerge w:val="restart"/>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гемитиреоидэктомия видеоассистированная</w:t>
            </w:r>
          </w:p>
        </w:tc>
        <w:tc>
          <w:tcPr>
            <w:tcW w:w="1134" w:type="dxa"/>
            <w:vMerge w:val="restart"/>
            <w:tcBorders>
              <w:bottom w:val="nil"/>
            </w:tcBorders>
          </w:tcPr>
          <w:p w:rsidR="00311FFA" w:rsidRDefault="00311FFA">
            <w:pPr>
              <w:pStyle w:val="ConsPlusNormal"/>
              <w:jc w:val="center"/>
            </w:pPr>
            <w:r>
              <w:t>274 904</w:t>
            </w: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гемитиреоидэктомия видеоэндоскопическая</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резекция щитовидной железы субтотальная видеоэндоскопическая</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резекция щитовидной железы (доли, субтотальная) видеоассистированная</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гемитиреоидэктомия с истмусэктомией видеоассистированная</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резекция щитовидной железы с флюоресцентной навигацией паращитовидных желез видеоассистированная</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биопсия сторожевого лимфатического узла шеи видеоассистированная</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эндоларингеальная резекция видеоэндоскопическая с радиочастотной термоаблацией</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 xml:space="preserve">видеоассистированные операции при </w:t>
            </w:r>
            <w:r>
              <w:lastRenderedPageBreak/>
              <w:t>опухолях головы и шеи</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радиочастотная абляция, криодеструкция, лазерная абляция, фотодинамическая терапия опухолей головы и шеи под ультразвуковой навигацией и (или) под контролем компьютерной томографии</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тиреоидэктомия видеоэндоскопическая</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тиреоидэктомия видеоассистированная</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удаление новообразования полости носа с использованием видеоэндоскопических технологий</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резекция верхней челюсти видеоассистированная</w:t>
            </w:r>
          </w:p>
        </w:tc>
        <w:tc>
          <w:tcPr>
            <w:tcW w:w="1134" w:type="dxa"/>
            <w:vMerge/>
            <w:tcBorders>
              <w:bottom w:val="nil"/>
            </w:tcBorders>
          </w:tcPr>
          <w:p w:rsidR="00311FFA" w:rsidRDefault="00311FFA">
            <w:pPr>
              <w:pStyle w:val="ConsPlusNormal"/>
            </w:pPr>
          </w:p>
        </w:tc>
      </w:tr>
      <w:tr w:rsidR="00311FFA">
        <w:tc>
          <w:tcPr>
            <w:tcW w:w="680" w:type="dxa"/>
            <w:vMerge w:val="restart"/>
            <w:tcBorders>
              <w:top w:val="nil"/>
              <w:bottom w:val="nil"/>
            </w:tcBorders>
          </w:tcPr>
          <w:p w:rsidR="00311FFA" w:rsidRDefault="00311FFA">
            <w:pPr>
              <w:pStyle w:val="ConsPlusNormal"/>
            </w:pPr>
          </w:p>
        </w:tc>
        <w:tc>
          <w:tcPr>
            <w:tcW w:w="2381" w:type="dxa"/>
            <w:vMerge w:val="restart"/>
            <w:tcBorders>
              <w:top w:val="nil"/>
              <w:bottom w:val="nil"/>
            </w:tcBorders>
          </w:tcPr>
          <w:p w:rsidR="00311FFA" w:rsidRDefault="00311FFA">
            <w:pPr>
              <w:pStyle w:val="ConsPlusNormal"/>
            </w:pPr>
          </w:p>
        </w:tc>
        <w:tc>
          <w:tcPr>
            <w:tcW w:w="1531" w:type="dxa"/>
          </w:tcPr>
          <w:p w:rsidR="00311FFA" w:rsidRDefault="00311FFA">
            <w:pPr>
              <w:pStyle w:val="ConsPlusNormal"/>
              <w:jc w:val="both"/>
            </w:pPr>
            <w:r>
              <w:t>C09, C10, C11, C12, C13, C14, C15, C30, C32</w:t>
            </w:r>
          </w:p>
        </w:tc>
        <w:tc>
          <w:tcPr>
            <w:tcW w:w="2835" w:type="dxa"/>
          </w:tcPr>
          <w:p w:rsidR="00311FFA" w:rsidRDefault="00311FFA">
            <w:pPr>
              <w:pStyle w:val="ConsPlusNormal"/>
              <w:jc w:val="both"/>
            </w:pPr>
            <w:r>
              <w:t>злокачественные новообразования полости носа, глотки, гортани у функционально неоперабельных больных</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эндоскопическая лазерная реканализация и устранение дыхательной недостаточности при стенозирующей опухоли гортани</w:t>
            </w:r>
          </w:p>
        </w:tc>
        <w:tc>
          <w:tcPr>
            <w:tcW w:w="1134" w:type="dxa"/>
            <w:vMerge w:val="restart"/>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val="restart"/>
          </w:tcPr>
          <w:p w:rsidR="00311FFA" w:rsidRDefault="00311FFA">
            <w:pPr>
              <w:pStyle w:val="ConsPlusNormal"/>
              <w:jc w:val="both"/>
            </w:pPr>
            <w:r>
              <w:t>C22, C78.7, C24.0</w:t>
            </w:r>
          </w:p>
        </w:tc>
        <w:tc>
          <w:tcPr>
            <w:tcW w:w="2835" w:type="dxa"/>
            <w:vMerge w:val="restart"/>
          </w:tcPr>
          <w:p w:rsidR="00311FFA" w:rsidRDefault="00311FFA">
            <w:pPr>
              <w:pStyle w:val="ConsPlusNormal"/>
              <w:jc w:val="both"/>
            </w:pPr>
            <w:r>
              <w:t>первичные и метастатические злокачественные новообразования печени</w:t>
            </w:r>
          </w:p>
        </w:tc>
        <w:tc>
          <w:tcPr>
            <w:tcW w:w="964" w:type="dxa"/>
            <w:vMerge w:val="restart"/>
          </w:tcPr>
          <w:p w:rsidR="00311FFA" w:rsidRDefault="00311FFA">
            <w:pPr>
              <w:pStyle w:val="ConsPlusNormal"/>
              <w:jc w:val="both"/>
            </w:pPr>
            <w:r>
              <w:t>хирургическое или терапевтическое лечение</w:t>
            </w:r>
          </w:p>
        </w:tc>
        <w:tc>
          <w:tcPr>
            <w:tcW w:w="4082" w:type="dxa"/>
          </w:tcPr>
          <w:p w:rsidR="00311FFA" w:rsidRDefault="00311FFA">
            <w:pPr>
              <w:pStyle w:val="ConsPlusNormal"/>
              <w:jc w:val="both"/>
            </w:pPr>
            <w:r>
              <w:t>лапароскопическая радиочастотная термоаблация при злокачественных новообразованиях печени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внутриартериальная эмболизация (химиоэмболизация) опухолей</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 xml:space="preserve">чрескожная радиочастотная термоаблация опухолей печени под </w:t>
            </w:r>
            <w:r>
              <w:lastRenderedPageBreak/>
              <w:t>ультразвуковой навигацией и (или) под контролем компьютерной навигации видеоэндоскопическая сегментэктомия, атипичная резекция печени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val="restart"/>
          </w:tcPr>
          <w:p w:rsidR="00311FFA" w:rsidRDefault="00311FFA">
            <w:pPr>
              <w:pStyle w:val="ConsPlusNormal"/>
              <w:jc w:val="both"/>
            </w:pPr>
            <w:r>
              <w:t>злокачественные новообразования общего желчного протока</w:t>
            </w:r>
          </w:p>
        </w:tc>
        <w:tc>
          <w:tcPr>
            <w:tcW w:w="964" w:type="dxa"/>
            <w:vMerge w:val="restart"/>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эндоскопическая фотодинамическая терапия опухоли общего желчного протока</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внутрипротоковая фотодинамическая терапия под рентгеноскопическим контролем</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tcPr>
          <w:p w:rsidR="00311FFA" w:rsidRDefault="00311FFA">
            <w:pPr>
              <w:pStyle w:val="ConsPlusNormal"/>
              <w:jc w:val="both"/>
            </w:pPr>
            <w:r>
              <w:t>злокачественные новообразования общего желчного протока в пределах слизистого слоя T1</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эндоскопическая фотодинамическая терапия опухоли общего желчного протока</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val="restart"/>
          </w:tcPr>
          <w:p w:rsidR="00311FFA" w:rsidRDefault="00311FFA">
            <w:pPr>
              <w:pStyle w:val="ConsPlusNormal"/>
              <w:jc w:val="both"/>
            </w:pPr>
            <w:r>
              <w:t>C23</w:t>
            </w:r>
          </w:p>
        </w:tc>
        <w:tc>
          <w:tcPr>
            <w:tcW w:w="2835" w:type="dxa"/>
            <w:vMerge w:val="restart"/>
          </w:tcPr>
          <w:p w:rsidR="00311FFA" w:rsidRDefault="00311FFA">
            <w:pPr>
              <w:pStyle w:val="ConsPlusNormal"/>
              <w:jc w:val="both"/>
            </w:pPr>
            <w:r>
              <w:t>локализованные и местнораспространенные формы злокачественных новообразований желчного пузыря</w:t>
            </w:r>
          </w:p>
        </w:tc>
        <w:tc>
          <w:tcPr>
            <w:tcW w:w="964" w:type="dxa"/>
            <w:vMerge w:val="restart"/>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лапароскопическая холецистэктомия с резекцией IV сегмента печени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внутрипротоковая фотодинамическая терапия под рентгеноскопическим контролем</w:t>
            </w:r>
          </w:p>
        </w:tc>
        <w:tc>
          <w:tcPr>
            <w:tcW w:w="1134" w:type="dxa"/>
            <w:vMerge/>
            <w:tcBorders>
              <w:top w:val="nil"/>
              <w:bottom w:val="nil"/>
            </w:tcBorders>
          </w:tcPr>
          <w:p w:rsidR="00311FFA" w:rsidRDefault="00311FFA">
            <w:pPr>
              <w:pStyle w:val="ConsPlusNormal"/>
            </w:pPr>
          </w:p>
        </w:tc>
      </w:tr>
      <w:tr w:rsidR="00311FFA">
        <w:tc>
          <w:tcPr>
            <w:tcW w:w="680" w:type="dxa"/>
            <w:vMerge w:val="restart"/>
            <w:tcBorders>
              <w:top w:val="nil"/>
              <w:bottom w:val="nil"/>
            </w:tcBorders>
          </w:tcPr>
          <w:p w:rsidR="00311FFA" w:rsidRDefault="00311FFA">
            <w:pPr>
              <w:pStyle w:val="ConsPlusNormal"/>
            </w:pPr>
          </w:p>
        </w:tc>
        <w:tc>
          <w:tcPr>
            <w:tcW w:w="2381" w:type="dxa"/>
            <w:vMerge w:val="restart"/>
            <w:tcBorders>
              <w:top w:val="nil"/>
              <w:bottom w:val="nil"/>
            </w:tcBorders>
          </w:tcPr>
          <w:p w:rsidR="00311FFA" w:rsidRDefault="00311FFA">
            <w:pPr>
              <w:pStyle w:val="ConsPlusNormal"/>
            </w:pPr>
          </w:p>
        </w:tc>
        <w:tc>
          <w:tcPr>
            <w:tcW w:w="1531" w:type="dxa"/>
          </w:tcPr>
          <w:p w:rsidR="00311FFA" w:rsidRDefault="00311FFA">
            <w:pPr>
              <w:pStyle w:val="ConsPlusNormal"/>
              <w:jc w:val="both"/>
            </w:pPr>
            <w:r>
              <w:t>C24</w:t>
            </w:r>
          </w:p>
        </w:tc>
        <w:tc>
          <w:tcPr>
            <w:tcW w:w="2835" w:type="dxa"/>
          </w:tcPr>
          <w:p w:rsidR="00311FFA" w:rsidRDefault="00311FFA">
            <w:pPr>
              <w:pStyle w:val="ConsPlusNormal"/>
              <w:jc w:val="both"/>
            </w:pPr>
            <w:r>
              <w:t>нерезектабельные опухоли внепеченочных желчных протоков</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внутрипротоковая фотодинамическая терапия под рентгеноскопическим контролем</w:t>
            </w:r>
          </w:p>
        </w:tc>
        <w:tc>
          <w:tcPr>
            <w:tcW w:w="1134" w:type="dxa"/>
            <w:vMerge w:val="restart"/>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val="restart"/>
          </w:tcPr>
          <w:p w:rsidR="00311FFA" w:rsidRDefault="00311FFA">
            <w:pPr>
              <w:pStyle w:val="ConsPlusNormal"/>
              <w:jc w:val="both"/>
            </w:pPr>
            <w:r>
              <w:t>C25</w:t>
            </w:r>
          </w:p>
        </w:tc>
        <w:tc>
          <w:tcPr>
            <w:tcW w:w="2835" w:type="dxa"/>
            <w:vMerge w:val="restart"/>
          </w:tcPr>
          <w:p w:rsidR="00311FFA" w:rsidRDefault="00311FFA">
            <w:pPr>
              <w:pStyle w:val="ConsPlusNormal"/>
              <w:jc w:val="both"/>
            </w:pPr>
            <w:r>
              <w:t xml:space="preserve">нерезектабельные опухоли поджелудочной железы. Злокачественные новообразования поджелудочной железы с </w:t>
            </w:r>
            <w:r>
              <w:lastRenderedPageBreak/>
              <w:t>обтурацией вирсунгова протока</w:t>
            </w:r>
          </w:p>
        </w:tc>
        <w:tc>
          <w:tcPr>
            <w:tcW w:w="964" w:type="dxa"/>
            <w:vMerge w:val="restart"/>
          </w:tcPr>
          <w:p w:rsidR="00311FFA" w:rsidRDefault="00311FFA">
            <w:pPr>
              <w:pStyle w:val="ConsPlusNormal"/>
              <w:jc w:val="both"/>
            </w:pPr>
            <w:r>
              <w:lastRenderedPageBreak/>
              <w:t>хирургическое лечение</w:t>
            </w:r>
          </w:p>
        </w:tc>
        <w:tc>
          <w:tcPr>
            <w:tcW w:w="4082" w:type="dxa"/>
          </w:tcPr>
          <w:p w:rsidR="00311FFA" w:rsidRDefault="00311FFA">
            <w:pPr>
              <w:pStyle w:val="ConsPlusNormal"/>
              <w:jc w:val="both"/>
            </w:pPr>
            <w:r>
              <w:t>эндоскопическая фотодинамическая терапия опухоли вирсунгова протока</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 xml:space="preserve">эндоскопическое стентирование вирсунгова протока при опухолевом стенозе под видеоэндоскопическим </w:t>
            </w:r>
            <w:r>
              <w:lastRenderedPageBreak/>
              <w:t>контролем</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химиоэмболизация головки поджелудочной железы</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радиочастотная абляция опухолей поджелудочной железы</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радиочастотная абляция опухолей поджелудочной железы видеоэндоскопическая</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tcPr>
          <w:p w:rsidR="00311FFA" w:rsidRDefault="00311FFA">
            <w:pPr>
              <w:pStyle w:val="ConsPlusNormal"/>
              <w:jc w:val="both"/>
            </w:pPr>
            <w:r>
              <w:t>C34, C33</w:t>
            </w:r>
          </w:p>
        </w:tc>
        <w:tc>
          <w:tcPr>
            <w:tcW w:w="2835" w:type="dxa"/>
          </w:tcPr>
          <w:p w:rsidR="00311FFA" w:rsidRDefault="00311FFA">
            <w:pPr>
              <w:pStyle w:val="ConsPlusNormal"/>
              <w:jc w:val="both"/>
            </w:pPr>
            <w:r>
              <w:t>немелкоклеточный ранний центральный рак легкого (Tis-T1NoMo)</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эндопротезирование бронхов</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val="restart"/>
          </w:tcPr>
          <w:p w:rsidR="00311FFA" w:rsidRDefault="00311FFA">
            <w:pPr>
              <w:pStyle w:val="ConsPlusNormal"/>
              <w:jc w:val="both"/>
            </w:pPr>
            <w:r>
              <w:t>C34, C33</w:t>
            </w:r>
          </w:p>
        </w:tc>
        <w:tc>
          <w:tcPr>
            <w:tcW w:w="2835" w:type="dxa"/>
          </w:tcPr>
          <w:p w:rsidR="00311FFA" w:rsidRDefault="00311FFA">
            <w:pPr>
              <w:pStyle w:val="ConsPlusNormal"/>
              <w:jc w:val="both"/>
            </w:pPr>
            <w:r>
              <w:t>стенозирующий рак трахеи. Стенозирующий центральный рак легкого (T3-4NxMx)</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эндопротезирование трахеи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tcPr>
          <w:p w:rsidR="00311FFA" w:rsidRDefault="00311FFA">
            <w:pPr>
              <w:pStyle w:val="ConsPlusNormal"/>
              <w:jc w:val="both"/>
            </w:pPr>
            <w:r>
              <w:t>злокачественные новообразования легкого (периферический рак)</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радиочастотная аблация опухоли легкого под ультразвуковой навигацией и (или) под контролем компьютерной томографии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val="restart"/>
          </w:tcPr>
          <w:p w:rsidR="00311FFA" w:rsidRDefault="00311FFA">
            <w:pPr>
              <w:pStyle w:val="ConsPlusNormal"/>
              <w:jc w:val="both"/>
            </w:pPr>
            <w:r>
              <w:t>C37, C38.3, C38.2, C38.1</w:t>
            </w:r>
          </w:p>
        </w:tc>
        <w:tc>
          <w:tcPr>
            <w:tcW w:w="2835" w:type="dxa"/>
            <w:vMerge w:val="restart"/>
          </w:tcPr>
          <w:p w:rsidR="00311FFA" w:rsidRDefault="00311FFA">
            <w:pPr>
              <w:pStyle w:val="ConsPlusNormal"/>
              <w:jc w:val="both"/>
            </w:pPr>
            <w:r>
              <w:t>опухоль вилочковой железы (I - II стадия). Опухоль переднего, заднего средостения (начальные формы). Метастатическое поражение средостения</w:t>
            </w:r>
          </w:p>
        </w:tc>
        <w:tc>
          <w:tcPr>
            <w:tcW w:w="964" w:type="dxa"/>
            <w:vMerge w:val="restart"/>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радиочастотная термоаблация опухоли под ультразвуковой навигацией и (или) контролем компьютерной томографии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видеоассистированное удаление опухоли средостения</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 xml:space="preserve">видеоэндоскопическое удаление опухоли средостения с медиастинальной </w:t>
            </w:r>
            <w:r>
              <w:lastRenderedPageBreak/>
              <w:t>лимфаденэктомией, видеоэндоскопическое удаление опухоли средостения</w:t>
            </w:r>
          </w:p>
        </w:tc>
        <w:tc>
          <w:tcPr>
            <w:tcW w:w="1134" w:type="dxa"/>
            <w:vMerge/>
            <w:tcBorders>
              <w:top w:val="nil"/>
              <w:bottom w:val="nil"/>
            </w:tcBorders>
          </w:tcPr>
          <w:p w:rsidR="00311FFA" w:rsidRDefault="00311FFA">
            <w:pPr>
              <w:pStyle w:val="ConsPlusNormal"/>
            </w:pPr>
          </w:p>
        </w:tc>
      </w:tr>
      <w:tr w:rsidR="00311FFA">
        <w:tc>
          <w:tcPr>
            <w:tcW w:w="680" w:type="dxa"/>
            <w:vMerge w:val="restart"/>
            <w:tcBorders>
              <w:top w:val="nil"/>
              <w:bottom w:val="nil"/>
            </w:tcBorders>
          </w:tcPr>
          <w:p w:rsidR="00311FFA" w:rsidRDefault="00311FFA">
            <w:pPr>
              <w:pStyle w:val="ConsPlusNormal"/>
            </w:pPr>
          </w:p>
        </w:tc>
        <w:tc>
          <w:tcPr>
            <w:tcW w:w="2381" w:type="dxa"/>
            <w:vMerge w:val="restart"/>
            <w:tcBorders>
              <w:top w:val="nil"/>
              <w:bottom w:val="nil"/>
            </w:tcBorders>
          </w:tcPr>
          <w:p w:rsidR="00311FFA" w:rsidRDefault="00311FFA">
            <w:pPr>
              <w:pStyle w:val="ConsPlusNormal"/>
            </w:pPr>
          </w:p>
        </w:tc>
        <w:tc>
          <w:tcPr>
            <w:tcW w:w="1531" w:type="dxa"/>
          </w:tcPr>
          <w:p w:rsidR="00311FFA" w:rsidRDefault="00311FFA">
            <w:pPr>
              <w:pStyle w:val="ConsPlusNormal"/>
              <w:jc w:val="both"/>
            </w:pPr>
            <w:r>
              <w:t>C49.3</w:t>
            </w:r>
          </w:p>
        </w:tc>
        <w:tc>
          <w:tcPr>
            <w:tcW w:w="2835" w:type="dxa"/>
          </w:tcPr>
          <w:p w:rsidR="00311FFA" w:rsidRDefault="00311FFA">
            <w:pPr>
              <w:pStyle w:val="ConsPlusNormal"/>
              <w:jc w:val="both"/>
            </w:pPr>
            <w:r>
              <w:t>опухоли мягких тканей грудной стенки</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селективная (суперселективная) эмболизация (химиоэмболизация) опухолевых сосудов при местнораспространенных формах первичных и рецидивных неорганных опухолей</w:t>
            </w:r>
          </w:p>
        </w:tc>
        <w:tc>
          <w:tcPr>
            <w:tcW w:w="1134" w:type="dxa"/>
            <w:vMerge w:val="restart"/>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tcPr>
          <w:p w:rsidR="00311FFA" w:rsidRDefault="00311FFA">
            <w:pPr>
              <w:pStyle w:val="ConsPlusNormal"/>
              <w:jc w:val="both"/>
            </w:pPr>
            <w:r>
              <w:t>C50.2, C50.9, C50.3</w:t>
            </w:r>
          </w:p>
        </w:tc>
        <w:tc>
          <w:tcPr>
            <w:tcW w:w="2835" w:type="dxa"/>
          </w:tcPr>
          <w:p w:rsidR="00311FFA" w:rsidRDefault="00311FFA">
            <w:pPr>
              <w:pStyle w:val="ConsPlusNormal"/>
              <w:jc w:val="both"/>
            </w:pPr>
            <w:r>
              <w:t>злокачественные новообразования молочной железы IIa, IIb, IIIa стадии</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видеоассистированная парастернальная лимфаденэктомия</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val="restart"/>
          </w:tcPr>
          <w:p w:rsidR="00311FFA" w:rsidRDefault="00311FFA">
            <w:pPr>
              <w:pStyle w:val="ConsPlusNormal"/>
              <w:jc w:val="both"/>
            </w:pPr>
            <w:r>
              <w:t>C54</w:t>
            </w:r>
          </w:p>
        </w:tc>
        <w:tc>
          <w:tcPr>
            <w:tcW w:w="2835" w:type="dxa"/>
            <w:vMerge w:val="restart"/>
          </w:tcPr>
          <w:p w:rsidR="00311FFA" w:rsidRDefault="00311FFA">
            <w:pPr>
              <w:pStyle w:val="ConsPlusNormal"/>
              <w:jc w:val="both"/>
            </w:pPr>
            <w:r>
              <w:t>злокачественные новообразования эндометрия in situ - III стадии</w:t>
            </w:r>
          </w:p>
        </w:tc>
        <w:tc>
          <w:tcPr>
            <w:tcW w:w="964" w:type="dxa"/>
            <w:vMerge w:val="restart"/>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экстирпация матки с маточными трубами видеоэндоскопическая</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видеоэндоскопическая экстирпация матки с придатками и тазовой лимфаденэктомией</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val="restart"/>
          </w:tcPr>
          <w:p w:rsidR="00311FFA" w:rsidRDefault="00311FFA">
            <w:pPr>
              <w:pStyle w:val="ConsPlusNormal"/>
              <w:jc w:val="both"/>
            </w:pPr>
            <w:r>
              <w:t>C56</w:t>
            </w:r>
          </w:p>
        </w:tc>
        <w:tc>
          <w:tcPr>
            <w:tcW w:w="2835" w:type="dxa"/>
            <w:vMerge w:val="restart"/>
          </w:tcPr>
          <w:p w:rsidR="00311FFA" w:rsidRDefault="00311FFA">
            <w:pPr>
              <w:pStyle w:val="ConsPlusNormal"/>
              <w:jc w:val="both"/>
            </w:pPr>
            <w:r>
              <w:t>злокачественные новообразования яичников I стадии</w:t>
            </w:r>
          </w:p>
        </w:tc>
        <w:tc>
          <w:tcPr>
            <w:tcW w:w="964" w:type="dxa"/>
            <w:vMerge w:val="restart"/>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лапароскопическая аднексэктомия или резекция яичников, субтотальная резекция большого сальника</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лапароскопическая аднексэктомия односторонняя с резекцией контралатерального яичника и субтотальная резекция большого сальника</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лапароскопическая экстирпация матки с придатками, субтотальная резекция большого сальника</w:t>
            </w:r>
          </w:p>
        </w:tc>
        <w:tc>
          <w:tcPr>
            <w:tcW w:w="1134" w:type="dxa"/>
            <w:vMerge/>
            <w:tcBorders>
              <w:top w:val="nil"/>
              <w:bottom w:val="nil"/>
            </w:tcBorders>
          </w:tcPr>
          <w:p w:rsidR="00311FFA" w:rsidRDefault="00311FFA">
            <w:pPr>
              <w:pStyle w:val="ConsPlusNormal"/>
            </w:pPr>
          </w:p>
        </w:tc>
      </w:tr>
      <w:tr w:rsidR="00311FFA">
        <w:tc>
          <w:tcPr>
            <w:tcW w:w="680" w:type="dxa"/>
            <w:vMerge w:val="restart"/>
            <w:tcBorders>
              <w:top w:val="nil"/>
              <w:bottom w:val="nil"/>
            </w:tcBorders>
          </w:tcPr>
          <w:p w:rsidR="00311FFA" w:rsidRDefault="00311FFA">
            <w:pPr>
              <w:pStyle w:val="ConsPlusNormal"/>
            </w:pPr>
          </w:p>
        </w:tc>
        <w:tc>
          <w:tcPr>
            <w:tcW w:w="2381" w:type="dxa"/>
            <w:vMerge w:val="restart"/>
            <w:tcBorders>
              <w:top w:val="nil"/>
            </w:tcBorders>
          </w:tcPr>
          <w:p w:rsidR="00311FFA" w:rsidRDefault="00311FFA">
            <w:pPr>
              <w:pStyle w:val="ConsPlusNormal"/>
            </w:pPr>
          </w:p>
        </w:tc>
        <w:tc>
          <w:tcPr>
            <w:tcW w:w="1531" w:type="dxa"/>
            <w:vMerge w:val="restart"/>
          </w:tcPr>
          <w:p w:rsidR="00311FFA" w:rsidRDefault="00311FFA">
            <w:pPr>
              <w:pStyle w:val="ConsPlusNormal"/>
              <w:jc w:val="both"/>
            </w:pPr>
            <w:r>
              <w:t>C61</w:t>
            </w:r>
          </w:p>
        </w:tc>
        <w:tc>
          <w:tcPr>
            <w:tcW w:w="2835" w:type="dxa"/>
          </w:tcPr>
          <w:p w:rsidR="00311FFA" w:rsidRDefault="00311FFA">
            <w:pPr>
              <w:pStyle w:val="ConsPlusNormal"/>
              <w:jc w:val="both"/>
            </w:pPr>
            <w:r>
              <w:t>локализованные злокачественные новообразования предстательной железы I стадии (T1a-T2cNxMo)</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лапароскопическая простатэктомия</w:t>
            </w:r>
          </w:p>
        </w:tc>
        <w:tc>
          <w:tcPr>
            <w:tcW w:w="1134" w:type="dxa"/>
            <w:vMerge w:val="restart"/>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Pr>
          <w:p w:rsidR="00311FFA" w:rsidRDefault="00311FFA">
            <w:pPr>
              <w:pStyle w:val="ConsPlusNormal"/>
            </w:pPr>
          </w:p>
        </w:tc>
        <w:tc>
          <w:tcPr>
            <w:tcW w:w="2835" w:type="dxa"/>
          </w:tcPr>
          <w:p w:rsidR="00311FFA" w:rsidRDefault="00311FFA">
            <w:pPr>
              <w:pStyle w:val="ConsPlusNormal"/>
              <w:jc w:val="both"/>
            </w:pPr>
            <w:r>
              <w:t>локализованные и местнораспространенные злокачественные новообразования предстательной железы (II - III стадия)</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селективная и суперселективная эмболизация (химиоэмболизация) ветвей внутренней подвздошной артерии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tcPr>
          <w:p w:rsidR="00311FFA" w:rsidRDefault="00311FFA">
            <w:pPr>
              <w:pStyle w:val="ConsPlusNormal"/>
              <w:jc w:val="both"/>
            </w:pPr>
            <w:r>
              <w:t>C62</w:t>
            </w:r>
          </w:p>
        </w:tc>
        <w:tc>
          <w:tcPr>
            <w:tcW w:w="2835" w:type="dxa"/>
          </w:tcPr>
          <w:p w:rsidR="00311FFA" w:rsidRDefault="00311FFA">
            <w:pPr>
              <w:pStyle w:val="ConsPlusNormal"/>
              <w:jc w:val="both"/>
            </w:pPr>
            <w:r>
              <w:t>злокачественные новообразования яичка (TxN1-2MoS1-3)</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лапароскопическая забрюшинная лимфаденэктомия</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tcPr>
          <w:p w:rsidR="00311FFA" w:rsidRDefault="00311FFA">
            <w:pPr>
              <w:pStyle w:val="ConsPlusNormal"/>
              <w:jc w:val="both"/>
            </w:pPr>
            <w:r>
              <w:t>C64</w:t>
            </w:r>
          </w:p>
        </w:tc>
        <w:tc>
          <w:tcPr>
            <w:tcW w:w="2835" w:type="dxa"/>
          </w:tcPr>
          <w:p w:rsidR="00311FFA" w:rsidRDefault="00311FFA">
            <w:pPr>
              <w:pStyle w:val="ConsPlusNormal"/>
              <w:jc w:val="both"/>
            </w:pPr>
            <w:r>
              <w:t>злокачественные новообразования почки (I - III стадия), нефробластома</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радиочастотная аблация опухоли почки под ультразвуковой навигацией и (или) под контролем компьютерной томографии селективная и суперселективная эмболизация (химиоэмболизация) почечных сосудов</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tcPr>
          <w:p w:rsidR="00311FFA" w:rsidRDefault="00311FFA">
            <w:pPr>
              <w:pStyle w:val="ConsPlusNormal"/>
              <w:jc w:val="both"/>
            </w:pPr>
            <w:r>
              <w:t>C67</w:t>
            </w:r>
          </w:p>
        </w:tc>
        <w:tc>
          <w:tcPr>
            <w:tcW w:w="2835" w:type="dxa"/>
          </w:tcPr>
          <w:p w:rsidR="00311FFA" w:rsidRDefault="00311FFA">
            <w:pPr>
              <w:pStyle w:val="ConsPlusNormal"/>
              <w:jc w:val="both"/>
            </w:pPr>
            <w:r>
              <w:t>злокачественные новообразования мочевого пузыря I - IV стадии (T1-T2bNxMo) при массивном кровотечении</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селективная и суперселективная эмболизация (химиоэмболизация) ветвей внутренней подвздошной артерии</w:t>
            </w:r>
          </w:p>
        </w:tc>
        <w:tc>
          <w:tcPr>
            <w:tcW w:w="1134" w:type="dxa"/>
            <w:vMerge/>
            <w:tcBorders>
              <w:top w:val="nil"/>
              <w:bottom w:val="nil"/>
            </w:tcBorders>
          </w:tcPr>
          <w:p w:rsidR="00311FFA" w:rsidRDefault="00311FFA">
            <w:pPr>
              <w:pStyle w:val="ConsPlusNormal"/>
            </w:pPr>
          </w:p>
        </w:tc>
      </w:tr>
      <w:tr w:rsidR="00311FFA">
        <w:tc>
          <w:tcPr>
            <w:tcW w:w="680" w:type="dxa"/>
            <w:vMerge w:val="restart"/>
            <w:tcBorders>
              <w:top w:val="nil"/>
              <w:bottom w:val="nil"/>
            </w:tcBorders>
          </w:tcPr>
          <w:p w:rsidR="00311FFA" w:rsidRDefault="00311FFA">
            <w:pPr>
              <w:pStyle w:val="ConsPlusNormal"/>
            </w:pPr>
          </w:p>
        </w:tc>
        <w:tc>
          <w:tcPr>
            <w:tcW w:w="2381" w:type="dxa"/>
            <w:vMerge w:val="restart"/>
            <w:tcBorders>
              <w:bottom w:val="nil"/>
            </w:tcBorders>
          </w:tcPr>
          <w:p w:rsidR="00311FFA" w:rsidRDefault="00311FFA">
            <w:pPr>
              <w:pStyle w:val="ConsPlusNormal"/>
              <w:jc w:val="both"/>
            </w:pPr>
            <w:r>
              <w:t xml:space="preserve">Реконструктивно-пластические, микрохирургические, обширные </w:t>
            </w:r>
            <w:r>
              <w:lastRenderedPageBreak/>
              <w:t>циторедуктивные, расширенно-комбинированные хирургические вмешательства, в том числе с применением физических факторов (гипертермия, радиочастотная термоаблация, лазерная и криодеструкция и др.) при злокачественных новообразованиях, в том числе у детей</w:t>
            </w:r>
          </w:p>
        </w:tc>
        <w:tc>
          <w:tcPr>
            <w:tcW w:w="1531" w:type="dxa"/>
            <w:vMerge w:val="restart"/>
          </w:tcPr>
          <w:p w:rsidR="00311FFA" w:rsidRDefault="00311FFA">
            <w:pPr>
              <w:pStyle w:val="ConsPlusNormal"/>
              <w:jc w:val="both"/>
            </w:pPr>
            <w:r>
              <w:lastRenderedPageBreak/>
              <w:t xml:space="preserve">C00.0, C00.1, C00.2, C00.3, C00.4, C00.5, C00.6, C00.8, </w:t>
            </w:r>
            <w:r>
              <w:lastRenderedPageBreak/>
              <w:t>C00.9, C01, C02, C03.1, C03.9, C04.0, C04.1, C04.8, C04.9, C05, C06.0, C06.1, C06.2, C06.9, C07, C08.0, C08.1, C08.8, C08.9, C09.0, C09.8, C09.9, C10.0, C10.1, C10.2, C10.4, C10.8, C10.9, C11.0, C11.1, C11.2</w:t>
            </w:r>
          </w:p>
        </w:tc>
        <w:tc>
          <w:tcPr>
            <w:tcW w:w="2835" w:type="dxa"/>
            <w:vMerge w:val="restart"/>
            <w:tcBorders>
              <w:bottom w:val="nil"/>
            </w:tcBorders>
          </w:tcPr>
          <w:p w:rsidR="00311FFA" w:rsidRDefault="00311FFA">
            <w:pPr>
              <w:pStyle w:val="ConsPlusNormal"/>
              <w:jc w:val="both"/>
            </w:pPr>
            <w:r>
              <w:lastRenderedPageBreak/>
              <w:t xml:space="preserve">опухоли головы и шеи, первичные и рецидивные, метастатические опухоли центральной нервной </w:t>
            </w:r>
            <w:r>
              <w:lastRenderedPageBreak/>
              <w:t>системы</w:t>
            </w:r>
          </w:p>
        </w:tc>
        <w:tc>
          <w:tcPr>
            <w:tcW w:w="964" w:type="dxa"/>
            <w:vMerge w:val="restart"/>
            <w:tcBorders>
              <w:bottom w:val="nil"/>
            </w:tcBorders>
          </w:tcPr>
          <w:p w:rsidR="00311FFA" w:rsidRDefault="00311FFA">
            <w:pPr>
              <w:pStyle w:val="ConsPlusNormal"/>
              <w:jc w:val="both"/>
            </w:pPr>
            <w:r>
              <w:lastRenderedPageBreak/>
              <w:t>хирургическое лечение</w:t>
            </w:r>
          </w:p>
        </w:tc>
        <w:tc>
          <w:tcPr>
            <w:tcW w:w="4082" w:type="dxa"/>
          </w:tcPr>
          <w:p w:rsidR="00311FFA" w:rsidRDefault="00311FFA">
            <w:pPr>
              <w:pStyle w:val="ConsPlusNormal"/>
              <w:jc w:val="both"/>
            </w:pPr>
            <w:r>
              <w:t>энуклеация глазного яблока с одномоментной пластикой опорно-двигательной культи</w:t>
            </w:r>
          </w:p>
        </w:tc>
        <w:tc>
          <w:tcPr>
            <w:tcW w:w="1134" w:type="dxa"/>
            <w:vMerge w:val="restart"/>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jc w:val="both"/>
            </w:pPr>
            <w:r>
              <w:t xml:space="preserve">энуклеация глазного яблока с </w:t>
            </w:r>
            <w:r>
              <w:lastRenderedPageBreak/>
              <w:t>формированием опорно-двигательной культи имплантатом</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jc w:val="both"/>
            </w:pPr>
            <w:r>
              <w:t>лимфаденэктомия шейная расширенная с реконструктивно-пластическим компонентом: реконструкция мягких тканей местными лоскутами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jc w:val="both"/>
            </w:pPr>
            <w:r>
              <w:t>лимфаденэктомия шейная расширенная с реконструктивно-пластическим компонентом</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val="restart"/>
            <w:tcBorders>
              <w:bottom w:val="nil"/>
            </w:tcBorders>
          </w:tcPr>
          <w:p w:rsidR="00311FFA" w:rsidRDefault="00311FFA">
            <w:pPr>
              <w:pStyle w:val="ConsPlusNormal"/>
              <w:jc w:val="both"/>
            </w:pPr>
            <w:r>
              <w:t>C11.3, C11.8, C11.9, C13.0, C13.1, C13.2, C13.8, C13.9, C14.0, C12, C14.8, C15.0, C30.0, C30.1, C31.0, C31.1, C31.2, C31.3, C31.8, C31.9, C32.0, C32.1, C32.2, C32.3, C32.8, C32.9, C33, C43, C44, C49.0, C69, C73</w:t>
            </w: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jc w:val="both"/>
            </w:pPr>
            <w:r>
              <w:t>гемиглоссэктомия с реконструктивно-пластическим компонентом</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jc w:val="both"/>
            </w:pPr>
            <w:r>
              <w:t>резекция околоушной слюнной железы с реконструктивно-пластическим компонентом</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jc w:val="both"/>
            </w:pPr>
            <w:r>
              <w:t>резекция верхней челюсти комбинированная с микрохирургической пластикой</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jc w:val="both"/>
            </w:pPr>
            <w:r>
              <w:t>резекция губы с микрохирургической пластикой</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jc w:val="both"/>
            </w:pPr>
            <w:r>
              <w:t>гемиглоссэктомия с микрохирургической пластикой</w:t>
            </w:r>
          </w:p>
        </w:tc>
        <w:tc>
          <w:tcPr>
            <w:tcW w:w="1134" w:type="dxa"/>
            <w:vMerge/>
            <w:tcBorders>
              <w:top w:val="nil"/>
              <w:bottom w:val="nil"/>
            </w:tcBorders>
          </w:tcPr>
          <w:p w:rsidR="00311FFA" w:rsidRDefault="00311FFA">
            <w:pPr>
              <w:pStyle w:val="ConsPlusNormal"/>
            </w:pPr>
          </w:p>
        </w:tc>
      </w:tr>
      <w:tr w:rsidR="00311FFA">
        <w:tblPrEx>
          <w:tblBorders>
            <w:insideH w:val="nil"/>
          </w:tblBorders>
        </w:tblPrEx>
        <w:tc>
          <w:tcPr>
            <w:tcW w:w="680" w:type="dxa"/>
            <w:vMerge/>
            <w:tcBorders>
              <w:top w:val="nil"/>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jc w:val="both"/>
            </w:pPr>
            <w:r>
              <w:t xml:space="preserve">глоссэктомия с микрохирургической </w:t>
            </w:r>
            <w:r>
              <w:lastRenderedPageBreak/>
              <w:t>пластикой</w:t>
            </w:r>
          </w:p>
        </w:tc>
        <w:tc>
          <w:tcPr>
            <w:tcW w:w="1134" w:type="dxa"/>
            <w:vMerge/>
            <w:tcBorders>
              <w:top w:val="nil"/>
              <w:bottom w:val="nil"/>
            </w:tcBorders>
          </w:tcPr>
          <w:p w:rsidR="00311FFA" w:rsidRDefault="00311FFA">
            <w:pPr>
              <w:pStyle w:val="ConsPlusNormal"/>
            </w:pPr>
          </w:p>
        </w:tc>
      </w:tr>
      <w:tr w:rsidR="00311FFA">
        <w:tblPrEx>
          <w:tblBorders>
            <w:insideH w:val="nil"/>
          </w:tblBorders>
        </w:tblPrEx>
        <w:tc>
          <w:tcPr>
            <w:tcW w:w="680" w:type="dxa"/>
            <w:vMerge w:val="restart"/>
            <w:tcBorders>
              <w:top w:val="nil"/>
              <w:bottom w:val="nil"/>
            </w:tcBorders>
          </w:tcPr>
          <w:p w:rsidR="00311FFA" w:rsidRDefault="00311FFA">
            <w:pPr>
              <w:pStyle w:val="ConsPlusNormal"/>
            </w:pPr>
          </w:p>
        </w:tc>
        <w:tc>
          <w:tcPr>
            <w:tcW w:w="2381" w:type="dxa"/>
            <w:vMerge w:val="restart"/>
            <w:tcBorders>
              <w:top w:val="nil"/>
              <w:bottom w:val="nil"/>
            </w:tcBorders>
          </w:tcPr>
          <w:p w:rsidR="00311FFA" w:rsidRDefault="00311FFA">
            <w:pPr>
              <w:pStyle w:val="ConsPlusNormal"/>
            </w:pPr>
          </w:p>
        </w:tc>
        <w:tc>
          <w:tcPr>
            <w:tcW w:w="1531" w:type="dxa"/>
            <w:vMerge w:val="restart"/>
            <w:tcBorders>
              <w:top w:val="nil"/>
            </w:tcBorders>
          </w:tcPr>
          <w:p w:rsidR="00311FFA" w:rsidRDefault="00311FFA">
            <w:pPr>
              <w:pStyle w:val="ConsPlusNormal"/>
            </w:pPr>
          </w:p>
        </w:tc>
        <w:tc>
          <w:tcPr>
            <w:tcW w:w="2835" w:type="dxa"/>
            <w:vMerge w:val="restart"/>
            <w:tcBorders>
              <w:top w:val="nil"/>
            </w:tcBorders>
          </w:tcPr>
          <w:p w:rsidR="00311FFA" w:rsidRDefault="00311FFA">
            <w:pPr>
              <w:pStyle w:val="ConsPlusNormal"/>
            </w:pPr>
          </w:p>
        </w:tc>
        <w:tc>
          <w:tcPr>
            <w:tcW w:w="964" w:type="dxa"/>
            <w:vMerge w:val="restart"/>
            <w:tcBorders>
              <w:top w:val="nil"/>
            </w:tcBorders>
          </w:tcPr>
          <w:p w:rsidR="00311FFA" w:rsidRDefault="00311FFA">
            <w:pPr>
              <w:pStyle w:val="ConsPlusNormal"/>
            </w:pPr>
          </w:p>
        </w:tc>
        <w:tc>
          <w:tcPr>
            <w:tcW w:w="4082" w:type="dxa"/>
          </w:tcPr>
          <w:p w:rsidR="00311FFA" w:rsidRDefault="00311FFA">
            <w:pPr>
              <w:pStyle w:val="ConsPlusNormal"/>
              <w:jc w:val="both"/>
            </w:pPr>
            <w:r>
              <w:t>резекция околоушной слюнной железы в плоскости ветвей лицевого нерва с микрохирургическим невролизом</w:t>
            </w:r>
          </w:p>
        </w:tc>
        <w:tc>
          <w:tcPr>
            <w:tcW w:w="1134" w:type="dxa"/>
            <w:vMerge w:val="restart"/>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tcBorders>
              <w:top w:val="nil"/>
            </w:tcBorders>
          </w:tcPr>
          <w:p w:rsidR="00311FFA" w:rsidRDefault="00311FFA">
            <w:pPr>
              <w:pStyle w:val="ConsPlusNormal"/>
            </w:pPr>
          </w:p>
        </w:tc>
        <w:tc>
          <w:tcPr>
            <w:tcW w:w="964" w:type="dxa"/>
            <w:vMerge/>
            <w:tcBorders>
              <w:top w:val="nil"/>
            </w:tcBorders>
          </w:tcPr>
          <w:p w:rsidR="00311FFA" w:rsidRDefault="00311FFA">
            <w:pPr>
              <w:pStyle w:val="ConsPlusNormal"/>
            </w:pPr>
          </w:p>
        </w:tc>
        <w:tc>
          <w:tcPr>
            <w:tcW w:w="4082" w:type="dxa"/>
          </w:tcPr>
          <w:p w:rsidR="00311FFA" w:rsidRDefault="00311FFA">
            <w:pPr>
              <w:pStyle w:val="ConsPlusNormal"/>
              <w:jc w:val="both"/>
            </w:pPr>
            <w:r>
              <w:t>гемитиреоидэктомия с микрохирургической пластикой периферического нерва</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tcBorders>
              <w:top w:val="nil"/>
            </w:tcBorders>
          </w:tcPr>
          <w:p w:rsidR="00311FFA" w:rsidRDefault="00311FFA">
            <w:pPr>
              <w:pStyle w:val="ConsPlusNormal"/>
            </w:pPr>
          </w:p>
        </w:tc>
        <w:tc>
          <w:tcPr>
            <w:tcW w:w="964" w:type="dxa"/>
            <w:vMerge/>
            <w:tcBorders>
              <w:top w:val="nil"/>
            </w:tcBorders>
          </w:tcPr>
          <w:p w:rsidR="00311FFA" w:rsidRDefault="00311FFA">
            <w:pPr>
              <w:pStyle w:val="ConsPlusNormal"/>
            </w:pPr>
          </w:p>
        </w:tc>
        <w:tc>
          <w:tcPr>
            <w:tcW w:w="4082" w:type="dxa"/>
          </w:tcPr>
          <w:p w:rsidR="00311FFA" w:rsidRDefault="00311FFA">
            <w:pPr>
              <w:pStyle w:val="ConsPlusNormal"/>
              <w:jc w:val="both"/>
            </w:pPr>
            <w:r>
              <w:t>лимфаденэктомия шейная расширенная с реконструктивно-пластическим компонентом (микрохирургическая реконструкция)</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tcBorders>
              <w:top w:val="nil"/>
            </w:tcBorders>
          </w:tcPr>
          <w:p w:rsidR="00311FFA" w:rsidRDefault="00311FFA">
            <w:pPr>
              <w:pStyle w:val="ConsPlusNormal"/>
            </w:pPr>
          </w:p>
        </w:tc>
        <w:tc>
          <w:tcPr>
            <w:tcW w:w="964" w:type="dxa"/>
            <w:vMerge/>
            <w:tcBorders>
              <w:top w:val="nil"/>
            </w:tcBorders>
          </w:tcPr>
          <w:p w:rsidR="00311FFA" w:rsidRDefault="00311FFA">
            <w:pPr>
              <w:pStyle w:val="ConsPlusNormal"/>
            </w:pPr>
          </w:p>
        </w:tc>
        <w:tc>
          <w:tcPr>
            <w:tcW w:w="4082" w:type="dxa"/>
          </w:tcPr>
          <w:p w:rsidR="00311FFA" w:rsidRDefault="00311FFA">
            <w:pPr>
              <w:pStyle w:val="ConsPlusNormal"/>
              <w:jc w:val="both"/>
            </w:pPr>
            <w:r>
              <w:t>широкое иссечение опухоли кожи с реконструктивно-пластическим компонентом расширенное (микрохирургическая реконструкция)</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tcBorders>
              <w:top w:val="nil"/>
            </w:tcBorders>
          </w:tcPr>
          <w:p w:rsidR="00311FFA" w:rsidRDefault="00311FFA">
            <w:pPr>
              <w:pStyle w:val="ConsPlusNormal"/>
            </w:pPr>
          </w:p>
        </w:tc>
        <w:tc>
          <w:tcPr>
            <w:tcW w:w="964" w:type="dxa"/>
            <w:vMerge/>
            <w:tcBorders>
              <w:top w:val="nil"/>
            </w:tcBorders>
          </w:tcPr>
          <w:p w:rsidR="00311FFA" w:rsidRDefault="00311FFA">
            <w:pPr>
              <w:pStyle w:val="ConsPlusNormal"/>
            </w:pPr>
          </w:p>
        </w:tc>
        <w:tc>
          <w:tcPr>
            <w:tcW w:w="4082" w:type="dxa"/>
          </w:tcPr>
          <w:p w:rsidR="00311FFA" w:rsidRDefault="00311FFA">
            <w:pPr>
              <w:pStyle w:val="ConsPlusNormal"/>
              <w:jc w:val="both"/>
            </w:pPr>
            <w:r>
              <w:t>паротидэктомия радикальная с микрохирургической пластикой</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tcBorders>
              <w:top w:val="nil"/>
            </w:tcBorders>
          </w:tcPr>
          <w:p w:rsidR="00311FFA" w:rsidRDefault="00311FFA">
            <w:pPr>
              <w:pStyle w:val="ConsPlusNormal"/>
            </w:pPr>
          </w:p>
        </w:tc>
        <w:tc>
          <w:tcPr>
            <w:tcW w:w="964" w:type="dxa"/>
            <w:vMerge/>
            <w:tcBorders>
              <w:top w:val="nil"/>
            </w:tcBorders>
          </w:tcPr>
          <w:p w:rsidR="00311FFA" w:rsidRDefault="00311FFA">
            <w:pPr>
              <w:pStyle w:val="ConsPlusNormal"/>
            </w:pPr>
          </w:p>
        </w:tc>
        <w:tc>
          <w:tcPr>
            <w:tcW w:w="4082" w:type="dxa"/>
          </w:tcPr>
          <w:p w:rsidR="00311FFA" w:rsidRDefault="00311FFA">
            <w:pPr>
              <w:pStyle w:val="ConsPlusNormal"/>
              <w:jc w:val="both"/>
            </w:pPr>
            <w:r>
              <w:t>широкое иссечение меланомы кожи с реконструктивно-пластическим компонентом расширенное (микрохирургическая реконструкция)</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tcBorders>
              <w:top w:val="nil"/>
            </w:tcBorders>
          </w:tcPr>
          <w:p w:rsidR="00311FFA" w:rsidRDefault="00311FFA">
            <w:pPr>
              <w:pStyle w:val="ConsPlusNormal"/>
            </w:pPr>
          </w:p>
        </w:tc>
        <w:tc>
          <w:tcPr>
            <w:tcW w:w="964" w:type="dxa"/>
            <w:vMerge/>
            <w:tcBorders>
              <w:top w:val="nil"/>
            </w:tcBorders>
          </w:tcPr>
          <w:p w:rsidR="00311FFA" w:rsidRDefault="00311FFA">
            <w:pPr>
              <w:pStyle w:val="ConsPlusNormal"/>
            </w:pPr>
          </w:p>
        </w:tc>
        <w:tc>
          <w:tcPr>
            <w:tcW w:w="4082" w:type="dxa"/>
          </w:tcPr>
          <w:p w:rsidR="00311FFA" w:rsidRDefault="00311FFA">
            <w:pPr>
              <w:pStyle w:val="ConsPlusNormal"/>
              <w:jc w:val="both"/>
            </w:pPr>
            <w:r>
              <w:t>тиреоидэктомия расширенная с реконструктивно-пластическим компонентом</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tcBorders>
              <w:top w:val="nil"/>
            </w:tcBorders>
          </w:tcPr>
          <w:p w:rsidR="00311FFA" w:rsidRDefault="00311FFA">
            <w:pPr>
              <w:pStyle w:val="ConsPlusNormal"/>
            </w:pPr>
          </w:p>
        </w:tc>
        <w:tc>
          <w:tcPr>
            <w:tcW w:w="964" w:type="dxa"/>
            <w:vMerge/>
            <w:tcBorders>
              <w:top w:val="nil"/>
            </w:tcBorders>
          </w:tcPr>
          <w:p w:rsidR="00311FFA" w:rsidRDefault="00311FFA">
            <w:pPr>
              <w:pStyle w:val="ConsPlusNormal"/>
            </w:pPr>
          </w:p>
        </w:tc>
        <w:tc>
          <w:tcPr>
            <w:tcW w:w="4082" w:type="dxa"/>
          </w:tcPr>
          <w:p w:rsidR="00311FFA" w:rsidRDefault="00311FFA">
            <w:pPr>
              <w:pStyle w:val="ConsPlusNormal"/>
              <w:jc w:val="both"/>
            </w:pPr>
            <w:r>
              <w:t>тиреоидэктомия расширенная комбинированная с реконструктивно-пластическим компонентом</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tcBorders>
              <w:top w:val="nil"/>
            </w:tcBorders>
          </w:tcPr>
          <w:p w:rsidR="00311FFA" w:rsidRDefault="00311FFA">
            <w:pPr>
              <w:pStyle w:val="ConsPlusNormal"/>
            </w:pPr>
          </w:p>
        </w:tc>
        <w:tc>
          <w:tcPr>
            <w:tcW w:w="964" w:type="dxa"/>
            <w:vMerge/>
            <w:tcBorders>
              <w:top w:val="nil"/>
            </w:tcBorders>
          </w:tcPr>
          <w:p w:rsidR="00311FFA" w:rsidRDefault="00311FFA">
            <w:pPr>
              <w:pStyle w:val="ConsPlusNormal"/>
            </w:pPr>
          </w:p>
        </w:tc>
        <w:tc>
          <w:tcPr>
            <w:tcW w:w="4082" w:type="dxa"/>
          </w:tcPr>
          <w:p w:rsidR="00311FFA" w:rsidRDefault="00311FFA">
            <w:pPr>
              <w:pStyle w:val="ConsPlusNormal"/>
              <w:jc w:val="both"/>
            </w:pPr>
            <w:r>
              <w:t>резекция щитовидной железы с микрохирургическим невролизом возвратного гортанного нерва</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tcBorders>
              <w:top w:val="nil"/>
            </w:tcBorders>
          </w:tcPr>
          <w:p w:rsidR="00311FFA" w:rsidRDefault="00311FFA">
            <w:pPr>
              <w:pStyle w:val="ConsPlusNormal"/>
            </w:pPr>
          </w:p>
        </w:tc>
        <w:tc>
          <w:tcPr>
            <w:tcW w:w="964" w:type="dxa"/>
            <w:vMerge/>
            <w:tcBorders>
              <w:top w:val="nil"/>
            </w:tcBorders>
          </w:tcPr>
          <w:p w:rsidR="00311FFA" w:rsidRDefault="00311FFA">
            <w:pPr>
              <w:pStyle w:val="ConsPlusNormal"/>
            </w:pPr>
          </w:p>
        </w:tc>
        <w:tc>
          <w:tcPr>
            <w:tcW w:w="4082" w:type="dxa"/>
          </w:tcPr>
          <w:p w:rsidR="00311FFA" w:rsidRDefault="00311FFA">
            <w:pPr>
              <w:pStyle w:val="ConsPlusNormal"/>
              <w:jc w:val="both"/>
            </w:pPr>
            <w:r>
              <w:t>тиреоидэктомия с микрохирургическим невролизом возвратного гортанного нерва</w:t>
            </w:r>
          </w:p>
        </w:tc>
        <w:tc>
          <w:tcPr>
            <w:tcW w:w="1134" w:type="dxa"/>
            <w:vMerge/>
            <w:tcBorders>
              <w:top w:val="nil"/>
              <w:bottom w:val="nil"/>
            </w:tcBorders>
          </w:tcPr>
          <w:p w:rsidR="00311FFA" w:rsidRDefault="00311FFA">
            <w:pPr>
              <w:pStyle w:val="ConsPlusNormal"/>
            </w:pPr>
          </w:p>
        </w:tc>
      </w:tr>
      <w:tr w:rsidR="00311FFA">
        <w:tc>
          <w:tcPr>
            <w:tcW w:w="680" w:type="dxa"/>
            <w:vMerge w:val="restart"/>
            <w:tcBorders>
              <w:top w:val="nil"/>
              <w:bottom w:val="nil"/>
            </w:tcBorders>
          </w:tcPr>
          <w:p w:rsidR="00311FFA" w:rsidRDefault="00311FFA">
            <w:pPr>
              <w:pStyle w:val="ConsPlusNormal"/>
            </w:pPr>
          </w:p>
        </w:tc>
        <w:tc>
          <w:tcPr>
            <w:tcW w:w="2381" w:type="dxa"/>
            <w:vMerge w:val="restart"/>
            <w:tcBorders>
              <w:top w:val="nil"/>
              <w:bottom w:val="nil"/>
            </w:tcBorders>
          </w:tcPr>
          <w:p w:rsidR="00311FFA" w:rsidRDefault="00311FFA">
            <w:pPr>
              <w:pStyle w:val="ConsPlusNormal"/>
            </w:pPr>
          </w:p>
        </w:tc>
        <w:tc>
          <w:tcPr>
            <w:tcW w:w="1531" w:type="dxa"/>
            <w:vMerge w:val="restart"/>
          </w:tcPr>
          <w:p w:rsidR="00311FFA" w:rsidRDefault="00311FFA">
            <w:pPr>
              <w:pStyle w:val="ConsPlusNormal"/>
              <w:jc w:val="both"/>
            </w:pPr>
            <w:r>
              <w:t>C15</w:t>
            </w:r>
          </w:p>
        </w:tc>
        <w:tc>
          <w:tcPr>
            <w:tcW w:w="2835" w:type="dxa"/>
            <w:vMerge w:val="restart"/>
          </w:tcPr>
          <w:p w:rsidR="00311FFA" w:rsidRDefault="00311FFA">
            <w:pPr>
              <w:pStyle w:val="ConsPlusNormal"/>
              <w:jc w:val="both"/>
            </w:pPr>
            <w:r>
              <w:t>начальные, локализованные и местнораспространенные формы злокачественных новообразований пищевода</w:t>
            </w:r>
          </w:p>
        </w:tc>
        <w:tc>
          <w:tcPr>
            <w:tcW w:w="964" w:type="dxa"/>
            <w:vMerge w:val="restart"/>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резекция пищеводно-желудочного (пищеводно-кишечного) анастомоза трансторакальная</w:t>
            </w:r>
          </w:p>
        </w:tc>
        <w:tc>
          <w:tcPr>
            <w:tcW w:w="1134" w:type="dxa"/>
            <w:vMerge w:val="restart"/>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одномоментная эзофагэктомия (субтотальная резекция пищевода) с лимфаденэктомией 2S, 2F, 3F и пластикой пищевода</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удаление экстраорганного рецидива злокачественного новообразования пищевода комбинированное</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val="restart"/>
          </w:tcPr>
          <w:p w:rsidR="00311FFA" w:rsidRDefault="00311FFA">
            <w:pPr>
              <w:pStyle w:val="ConsPlusNormal"/>
              <w:jc w:val="both"/>
            </w:pPr>
            <w:r>
              <w:t>C16</w:t>
            </w:r>
          </w:p>
        </w:tc>
        <w:tc>
          <w:tcPr>
            <w:tcW w:w="2835" w:type="dxa"/>
            <w:vMerge w:val="restart"/>
          </w:tcPr>
          <w:p w:rsidR="00311FFA" w:rsidRDefault="00311FFA">
            <w:pPr>
              <w:pStyle w:val="ConsPlusNormal"/>
              <w:jc w:val="both"/>
            </w:pPr>
            <w:r>
              <w:t xml:space="preserve">пациенты со злокачественными новообразованиями желудка, подвергшиеся хирургическому лечению, с различными пострезекционными состояниями (синдром приводящей петли, синдром отводящей петли, демпинг-синдром, рубцовые деформации анастомозов), </w:t>
            </w:r>
            <w:r>
              <w:lastRenderedPageBreak/>
              <w:t>злокачественные новообразования желудка (I - IV стадия)</w:t>
            </w:r>
          </w:p>
        </w:tc>
        <w:tc>
          <w:tcPr>
            <w:tcW w:w="964" w:type="dxa"/>
            <w:vMerge w:val="restart"/>
          </w:tcPr>
          <w:p w:rsidR="00311FFA" w:rsidRDefault="00311FFA">
            <w:pPr>
              <w:pStyle w:val="ConsPlusNormal"/>
              <w:jc w:val="both"/>
            </w:pPr>
            <w:r>
              <w:lastRenderedPageBreak/>
              <w:t>хирургическое лечение</w:t>
            </w:r>
          </w:p>
        </w:tc>
        <w:tc>
          <w:tcPr>
            <w:tcW w:w="4082" w:type="dxa"/>
          </w:tcPr>
          <w:p w:rsidR="00311FFA" w:rsidRDefault="00311FFA">
            <w:pPr>
              <w:pStyle w:val="ConsPlusNormal"/>
              <w:jc w:val="both"/>
            </w:pPr>
            <w:r>
              <w:t>реконструкция пищеводно-кишечного анастомоза при рубцовых деформациях, не подлежащих эндоскопическому лечению</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реконструкция пищеводно-желудочного анастомоза при тяжелых рефлюкс-эзофагитах</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резекция культи желудка с реконструкцией желудочно-кишечного или межкишечного анастомоза при болезнях оперированного желудка</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расширенно-комбинированная экстирпация оперированного желудка</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расширенно-комбинированная ререзекция оперированного желудка</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резекция пищеводно-кишечного или пищеводно-желудочного анастомоза комбинированная</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удаление экстраорганного рецидива злокачественных новообразований желудка комбинированное</w:t>
            </w:r>
          </w:p>
        </w:tc>
        <w:tc>
          <w:tcPr>
            <w:tcW w:w="1134" w:type="dxa"/>
            <w:vMerge/>
            <w:tcBorders>
              <w:top w:val="nil"/>
              <w:bottom w:val="nil"/>
            </w:tcBorders>
          </w:tcPr>
          <w:p w:rsidR="00311FFA" w:rsidRDefault="00311FFA">
            <w:pPr>
              <w:pStyle w:val="ConsPlusNormal"/>
            </w:pPr>
          </w:p>
        </w:tc>
      </w:tr>
      <w:tr w:rsidR="00311FFA">
        <w:tc>
          <w:tcPr>
            <w:tcW w:w="680" w:type="dxa"/>
            <w:vMerge w:val="restart"/>
            <w:tcBorders>
              <w:top w:val="nil"/>
              <w:bottom w:val="nil"/>
            </w:tcBorders>
          </w:tcPr>
          <w:p w:rsidR="00311FFA" w:rsidRDefault="00311FFA">
            <w:pPr>
              <w:pStyle w:val="ConsPlusNormal"/>
            </w:pPr>
          </w:p>
        </w:tc>
        <w:tc>
          <w:tcPr>
            <w:tcW w:w="2381" w:type="dxa"/>
            <w:vMerge w:val="restart"/>
            <w:tcBorders>
              <w:top w:val="nil"/>
              <w:bottom w:val="nil"/>
            </w:tcBorders>
          </w:tcPr>
          <w:p w:rsidR="00311FFA" w:rsidRDefault="00311FFA">
            <w:pPr>
              <w:pStyle w:val="ConsPlusNormal"/>
            </w:pPr>
          </w:p>
        </w:tc>
        <w:tc>
          <w:tcPr>
            <w:tcW w:w="1531" w:type="dxa"/>
          </w:tcPr>
          <w:p w:rsidR="00311FFA" w:rsidRDefault="00311FFA">
            <w:pPr>
              <w:pStyle w:val="ConsPlusNormal"/>
              <w:jc w:val="both"/>
            </w:pPr>
            <w:r>
              <w:t>C17</w:t>
            </w:r>
          </w:p>
        </w:tc>
        <w:tc>
          <w:tcPr>
            <w:tcW w:w="2835" w:type="dxa"/>
          </w:tcPr>
          <w:p w:rsidR="00311FFA" w:rsidRDefault="00311FFA">
            <w:pPr>
              <w:pStyle w:val="ConsPlusNormal"/>
              <w:jc w:val="both"/>
            </w:pPr>
            <w:r>
              <w:t>местнораспространенные и диссеминированные формы злокачественных новообразований двенадцатиперстной и тонкой кишки</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панкреатодуоденальная резекция, в том числе расширенная или комбинированная</w:t>
            </w:r>
          </w:p>
        </w:tc>
        <w:tc>
          <w:tcPr>
            <w:tcW w:w="1134" w:type="dxa"/>
            <w:vMerge w:val="restart"/>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val="restart"/>
            <w:tcBorders>
              <w:bottom w:val="nil"/>
            </w:tcBorders>
          </w:tcPr>
          <w:p w:rsidR="00311FFA" w:rsidRDefault="00311FFA">
            <w:pPr>
              <w:pStyle w:val="ConsPlusNormal"/>
              <w:jc w:val="both"/>
            </w:pPr>
            <w:r>
              <w:t>C18, C19, C20, C08, C48.1</w:t>
            </w:r>
          </w:p>
        </w:tc>
        <w:tc>
          <w:tcPr>
            <w:tcW w:w="2835" w:type="dxa"/>
            <w:vMerge w:val="restart"/>
          </w:tcPr>
          <w:p w:rsidR="00311FFA" w:rsidRDefault="00311FFA">
            <w:pPr>
              <w:pStyle w:val="ConsPlusNormal"/>
              <w:jc w:val="both"/>
            </w:pPr>
            <w:r>
              <w:t>состояние после обструктивных резекций по поводу опухолей толстой кишки. Опухоли ободочной, сигмовидной, прямой кишки и ректосигмоидного соединения с перитонеальной диссеминацией, включая псевдомиксому брюшины</w:t>
            </w:r>
          </w:p>
        </w:tc>
        <w:tc>
          <w:tcPr>
            <w:tcW w:w="964" w:type="dxa"/>
            <w:vMerge w:val="restart"/>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реконструкция толстой кишки с формированием межкишечных анастомозов</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правосторонняя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 xml:space="preserve">левосторонняя гемиколэктомия с расширенной лимфаденэктомией, </w:t>
            </w:r>
            <w:r>
              <w:lastRenderedPageBreak/>
              <w:t>субтотальной париетальной перитонэктомией, экстирпацией большого сальника, с включением гипертермической внутрибрюшной химиотерапии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резекция сигмовидной кишки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134" w:type="dxa"/>
            <w:vMerge/>
            <w:tcBorders>
              <w:top w:val="nil"/>
              <w:bottom w:val="nil"/>
            </w:tcBorders>
          </w:tcPr>
          <w:p w:rsidR="00311FFA" w:rsidRDefault="00311FFA">
            <w:pPr>
              <w:pStyle w:val="ConsPlusNormal"/>
            </w:pPr>
          </w:p>
        </w:tc>
      </w:tr>
      <w:tr w:rsidR="00311FFA">
        <w:tblPrEx>
          <w:tblBorders>
            <w:insideH w:val="nil"/>
          </w:tblBorders>
        </w:tblPrEx>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резекция прямой кишки с расширенной лимфаденэктомией, субтотальной перитонэктомией, экстирпацией большого сальника и гипертермической внутрибрюшной химиотерапией</w:t>
            </w:r>
          </w:p>
        </w:tc>
        <w:tc>
          <w:tcPr>
            <w:tcW w:w="1134" w:type="dxa"/>
            <w:vMerge/>
            <w:tcBorders>
              <w:top w:val="nil"/>
              <w:bottom w:val="nil"/>
            </w:tcBorders>
          </w:tcPr>
          <w:p w:rsidR="00311FFA" w:rsidRDefault="00311FFA">
            <w:pPr>
              <w:pStyle w:val="ConsPlusNormal"/>
            </w:pPr>
          </w:p>
        </w:tc>
      </w:tr>
      <w:tr w:rsidR="00311FFA">
        <w:tblPrEx>
          <w:tblBorders>
            <w:insideH w:val="nil"/>
          </w:tblBorders>
        </w:tblPrEx>
        <w:tc>
          <w:tcPr>
            <w:tcW w:w="680" w:type="dxa"/>
            <w:vMerge w:val="restart"/>
            <w:tcBorders>
              <w:top w:val="nil"/>
              <w:bottom w:val="nil"/>
            </w:tcBorders>
          </w:tcPr>
          <w:p w:rsidR="00311FFA" w:rsidRDefault="00311FFA">
            <w:pPr>
              <w:pStyle w:val="ConsPlusNormal"/>
            </w:pPr>
          </w:p>
        </w:tc>
        <w:tc>
          <w:tcPr>
            <w:tcW w:w="2381" w:type="dxa"/>
            <w:vMerge w:val="restart"/>
            <w:tcBorders>
              <w:top w:val="nil"/>
              <w:bottom w:val="nil"/>
            </w:tcBorders>
          </w:tcPr>
          <w:p w:rsidR="00311FFA" w:rsidRDefault="00311FFA">
            <w:pPr>
              <w:pStyle w:val="ConsPlusNormal"/>
            </w:pPr>
          </w:p>
        </w:tc>
        <w:tc>
          <w:tcPr>
            <w:tcW w:w="1531" w:type="dxa"/>
            <w:vMerge w:val="restart"/>
            <w:tcBorders>
              <w:top w:val="nil"/>
            </w:tcBorders>
          </w:tcPr>
          <w:p w:rsidR="00311FFA" w:rsidRDefault="00311FFA">
            <w:pPr>
              <w:pStyle w:val="ConsPlusNormal"/>
            </w:pPr>
          </w:p>
        </w:tc>
        <w:tc>
          <w:tcPr>
            <w:tcW w:w="2835" w:type="dxa"/>
            <w:vMerge w:val="restart"/>
          </w:tcPr>
          <w:p w:rsidR="00311FFA" w:rsidRDefault="00311FFA">
            <w:pPr>
              <w:pStyle w:val="ConsPlusNormal"/>
              <w:jc w:val="both"/>
            </w:pPr>
            <w:r>
              <w:t>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стадия)</w:t>
            </w:r>
          </w:p>
        </w:tc>
        <w:tc>
          <w:tcPr>
            <w:tcW w:w="964" w:type="dxa"/>
            <w:vMerge w:val="restart"/>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правосторонняя гемиколэктомия с расширенной лимфаденэктомией</w:t>
            </w:r>
          </w:p>
        </w:tc>
        <w:tc>
          <w:tcPr>
            <w:tcW w:w="1134" w:type="dxa"/>
            <w:vMerge w:val="restart"/>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резекция сигмовидной кишки с расширенной лимфаденэктомией</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правосторонняя гемиколэктомия с резекцией легкого</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левосторонняя гемиколэктомия с расширенной лимфаденэктомией</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резекция прямой кишки с резекцией печени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резекция прямой кишки с расширенной лимфаденэктомией</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комбинированная резекция прямой кишки с резекцией соседних органов</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расширенно-комбинированная брюшно-промежностная экстирпация прямой кишки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расширенная, комбинированная брюшно-анальная резекция прямой кишки</w:t>
            </w:r>
          </w:p>
        </w:tc>
        <w:tc>
          <w:tcPr>
            <w:tcW w:w="1134" w:type="dxa"/>
            <w:vMerge/>
            <w:tcBorders>
              <w:top w:val="nil"/>
              <w:bottom w:val="nil"/>
            </w:tcBorders>
          </w:tcPr>
          <w:p w:rsidR="00311FFA" w:rsidRDefault="00311FFA">
            <w:pPr>
              <w:pStyle w:val="ConsPlusNormal"/>
            </w:pPr>
          </w:p>
        </w:tc>
      </w:tr>
      <w:tr w:rsidR="00311FFA">
        <w:tc>
          <w:tcPr>
            <w:tcW w:w="680" w:type="dxa"/>
            <w:vMerge w:val="restart"/>
            <w:tcBorders>
              <w:top w:val="nil"/>
              <w:bottom w:val="nil"/>
            </w:tcBorders>
          </w:tcPr>
          <w:p w:rsidR="00311FFA" w:rsidRDefault="00311FFA">
            <w:pPr>
              <w:pStyle w:val="ConsPlusNormal"/>
            </w:pPr>
          </w:p>
        </w:tc>
        <w:tc>
          <w:tcPr>
            <w:tcW w:w="2381" w:type="dxa"/>
            <w:vMerge w:val="restart"/>
            <w:tcBorders>
              <w:top w:val="nil"/>
              <w:bottom w:val="nil"/>
            </w:tcBorders>
          </w:tcPr>
          <w:p w:rsidR="00311FFA" w:rsidRDefault="00311FFA">
            <w:pPr>
              <w:pStyle w:val="ConsPlusNormal"/>
            </w:pPr>
          </w:p>
        </w:tc>
        <w:tc>
          <w:tcPr>
            <w:tcW w:w="1531" w:type="dxa"/>
            <w:vMerge w:val="restart"/>
          </w:tcPr>
          <w:p w:rsidR="00311FFA" w:rsidRDefault="00311FFA">
            <w:pPr>
              <w:pStyle w:val="ConsPlusNormal"/>
              <w:jc w:val="both"/>
            </w:pPr>
            <w:r>
              <w:t>C22, C23, C24</w:t>
            </w:r>
          </w:p>
        </w:tc>
        <w:tc>
          <w:tcPr>
            <w:tcW w:w="2835" w:type="dxa"/>
            <w:vMerge w:val="restart"/>
          </w:tcPr>
          <w:p w:rsidR="00311FFA" w:rsidRDefault="00311FFA">
            <w:pPr>
              <w:pStyle w:val="ConsPlusNormal"/>
              <w:jc w:val="both"/>
            </w:pPr>
            <w:r>
              <w:t>местнораспространенные первичные и метастатические опухоли печени</w:t>
            </w:r>
          </w:p>
        </w:tc>
        <w:tc>
          <w:tcPr>
            <w:tcW w:w="964" w:type="dxa"/>
            <w:vMerge w:val="restart"/>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гемигепатэктомия комбинированная</w:t>
            </w:r>
          </w:p>
        </w:tc>
        <w:tc>
          <w:tcPr>
            <w:tcW w:w="1134" w:type="dxa"/>
            <w:vMerge w:val="restart"/>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резекция печени с реконструктивно-пластическим компонентом</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резекция печени комбинированная с ангиопластикой</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анатомические и атипичные резекции печени с применением радиочастотной термоаблации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правосторонняя гемигепатэктомия с применением радиочастотной термоаблации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левосторонняя гемигепатэктомия с</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применением радиочастотной термоаблации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 xml:space="preserve">расширенная правосторонняя </w:t>
            </w:r>
            <w:r>
              <w:lastRenderedPageBreak/>
              <w:t>гемигепатэктомия с применением радиочастотной термоаблации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расширенная левосторонняя гемигепатэктомия с применением радиочастотной термоаблации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изолированная гипертермическая химиоперфузия печени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медианная резекция печени с применением радиочастотной термоаблации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расширенная правосторонняя гемигепатэктомия</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расширенная левосторонняя гемигепатэктомия</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анатомическая резекция печени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правосторонняя гемигепатэктомия</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левосторонняя гемигепатэктомия</w:t>
            </w:r>
          </w:p>
        </w:tc>
        <w:tc>
          <w:tcPr>
            <w:tcW w:w="1134" w:type="dxa"/>
            <w:vMerge/>
            <w:tcBorders>
              <w:top w:val="nil"/>
              <w:bottom w:val="nil"/>
            </w:tcBorders>
          </w:tcPr>
          <w:p w:rsidR="00311FFA" w:rsidRDefault="00311FFA">
            <w:pPr>
              <w:pStyle w:val="ConsPlusNormal"/>
            </w:pPr>
          </w:p>
        </w:tc>
      </w:tr>
      <w:tr w:rsidR="00311FFA">
        <w:tc>
          <w:tcPr>
            <w:tcW w:w="680" w:type="dxa"/>
            <w:vMerge w:val="restart"/>
            <w:tcBorders>
              <w:top w:val="nil"/>
              <w:bottom w:val="nil"/>
            </w:tcBorders>
          </w:tcPr>
          <w:p w:rsidR="00311FFA" w:rsidRDefault="00311FFA">
            <w:pPr>
              <w:pStyle w:val="ConsPlusNormal"/>
            </w:pPr>
          </w:p>
        </w:tc>
        <w:tc>
          <w:tcPr>
            <w:tcW w:w="2381" w:type="dxa"/>
            <w:vMerge w:val="restart"/>
            <w:tcBorders>
              <w:top w:val="nil"/>
              <w:bottom w:val="nil"/>
            </w:tcBorders>
          </w:tcPr>
          <w:p w:rsidR="00311FFA" w:rsidRDefault="00311FFA">
            <w:pPr>
              <w:pStyle w:val="ConsPlusNormal"/>
            </w:pPr>
          </w:p>
        </w:tc>
        <w:tc>
          <w:tcPr>
            <w:tcW w:w="1531" w:type="dxa"/>
          </w:tcPr>
          <w:p w:rsidR="00311FFA" w:rsidRDefault="00311FFA">
            <w:pPr>
              <w:pStyle w:val="ConsPlusNormal"/>
              <w:jc w:val="both"/>
            </w:pPr>
            <w:r>
              <w:t>C25</w:t>
            </w:r>
          </w:p>
        </w:tc>
        <w:tc>
          <w:tcPr>
            <w:tcW w:w="2835" w:type="dxa"/>
          </w:tcPr>
          <w:p w:rsidR="00311FFA" w:rsidRDefault="00311FFA">
            <w:pPr>
              <w:pStyle w:val="ConsPlusNormal"/>
              <w:jc w:val="both"/>
            </w:pPr>
            <w:r>
              <w:t>резектабельные опухоли поджелудочной железы</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расширенно-комбинированная дистальная гемипанкреатэктомия</w:t>
            </w:r>
          </w:p>
        </w:tc>
        <w:tc>
          <w:tcPr>
            <w:tcW w:w="1134" w:type="dxa"/>
            <w:vMerge w:val="restart"/>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val="restart"/>
          </w:tcPr>
          <w:p w:rsidR="00311FFA" w:rsidRDefault="00311FFA">
            <w:pPr>
              <w:pStyle w:val="ConsPlusNormal"/>
              <w:jc w:val="both"/>
            </w:pPr>
            <w:r>
              <w:t>C34</w:t>
            </w:r>
          </w:p>
        </w:tc>
        <w:tc>
          <w:tcPr>
            <w:tcW w:w="2835" w:type="dxa"/>
            <w:vMerge w:val="restart"/>
          </w:tcPr>
          <w:p w:rsidR="00311FFA" w:rsidRDefault="00311FFA">
            <w:pPr>
              <w:pStyle w:val="ConsPlusNormal"/>
              <w:jc w:val="both"/>
            </w:pPr>
            <w:r>
              <w:t>опухоли легкого (I - III стадия)</w:t>
            </w:r>
          </w:p>
        </w:tc>
        <w:tc>
          <w:tcPr>
            <w:tcW w:w="964" w:type="dxa"/>
            <w:vMerge w:val="restart"/>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комбинированная лобэктомия с клиновидной, циркулярной резекцией соседних бронхов (формирование межбронхиального анастомоза)</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 xml:space="preserve">расширенная, комбинированная </w:t>
            </w:r>
            <w:r>
              <w:lastRenderedPageBreak/>
              <w:t>лобэктомия, билобэктомия, пневмонэктомия</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tcPr>
          <w:p w:rsidR="00311FFA" w:rsidRDefault="00311FFA">
            <w:pPr>
              <w:pStyle w:val="ConsPlusNormal"/>
              <w:jc w:val="both"/>
            </w:pPr>
            <w:r>
              <w:t>C37, C08.1, C38.2, C38.3, C78.1</w:t>
            </w:r>
          </w:p>
        </w:tc>
        <w:tc>
          <w:tcPr>
            <w:tcW w:w="2835" w:type="dxa"/>
          </w:tcPr>
          <w:p w:rsidR="00311FFA" w:rsidRDefault="00311FFA">
            <w:pPr>
              <w:pStyle w:val="ConsPlusNormal"/>
              <w:jc w:val="both"/>
            </w:pPr>
            <w:r>
              <w:t>опухоль вилочковой железы III стадии. Опухоль переднего, заднего средостения местнораспространенной формы, метастатическое поражение средостения</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удаление опухоли средостения с резекцией соседних органов и структур (легкого, мышечной стенки пищевода, диафрагмы, предсердия, перикарда, грудной стенки, верхней полой вены, адвентиции аорты и др.)</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val="restart"/>
          </w:tcPr>
          <w:p w:rsidR="00311FFA" w:rsidRDefault="00311FFA">
            <w:pPr>
              <w:pStyle w:val="ConsPlusNormal"/>
              <w:jc w:val="both"/>
            </w:pPr>
            <w:r>
              <w:t>C40.0, C40.1, C40.2, C40.3, C40.8, C40.9, C41.2, C41.3, C41.4, C41.8, C41.9, C79.5, C43.5</w:t>
            </w:r>
          </w:p>
        </w:tc>
        <w:tc>
          <w:tcPr>
            <w:tcW w:w="2835" w:type="dxa"/>
            <w:vMerge w:val="restart"/>
          </w:tcPr>
          <w:p w:rsidR="00311FFA" w:rsidRDefault="00311FFA">
            <w:pPr>
              <w:pStyle w:val="ConsPlusNormal"/>
              <w:jc w:val="both"/>
            </w:pPr>
            <w:r>
              <w:t>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964" w:type="dxa"/>
            <w:vMerge w:val="restart"/>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удаление тела позвонка с реконструктивно-пластическим компонентом</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декомпрессивная ламинэктомия позвонков с фиксацией</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val="restart"/>
          </w:tcPr>
          <w:p w:rsidR="00311FFA" w:rsidRDefault="00311FFA">
            <w:pPr>
              <w:pStyle w:val="ConsPlusNormal"/>
              <w:jc w:val="both"/>
            </w:pPr>
            <w:r>
              <w:t>C43, C44</w:t>
            </w:r>
          </w:p>
        </w:tc>
        <w:tc>
          <w:tcPr>
            <w:tcW w:w="2835" w:type="dxa"/>
            <w:vMerge w:val="restart"/>
          </w:tcPr>
          <w:p w:rsidR="00311FFA" w:rsidRDefault="00311FFA">
            <w:pPr>
              <w:pStyle w:val="ConsPlusNormal"/>
              <w:jc w:val="both"/>
            </w:pPr>
            <w:r>
              <w:t>злокачественные новообразования кожи</w:t>
            </w:r>
          </w:p>
        </w:tc>
        <w:tc>
          <w:tcPr>
            <w:tcW w:w="964" w:type="dxa"/>
            <w:vMerge w:val="restart"/>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широкое иссечение меланомы с пластикой дефекта свободным кожно-мышечным лоскутом с использованием микрохирургической техники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широкое иссечение опухоли кожи с реконструктивно-пластическим компонентом расширенное (микрохирургическая реконструкция)</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 xml:space="preserve">иссечение опухоли кожи с эксцизионной биопсией сигнальных (сторожевых) лимфатических узлов или эксцизионная биопсия сигнальных (сторожевых) лимфатических узлов с реэксцизией </w:t>
            </w:r>
            <w:r>
              <w:lastRenderedPageBreak/>
              <w:t>послеоперационного рубца</w:t>
            </w:r>
          </w:p>
        </w:tc>
        <w:tc>
          <w:tcPr>
            <w:tcW w:w="1134" w:type="dxa"/>
            <w:vMerge/>
            <w:tcBorders>
              <w:top w:val="nil"/>
              <w:bottom w:val="nil"/>
            </w:tcBorders>
          </w:tcPr>
          <w:p w:rsidR="00311FFA" w:rsidRDefault="00311FFA">
            <w:pPr>
              <w:pStyle w:val="ConsPlusNormal"/>
            </w:pPr>
          </w:p>
        </w:tc>
      </w:tr>
      <w:tr w:rsidR="00311FFA">
        <w:tc>
          <w:tcPr>
            <w:tcW w:w="680" w:type="dxa"/>
            <w:vMerge w:val="restart"/>
            <w:tcBorders>
              <w:top w:val="nil"/>
              <w:bottom w:val="nil"/>
            </w:tcBorders>
          </w:tcPr>
          <w:p w:rsidR="00311FFA" w:rsidRDefault="00311FFA">
            <w:pPr>
              <w:pStyle w:val="ConsPlusNormal"/>
            </w:pPr>
          </w:p>
        </w:tc>
        <w:tc>
          <w:tcPr>
            <w:tcW w:w="2381" w:type="dxa"/>
            <w:vMerge w:val="restart"/>
            <w:tcBorders>
              <w:top w:val="nil"/>
              <w:bottom w:val="nil"/>
            </w:tcBorders>
          </w:tcPr>
          <w:p w:rsidR="00311FFA" w:rsidRDefault="00311FFA">
            <w:pPr>
              <w:pStyle w:val="ConsPlusNormal"/>
            </w:pPr>
          </w:p>
        </w:tc>
        <w:tc>
          <w:tcPr>
            <w:tcW w:w="1531" w:type="dxa"/>
          </w:tcPr>
          <w:p w:rsidR="00311FFA" w:rsidRDefault="00311FFA">
            <w:pPr>
              <w:pStyle w:val="ConsPlusNormal"/>
              <w:jc w:val="both"/>
            </w:pPr>
            <w:r>
              <w:t>C48</w:t>
            </w:r>
          </w:p>
        </w:tc>
        <w:tc>
          <w:tcPr>
            <w:tcW w:w="2835" w:type="dxa"/>
          </w:tcPr>
          <w:p w:rsidR="00311FFA" w:rsidRDefault="00311FFA">
            <w:pPr>
              <w:pStyle w:val="ConsPlusNormal"/>
              <w:jc w:val="both"/>
            </w:pPr>
            <w:r>
              <w:t>местнораспространенные и диссеминированные формы первичных и рецидивных неорганных опухолей забрюшинного пространства</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удаление первичных и рецидивных неорганных забрюшинных опухолей комбинированное</w:t>
            </w:r>
          </w:p>
        </w:tc>
        <w:tc>
          <w:tcPr>
            <w:tcW w:w="1134" w:type="dxa"/>
            <w:vMerge w:val="restart"/>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tcPr>
          <w:p w:rsidR="00311FFA" w:rsidRDefault="00311FFA">
            <w:pPr>
              <w:pStyle w:val="ConsPlusNormal"/>
              <w:jc w:val="both"/>
            </w:pPr>
            <w:r>
              <w:t>C49.1, C49.2, C49.3, C49.5, C49.6, C47.1, C47.2, C47.3, C47.5, C43.5</w:t>
            </w:r>
          </w:p>
        </w:tc>
        <w:tc>
          <w:tcPr>
            <w:tcW w:w="2835" w:type="dxa"/>
          </w:tcPr>
          <w:p w:rsidR="00311FFA" w:rsidRDefault="00311FFA">
            <w:pPr>
              <w:pStyle w:val="ConsPlusNormal"/>
              <w:jc w:val="both"/>
            </w:pPr>
            <w:r>
              <w:t>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Ia-b, IIa-b, III, IVa-b стадии</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изолированная гипертермическая регионарная химиоперфузия конечностей</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val="restart"/>
          </w:tcPr>
          <w:p w:rsidR="00311FFA" w:rsidRDefault="00311FFA">
            <w:pPr>
              <w:pStyle w:val="ConsPlusNormal"/>
              <w:jc w:val="both"/>
            </w:pPr>
            <w:r>
              <w:t>C50</w:t>
            </w:r>
          </w:p>
        </w:tc>
        <w:tc>
          <w:tcPr>
            <w:tcW w:w="2835" w:type="dxa"/>
            <w:vMerge w:val="restart"/>
          </w:tcPr>
          <w:p w:rsidR="00311FFA" w:rsidRDefault="00311FFA">
            <w:pPr>
              <w:pStyle w:val="ConsPlusNormal"/>
              <w:jc w:val="both"/>
            </w:pPr>
            <w:r>
              <w:t>злокачественные новообразования молочной железы (0 - IV стадия)</w:t>
            </w:r>
          </w:p>
        </w:tc>
        <w:tc>
          <w:tcPr>
            <w:tcW w:w="964" w:type="dxa"/>
            <w:vMerge w:val="restart"/>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отсроченная реконструкция молочной железы кожно-мышечным лоскутом (кожно-мышечным лоскутом прямой мышцы живота, торакодорзальным лоскутом), в том числе с использованием эндопротеза и микрохирургической техники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отсроченная реконструкция молочной железы свободным кожно-мышечным лоскутом, в том числе с применением микрохирургической техники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резекция молочной железы с определением "сторожевого" лимфоузла</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tcPr>
          <w:p w:rsidR="00311FFA" w:rsidRDefault="00311FFA">
            <w:pPr>
              <w:pStyle w:val="ConsPlusNormal"/>
              <w:jc w:val="both"/>
            </w:pPr>
            <w:r>
              <w:t>C53</w:t>
            </w:r>
          </w:p>
        </w:tc>
        <w:tc>
          <w:tcPr>
            <w:tcW w:w="2835" w:type="dxa"/>
          </w:tcPr>
          <w:p w:rsidR="00311FFA" w:rsidRDefault="00311FFA">
            <w:pPr>
              <w:pStyle w:val="ConsPlusNormal"/>
              <w:jc w:val="both"/>
            </w:pPr>
            <w:r>
              <w:t>злокачественные новообразования шейки матки</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расширенная экстирпация культи шейки матки</w:t>
            </w:r>
          </w:p>
        </w:tc>
        <w:tc>
          <w:tcPr>
            <w:tcW w:w="1134" w:type="dxa"/>
            <w:vMerge/>
            <w:tcBorders>
              <w:top w:val="nil"/>
              <w:bottom w:val="nil"/>
            </w:tcBorders>
          </w:tcPr>
          <w:p w:rsidR="00311FFA" w:rsidRDefault="00311FFA">
            <w:pPr>
              <w:pStyle w:val="ConsPlusNormal"/>
            </w:pPr>
          </w:p>
        </w:tc>
      </w:tr>
      <w:tr w:rsidR="00311FFA">
        <w:tc>
          <w:tcPr>
            <w:tcW w:w="680" w:type="dxa"/>
            <w:vMerge w:val="restart"/>
            <w:tcBorders>
              <w:top w:val="nil"/>
              <w:bottom w:val="nil"/>
            </w:tcBorders>
          </w:tcPr>
          <w:p w:rsidR="00311FFA" w:rsidRDefault="00311FFA">
            <w:pPr>
              <w:pStyle w:val="ConsPlusNormal"/>
            </w:pPr>
          </w:p>
        </w:tc>
        <w:tc>
          <w:tcPr>
            <w:tcW w:w="2381" w:type="dxa"/>
            <w:vMerge w:val="restart"/>
            <w:tcBorders>
              <w:top w:val="nil"/>
              <w:bottom w:val="nil"/>
            </w:tcBorders>
          </w:tcPr>
          <w:p w:rsidR="00311FFA" w:rsidRDefault="00311FFA">
            <w:pPr>
              <w:pStyle w:val="ConsPlusNormal"/>
            </w:pPr>
          </w:p>
        </w:tc>
        <w:tc>
          <w:tcPr>
            <w:tcW w:w="1531" w:type="dxa"/>
            <w:vMerge w:val="restart"/>
          </w:tcPr>
          <w:p w:rsidR="00311FFA" w:rsidRDefault="00311FFA">
            <w:pPr>
              <w:pStyle w:val="ConsPlusNormal"/>
              <w:jc w:val="both"/>
            </w:pPr>
            <w:r>
              <w:t>C54</w:t>
            </w:r>
          </w:p>
        </w:tc>
        <w:tc>
          <w:tcPr>
            <w:tcW w:w="2835" w:type="dxa"/>
          </w:tcPr>
          <w:p w:rsidR="00311FFA" w:rsidRDefault="00311FFA">
            <w:pPr>
              <w:pStyle w:val="ConsPlusNormal"/>
              <w:jc w:val="both"/>
            </w:pPr>
            <w:r>
              <w:t>злокачественные новообразования тела матки (местнораспространенные формы)</w:t>
            </w:r>
          </w:p>
        </w:tc>
        <w:tc>
          <w:tcPr>
            <w:tcW w:w="964" w:type="dxa"/>
            <w:vMerge w:val="restart"/>
          </w:tcPr>
          <w:p w:rsidR="00311FFA" w:rsidRDefault="00311FFA">
            <w:pPr>
              <w:pStyle w:val="ConsPlusNormal"/>
              <w:jc w:val="both"/>
            </w:pPr>
            <w:r>
              <w:t>хирургическое лечение</w:t>
            </w:r>
          </w:p>
        </w:tc>
        <w:tc>
          <w:tcPr>
            <w:tcW w:w="4082" w:type="dxa"/>
            <w:vMerge w:val="restart"/>
          </w:tcPr>
          <w:p w:rsidR="00311FFA" w:rsidRDefault="00311FFA">
            <w:pPr>
              <w:pStyle w:val="ConsPlusNormal"/>
              <w:jc w:val="both"/>
            </w:pPr>
            <w:r>
              <w:t>экстирпация матки с тазовой и парааортальной лимфаденэктомией, субтотальной резекцией большого сальника</w:t>
            </w:r>
          </w:p>
        </w:tc>
        <w:tc>
          <w:tcPr>
            <w:tcW w:w="1134" w:type="dxa"/>
            <w:vMerge w:val="restart"/>
            <w:tcBorders>
              <w:top w:val="nil"/>
              <w:bottom w:val="nil"/>
            </w:tcBorders>
          </w:tcPr>
          <w:p w:rsidR="00311FFA" w:rsidRDefault="00311FFA">
            <w:pPr>
              <w:pStyle w:val="ConsPlusNormal"/>
            </w:pPr>
          </w:p>
        </w:tc>
      </w:tr>
      <w:tr w:rsidR="00311FFA">
        <w:trPr>
          <w:trHeight w:val="269"/>
        </w:trPr>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val="restart"/>
          </w:tcPr>
          <w:p w:rsidR="00311FFA" w:rsidRDefault="00311FFA">
            <w:pPr>
              <w:pStyle w:val="ConsPlusNormal"/>
              <w:jc w:val="both"/>
            </w:pPr>
            <w:r>
              <w:t>злокачественные новообразования эндометрия (I - III стадия) с осложненным соматическим статусом (тяжелая степень ожирения, тяжелая степень сахарного диабета и т.д.)</w:t>
            </w:r>
          </w:p>
        </w:tc>
        <w:tc>
          <w:tcPr>
            <w:tcW w:w="964" w:type="dxa"/>
            <w:vMerge/>
          </w:tcPr>
          <w:p w:rsidR="00311FFA" w:rsidRDefault="00311FFA">
            <w:pPr>
              <w:pStyle w:val="ConsPlusNormal"/>
            </w:pPr>
          </w:p>
        </w:tc>
        <w:tc>
          <w:tcPr>
            <w:tcW w:w="4082" w:type="dxa"/>
            <w:vMerge/>
          </w:tcPr>
          <w:p w:rsidR="00311FFA" w:rsidRDefault="00311FFA">
            <w:pPr>
              <w:pStyle w:val="ConsPlusNormal"/>
            </w:pP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экстирпация матки с тазовой лимфаденэктомией и интраоперационной лучевой терапией</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val="restart"/>
          </w:tcPr>
          <w:p w:rsidR="00311FFA" w:rsidRDefault="00311FFA">
            <w:pPr>
              <w:pStyle w:val="ConsPlusNormal"/>
              <w:jc w:val="both"/>
            </w:pPr>
            <w:r>
              <w:t>C56</w:t>
            </w:r>
          </w:p>
        </w:tc>
        <w:tc>
          <w:tcPr>
            <w:tcW w:w="2835" w:type="dxa"/>
            <w:vMerge w:val="restart"/>
          </w:tcPr>
          <w:p w:rsidR="00311FFA" w:rsidRDefault="00311FFA">
            <w:pPr>
              <w:pStyle w:val="ConsPlusNormal"/>
              <w:jc w:val="both"/>
            </w:pPr>
            <w:r>
              <w:t>злокачественные новообразования яичников (I - IV стадия). Рецидивы злокачественных новообразований яичников</w:t>
            </w:r>
          </w:p>
        </w:tc>
        <w:tc>
          <w:tcPr>
            <w:tcW w:w="964" w:type="dxa"/>
            <w:vMerge w:val="restart"/>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комбинированные циторедуктивные операции при злокачественных новообразованиях яичников</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циторедуктивные операции с внутрибрюшной гипертермической химиотерапией</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tcPr>
          <w:p w:rsidR="00311FFA" w:rsidRDefault="00311FFA">
            <w:pPr>
              <w:pStyle w:val="ConsPlusNormal"/>
              <w:jc w:val="both"/>
            </w:pPr>
            <w:r>
              <w:t>C53, C54, C56, C57.8</w:t>
            </w:r>
          </w:p>
        </w:tc>
        <w:tc>
          <w:tcPr>
            <w:tcW w:w="2835" w:type="dxa"/>
          </w:tcPr>
          <w:p w:rsidR="00311FFA" w:rsidRDefault="00311FFA">
            <w:pPr>
              <w:pStyle w:val="ConsPlusNormal"/>
              <w:jc w:val="both"/>
            </w:pPr>
            <w:r>
              <w:t>рецидивы злокачественного новообразования тела матки, шейки матки и яичников</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удаление рецидивных опухолей малого таза</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tcPr>
          <w:p w:rsidR="00311FFA" w:rsidRDefault="00311FFA">
            <w:pPr>
              <w:pStyle w:val="ConsPlusNormal"/>
              <w:jc w:val="both"/>
            </w:pPr>
            <w:r>
              <w:t>C60</w:t>
            </w:r>
          </w:p>
        </w:tc>
        <w:tc>
          <w:tcPr>
            <w:tcW w:w="2835" w:type="dxa"/>
          </w:tcPr>
          <w:p w:rsidR="00311FFA" w:rsidRDefault="00311FFA">
            <w:pPr>
              <w:pStyle w:val="ConsPlusNormal"/>
              <w:jc w:val="both"/>
            </w:pPr>
            <w:r>
              <w:t>злокачественные новообразования полового члена (I - IV стадия)</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ампутация полового члена, двусторонняя подвздошно-пахово-бедренная лимфаденэктомия</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tcPr>
          <w:p w:rsidR="00311FFA" w:rsidRDefault="00311FFA">
            <w:pPr>
              <w:pStyle w:val="ConsPlusNormal"/>
              <w:jc w:val="both"/>
            </w:pPr>
            <w:r>
              <w:t>C61</w:t>
            </w:r>
          </w:p>
        </w:tc>
        <w:tc>
          <w:tcPr>
            <w:tcW w:w="2835" w:type="dxa"/>
          </w:tcPr>
          <w:p w:rsidR="00311FFA" w:rsidRDefault="00311FFA">
            <w:pPr>
              <w:pStyle w:val="ConsPlusNormal"/>
              <w:jc w:val="both"/>
            </w:pPr>
            <w:r>
              <w:t>локализованные злокачественные новообразования предстательной железы (I - II стадия), T1-2cN0M0</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криодеструкция опухоли предстательной железы</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tcPr>
          <w:p w:rsidR="00311FFA" w:rsidRDefault="00311FFA">
            <w:pPr>
              <w:pStyle w:val="ConsPlusNormal"/>
              <w:jc w:val="both"/>
            </w:pPr>
            <w:r>
              <w:t>C62</w:t>
            </w:r>
          </w:p>
        </w:tc>
        <w:tc>
          <w:tcPr>
            <w:tcW w:w="2835" w:type="dxa"/>
          </w:tcPr>
          <w:p w:rsidR="00311FFA" w:rsidRDefault="00311FFA">
            <w:pPr>
              <w:pStyle w:val="ConsPlusNormal"/>
              <w:jc w:val="both"/>
            </w:pPr>
            <w:r>
              <w:t>злокачественные новообразования яичка</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забрюшинная лимфаденэктомия</w:t>
            </w:r>
          </w:p>
        </w:tc>
        <w:tc>
          <w:tcPr>
            <w:tcW w:w="1134" w:type="dxa"/>
            <w:vMerge/>
            <w:tcBorders>
              <w:top w:val="nil"/>
              <w:bottom w:val="nil"/>
            </w:tcBorders>
          </w:tcPr>
          <w:p w:rsidR="00311FFA" w:rsidRDefault="00311FFA">
            <w:pPr>
              <w:pStyle w:val="ConsPlusNormal"/>
            </w:pPr>
          </w:p>
        </w:tc>
      </w:tr>
      <w:tr w:rsidR="00311FFA">
        <w:tc>
          <w:tcPr>
            <w:tcW w:w="680" w:type="dxa"/>
            <w:vMerge w:val="restart"/>
            <w:tcBorders>
              <w:top w:val="nil"/>
              <w:bottom w:val="nil"/>
            </w:tcBorders>
          </w:tcPr>
          <w:p w:rsidR="00311FFA" w:rsidRDefault="00311FFA">
            <w:pPr>
              <w:pStyle w:val="ConsPlusNormal"/>
            </w:pPr>
          </w:p>
        </w:tc>
        <w:tc>
          <w:tcPr>
            <w:tcW w:w="2381" w:type="dxa"/>
            <w:vMerge w:val="restart"/>
            <w:tcBorders>
              <w:top w:val="nil"/>
            </w:tcBorders>
          </w:tcPr>
          <w:p w:rsidR="00311FFA" w:rsidRDefault="00311FFA">
            <w:pPr>
              <w:pStyle w:val="ConsPlusNormal"/>
            </w:pPr>
          </w:p>
        </w:tc>
        <w:tc>
          <w:tcPr>
            <w:tcW w:w="1531" w:type="dxa"/>
            <w:vMerge w:val="restart"/>
          </w:tcPr>
          <w:p w:rsidR="00311FFA" w:rsidRDefault="00311FFA">
            <w:pPr>
              <w:pStyle w:val="ConsPlusNormal"/>
              <w:jc w:val="both"/>
            </w:pPr>
            <w:r>
              <w:t>C64</w:t>
            </w:r>
          </w:p>
        </w:tc>
        <w:tc>
          <w:tcPr>
            <w:tcW w:w="2835" w:type="dxa"/>
            <w:vMerge w:val="restart"/>
          </w:tcPr>
          <w:p w:rsidR="00311FFA" w:rsidRDefault="00311FFA">
            <w:pPr>
              <w:pStyle w:val="ConsPlusNormal"/>
              <w:jc w:val="both"/>
            </w:pPr>
            <w:r>
              <w:t>злокачественные новообразования почки (III - IV стадия)</w:t>
            </w:r>
          </w:p>
        </w:tc>
        <w:tc>
          <w:tcPr>
            <w:tcW w:w="964" w:type="dxa"/>
            <w:vMerge w:val="restart"/>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нефрэктомия с тромбэктомией</w:t>
            </w:r>
          </w:p>
        </w:tc>
        <w:tc>
          <w:tcPr>
            <w:tcW w:w="1134" w:type="dxa"/>
            <w:vMerge w:val="restart"/>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радикальная нефрэктомия с расширенной забрюшинной лимфаденэктомией</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радикальная нефрэктомия с резекцией соседних органов</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Pr>
          <w:p w:rsidR="00311FFA" w:rsidRDefault="00311FFA">
            <w:pPr>
              <w:pStyle w:val="ConsPlusNormal"/>
            </w:pPr>
          </w:p>
        </w:tc>
        <w:tc>
          <w:tcPr>
            <w:tcW w:w="2835" w:type="dxa"/>
            <w:vMerge w:val="restart"/>
          </w:tcPr>
          <w:p w:rsidR="00311FFA" w:rsidRDefault="00311FFA">
            <w:pPr>
              <w:pStyle w:val="ConsPlusNormal"/>
              <w:jc w:val="both"/>
            </w:pPr>
            <w:r>
              <w:t>злокачественные новообразования почки (I - II стадия)</w:t>
            </w:r>
          </w:p>
        </w:tc>
        <w:tc>
          <w:tcPr>
            <w:tcW w:w="964" w:type="dxa"/>
            <w:vMerge w:val="restart"/>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криодеструкция злокачественных новообразований почки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резекция почки с применением физических методов воздействия (радиочастотная аблация, интерстициальная лазерная аблация)</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tcPr>
          <w:p w:rsidR="00311FFA" w:rsidRDefault="00311FFA">
            <w:pPr>
              <w:pStyle w:val="ConsPlusNormal"/>
              <w:jc w:val="both"/>
            </w:pPr>
            <w:r>
              <w:t>C67</w:t>
            </w:r>
          </w:p>
        </w:tc>
        <w:tc>
          <w:tcPr>
            <w:tcW w:w="2835" w:type="dxa"/>
          </w:tcPr>
          <w:p w:rsidR="00311FFA" w:rsidRDefault="00311FFA">
            <w:pPr>
              <w:pStyle w:val="ConsPlusNormal"/>
              <w:jc w:val="both"/>
            </w:pPr>
            <w:r>
              <w:t>злокачественные новообразования мочевого пузыря (I - IV стадия)</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цистпростатвезикулэктомия с расширенной лимфаденэктомией</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val="restart"/>
          </w:tcPr>
          <w:p w:rsidR="00311FFA" w:rsidRDefault="00311FFA">
            <w:pPr>
              <w:pStyle w:val="ConsPlusNormal"/>
              <w:jc w:val="both"/>
            </w:pPr>
            <w:r>
              <w:t>C74</w:t>
            </w:r>
          </w:p>
        </w:tc>
        <w:tc>
          <w:tcPr>
            <w:tcW w:w="2835" w:type="dxa"/>
          </w:tcPr>
          <w:p w:rsidR="00311FFA" w:rsidRDefault="00311FFA">
            <w:pPr>
              <w:pStyle w:val="ConsPlusNormal"/>
              <w:jc w:val="both"/>
            </w:pPr>
            <w:r>
              <w:t>злокачественные новообразования надпочечника, I - III стадия (T1a-T3aNxMo)</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удаление рецидивной опухоли надпочечника с расширенной лимфаденэктомией</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Pr>
          <w:p w:rsidR="00311FFA" w:rsidRDefault="00311FFA">
            <w:pPr>
              <w:pStyle w:val="ConsPlusNormal"/>
            </w:pPr>
          </w:p>
        </w:tc>
        <w:tc>
          <w:tcPr>
            <w:tcW w:w="2835" w:type="dxa"/>
          </w:tcPr>
          <w:p w:rsidR="00311FFA" w:rsidRDefault="00311FFA">
            <w:pPr>
              <w:pStyle w:val="ConsPlusNormal"/>
              <w:jc w:val="both"/>
            </w:pPr>
            <w:r>
              <w:t>злокачественные новообразования надпочечника (III - IV стадия)</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расширенная адреналэктомия или адреналэктомия с резекцией соседних органов</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val="restart"/>
          </w:tcPr>
          <w:p w:rsidR="00311FFA" w:rsidRDefault="00311FFA">
            <w:pPr>
              <w:pStyle w:val="ConsPlusNormal"/>
              <w:jc w:val="both"/>
            </w:pPr>
            <w:r>
              <w:t>C78</w:t>
            </w:r>
          </w:p>
        </w:tc>
        <w:tc>
          <w:tcPr>
            <w:tcW w:w="2835" w:type="dxa"/>
            <w:vMerge w:val="restart"/>
          </w:tcPr>
          <w:p w:rsidR="00311FFA" w:rsidRDefault="00311FFA">
            <w:pPr>
              <w:pStyle w:val="ConsPlusNormal"/>
              <w:jc w:val="both"/>
            </w:pPr>
            <w:r>
              <w:t>метастатическое поражение легкого</w:t>
            </w:r>
          </w:p>
        </w:tc>
        <w:tc>
          <w:tcPr>
            <w:tcW w:w="964" w:type="dxa"/>
            <w:vMerge w:val="restart"/>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удаление (прецизионное, резекция легкого) множественных метастазов в легких с применением физических факторов</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изолированная регионарная гипертермическая химиоперфузия легкого</w:t>
            </w:r>
          </w:p>
        </w:tc>
        <w:tc>
          <w:tcPr>
            <w:tcW w:w="1134" w:type="dxa"/>
            <w:vMerge/>
            <w:tcBorders>
              <w:top w:val="nil"/>
              <w:bottom w:val="nil"/>
            </w:tcBorders>
          </w:tcPr>
          <w:p w:rsidR="00311FFA" w:rsidRDefault="00311FFA">
            <w:pPr>
              <w:pStyle w:val="ConsPlusNormal"/>
            </w:pPr>
          </w:p>
        </w:tc>
      </w:tr>
      <w:tr w:rsidR="00311FFA">
        <w:tc>
          <w:tcPr>
            <w:tcW w:w="680" w:type="dxa"/>
            <w:tcBorders>
              <w:top w:val="nil"/>
            </w:tcBorders>
          </w:tcPr>
          <w:p w:rsidR="00311FFA" w:rsidRDefault="00311FFA">
            <w:pPr>
              <w:pStyle w:val="ConsPlusNormal"/>
            </w:pPr>
          </w:p>
        </w:tc>
        <w:tc>
          <w:tcPr>
            <w:tcW w:w="2381" w:type="dxa"/>
          </w:tcPr>
          <w:p w:rsidR="00311FFA" w:rsidRDefault="00311FFA">
            <w:pPr>
              <w:pStyle w:val="ConsPlusNormal"/>
              <w:jc w:val="both"/>
            </w:pPr>
            <w: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531" w:type="dxa"/>
          </w:tcPr>
          <w:p w:rsidR="00311FFA" w:rsidRDefault="00311FFA">
            <w:pPr>
              <w:pStyle w:val="ConsPlusNormal"/>
              <w:jc w:val="both"/>
            </w:pPr>
            <w:r>
              <w:t>C17, C23, C24, C25, C48</w:t>
            </w:r>
          </w:p>
        </w:tc>
        <w:tc>
          <w:tcPr>
            <w:tcW w:w="2835" w:type="dxa"/>
          </w:tcPr>
          <w:p w:rsidR="00311FFA" w:rsidRDefault="00311FFA">
            <w:pPr>
              <w:pStyle w:val="ConsPlusNormal"/>
              <w:jc w:val="both"/>
            </w:pPr>
            <w:r>
              <w:t xml:space="preserve">нерезектабельные опухоли поджелудочной железы, злокачественные новообразования поджелудочной железы с обтурацией вирсунгова протока, злокачественные образования желчных протоков, злокачественные новообразования общего желчного протока, местнораспространенные и диссеминированные формы первичных и рецидивных неорганных опухолей забрюшинного пространства, местнораспространенные и диссеминированные формы злокачественных новообразований </w:t>
            </w:r>
            <w:r>
              <w:lastRenderedPageBreak/>
              <w:t>двенадцатиперстной и тонкой кишки</w:t>
            </w:r>
          </w:p>
        </w:tc>
        <w:tc>
          <w:tcPr>
            <w:tcW w:w="964" w:type="dxa"/>
          </w:tcPr>
          <w:p w:rsidR="00311FFA" w:rsidRDefault="00311FFA">
            <w:pPr>
              <w:pStyle w:val="ConsPlusNormal"/>
              <w:jc w:val="both"/>
            </w:pPr>
            <w:r>
              <w:lastRenderedPageBreak/>
              <w:t>хирургическое лечение</w:t>
            </w:r>
          </w:p>
        </w:tc>
        <w:tc>
          <w:tcPr>
            <w:tcW w:w="4082" w:type="dxa"/>
          </w:tcPr>
          <w:p w:rsidR="00311FFA" w:rsidRDefault="00311FFA">
            <w:pPr>
              <w:pStyle w:val="ConsPlusNormal"/>
              <w:jc w:val="both"/>
            </w:pPr>
            <w:r>
              <w:t>чрескожный энергетический нейролизис чревного сплетения под рентгенотелевизионным контролем</w:t>
            </w:r>
          </w:p>
        </w:tc>
        <w:tc>
          <w:tcPr>
            <w:tcW w:w="1134" w:type="dxa"/>
            <w:tcBorders>
              <w:top w:val="nil"/>
            </w:tcBorders>
          </w:tcPr>
          <w:p w:rsidR="00311FFA" w:rsidRDefault="00311FFA">
            <w:pPr>
              <w:pStyle w:val="ConsPlusNormal"/>
            </w:pPr>
          </w:p>
        </w:tc>
      </w:tr>
      <w:tr w:rsidR="00311FFA">
        <w:tc>
          <w:tcPr>
            <w:tcW w:w="680" w:type="dxa"/>
            <w:vMerge w:val="restart"/>
            <w:tcBorders>
              <w:bottom w:val="nil"/>
            </w:tcBorders>
          </w:tcPr>
          <w:p w:rsidR="00311FFA" w:rsidRDefault="00311FFA">
            <w:pPr>
              <w:pStyle w:val="ConsPlusNormal"/>
              <w:jc w:val="center"/>
            </w:pPr>
            <w:r>
              <w:t>22</w:t>
            </w:r>
          </w:p>
        </w:tc>
        <w:tc>
          <w:tcPr>
            <w:tcW w:w="2381" w:type="dxa"/>
            <w:vMerge w:val="restart"/>
            <w:tcBorders>
              <w:bottom w:val="nil"/>
            </w:tcBorders>
          </w:tcPr>
          <w:p w:rsidR="00311FFA" w:rsidRDefault="00311FFA">
            <w:pPr>
              <w:pStyle w:val="ConsPlusNormal"/>
              <w:jc w:val="both"/>
            </w:pPr>
            <w:r>
              <w:t>Высокоинтенсивная фокусированная ультразвуковая терапия (HIFU) при злокачественных новообразованиях, в том числе у детей</w:t>
            </w:r>
          </w:p>
        </w:tc>
        <w:tc>
          <w:tcPr>
            <w:tcW w:w="1531" w:type="dxa"/>
          </w:tcPr>
          <w:p w:rsidR="00311FFA" w:rsidRDefault="00311FFA">
            <w:pPr>
              <w:pStyle w:val="ConsPlusNormal"/>
              <w:jc w:val="both"/>
            </w:pPr>
            <w:r>
              <w:t>C22</w:t>
            </w:r>
          </w:p>
        </w:tc>
        <w:tc>
          <w:tcPr>
            <w:tcW w:w="2835" w:type="dxa"/>
          </w:tcPr>
          <w:p w:rsidR="00311FFA" w:rsidRDefault="00311FFA">
            <w:pPr>
              <w:pStyle w:val="ConsPlusNormal"/>
              <w:jc w:val="both"/>
            </w:pPr>
            <w:r>
              <w:t>злокачественные новообразования печени, II - IV стадия (T3-4N0-1M0-1). Пациенты с множественными опухолями печени. Пациенты с нерезектабельными опухолями. Функционально неоперабельные пациенты</w:t>
            </w:r>
          </w:p>
        </w:tc>
        <w:tc>
          <w:tcPr>
            <w:tcW w:w="964" w:type="dxa"/>
          </w:tcPr>
          <w:p w:rsidR="00311FFA" w:rsidRDefault="00311FFA">
            <w:pPr>
              <w:pStyle w:val="ConsPlusNormal"/>
              <w:jc w:val="both"/>
            </w:pPr>
            <w:r>
              <w:t>терапевтическое лечение</w:t>
            </w:r>
          </w:p>
        </w:tc>
        <w:tc>
          <w:tcPr>
            <w:tcW w:w="4082" w:type="dxa"/>
          </w:tcPr>
          <w:p w:rsidR="00311FFA" w:rsidRDefault="00311FFA">
            <w:pPr>
              <w:pStyle w:val="ConsPlusNormal"/>
              <w:jc w:val="both"/>
            </w:pPr>
            <w:r>
              <w:t>высокоинтенсивная фокусированная ультразвуковая терапия (HIFU)</w:t>
            </w:r>
          </w:p>
        </w:tc>
        <w:tc>
          <w:tcPr>
            <w:tcW w:w="1134" w:type="dxa"/>
            <w:vMerge w:val="restart"/>
            <w:tcBorders>
              <w:bottom w:val="nil"/>
            </w:tcBorders>
          </w:tcPr>
          <w:p w:rsidR="00311FFA" w:rsidRDefault="00311FFA">
            <w:pPr>
              <w:pStyle w:val="ConsPlusNormal"/>
              <w:jc w:val="center"/>
            </w:pPr>
            <w:r>
              <w:t>158 718</w:t>
            </w: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tcPr>
          <w:p w:rsidR="00311FFA" w:rsidRDefault="00311FFA">
            <w:pPr>
              <w:pStyle w:val="ConsPlusNormal"/>
              <w:jc w:val="both"/>
            </w:pPr>
            <w:r>
              <w:t>C25</w:t>
            </w:r>
          </w:p>
        </w:tc>
        <w:tc>
          <w:tcPr>
            <w:tcW w:w="2835" w:type="dxa"/>
          </w:tcPr>
          <w:p w:rsidR="00311FFA" w:rsidRDefault="00311FFA">
            <w:pPr>
              <w:pStyle w:val="ConsPlusNormal"/>
              <w:jc w:val="both"/>
            </w:pPr>
            <w:r>
              <w:t>злокачественные новообразования поджелудочной железы II - IV стадия (T3-4N0-1M0-1). Пациенты с нерезектабельными и условно резектабельными опухолями. Пациенты с генерализованными опухолями (в плане паллиативного лечения). Функционально неоперабельные пациенты</w:t>
            </w:r>
          </w:p>
        </w:tc>
        <w:tc>
          <w:tcPr>
            <w:tcW w:w="964" w:type="dxa"/>
          </w:tcPr>
          <w:p w:rsidR="00311FFA" w:rsidRDefault="00311FFA">
            <w:pPr>
              <w:pStyle w:val="ConsPlusNormal"/>
              <w:jc w:val="both"/>
            </w:pPr>
            <w:r>
              <w:t>терапевтическое лечение</w:t>
            </w:r>
          </w:p>
        </w:tc>
        <w:tc>
          <w:tcPr>
            <w:tcW w:w="4082" w:type="dxa"/>
          </w:tcPr>
          <w:p w:rsidR="00311FFA" w:rsidRDefault="00311FFA">
            <w:pPr>
              <w:pStyle w:val="ConsPlusNormal"/>
              <w:jc w:val="both"/>
            </w:pPr>
            <w:r>
              <w:t>высокоинтенсивная фокусированная ультразвуковая терапия (HIFU) при злокачественных новообразованиях поджелудочной железы</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tcPr>
          <w:p w:rsidR="00311FFA" w:rsidRDefault="00311FFA">
            <w:pPr>
              <w:pStyle w:val="ConsPlusNormal"/>
              <w:jc w:val="both"/>
            </w:pPr>
            <w:r>
              <w:t>C40, C41</w:t>
            </w:r>
          </w:p>
        </w:tc>
        <w:tc>
          <w:tcPr>
            <w:tcW w:w="2835" w:type="dxa"/>
          </w:tcPr>
          <w:p w:rsidR="00311FFA" w:rsidRDefault="00311FFA">
            <w:pPr>
              <w:pStyle w:val="ConsPlusNormal"/>
              <w:jc w:val="both"/>
            </w:pPr>
            <w:r>
              <w:t>метастатическое поражение костей</w:t>
            </w:r>
          </w:p>
        </w:tc>
        <w:tc>
          <w:tcPr>
            <w:tcW w:w="964" w:type="dxa"/>
          </w:tcPr>
          <w:p w:rsidR="00311FFA" w:rsidRDefault="00311FFA">
            <w:pPr>
              <w:pStyle w:val="ConsPlusNormal"/>
              <w:jc w:val="both"/>
            </w:pPr>
            <w:r>
              <w:t>терапевтическое лечение</w:t>
            </w:r>
          </w:p>
        </w:tc>
        <w:tc>
          <w:tcPr>
            <w:tcW w:w="4082" w:type="dxa"/>
          </w:tcPr>
          <w:p w:rsidR="00311FFA" w:rsidRDefault="00311FFA">
            <w:pPr>
              <w:pStyle w:val="ConsPlusNormal"/>
              <w:jc w:val="both"/>
            </w:pPr>
            <w:r>
              <w:t>высокоинтенсивная фокусированная ультразвуковая терапия (HIFU) при злокачественных новообразованиях костей</w:t>
            </w:r>
          </w:p>
        </w:tc>
        <w:tc>
          <w:tcPr>
            <w:tcW w:w="1134" w:type="dxa"/>
            <w:vMerge/>
            <w:tcBorders>
              <w:bottom w:val="nil"/>
            </w:tcBorders>
          </w:tcPr>
          <w:p w:rsidR="00311FFA" w:rsidRDefault="00311FFA">
            <w:pPr>
              <w:pStyle w:val="ConsPlusNormal"/>
            </w:pPr>
          </w:p>
        </w:tc>
      </w:tr>
      <w:tr w:rsidR="00311FFA">
        <w:tc>
          <w:tcPr>
            <w:tcW w:w="680" w:type="dxa"/>
            <w:vMerge w:val="restart"/>
            <w:tcBorders>
              <w:top w:val="nil"/>
            </w:tcBorders>
          </w:tcPr>
          <w:p w:rsidR="00311FFA" w:rsidRDefault="00311FFA">
            <w:pPr>
              <w:pStyle w:val="ConsPlusNormal"/>
            </w:pPr>
          </w:p>
        </w:tc>
        <w:tc>
          <w:tcPr>
            <w:tcW w:w="2381" w:type="dxa"/>
            <w:vMerge w:val="restart"/>
            <w:tcBorders>
              <w:top w:val="nil"/>
            </w:tcBorders>
          </w:tcPr>
          <w:p w:rsidR="00311FFA" w:rsidRDefault="00311FFA">
            <w:pPr>
              <w:pStyle w:val="ConsPlusNormal"/>
            </w:pPr>
          </w:p>
        </w:tc>
        <w:tc>
          <w:tcPr>
            <w:tcW w:w="1531" w:type="dxa"/>
          </w:tcPr>
          <w:p w:rsidR="00311FFA" w:rsidRDefault="00311FFA">
            <w:pPr>
              <w:pStyle w:val="ConsPlusNormal"/>
              <w:jc w:val="both"/>
            </w:pPr>
            <w:r>
              <w:t>C48, C49</w:t>
            </w:r>
          </w:p>
        </w:tc>
        <w:tc>
          <w:tcPr>
            <w:tcW w:w="2835" w:type="dxa"/>
          </w:tcPr>
          <w:p w:rsidR="00311FFA" w:rsidRDefault="00311FFA">
            <w:pPr>
              <w:pStyle w:val="ConsPlusNormal"/>
              <w:jc w:val="both"/>
            </w:pPr>
            <w:r>
              <w:t xml:space="preserve">злокачественные </w:t>
            </w:r>
            <w:r>
              <w:lastRenderedPageBreak/>
              <w:t>новообразования забрюшинного пространства I - IV стадия (G1-3T1-2N0-1M0-1). Пациенты с множественными опухолями. Функционально неоперабельные пациенты</w:t>
            </w:r>
          </w:p>
        </w:tc>
        <w:tc>
          <w:tcPr>
            <w:tcW w:w="964" w:type="dxa"/>
          </w:tcPr>
          <w:p w:rsidR="00311FFA" w:rsidRDefault="00311FFA">
            <w:pPr>
              <w:pStyle w:val="ConsPlusNormal"/>
              <w:jc w:val="both"/>
            </w:pPr>
            <w:r>
              <w:lastRenderedPageBreak/>
              <w:t>терапевт</w:t>
            </w:r>
            <w:r>
              <w:lastRenderedPageBreak/>
              <w:t>ическое лечение</w:t>
            </w:r>
          </w:p>
        </w:tc>
        <w:tc>
          <w:tcPr>
            <w:tcW w:w="4082" w:type="dxa"/>
          </w:tcPr>
          <w:p w:rsidR="00311FFA" w:rsidRDefault="00311FFA">
            <w:pPr>
              <w:pStyle w:val="ConsPlusNormal"/>
              <w:jc w:val="both"/>
            </w:pPr>
            <w:r>
              <w:lastRenderedPageBreak/>
              <w:t xml:space="preserve">высокоинтенсивная фокусированная </w:t>
            </w:r>
            <w:r>
              <w:lastRenderedPageBreak/>
              <w:t>ультразвуковая терапия (HIFU) при злокачественных новообразованиях забрюшинного пространства</w:t>
            </w:r>
          </w:p>
        </w:tc>
        <w:tc>
          <w:tcPr>
            <w:tcW w:w="1134" w:type="dxa"/>
            <w:vMerge w:val="restart"/>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tcPr>
          <w:p w:rsidR="00311FFA" w:rsidRDefault="00311FFA">
            <w:pPr>
              <w:pStyle w:val="ConsPlusNormal"/>
              <w:jc w:val="both"/>
            </w:pPr>
            <w:r>
              <w:t>C50, C67, C74, C73</w:t>
            </w:r>
          </w:p>
        </w:tc>
        <w:tc>
          <w:tcPr>
            <w:tcW w:w="2835" w:type="dxa"/>
          </w:tcPr>
          <w:p w:rsidR="00311FFA" w:rsidRDefault="00311FFA">
            <w:pPr>
              <w:pStyle w:val="ConsPlusNormal"/>
              <w:jc w:val="both"/>
            </w:pPr>
            <w:r>
              <w:t>злокачественные новообразования молочной железы (T2-3N0-3M0-1). Пациенты с генерализованными опухолями при невозможности применения традиционных методов лечения. Функционально неоперабельные пациенты</w:t>
            </w:r>
          </w:p>
        </w:tc>
        <w:tc>
          <w:tcPr>
            <w:tcW w:w="964" w:type="dxa"/>
          </w:tcPr>
          <w:p w:rsidR="00311FFA" w:rsidRDefault="00311FFA">
            <w:pPr>
              <w:pStyle w:val="ConsPlusNormal"/>
              <w:jc w:val="both"/>
            </w:pPr>
            <w:r>
              <w:t>терапевтическое лечение</w:t>
            </w:r>
          </w:p>
        </w:tc>
        <w:tc>
          <w:tcPr>
            <w:tcW w:w="4082" w:type="dxa"/>
          </w:tcPr>
          <w:p w:rsidR="00311FFA" w:rsidRDefault="00311FFA">
            <w:pPr>
              <w:pStyle w:val="ConsPlusNormal"/>
              <w:jc w:val="both"/>
            </w:pPr>
            <w:r>
              <w:t>высокоинтенсивная фокусированная ультразвуковая терапия (HIFU) при злокачественных новообразованиях молочной железы</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tcPr>
          <w:p w:rsidR="00311FFA" w:rsidRDefault="00311FFA">
            <w:pPr>
              <w:pStyle w:val="ConsPlusNormal"/>
              <w:jc w:val="both"/>
            </w:pPr>
            <w:r>
              <w:t>C61</w:t>
            </w:r>
          </w:p>
        </w:tc>
        <w:tc>
          <w:tcPr>
            <w:tcW w:w="2835" w:type="dxa"/>
          </w:tcPr>
          <w:p w:rsidR="00311FFA" w:rsidRDefault="00311FFA">
            <w:pPr>
              <w:pStyle w:val="ConsPlusNormal"/>
              <w:jc w:val="both"/>
            </w:pPr>
            <w:r>
              <w:t>локализованные злокачественные новообразования предстательной железы, I - II стадия (T1-2cN0M0)</w:t>
            </w:r>
          </w:p>
        </w:tc>
        <w:tc>
          <w:tcPr>
            <w:tcW w:w="964" w:type="dxa"/>
          </w:tcPr>
          <w:p w:rsidR="00311FFA" w:rsidRDefault="00311FFA">
            <w:pPr>
              <w:pStyle w:val="ConsPlusNormal"/>
              <w:jc w:val="both"/>
            </w:pPr>
            <w:r>
              <w:t>терапевтическое лечение</w:t>
            </w:r>
          </w:p>
        </w:tc>
        <w:tc>
          <w:tcPr>
            <w:tcW w:w="4082" w:type="dxa"/>
          </w:tcPr>
          <w:p w:rsidR="00311FFA" w:rsidRDefault="00311FFA">
            <w:pPr>
              <w:pStyle w:val="ConsPlusNormal"/>
              <w:jc w:val="both"/>
            </w:pPr>
            <w:r>
              <w:t>высокоинтенсивная фокусированная ультразвуковая терапия (HIFU) при злокачественных новообразованиях простаты</w:t>
            </w:r>
          </w:p>
        </w:tc>
        <w:tc>
          <w:tcPr>
            <w:tcW w:w="1134" w:type="dxa"/>
            <w:vMerge/>
            <w:tcBorders>
              <w:top w:val="nil"/>
            </w:tcBorders>
          </w:tcPr>
          <w:p w:rsidR="00311FFA" w:rsidRDefault="00311FFA">
            <w:pPr>
              <w:pStyle w:val="ConsPlusNormal"/>
            </w:pPr>
          </w:p>
        </w:tc>
      </w:tr>
      <w:tr w:rsidR="00311FFA">
        <w:tc>
          <w:tcPr>
            <w:tcW w:w="680" w:type="dxa"/>
          </w:tcPr>
          <w:p w:rsidR="00311FFA" w:rsidRDefault="00311FFA">
            <w:pPr>
              <w:pStyle w:val="ConsPlusNormal"/>
              <w:jc w:val="center"/>
            </w:pPr>
            <w:r>
              <w:t>23</w:t>
            </w:r>
          </w:p>
        </w:tc>
        <w:tc>
          <w:tcPr>
            <w:tcW w:w="2381" w:type="dxa"/>
          </w:tcPr>
          <w:p w:rsidR="00311FFA" w:rsidRDefault="00311FFA">
            <w:pPr>
              <w:pStyle w:val="ConsPlusNormal"/>
              <w:jc w:val="both"/>
            </w:pPr>
            <w:r>
              <w:t>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w:t>
            </w:r>
            <w:r>
              <w:lastRenderedPageBreak/>
              <w:t>х и миелопролиферативных заболеваний у детей. Комплексная, высокоинтенсивная и высокодозная химиотерапия (включая таргетную терапию) солидных опухолей, рецидивов и рефрактерных форм солидных опухолей у детей</w:t>
            </w:r>
          </w:p>
        </w:tc>
        <w:tc>
          <w:tcPr>
            <w:tcW w:w="1531" w:type="dxa"/>
          </w:tcPr>
          <w:p w:rsidR="00311FFA" w:rsidRDefault="00311FFA">
            <w:pPr>
              <w:pStyle w:val="ConsPlusNormal"/>
              <w:jc w:val="both"/>
            </w:pPr>
            <w:r>
              <w:lastRenderedPageBreak/>
              <w:t xml:space="preserve">C81 - C90, C91.0, C91.5 - C91.9, C92, C93, C94.0, C94.2 - C94.7, C95, C96.9, C00 - C14, C15 - C21, C22, C23 - C26, C30 - C32, </w:t>
            </w:r>
            <w:r>
              <w:lastRenderedPageBreak/>
              <w:t>C34, C37, C38, C39, C40, C41, C45, C46, C47, C48, C49, C51 - C58, C60 - C69, C71 - C79</w:t>
            </w:r>
          </w:p>
        </w:tc>
        <w:tc>
          <w:tcPr>
            <w:tcW w:w="2835" w:type="dxa"/>
          </w:tcPr>
          <w:p w:rsidR="00311FFA" w:rsidRDefault="00311FFA">
            <w:pPr>
              <w:pStyle w:val="ConsPlusNormal"/>
              <w:jc w:val="both"/>
            </w:pPr>
            <w:r>
              <w:lastRenderedPageBreak/>
              <w:t xml:space="preserve">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w:t>
            </w:r>
            <w:r>
              <w:lastRenderedPageBreak/>
              <w:t>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 Другие злокачественные эпителиальные опухоли. Опухоли головы и шеи у детей (остеосаркома, опухоли семейства саркомы Юинга, хондросаркома, злокачественная фиброзная гистиоцитома, саркомы мягких тканей, ретинобластома, опухоли параменингеальной области). Высокий риск</w:t>
            </w:r>
          </w:p>
        </w:tc>
        <w:tc>
          <w:tcPr>
            <w:tcW w:w="964" w:type="dxa"/>
          </w:tcPr>
          <w:p w:rsidR="00311FFA" w:rsidRDefault="00311FFA">
            <w:pPr>
              <w:pStyle w:val="ConsPlusNormal"/>
              <w:jc w:val="both"/>
            </w:pPr>
            <w:r>
              <w:lastRenderedPageBreak/>
              <w:t>терапевтическое лечение</w:t>
            </w:r>
          </w:p>
        </w:tc>
        <w:tc>
          <w:tcPr>
            <w:tcW w:w="4082" w:type="dxa"/>
          </w:tcPr>
          <w:p w:rsidR="00311FFA" w:rsidRDefault="00311FFA">
            <w:pPr>
              <w:pStyle w:val="ConsPlusNormal"/>
              <w:jc w:val="both"/>
            </w:pPr>
            <w:r>
              <w:t>комплексная терапия таргетными лекарственными препаратами и химиопрепаратами с поддержкой ростовыми факторами и использованием антибактериальной, противогрибковой и противовирусной терапии</w:t>
            </w:r>
          </w:p>
        </w:tc>
        <w:tc>
          <w:tcPr>
            <w:tcW w:w="1134" w:type="dxa"/>
          </w:tcPr>
          <w:p w:rsidR="00311FFA" w:rsidRDefault="00311FFA">
            <w:pPr>
              <w:pStyle w:val="ConsPlusNormal"/>
              <w:jc w:val="center"/>
            </w:pPr>
            <w:r>
              <w:t>203 061</w:t>
            </w:r>
          </w:p>
        </w:tc>
      </w:tr>
      <w:tr w:rsidR="00311FFA">
        <w:tc>
          <w:tcPr>
            <w:tcW w:w="680" w:type="dxa"/>
            <w:vMerge w:val="restart"/>
          </w:tcPr>
          <w:p w:rsidR="00311FFA" w:rsidRDefault="00311FFA">
            <w:pPr>
              <w:pStyle w:val="ConsPlusNormal"/>
              <w:jc w:val="center"/>
            </w:pPr>
            <w:r>
              <w:t>24</w:t>
            </w:r>
          </w:p>
        </w:tc>
        <w:tc>
          <w:tcPr>
            <w:tcW w:w="2381" w:type="dxa"/>
            <w:vMerge w:val="restart"/>
          </w:tcPr>
          <w:p w:rsidR="00311FFA" w:rsidRDefault="00311FFA">
            <w:pPr>
              <w:pStyle w:val="ConsPlusNormal"/>
              <w:jc w:val="both"/>
            </w:pPr>
            <w:r>
              <w:t xml:space="preserve">Комплексная и высокодозная химиотерапия острых лейкозов, лимфопролиферативных и миелопролиферативных заболеваний у </w:t>
            </w:r>
            <w:r>
              <w:lastRenderedPageBreak/>
              <w:t>взрослых миелодиспластического синдрома, AL-амилоидоза у взрослых</w:t>
            </w:r>
          </w:p>
        </w:tc>
        <w:tc>
          <w:tcPr>
            <w:tcW w:w="1531" w:type="dxa"/>
            <w:vMerge w:val="restart"/>
          </w:tcPr>
          <w:p w:rsidR="00311FFA" w:rsidRDefault="00311FFA">
            <w:pPr>
              <w:pStyle w:val="ConsPlusNormal"/>
              <w:jc w:val="both"/>
            </w:pPr>
            <w:r>
              <w:lastRenderedPageBreak/>
              <w:t>C81 - C96, D45 - D47, E85.8</w:t>
            </w:r>
          </w:p>
        </w:tc>
        <w:tc>
          <w:tcPr>
            <w:tcW w:w="2835" w:type="dxa"/>
            <w:vMerge w:val="restart"/>
          </w:tcPr>
          <w:p w:rsidR="00311FFA" w:rsidRDefault="00311FFA">
            <w:pPr>
              <w:pStyle w:val="ConsPlusNormal"/>
              <w:jc w:val="both"/>
            </w:pPr>
            <w:r>
              <w:t xml:space="preserve">острые и хронические лейкозы, лимфомы (кроме высокозлокачественных лимфом, хронического миелолейкоза в фазе бластного криза и фазе акселерации), миелодиспластический </w:t>
            </w:r>
            <w:r>
              <w:lastRenderedPageBreak/>
              <w:t>синдром, хронические миелопролиферативные заболевания, множественная миелома, AL-амилоидоз</w:t>
            </w:r>
          </w:p>
        </w:tc>
        <w:tc>
          <w:tcPr>
            <w:tcW w:w="964" w:type="dxa"/>
            <w:vMerge w:val="restart"/>
          </w:tcPr>
          <w:p w:rsidR="00311FFA" w:rsidRDefault="00311FFA">
            <w:pPr>
              <w:pStyle w:val="ConsPlusNormal"/>
              <w:jc w:val="both"/>
            </w:pPr>
            <w:r>
              <w:lastRenderedPageBreak/>
              <w:t>терапевтическое лечение</w:t>
            </w:r>
          </w:p>
        </w:tc>
        <w:tc>
          <w:tcPr>
            <w:tcW w:w="4082" w:type="dxa"/>
          </w:tcPr>
          <w:p w:rsidR="00311FFA" w:rsidRDefault="00311FFA">
            <w:pPr>
              <w:pStyle w:val="ConsPlusNormal"/>
              <w:jc w:val="both"/>
            </w:pPr>
            <w:r>
              <w:t>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tc>
        <w:tc>
          <w:tcPr>
            <w:tcW w:w="1134" w:type="dxa"/>
            <w:vMerge w:val="restart"/>
          </w:tcPr>
          <w:p w:rsidR="00311FFA" w:rsidRDefault="00311FFA">
            <w:pPr>
              <w:pStyle w:val="ConsPlusNormal"/>
              <w:jc w:val="center"/>
            </w:pPr>
            <w:r>
              <w:t>554 096</w:t>
            </w: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комплексное лечение с использованием таргетных лекарственных препаратов, биопрепаратов, высокодозная химиотерапия с применением факторов роста, поддержкой стволовыми клетками</w:t>
            </w:r>
          </w:p>
        </w:tc>
        <w:tc>
          <w:tcPr>
            <w:tcW w:w="1134" w:type="dxa"/>
            <w:vMerge/>
          </w:tcPr>
          <w:p w:rsidR="00311FFA" w:rsidRDefault="00311FFA">
            <w:pPr>
              <w:pStyle w:val="ConsPlusNormal"/>
            </w:pPr>
          </w:p>
        </w:tc>
      </w:tr>
      <w:tr w:rsidR="00311FFA">
        <w:tc>
          <w:tcPr>
            <w:tcW w:w="680" w:type="dxa"/>
            <w:vMerge w:val="restart"/>
            <w:tcBorders>
              <w:bottom w:val="nil"/>
            </w:tcBorders>
          </w:tcPr>
          <w:p w:rsidR="00311FFA" w:rsidRDefault="00311FFA">
            <w:pPr>
              <w:pStyle w:val="ConsPlusNormal"/>
              <w:jc w:val="center"/>
            </w:pPr>
            <w:r>
              <w:t>25</w:t>
            </w:r>
          </w:p>
        </w:tc>
        <w:tc>
          <w:tcPr>
            <w:tcW w:w="2381" w:type="dxa"/>
            <w:vMerge w:val="restart"/>
            <w:tcBorders>
              <w:bottom w:val="nil"/>
            </w:tcBorders>
          </w:tcPr>
          <w:p w:rsidR="00311FFA" w:rsidRDefault="00311FFA">
            <w:pPr>
              <w:pStyle w:val="ConsPlusNormal"/>
              <w:jc w:val="both"/>
            </w:pPr>
            <w:r>
              <w:t>Дистанционная лучевая терапия в радиотерапевтических отделениях при злокачественных новообразованиях</w:t>
            </w:r>
          </w:p>
        </w:tc>
        <w:tc>
          <w:tcPr>
            <w:tcW w:w="1531" w:type="dxa"/>
          </w:tcPr>
          <w:p w:rsidR="00311FFA" w:rsidRDefault="00311FFA">
            <w:pPr>
              <w:pStyle w:val="ConsPlusNormal"/>
              <w:jc w:val="both"/>
            </w:pPr>
            <w:r>
              <w:t>C00 - C25, C30, C31, C32, C33, C34, C37, C39, C40, C41, C44, C48, C49, C50, C51, C55, C60, C61, C64, C67, C68, C73, C74, C77</w:t>
            </w:r>
          </w:p>
        </w:tc>
        <w:tc>
          <w:tcPr>
            <w:tcW w:w="2835" w:type="dxa"/>
          </w:tcPr>
          <w:p w:rsidR="00311FFA" w:rsidRDefault="00311FFA">
            <w:pPr>
              <w:pStyle w:val="ConsPlusNormal"/>
              <w:jc w:val="both"/>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964" w:type="dxa"/>
          </w:tcPr>
          <w:p w:rsidR="00311FFA" w:rsidRDefault="00311FFA">
            <w:pPr>
              <w:pStyle w:val="ConsPlusNormal"/>
              <w:jc w:val="both"/>
            </w:pPr>
            <w:r>
              <w:t>терапевтическое лечение</w:t>
            </w:r>
          </w:p>
        </w:tc>
        <w:tc>
          <w:tcPr>
            <w:tcW w:w="4082" w:type="dxa"/>
          </w:tcPr>
          <w:p w:rsidR="00311FFA" w:rsidRDefault="00311FFA">
            <w:pPr>
              <w:pStyle w:val="ConsPlusNormal"/>
              <w:jc w:val="both"/>
            </w:pPr>
            <w:r>
              <w:t>конформная дистанционная лучевая терапия, в том числе IMRT, IGRT, VMAT, стереотаксическая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34" w:type="dxa"/>
            <w:vMerge w:val="restart"/>
            <w:tcBorders>
              <w:bottom w:val="nil"/>
            </w:tcBorders>
          </w:tcPr>
          <w:p w:rsidR="00311FFA" w:rsidRDefault="00311FFA">
            <w:pPr>
              <w:pStyle w:val="ConsPlusNormal"/>
              <w:jc w:val="center"/>
            </w:pPr>
            <w:r>
              <w:t>108 238</w:t>
            </w: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tcPr>
          <w:p w:rsidR="00311FFA" w:rsidRDefault="00311FFA">
            <w:pPr>
              <w:pStyle w:val="ConsPlusNormal"/>
              <w:jc w:val="both"/>
            </w:pPr>
            <w:r>
              <w:t>C51, C52, C53, C54, C55</w:t>
            </w:r>
          </w:p>
        </w:tc>
        <w:tc>
          <w:tcPr>
            <w:tcW w:w="2835" w:type="dxa"/>
          </w:tcPr>
          <w:p w:rsidR="00311FFA" w:rsidRDefault="00311FFA">
            <w:pPr>
              <w:pStyle w:val="ConsPlusNormal"/>
              <w:jc w:val="both"/>
            </w:pPr>
            <w:r>
              <w:t xml:space="preserve">интраэпителиальные, микроинвазивные и инвазивные злокачественные новообразования вульвы, </w:t>
            </w:r>
            <w:r>
              <w:lastRenderedPageBreak/>
              <w:t>влагалища, шейки и тела матки (T0-4N0-1M0-1), в том числе с метастазированием в парааортальные или паховые лимфоузлы</w:t>
            </w:r>
          </w:p>
        </w:tc>
        <w:tc>
          <w:tcPr>
            <w:tcW w:w="964" w:type="dxa"/>
          </w:tcPr>
          <w:p w:rsidR="00311FFA" w:rsidRDefault="00311FFA">
            <w:pPr>
              <w:pStyle w:val="ConsPlusNormal"/>
              <w:jc w:val="both"/>
            </w:pPr>
            <w:r>
              <w:lastRenderedPageBreak/>
              <w:t>терапевтическое лечение</w:t>
            </w:r>
          </w:p>
        </w:tc>
        <w:tc>
          <w:tcPr>
            <w:tcW w:w="4082" w:type="dxa"/>
          </w:tcPr>
          <w:p w:rsidR="00311FFA" w:rsidRDefault="00311FFA">
            <w:pPr>
              <w:pStyle w:val="ConsPlusNormal"/>
              <w:jc w:val="both"/>
            </w:pPr>
            <w:r>
              <w:t xml:space="preserve">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w:t>
            </w:r>
            <w:r>
              <w:lastRenderedPageBreak/>
              <w:t>4D планирование. Фиксирующие устройства. Объемная визуализация мишени</w:t>
            </w:r>
          </w:p>
        </w:tc>
        <w:tc>
          <w:tcPr>
            <w:tcW w:w="1134" w:type="dxa"/>
            <w:vMerge/>
            <w:tcBorders>
              <w:bottom w:val="nil"/>
            </w:tcBorders>
          </w:tcPr>
          <w:p w:rsidR="00311FFA" w:rsidRDefault="00311FFA">
            <w:pPr>
              <w:pStyle w:val="ConsPlusNormal"/>
            </w:pPr>
          </w:p>
        </w:tc>
      </w:tr>
      <w:tr w:rsidR="00311FFA">
        <w:tc>
          <w:tcPr>
            <w:tcW w:w="680" w:type="dxa"/>
            <w:vMerge w:val="restart"/>
            <w:tcBorders>
              <w:top w:val="nil"/>
            </w:tcBorders>
          </w:tcPr>
          <w:p w:rsidR="00311FFA" w:rsidRDefault="00311FFA">
            <w:pPr>
              <w:pStyle w:val="ConsPlusNormal"/>
            </w:pPr>
          </w:p>
        </w:tc>
        <w:tc>
          <w:tcPr>
            <w:tcW w:w="2381" w:type="dxa"/>
            <w:vMerge w:val="restart"/>
            <w:tcBorders>
              <w:top w:val="nil"/>
            </w:tcBorders>
          </w:tcPr>
          <w:p w:rsidR="00311FFA" w:rsidRDefault="00311FFA">
            <w:pPr>
              <w:pStyle w:val="ConsPlusNormal"/>
            </w:pPr>
          </w:p>
        </w:tc>
        <w:tc>
          <w:tcPr>
            <w:tcW w:w="1531" w:type="dxa"/>
          </w:tcPr>
          <w:p w:rsidR="00311FFA" w:rsidRDefault="00311FFA">
            <w:pPr>
              <w:pStyle w:val="ConsPlusNormal"/>
              <w:jc w:val="both"/>
            </w:pPr>
            <w:r>
              <w:t>C56</w:t>
            </w:r>
          </w:p>
        </w:tc>
        <w:tc>
          <w:tcPr>
            <w:tcW w:w="2835" w:type="dxa"/>
          </w:tcPr>
          <w:p w:rsidR="00311FFA" w:rsidRDefault="00311FFA">
            <w:pPr>
              <w:pStyle w:val="ConsPlusNormal"/>
              <w:jc w:val="both"/>
            </w:pPr>
            <w: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964" w:type="dxa"/>
          </w:tcPr>
          <w:p w:rsidR="00311FFA" w:rsidRDefault="00311FFA">
            <w:pPr>
              <w:pStyle w:val="ConsPlusNormal"/>
              <w:jc w:val="both"/>
            </w:pPr>
            <w:r>
              <w:t>терапевтическое лечение</w:t>
            </w:r>
          </w:p>
        </w:tc>
        <w:tc>
          <w:tcPr>
            <w:tcW w:w="4082" w:type="dxa"/>
          </w:tcPr>
          <w:p w:rsidR="00311FFA" w:rsidRDefault="00311FFA">
            <w:pPr>
              <w:pStyle w:val="ConsPlusNormal"/>
              <w:jc w:val="both"/>
            </w:pPr>
            <w: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34" w:type="dxa"/>
            <w:vMerge w:val="restart"/>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tcPr>
          <w:p w:rsidR="00311FFA" w:rsidRDefault="00311FFA">
            <w:pPr>
              <w:pStyle w:val="ConsPlusNormal"/>
              <w:jc w:val="both"/>
            </w:pPr>
            <w:r>
              <w:t>C57</w:t>
            </w:r>
          </w:p>
        </w:tc>
        <w:tc>
          <w:tcPr>
            <w:tcW w:w="2835" w:type="dxa"/>
          </w:tcPr>
          <w:p w:rsidR="00311FFA" w:rsidRDefault="00311FFA">
            <w:pPr>
              <w:pStyle w:val="ConsPlusNormal"/>
              <w:jc w:val="both"/>
            </w:pPr>
            <w:r>
              <w:t>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964" w:type="dxa"/>
          </w:tcPr>
          <w:p w:rsidR="00311FFA" w:rsidRDefault="00311FFA">
            <w:pPr>
              <w:pStyle w:val="ConsPlusNormal"/>
              <w:jc w:val="both"/>
            </w:pPr>
            <w:r>
              <w:t>терапевтическое лечение</w:t>
            </w:r>
          </w:p>
        </w:tc>
        <w:tc>
          <w:tcPr>
            <w:tcW w:w="4082" w:type="dxa"/>
          </w:tcPr>
          <w:p w:rsidR="00311FFA" w:rsidRDefault="00311FFA">
            <w:pPr>
              <w:pStyle w:val="ConsPlusNormal"/>
              <w:jc w:val="both"/>
            </w:pPr>
            <w: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tcPr>
          <w:p w:rsidR="00311FFA" w:rsidRDefault="00311FFA">
            <w:pPr>
              <w:pStyle w:val="ConsPlusNormal"/>
              <w:jc w:val="both"/>
            </w:pPr>
            <w:r>
              <w:t>C70 - C72, C75.1, C75.3, C79.3, C79.4</w:t>
            </w:r>
          </w:p>
        </w:tc>
        <w:tc>
          <w:tcPr>
            <w:tcW w:w="2835" w:type="dxa"/>
          </w:tcPr>
          <w:p w:rsidR="00311FFA" w:rsidRDefault="00311FFA">
            <w:pPr>
              <w:pStyle w:val="ConsPlusNormal"/>
              <w:jc w:val="both"/>
            </w:pPr>
            <w:r>
              <w:t>первичные и вторичные злокачественные новообразования оболочек головного мозга, спинного мозга, головного мозга</w:t>
            </w:r>
          </w:p>
        </w:tc>
        <w:tc>
          <w:tcPr>
            <w:tcW w:w="964" w:type="dxa"/>
          </w:tcPr>
          <w:p w:rsidR="00311FFA" w:rsidRDefault="00311FFA">
            <w:pPr>
              <w:pStyle w:val="ConsPlusNormal"/>
              <w:jc w:val="both"/>
            </w:pPr>
            <w:r>
              <w:t>терапевтическое лечение</w:t>
            </w:r>
          </w:p>
        </w:tc>
        <w:tc>
          <w:tcPr>
            <w:tcW w:w="4082" w:type="dxa"/>
          </w:tcPr>
          <w:p w:rsidR="00311FFA" w:rsidRDefault="00311FFA">
            <w:pPr>
              <w:pStyle w:val="ConsPlusNormal"/>
              <w:jc w:val="both"/>
            </w:pPr>
            <w: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tcPr>
          <w:p w:rsidR="00311FFA" w:rsidRDefault="00311FFA">
            <w:pPr>
              <w:pStyle w:val="ConsPlusNormal"/>
              <w:jc w:val="both"/>
            </w:pPr>
            <w:r>
              <w:t>C81 - C85</w:t>
            </w:r>
          </w:p>
        </w:tc>
        <w:tc>
          <w:tcPr>
            <w:tcW w:w="2835" w:type="dxa"/>
          </w:tcPr>
          <w:p w:rsidR="00311FFA" w:rsidRDefault="00311FFA">
            <w:pPr>
              <w:pStyle w:val="ConsPlusNormal"/>
              <w:jc w:val="both"/>
            </w:pPr>
            <w:r>
              <w:t>злокачественные новообразования лимфоидной ткани</w:t>
            </w:r>
          </w:p>
        </w:tc>
        <w:tc>
          <w:tcPr>
            <w:tcW w:w="964" w:type="dxa"/>
          </w:tcPr>
          <w:p w:rsidR="00311FFA" w:rsidRDefault="00311FFA">
            <w:pPr>
              <w:pStyle w:val="ConsPlusNormal"/>
              <w:jc w:val="both"/>
            </w:pPr>
            <w:r>
              <w:t>терапевтическое лечение</w:t>
            </w:r>
          </w:p>
        </w:tc>
        <w:tc>
          <w:tcPr>
            <w:tcW w:w="4082" w:type="dxa"/>
          </w:tcPr>
          <w:p w:rsidR="00311FFA" w:rsidRDefault="00311FFA">
            <w:pPr>
              <w:pStyle w:val="ConsPlusNormal"/>
              <w:jc w:val="both"/>
            </w:pPr>
            <w:r>
              <w:t>конформная дистанционная лучевая терапия, в том числе IMRT, IGRT, VMAT, стереотаксическая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34" w:type="dxa"/>
            <w:vMerge/>
            <w:tcBorders>
              <w:top w:val="nil"/>
            </w:tcBorders>
          </w:tcPr>
          <w:p w:rsidR="00311FFA" w:rsidRDefault="00311FFA">
            <w:pPr>
              <w:pStyle w:val="ConsPlusNormal"/>
            </w:pPr>
          </w:p>
        </w:tc>
      </w:tr>
      <w:tr w:rsidR="00311FFA">
        <w:tc>
          <w:tcPr>
            <w:tcW w:w="680" w:type="dxa"/>
            <w:vMerge w:val="restart"/>
            <w:tcBorders>
              <w:bottom w:val="nil"/>
            </w:tcBorders>
          </w:tcPr>
          <w:p w:rsidR="00311FFA" w:rsidRDefault="00311FFA">
            <w:pPr>
              <w:pStyle w:val="ConsPlusNormal"/>
              <w:jc w:val="center"/>
            </w:pPr>
            <w:r>
              <w:t>26</w:t>
            </w:r>
          </w:p>
        </w:tc>
        <w:tc>
          <w:tcPr>
            <w:tcW w:w="2381" w:type="dxa"/>
            <w:vMerge w:val="restart"/>
            <w:tcBorders>
              <w:bottom w:val="nil"/>
            </w:tcBorders>
          </w:tcPr>
          <w:p w:rsidR="00311FFA" w:rsidRDefault="00311FFA">
            <w:pPr>
              <w:pStyle w:val="ConsPlusNormal"/>
              <w:jc w:val="both"/>
            </w:pPr>
            <w:r>
              <w:t>Дистанционная лучевая терапия в радиотерапевтических отделениях при злокачественных новообразованиях</w:t>
            </w:r>
          </w:p>
        </w:tc>
        <w:tc>
          <w:tcPr>
            <w:tcW w:w="1531" w:type="dxa"/>
          </w:tcPr>
          <w:p w:rsidR="00311FFA" w:rsidRDefault="00311FFA">
            <w:pPr>
              <w:pStyle w:val="ConsPlusNormal"/>
              <w:jc w:val="both"/>
            </w:pPr>
            <w:r>
              <w:t>C00 - C25, C30, C31, C32, C33, C34, C37, C39, C40, C41, C44, C48, C49, C50, C51, C55, C60, C61, C64, C67, C68, C73, C74, C77</w:t>
            </w:r>
          </w:p>
        </w:tc>
        <w:tc>
          <w:tcPr>
            <w:tcW w:w="2835" w:type="dxa"/>
          </w:tcPr>
          <w:p w:rsidR="00311FFA" w:rsidRDefault="00311FFA">
            <w:pPr>
              <w:pStyle w:val="ConsPlusNormal"/>
              <w:jc w:val="both"/>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964" w:type="dxa"/>
          </w:tcPr>
          <w:p w:rsidR="00311FFA" w:rsidRDefault="00311FFA">
            <w:pPr>
              <w:pStyle w:val="ConsPlusNormal"/>
              <w:jc w:val="both"/>
            </w:pPr>
            <w:r>
              <w:t>терапевтическое лечение</w:t>
            </w:r>
          </w:p>
        </w:tc>
        <w:tc>
          <w:tcPr>
            <w:tcW w:w="4082" w:type="dxa"/>
          </w:tcPr>
          <w:p w:rsidR="00311FFA" w:rsidRDefault="00311FFA">
            <w:pPr>
              <w:pStyle w:val="ConsPlusNormal"/>
              <w:jc w:val="both"/>
            </w:pPr>
            <w:r>
              <w:t>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34" w:type="dxa"/>
            <w:vMerge w:val="restart"/>
            <w:tcBorders>
              <w:bottom w:val="nil"/>
            </w:tcBorders>
          </w:tcPr>
          <w:p w:rsidR="00311FFA" w:rsidRDefault="00311FFA">
            <w:pPr>
              <w:pStyle w:val="ConsPlusNormal"/>
              <w:jc w:val="center"/>
            </w:pPr>
            <w:r>
              <w:t>243 405</w:t>
            </w: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tcPr>
          <w:p w:rsidR="00311FFA" w:rsidRDefault="00311FFA">
            <w:pPr>
              <w:pStyle w:val="ConsPlusNormal"/>
              <w:jc w:val="both"/>
            </w:pPr>
            <w:r>
              <w:t>C51 - C55</w:t>
            </w:r>
          </w:p>
        </w:tc>
        <w:tc>
          <w:tcPr>
            <w:tcW w:w="2835" w:type="dxa"/>
          </w:tcPr>
          <w:p w:rsidR="00311FFA" w:rsidRDefault="00311FFA">
            <w:pPr>
              <w:pStyle w:val="ConsPlusNormal"/>
              <w:jc w:val="both"/>
            </w:pPr>
            <w:r>
              <w:t xml:space="preserve">интраэпителиальные, </w:t>
            </w:r>
            <w:r>
              <w:lastRenderedPageBreak/>
              <w:t>микроинвазивные и инвазивные злокачественные новообразования вульвы, влагалища, шейки и тела матки (T0-4N0-1M0-1), в том числе с метастазированием в парааортальные или паховые лимфоузлы</w:t>
            </w:r>
          </w:p>
        </w:tc>
        <w:tc>
          <w:tcPr>
            <w:tcW w:w="964" w:type="dxa"/>
          </w:tcPr>
          <w:p w:rsidR="00311FFA" w:rsidRDefault="00311FFA">
            <w:pPr>
              <w:pStyle w:val="ConsPlusNormal"/>
              <w:jc w:val="both"/>
            </w:pPr>
            <w:r>
              <w:lastRenderedPageBreak/>
              <w:t>терапевт</w:t>
            </w:r>
            <w:r>
              <w:lastRenderedPageBreak/>
              <w:t>ическое лечение</w:t>
            </w:r>
          </w:p>
        </w:tc>
        <w:tc>
          <w:tcPr>
            <w:tcW w:w="4082" w:type="dxa"/>
          </w:tcPr>
          <w:p w:rsidR="00311FFA" w:rsidRDefault="00311FFA">
            <w:pPr>
              <w:pStyle w:val="ConsPlusNormal"/>
              <w:jc w:val="both"/>
            </w:pPr>
            <w:r>
              <w:lastRenderedPageBreak/>
              <w:t xml:space="preserve">конформная дистанционная лучевая </w:t>
            </w:r>
            <w:r>
              <w:lastRenderedPageBreak/>
              <w:t>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34" w:type="dxa"/>
            <w:vMerge/>
            <w:tcBorders>
              <w:bottom w:val="nil"/>
            </w:tcBorders>
          </w:tcPr>
          <w:p w:rsidR="00311FFA" w:rsidRDefault="00311FFA">
            <w:pPr>
              <w:pStyle w:val="ConsPlusNormal"/>
            </w:pPr>
          </w:p>
        </w:tc>
      </w:tr>
      <w:tr w:rsidR="00311FFA">
        <w:tc>
          <w:tcPr>
            <w:tcW w:w="680" w:type="dxa"/>
            <w:vMerge w:val="restart"/>
            <w:tcBorders>
              <w:top w:val="nil"/>
            </w:tcBorders>
          </w:tcPr>
          <w:p w:rsidR="00311FFA" w:rsidRDefault="00311FFA">
            <w:pPr>
              <w:pStyle w:val="ConsPlusNormal"/>
            </w:pPr>
          </w:p>
        </w:tc>
        <w:tc>
          <w:tcPr>
            <w:tcW w:w="2381" w:type="dxa"/>
            <w:vMerge w:val="restart"/>
            <w:tcBorders>
              <w:top w:val="nil"/>
            </w:tcBorders>
          </w:tcPr>
          <w:p w:rsidR="00311FFA" w:rsidRDefault="00311FFA">
            <w:pPr>
              <w:pStyle w:val="ConsPlusNormal"/>
            </w:pPr>
          </w:p>
        </w:tc>
        <w:tc>
          <w:tcPr>
            <w:tcW w:w="1531" w:type="dxa"/>
          </w:tcPr>
          <w:p w:rsidR="00311FFA" w:rsidRDefault="00311FFA">
            <w:pPr>
              <w:pStyle w:val="ConsPlusNormal"/>
              <w:jc w:val="both"/>
            </w:pPr>
            <w:r>
              <w:t>C56</w:t>
            </w:r>
          </w:p>
        </w:tc>
        <w:tc>
          <w:tcPr>
            <w:tcW w:w="2835" w:type="dxa"/>
          </w:tcPr>
          <w:p w:rsidR="00311FFA" w:rsidRDefault="00311FFA">
            <w:pPr>
              <w:pStyle w:val="ConsPlusNormal"/>
              <w:jc w:val="both"/>
            </w:pPr>
            <w: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964" w:type="dxa"/>
          </w:tcPr>
          <w:p w:rsidR="00311FFA" w:rsidRDefault="00311FFA">
            <w:pPr>
              <w:pStyle w:val="ConsPlusNormal"/>
              <w:jc w:val="both"/>
            </w:pPr>
            <w:r>
              <w:t>терапевтическое лечение</w:t>
            </w:r>
          </w:p>
        </w:tc>
        <w:tc>
          <w:tcPr>
            <w:tcW w:w="4082" w:type="dxa"/>
          </w:tcPr>
          <w:p w:rsidR="00311FFA" w:rsidRDefault="00311FFA">
            <w:pPr>
              <w:pStyle w:val="ConsPlusNormal"/>
              <w:jc w:val="both"/>
            </w:pPr>
            <w:r>
              <w:t>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34" w:type="dxa"/>
            <w:vMerge w:val="restart"/>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tcPr>
          <w:p w:rsidR="00311FFA" w:rsidRDefault="00311FFA">
            <w:pPr>
              <w:pStyle w:val="ConsPlusNormal"/>
              <w:jc w:val="both"/>
            </w:pPr>
            <w:r>
              <w:t>C57</w:t>
            </w:r>
          </w:p>
        </w:tc>
        <w:tc>
          <w:tcPr>
            <w:tcW w:w="2835" w:type="dxa"/>
          </w:tcPr>
          <w:p w:rsidR="00311FFA" w:rsidRDefault="00311FFA">
            <w:pPr>
              <w:pStyle w:val="ConsPlusNormal"/>
              <w:jc w:val="both"/>
            </w:pPr>
            <w:r>
              <w:t>злокачественные новообразования маточных труб. Локальный рецидив после неоднократных курсов полихимиотерапии и при невозможности выполнить хирургическое вмешательство</w:t>
            </w:r>
          </w:p>
        </w:tc>
        <w:tc>
          <w:tcPr>
            <w:tcW w:w="964" w:type="dxa"/>
          </w:tcPr>
          <w:p w:rsidR="00311FFA" w:rsidRDefault="00311FFA">
            <w:pPr>
              <w:pStyle w:val="ConsPlusNormal"/>
              <w:jc w:val="both"/>
            </w:pPr>
            <w:r>
              <w:t>терапевтическое лечение</w:t>
            </w:r>
          </w:p>
        </w:tc>
        <w:tc>
          <w:tcPr>
            <w:tcW w:w="4082" w:type="dxa"/>
          </w:tcPr>
          <w:p w:rsidR="00311FFA" w:rsidRDefault="00311FFA">
            <w:pPr>
              <w:pStyle w:val="ConsPlusNormal"/>
              <w:jc w:val="both"/>
            </w:pPr>
            <w:r>
              <w:t>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tcPr>
          <w:p w:rsidR="00311FFA" w:rsidRDefault="00311FFA">
            <w:pPr>
              <w:pStyle w:val="ConsPlusNormal"/>
              <w:jc w:val="both"/>
            </w:pPr>
            <w:r>
              <w:t>C70, C71, C72, C75.1, C75.3, C79.3, C79.4</w:t>
            </w:r>
          </w:p>
        </w:tc>
        <w:tc>
          <w:tcPr>
            <w:tcW w:w="2835" w:type="dxa"/>
          </w:tcPr>
          <w:p w:rsidR="00311FFA" w:rsidRDefault="00311FFA">
            <w:pPr>
              <w:pStyle w:val="ConsPlusNormal"/>
              <w:jc w:val="both"/>
            </w:pPr>
            <w:r>
              <w:t>Первичные и вторичные злокачественные новообразования оболочек головного мозга, спинного мозга, головного мозга</w:t>
            </w:r>
          </w:p>
        </w:tc>
        <w:tc>
          <w:tcPr>
            <w:tcW w:w="964" w:type="dxa"/>
          </w:tcPr>
          <w:p w:rsidR="00311FFA" w:rsidRDefault="00311FFA">
            <w:pPr>
              <w:pStyle w:val="ConsPlusNormal"/>
              <w:jc w:val="both"/>
            </w:pPr>
            <w:r>
              <w:t>терапевтическое лечение</w:t>
            </w:r>
          </w:p>
        </w:tc>
        <w:tc>
          <w:tcPr>
            <w:tcW w:w="4082" w:type="dxa"/>
          </w:tcPr>
          <w:p w:rsidR="00311FFA" w:rsidRDefault="00311FFA">
            <w:pPr>
              <w:pStyle w:val="ConsPlusNormal"/>
              <w:jc w:val="both"/>
            </w:pPr>
            <w:r>
              <w:t>конформная дистанционная лучевая терапия, в том числе IMRT, IGRT, VMAT, стереотаксическая (40 - 69 Гр). Радиомодификация. Компьютерно-томографическая и (или) магнитно-</w:t>
            </w:r>
            <w:r>
              <w:lastRenderedPageBreak/>
              <w:t>резонансная топометрия. 3D - 4D планирование. Фиксирующие устройства. Объемная визуализация мишени</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tcPr>
          <w:p w:rsidR="00311FFA" w:rsidRDefault="00311FFA">
            <w:pPr>
              <w:pStyle w:val="ConsPlusNormal"/>
              <w:jc w:val="both"/>
            </w:pPr>
            <w:r>
              <w:t>C81 - C85</w:t>
            </w:r>
          </w:p>
        </w:tc>
        <w:tc>
          <w:tcPr>
            <w:tcW w:w="2835" w:type="dxa"/>
          </w:tcPr>
          <w:p w:rsidR="00311FFA" w:rsidRDefault="00311FFA">
            <w:pPr>
              <w:pStyle w:val="ConsPlusNormal"/>
              <w:jc w:val="both"/>
            </w:pPr>
            <w:r>
              <w:t>злокачественные новообразования лимфоидной ткани</w:t>
            </w:r>
          </w:p>
        </w:tc>
        <w:tc>
          <w:tcPr>
            <w:tcW w:w="964" w:type="dxa"/>
          </w:tcPr>
          <w:p w:rsidR="00311FFA" w:rsidRDefault="00311FFA">
            <w:pPr>
              <w:pStyle w:val="ConsPlusNormal"/>
              <w:jc w:val="both"/>
            </w:pPr>
            <w:r>
              <w:t>терапевтическое лечение</w:t>
            </w:r>
          </w:p>
        </w:tc>
        <w:tc>
          <w:tcPr>
            <w:tcW w:w="4082" w:type="dxa"/>
          </w:tcPr>
          <w:p w:rsidR="00311FFA" w:rsidRDefault="00311FFA">
            <w:pPr>
              <w:pStyle w:val="ConsPlusNormal"/>
              <w:jc w:val="both"/>
            </w:pPr>
            <w:r>
              <w:t>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34" w:type="dxa"/>
            <w:vMerge/>
            <w:tcBorders>
              <w:top w:val="nil"/>
            </w:tcBorders>
          </w:tcPr>
          <w:p w:rsidR="00311FFA" w:rsidRDefault="00311FFA">
            <w:pPr>
              <w:pStyle w:val="ConsPlusNormal"/>
            </w:pPr>
          </w:p>
        </w:tc>
      </w:tr>
      <w:tr w:rsidR="00311FFA">
        <w:tc>
          <w:tcPr>
            <w:tcW w:w="680" w:type="dxa"/>
            <w:vMerge w:val="restart"/>
            <w:tcBorders>
              <w:bottom w:val="nil"/>
            </w:tcBorders>
          </w:tcPr>
          <w:p w:rsidR="00311FFA" w:rsidRDefault="00311FFA">
            <w:pPr>
              <w:pStyle w:val="ConsPlusNormal"/>
              <w:jc w:val="center"/>
            </w:pPr>
            <w:r>
              <w:t>27</w:t>
            </w:r>
          </w:p>
        </w:tc>
        <w:tc>
          <w:tcPr>
            <w:tcW w:w="2381" w:type="dxa"/>
            <w:vMerge w:val="restart"/>
          </w:tcPr>
          <w:p w:rsidR="00311FFA" w:rsidRDefault="00311FFA">
            <w:pPr>
              <w:pStyle w:val="ConsPlusNormal"/>
              <w:jc w:val="both"/>
            </w:pPr>
            <w:r>
              <w:t>Дистанционная лучевая терапия в радиотерапевтических отделениях при злокачественных новообразованиях</w:t>
            </w:r>
          </w:p>
        </w:tc>
        <w:tc>
          <w:tcPr>
            <w:tcW w:w="1531" w:type="dxa"/>
          </w:tcPr>
          <w:p w:rsidR="00311FFA" w:rsidRDefault="00311FFA">
            <w:pPr>
              <w:pStyle w:val="ConsPlusNormal"/>
              <w:jc w:val="both"/>
            </w:pPr>
            <w:r>
              <w:t>C00 - C25, C30 - C34, C37, C39, C40, C41, C44, C48, C49, C50, C51, C55, C60, C61, C64, C67, C68, C73, C74, C77</w:t>
            </w:r>
          </w:p>
        </w:tc>
        <w:tc>
          <w:tcPr>
            <w:tcW w:w="2835" w:type="dxa"/>
          </w:tcPr>
          <w:p w:rsidR="00311FFA" w:rsidRDefault="00311FFA">
            <w:pPr>
              <w:pStyle w:val="ConsPlusNormal"/>
              <w:jc w:val="both"/>
            </w:pPr>
            <w:r>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w:t>
            </w:r>
            <w:r>
              <w:lastRenderedPageBreak/>
              <w:t>поражение лимфоузлов</w:t>
            </w:r>
          </w:p>
        </w:tc>
        <w:tc>
          <w:tcPr>
            <w:tcW w:w="964" w:type="dxa"/>
          </w:tcPr>
          <w:p w:rsidR="00311FFA" w:rsidRDefault="00311FFA">
            <w:pPr>
              <w:pStyle w:val="ConsPlusNormal"/>
              <w:jc w:val="both"/>
            </w:pPr>
            <w:r>
              <w:lastRenderedPageBreak/>
              <w:t>терапевтическое лечение</w:t>
            </w:r>
          </w:p>
        </w:tc>
        <w:tc>
          <w:tcPr>
            <w:tcW w:w="4082" w:type="dxa"/>
          </w:tcPr>
          <w:p w:rsidR="00311FFA" w:rsidRDefault="00311FFA">
            <w:pPr>
              <w:pStyle w:val="ConsPlusNormal"/>
              <w:jc w:val="both"/>
            </w:pPr>
            <w:r>
              <w:t>конформная дистанционная лучевая терапия, в том числе IMRT, IGRT, VMAT, стереотаксическая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34" w:type="dxa"/>
            <w:vMerge w:val="restart"/>
            <w:tcBorders>
              <w:bottom w:val="nil"/>
            </w:tcBorders>
          </w:tcPr>
          <w:p w:rsidR="00311FFA" w:rsidRDefault="00311FFA">
            <w:pPr>
              <w:pStyle w:val="ConsPlusNormal"/>
              <w:jc w:val="center"/>
            </w:pPr>
            <w:r>
              <w:t>323 139</w:t>
            </w: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jc w:val="both"/>
            </w:pPr>
            <w:r>
              <w:t>C51 - C55</w:t>
            </w:r>
          </w:p>
        </w:tc>
        <w:tc>
          <w:tcPr>
            <w:tcW w:w="2835" w:type="dxa"/>
          </w:tcPr>
          <w:p w:rsidR="00311FFA" w:rsidRDefault="00311FFA">
            <w:pPr>
              <w:pStyle w:val="ConsPlusNormal"/>
              <w:jc w:val="both"/>
            </w:pPr>
            <w: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парааортальные или паховые лимфоузлы</w:t>
            </w:r>
          </w:p>
        </w:tc>
        <w:tc>
          <w:tcPr>
            <w:tcW w:w="964" w:type="dxa"/>
          </w:tcPr>
          <w:p w:rsidR="00311FFA" w:rsidRDefault="00311FFA">
            <w:pPr>
              <w:pStyle w:val="ConsPlusNormal"/>
              <w:jc w:val="both"/>
            </w:pPr>
            <w:r>
              <w:t>терапевтическое лечение</w:t>
            </w:r>
          </w:p>
        </w:tc>
        <w:tc>
          <w:tcPr>
            <w:tcW w:w="4082" w:type="dxa"/>
          </w:tcPr>
          <w:p w:rsidR="00311FFA" w:rsidRDefault="00311FFA">
            <w:pPr>
              <w:pStyle w:val="ConsPlusNormal"/>
              <w:jc w:val="both"/>
            </w:pPr>
            <w: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34" w:type="dxa"/>
            <w:vMerge/>
            <w:tcBorders>
              <w:bottom w:val="nil"/>
            </w:tcBorders>
          </w:tcPr>
          <w:p w:rsidR="00311FFA" w:rsidRDefault="00311FFA">
            <w:pPr>
              <w:pStyle w:val="ConsPlusNormal"/>
            </w:pPr>
          </w:p>
        </w:tc>
      </w:tr>
      <w:tr w:rsidR="00311FFA">
        <w:tc>
          <w:tcPr>
            <w:tcW w:w="680" w:type="dxa"/>
            <w:vMerge w:val="restart"/>
            <w:tcBorders>
              <w:top w:val="nil"/>
            </w:tcBorders>
          </w:tcPr>
          <w:p w:rsidR="00311FFA" w:rsidRDefault="00311FFA">
            <w:pPr>
              <w:pStyle w:val="ConsPlusNormal"/>
            </w:pPr>
          </w:p>
        </w:tc>
        <w:tc>
          <w:tcPr>
            <w:tcW w:w="2381" w:type="dxa"/>
            <w:vMerge w:val="restart"/>
          </w:tcPr>
          <w:p w:rsidR="00311FFA" w:rsidRDefault="00311FFA">
            <w:pPr>
              <w:pStyle w:val="ConsPlusNormal"/>
            </w:pPr>
          </w:p>
        </w:tc>
        <w:tc>
          <w:tcPr>
            <w:tcW w:w="1531" w:type="dxa"/>
          </w:tcPr>
          <w:p w:rsidR="00311FFA" w:rsidRDefault="00311FFA">
            <w:pPr>
              <w:pStyle w:val="ConsPlusNormal"/>
              <w:jc w:val="both"/>
            </w:pPr>
            <w:r>
              <w:t>C56</w:t>
            </w:r>
          </w:p>
        </w:tc>
        <w:tc>
          <w:tcPr>
            <w:tcW w:w="2835" w:type="dxa"/>
          </w:tcPr>
          <w:p w:rsidR="00311FFA" w:rsidRDefault="00311FFA">
            <w:pPr>
              <w:pStyle w:val="ConsPlusNormal"/>
              <w:jc w:val="both"/>
            </w:pPr>
            <w:r>
              <w:t>злокачественные новообразования яичников. Локальный рецидив, поражение лимфатических узлов после неоднократных курсов полихимиотерапии и при невозможности выполнить хирургическое вмешательство</w:t>
            </w:r>
          </w:p>
        </w:tc>
        <w:tc>
          <w:tcPr>
            <w:tcW w:w="964" w:type="dxa"/>
          </w:tcPr>
          <w:p w:rsidR="00311FFA" w:rsidRDefault="00311FFA">
            <w:pPr>
              <w:pStyle w:val="ConsPlusNormal"/>
              <w:jc w:val="both"/>
            </w:pPr>
            <w:r>
              <w:t>терапевтическое лечение</w:t>
            </w:r>
          </w:p>
        </w:tc>
        <w:tc>
          <w:tcPr>
            <w:tcW w:w="4082" w:type="dxa"/>
          </w:tcPr>
          <w:p w:rsidR="00311FFA" w:rsidRDefault="00311FFA">
            <w:pPr>
              <w:pStyle w:val="ConsPlusNormal"/>
              <w:jc w:val="both"/>
            </w:pPr>
            <w: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34" w:type="dxa"/>
            <w:vMerge w:val="restart"/>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jc w:val="both"/>
            </w:pPr>
            <w:r>
              <w:t>C57</w:t>
            </w:r>
          </w:p>
        </w:tc>
        <w:tc>
          <w:tcPr>
            <w:tcW w:w="2835" w:type="dxa"/>
          </w:tcPr>
          <w:p w:rsidR="00311FFA" w:rsidRDefault="00311FFA">
            <w:pPr>
              <w:pStyle w:val="ConsPlusNormal"/>
              <w:jc w:val="both"/>
            </w:pPr>
            <w:r>
              <w:t>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964" w:type="dxa"/>
          </w:tcPr>
          <w:p w:rsidR="00311FFA" w:rsidRDefault="00311FFA">
            <w:pPr>
              <w:pStyle w:val="ConsPlusNormal"/>
              <w:jc w:val="both"/>
            </w:pPr>
            <w:r>
              <w:t>терапевтическое лечение</w:t>
            </w:r>
          </w:p>
        </w:tc>
        <w:tc>
          <w:tcPr>
            <w:tcW w:w="4082" w:type="dxa"/>
          </w:tcPr>
          <w:p w:rsidR="00311FFA" w:rsidRDefault="00311FFA">
            <w:pPr>
              <w:pStyle w:val="ConsPlusNormal"/>
              <w:jc w:val="both"/>
            </w:pPr>
            <w: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jc w:val="both"/>
            </w:pPr>
            <w:r>
              <w:t xml:space="preserve">C70, C71, C72, C75.1, C75.3, </w:t>
            </w:r>
            <w:r>
              <w:lastRenderedPageBreak/>
              <w:t>C79.3, C79.4</w:t>
            </w:r>
          </w:p>
        </w:tc>
        <w:tc>
          <w:tcPr>
            <w:tcW w:w="2835" w:type="dxa"/>
          </w:tcPr>
          <w:p w:rsidR="00311FFA" w:rsidRDefault="00311FFA">
            <w:pPr>
              <w:pStyle w:val="ConsPlusNormal"/>
              <w:jc w:val="both"/>
            </w:pPr>
            <w:r>
              <w:lastRenderedPageBreak/>
              <w:t xml:space="preserve">первичные и вторичные злокачественные </w:t>
            </w:r>
            <w:r>
              <w:lastRenderedPageBreak/>
              <w:t>новообразования оболочек головного мозга, спинного мозга, головного мозга</w:t>
            </w:r>
          </w:p>
        </w:tc>
        <w:tc>
          <w:tcPr>
            <w:tcW w:w="964" w:type="dxa"/>
          </w:tcPr>
          <w:p w:rsidR="00311FFA" w:rsidRDefault="00311FFA">
            <w:pPr>
              <w:pStyle w:val="ConsPlusNormal"/>
              <w:jc w:val="both"/>
            </w:pPr>
            <w:r>
              <w:lastRenderedPageBreak/>
              <w:t xml:space="preserve">терапевтическое </w:t>
            </w:r>
            <w:r>
              <w:lastRenderedPageBreak/>
              <w:t>лечение</w:t>
            </w:r>
          </w:p>
        </w:tc>
        <w:tc>
          <w:tcPr>
            <w:tcW w:w="4082" w:type="dxa"/>
          </w:tcPr>
          <w:p w:rsidR="00311FFA" w:rsidRDefault="00311FFA">
            <w:pPr>
              <w:pStyle w:val="ConsPlusNormal"/>
              <w:jc w:val="both"/>
            </w:pPr>
            <w:r>
              <w:lastRenderedPageBreak/>
              <w:t xml:space="preserve">конформная дистанционная лучевая терапия, в том числе IMRT, IGRT, VMAT (70 </w:t>
            </w:r>
            <w:r>
              <w:lastRenderedPageBreak/>
              <w:t>- 99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jc w:val="both"/>
            </w:pPr>
            <w:r>
              <w:t>C81 - C85</w:t>
            </w:r>
          </w:p>
        </w:tc>
        <w:tc>
          <w:tcPr>
            <w:tcW w:w="2835" w:type="dxa"/>
          </w:tcPr>
          <w:p w:rsidR="00311FFA" w:rsidRDefault="00311FFA">
            <w:pPr>
              <w:pStyle w:val="ConsPlusNormal"/>
              <w:jc w:val="both"/>
            </w:pPr>
            <w:r>
              <w:t>злокачественные новообразования лимфоидной ткани</w:t>
            </w:r>
          </w:p>
        </w:tc>
        <w:tc>
          <w:tcPr>
            <w:tcW w:w="964" w:type="dxa"/>
          </w:tcPr>
          <w:p w:rsidR="00311FFA" w:rsidRDefault="00311FFA">
            <w:pPr>
              <w:pStyle w:val="ConsPlusNormal"/>
              <w:jc w:val="both"/>
            </w:pPr>
            <w:r>
              <w:t>терапевтическое лечение</w:t>
            </w:r>
          </w:p>
        </w:tc>
        <w:tc>
          <w:tcPr>
            <w:tcW w:w="4082" w:type="dxa"/>
          </w:tcPr>
          <w:p w:rsidR="00311FFA" w:rsidRDefault="00311FFA">
            <w:pPr>
              <w:pStyle w:val="ConsPlusNormal"/>
              <w:jc w:val="both"/>
            </w:pPr>
            <w: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34" w:type="dxa"/>
            <w:vMerge/>
            <w:tcBorders>
              <w:top w:val="nil"/>
            </w:tcBorders>
          </w:tcPr>
          <w:p w:rsidR="00311FFA" w:rsidRDefault="00311FFA">
            <w:pPr>
              <w:pStyle w:val="ConsPlusNormal"/>
            </w:pPr>
          </w:p>
        </w:tc>
      </w:tr>
      <w:tr w:rsidR="00311FFA">
        <w:tc>
          <w:tcPr>
            <w:tcW w:w="680" w:type="dxa"/>
            <w:vMerge w:val="restart"/>
          </w:tcPr>
          <w:p w:rsidR="00311FFA" w:rsidRDefault="00311FFA">
            <w:pPr>
              <w:pStyle w:val="ConsPlusNormal"/>
              <w:jc w:val="center"/>
            </w:pPr>
            <w:r>
              <w:t>28</w:t>
            </w:r>
          </w:p>
        </w:tc>
        <w:tc>
          <w:tcPr>
            <w:tcW w:w="2381" w:type="dxa"/>
            <w:vMerge w:val="restart"/>
          </w:tcPr>
          <w:p w:rsidR="00311FFA" w:rsidRDefault="00311FFA">
            <w:pPr>
              <w:pStyle w:val="ConsPlusNormal"/>
              <w:jc w:val="both"/>
            </w:pPr>
            <w:r>
              <w:t>Видеоэндоскопические внутриполосные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531" w:type="dxa"/>
          </w:tcPr>
          <w:p w:rsidR="00311FFA" w:rsidRDefault="00311FFA">
            <w:pPr>
              <w:pStyle w:val="ConsPlusNormal"/>
              <w:jc w:val="both"/>
            </w:pPr>
            <w:r>
              <w:t>C67, C79.1</w:t>
            </w:r>
          </w:p>
        </w:tc>
        <w:tc>
          <w:tcPr>
            <w:tcW w:w="2835" w:type="dxa"/>
          </w:tcPr>
          <w:p w:rsidR="00311FFA" w:rsidRDefault="00311FFA">
            <w:pPr>
              <w:pStyle w:val="ConsPlusNormal"/>
              <w:jc w:val="both"/>
            </w:pPr>
            <w:r>
              <w:t>злокачественные новообразования мочевого пузыря I ст. (Ta, TL, Tis)</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фотодинамическая терапия при раке мочевого пузыря</w:t>
            </w:r>
          </w:p>
        </w:tc>
        <w:tc>
          <w:tcPr>
            <w:tcW w:w="1134" w:type="dxa"/>
            <w:vMerge w:val="restart"/>
          </w:tcPr>
          <w:p w:rsidR="00311FFA" w:rsidRDefault="00311FFA">
            <w:pPr>
              <w:pStyle w:val="ConsPlusNormal"/>
              <w:jc w:val="center"/>
            </w:pPr>
            <w:r>
              <w:t>143 441</w:t>
            </w: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jc w:val="both"/>
            </w:pPr>
            <w:r>
              <w:t>C67, C79.1</w:t>
            </w:r>
          </w:p>
        </w:tc>
        <w:tc>
          <w:tcPr>
            <w:tcW w:w="2835" w:type="dxa"/>
          </w:tcPr>
          <w:p w:rsidR="00311FFA" w:rsidRDefault="00311FFA">
            <w:pPr>
              <w:pStyle w:val="ConsPlusNormal"/>
              <w:jc w:val="both"/>
            </w:pPr>
            <w:r>
              <w:t>злокачественные новообразования мочевого пузыря I ст. (Ta, TL, Tis)</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трансуретральная резекция с фотодинамической терапией при раке мочевого пузыря</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jc w:val="both"/>
            </w:pPr>
            <w:r>
              <w:t>C15, C16.0</w:t>
            </w:r>
          </w:p>
        </w:tc>
        <w:tc>
          <w:tcPr>
            <w:tcW w:w="2835" w:type="dxa"/>
          </w:tcPr>
          <w:p w:rsidR="00311FFA" w:rsidRDefault="00311FFA">
            <w:pPr>
              <w:pStyle w:val="ConsPlusNormal"/>
              <w:jc w:val="both"/>
            </w:pPr>
            <w:r>
              <w:t>злокачественные новообразования пищевода и кардии: TL, Tis, стенозирующий рак</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фотодинамическая терапия при раке пищевода и кардии</w:t>
            </w:r>
          </w:p>
        </w:tc>
        <w:tc>
          <w:tcPr>
            <w:tcW w:w="1134" w:type="dxa"/>
            <w:vMerge/>
          </w:tcPr>
          <w:p w:rsidR="00311FFA" w:rsidRDefault="00311FFA">
            <w:pPr>
              <w:pStyle w:val="ConsPlusNormal"/>
            </w:pPr>
          </w:p>
        </w:tc>
      </w:tr>
      <w:tr w:rsidR="00311FFA">
        <w:tc>
          <w:tcPr>
            <w:tcW w:w="13607" w:type="dxa"/>
            <w:gridSpan w:val="7"/>
          </w:tcPr>
          <w:p w:rsidR="00311FFA" w:rsidRDefault="00311FFA">
            <w:pPr>
              <w:pStyle w:val="ConsPlusNormal"/>
              <w:jc w:val="center"/>
              <w:outlineLvl w:val="3"/>
            </w:pPr>
            <w:r>
              <w:t>Оториноларингология</w:t>
            </w:r>
          </w:p>
        </w:tc>
      </w:tr>
      <w:tr w:rsidR="00311FFA">
        <w:tc>
          <w:tcPr>
            <w:tcW w:w="680" w:type="dxa"/>
            <w:vMerge w:val="restart"/>
          </w:tcPr>
          <w:p w:rsidR="00311FFA" w:rsidRDefault="00311FFA">
            <w:pPr>
              <w:pStyle w:val="ConsPlusNormal"/>
              <w:jc w:val="center"/>
            </w:pPr>
            <w:r>
              <w:lastRenderedPageBreak/>
              <w:t>29</w:t>
            </w:r>
          </w:p>
        </w:tc>
        <w:tc>
          <w:tcPr>
            <w:tcW w:w="2381" w:type="dxa"/>
            <w:vMerge w:val="restart"/>
          </w:tcPr>
          <w:p w:rsidR="00311FFA" w:rsidRDefault="00311FFA">
            <w:pPr>
              <w:pStyle w:val="ConsPlusNormal"/>
              <w:jc w:val="both"/>
            </w:pPr>
            <w:r>
              <w:t>Реконструктивно-пластические операции на звукопроводящем аппарате уха</w:t>
            </w:r>
          </w:p>
        </w:tc>
        <w:tc>
          <w:tcPr>
            <w:tcW w:w="1531" w:type="dxa"/>
            <w:vMerge w:val="restart"/>
          </w:tcPr>
          <w:p w:rsidR="00311FFA" w:rsidRDefault="00311FFA">
            <w:pPr>
              <w:pStyle w:val="ConsPlusNormal"/>
              <w:jc w:val="both"/>
            </w:pPr>
            <w:r>
              <w:t>H66.1, H66.2, Q16, H80.0, H80.1, H80.9, H74.0, H74.1, H74.2, H74.3, H90, H61.3, H61,8</w:t>
            </w:r>
          </w:p>
        </w:tc>
        <w:tc>
          <w:tcPr>
            <w:tcW w:w="2835" w:type="dxa"/>
            <w:vMerge w:val="restart"/>
          </w:tcPr>
          <w:p w:rsidR="00311FFA" w:rsidRDefault="00311FFA">
            <w:pPr>
              <w:pStyle w:val="ConsPlusNormal"/>
              <w:jc w:val="both"/>
            </w:pPr>
            <w:r>
              <w:t>хронический туботимпальный гнойный средний отит. Хронический эпитимпано-антральный гнойный средний отит. Тимпаносклероз. Адгезивная болезнь среднего уха. Разрыв и дислокация слуховых косточек.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 Приобретенный стеноз наружного слухового канала. Другие уточненные болезни наружного уха (экзостоз наружного слухового канала)</w:t>
            </w:r>
          </w:p>
        </w:tc>
        <w:tc>
          <w:tcPr>
            <w:tcW w:w="964" w:type="dxa"/>
            <w:vMerge w:val="restart"/>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реконструкция анатомических структур и звукопроводящего аппарата среднего уха с применением микрохиругической и/или видеоэндоскопической техники, аутотканей и металлических или других протезов</w:t>
            </w:r>
          </w:p>
        </w:tc>
        <w:tc>
          <w:tcPr>
            <w:tcW w:w="1134" w:type="dxa"/>
            <w:vMerge w:val="restart"/>
          </w:tcPr>
          <w:p w:rsidR="00311FFA" w:rsidRDefault="00311FFA">
            <w:pPr>
              <w:pStyle w:val="ConsPlusNormal"/>
              <w:jc w:val="center"/>
            </w:pPr>
            <w:r>
              <w:t>164 629</w:t>
            </w: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реконструктивная операция при врожденных аномалиях развития и/или приобретенном костном или мягкотканном стенозе наружного слухового прохода с применением микрохирургической и/или видеоэндоскопической и другой техники, аутотканей, металлических или других протезов</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реконструктивная операция на структурах среднего уха одномоментно с санирующим вмешательством с обнажением, реиннервацией/пластикой лицевого нерва под контролем системы мониторинга лицевого нерва</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слухоулучшающие операции с применением частично имплантируемого устройства костной проводимости</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стапедопластика при патологическом процессе, врожденном или приобретенном, с вовлечением окна преддверия, с применением аутотканей, металлических или других протезов</w:t>
            </w:r>
          </w:p>
        </w:tc>
        <w:tc>
          <w:tcPr>
            <w:tcW w:w="1134" w:type="dxa"/>
            <w:vMerge/>
          </w:tcPr>
          <w:p w:rsidR="00311FFA" w:rsidRDefault="00311FFA">
            <w:pPr>
              <w:pStyle w:val="ConsPlusNormal"/>
            </w:pPr>
          </w:p>
        </w:tc>
      </w:tr>
      <w:tr w:rsidR="00311FFA">
        <w:tc>
          <w:tcPr>
            <w:tcW w:w="680" w:type="dxa"/>
            <w:vMerge w:val="restart"/>
            <w:tcBorders>
              <w:bottom w:val="nil"/>
            </w:tcBorders>
          </w:tcPr>
          <w:p w:rsidR="00311FFA" w:rsidRDefault="00311FFA">
            <w:pPr>
              <w:pStyle w:val="ConsPlusNormal"/>
              <w:jc w:val="center"/>
            </w:pPr>
            <w:r>
              <w:t>30</w:t>
            </w:r>
          </w:p>
        </w:tc>
        <w:tc>
          <w:tcPr>
            <w:tcW w:w="2381" w:type="dxa"/>
            <w:vMerge w:val="restart"/>
          </w:tcPr>
          <w:p w:rsidR="00311FFA" w:rsidRDefault="00311FFA">
            <w:pPr>
              <w:pStyle w:val="ConsPlusNormal"/>
              <w:jc w:val="both"/>
            </w:pPr>
            <w:r>
              <w:t xml:space="preserve">Хирургическое лечение </w:t>
            </w:r>
            <w:r>
              <w:lastRenderedPageBreak/>
              <w:t>болезни Меньера и других нарушений вестибулярной функции</w:t>
            </w:r>
          </w:p>
        </w:tc>
        <w:tc>
          <w:tcPr>
            <w:tcW w:w="1531" w:type="dxa"/>
            <w:vMerge w:val="restart"/>
          </w:tcPr>
          <w:p w:rsidR="00311FFA" w:rsidRDefault="00311FFA">
            <w:pPr>
              <w:pStyle w:val="ConsPlusNormal"/>
              <w:jc w:val="both"/>
            </w:pPr>
            <w:r>
              <w:lastRenderedPageBreak/>
              <w:t xml:space="preserve">H81.0, H81.1, </w:t>
            </w:r>
            <w:r>
              <w:lastRenderedPageBreak/>
              <w:t>H81.2, H83.1</w:t>
            </w:r>
          </w:p>
        </w:tc>
        <w:tc>
          <w:tcPr>
            <w:tcW w:w="2835" w:type="dxa"/>
            <w:vMerge w:val="restart"/>
          </w:tcPr>
          <w:p w:rsidR="00311FFA" w:rsidRDefault="00311FFA">
            <w:pPr>
              <w:pStyle w:val="ConsPlusNormal"/>
              <w:jc w:val="both"/>
            </w:pPr>
            <w:r>
              <w:lastRenderedPageBreak/>
              <w:t xml:space="preserve">болезнь Меньера. </w:t>
            </w:r>
            <w:r>
              <w:lastRenderedPageBreak/>
              <w:t>Доброкачественное пароксизмальное головокружение. Вестибулярный нейронит. Фистула лабиринта</w:t>
            </w:r>
          </w:p>
        </w:tc>
        <w:tc>
          <w:tcPr>
            <w:tcW w:w="964" w:type="dxa"/>
            <w:vMerge w:val="restart"/>
          </w:tcPr>
          <w:p w:rsidR="00311FFA" w:rsidRDefault="00311FFA">
            <w:pPr>
              <w:pStyle w:val="ConsPlusNormal"/>
              <w:jc w:val="both"/>
            </w:pPr>
            <w:r>
              <w:lastRenderedPageBreak/>
              <w:t>хирурги</w:t>
            </w:r>
            <w:r>
              <w:lastRenderedPageBreak/>
              <w:t>ческое лечение</w:t>
            </w:r>
          </w:p>
        </w:tc>
        <w:tc>
          <w:tcPr>
            <w:tcW w:w="4082" w:type="dxa"/>
          </w:tcPr>
          <w:p w:rsidR="00311FFA" w:rsidRDefault="00311FFA">
            <w:pPr>
              <w:pStyle w:val="ConsPlusNormal"/>
              <w:jc w:val="both"/>
            </w:pPr>
            <w:r>
              <w:lastRenderedPageBreak/>
              <w:t>селективная нейротомия</w:t>
            </w:r>
          </w:p>
        </w:tc>
        <w:tc>
          <w:tcPr>
            <w:tcW w:w="1134" w:type="dxa"/>
            <w:vMerge w:val="restart"/>
            <w:tcBorders>
              <w:bottom w:val="nil"/>
            </w:tcBorders>
          </w:tcPr>
          <w:p w:rsidR="00311FFA" w:rsidRDefault="00311FFA">
            <w:pPr>
              <w:pStyle w:val="ConsPlusNormal"/>
              <w:jc w:val="center"/>
            </w:pPr>
            <w:r>
              <w:t>95 807</w:t>
            </w: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деструктивные микрохирургические вмешательства на структурах внутреннего уха с применением лучевой техники</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дренирование эндолимфатических пространств внутреннего уха с применением микрохирургической и лучевой техники</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tcPr>
          <w:p w:rsidR="00311FFA" w:rsidRDefault="00311FFA">
            <w:pPr>
              <w:pStyle w:val="ConsPlusNormal"/>
              <w:jc w:val="both"/>
            </w:pPr>
            <w:r>
              <w:t>Хирургическое лечение хронических воспалительных заболеваний носа, околоносовых пазух и глотки</w:t>
            </w:r>
          </w:p>
        </w:tc>
        <w:tc>
          <w:tcPr>
            <w:tcW w:w="1531" w:type="dxa"/>
          </w:tcPr>
          <w:p w:rsidR="00311FFA" w:rsidRDefault="00311FFA">
            <w:pPr>
              <w:pStyle w:val="ConsPlusNormal"/>
              <w:jc w:val="both"/>
            </w:pPr>
            <w:r>
              <w:t>J32.0, J32.1, J32.2, J32.3 J32.4, J33.1, J35.1, J35.2, J35.3</w:t>
            </w:r>
          </w:p>
        </w:tc>
        <w:tc>
          <w:tcPr>
            <w:tcW w:w="2835" w:type="dxa"/>
          </w:tcPr>
          <w:p w:rsidR="00311FFA" w:rsidRDefault="00311FFA">
            <w:pPr>
              <w:pStyle w:val="ConsPlusNormal"/>
              <w:jc w:val="both"/>
            </w:pPr>
            <w:r>
              <w:t>хронические воспалительные заболевания полости носа, придаточных пазух носа, пазух клиновидной кости и глотки</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хирургическое вмешательство с применением эндоскопической, шейверной, лазерной или другой электрохирургической техники, при необходимости навигационной системы</w:t>
            </w:r>
          </w:p>
        </w:tc>
        <w:tc>
          <w:tcPr>
            <w:tcW w:w="1134" w:type="dxa"/>
            <w:vMerge/>
            <w:tcBorders>
              <w:bottom w:val="nil"/>
            </w:tcBorders>
          </w:tcPr>
          <w:p w:rsidR="00311FFA" w:rsidRDefault="00311FFA">
            <w:pPr>
              <w:pStyle w:val="ConsPlusNormal"/>
            </w:pPr>
          </w:p>
        </w:tc>
      </w:tr>
      <w:tr w:rsidR="00311FFA">
        <w:tc>
          <w:tcPr>
            <w:tcW w:w="680" w:type="dxa"/>
            <w:vMerge w:val="restart"/>
            <w:tcBorders>
              <w:top w:val="nil"/>
            </w:tcBorders>
          </w:tcPr>
          <w:p w:rsidR="00311FFA" w:rsidRDefault="00311FFA">
            <w:pPr>
              <w:pStyle w:val="ConsPlusNormal"/>
            </w:pPr>
          </w:p>
        </w:tc>
        <w:tc>
          <w:tcPr>
            <w:tcW w:w="2381" w:type="dxa"/>
            <w:vMerge w:val="restart"/>
          </w:tcPr>
          <w:p w:rsidR="00311FFA" w:rsidRDefault="00311FFA">
            <w:pPr>
              <w:pStyle w:val="ConsPlusNormal"/>
              <w:jc w:val="both"/>
            </w:pPr>
            <w:r>
              <w:t>Реконструктивно-пластическое восстановление функции гортани и трахеи</w:t>
            </w:r>
          </w:p>
        </w:tc>
        <w:tc>
          <w:tcPr>
            <w:tcW w:w="1531" w:type="dxa"/>
            <w:vMerge w:val="restart"/>
          </w:tcPr>
          <w:p w:rsidR="00311FFA" w:rsidRDefault="00311FFA">
            <w:pPr>
              <w:pStyle w:val="ConsPlusNormal"/>
              <w:jc w:val="both"/>
            </w:pPr>
            <w:r>
              <w:t>J38.6, D14.1, D14.2, J38.0, J38.3, R49.0, R49.1</w:t>
            </w:r>
          </w:p>
        </w:tc>
        <w:tc>
          <w:tcPr>
            <w:tcW w:w="2835" w:type="dxa"/>
            <w:vMerge w:val="restart"/>
          </w:tcPr>
          <w:p w:rsidR="00311FFA" w:rsidRDefault="00311FFA">
            <w:pPr>
              <w:pStyle w:val="ConsPlusNormal"/>
              <w:jc w:val="both"/>
            </w:pPr>
            <w:r>
              <w:t>стеноз гортани. Доброкачественное новообразование гортани. Доброкачественное новообразование трахеи. Паралич голосовых складок и гортани. Другие болезни голосовых складок. Дисфония. Афония</w:t>
            </w:r>
          </w:p>
        </w:tc>
        <w:tc>
          <w:tcPr>
            <w:tcW w:w="964" w:type="dxa"/>
            <w:vMerge w:val="restart"/>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удаление новообразования или рубца гортани и трахеи с использованием микрохирургической и лучевой техники</w:t>
            </w:r>
          </w:p>
        </w:tc>
        <w:tc>
          <w:tcPr>
            <w:tcW w:w="1134" w:type="dxa"/>
            <w:vMerge w:val="restart"/>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эндоларингеальные реконструктивно-пластические вмешательства на голосовых складках с использованием имплантатов и аллогенных материалов с применением микрохирургической техники</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ларинготрахеопластика при доброкачественных новообразованиях гортани, параличе голосовых складок и гортани, стенозе гортани</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 xml:space="preserve">операции по реиннервации и заместительной функциональной пластике гортани и трахеи с применением </w:t>
            </w:r>
            <w:r>
              <w:lastRenderedPageBreak/>
              <w:t>микрохирургической техники и электромиографическим мониторингом</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tcPr>
          <w:p w:rsidR="00311FFA" w:rsidRDefault="00311FFA">
            <w:pPr>
              <w:pStyle w:val="ConsPlusNormal"/>
              <w:jc w:val="both"/>
            </w:pPr>
            <w:r>
              <w:t>Хирургические вмешательства по реконструкции и восстановлению анатомической целостности структур носа и околоносовых пазух</w:t>
            </w:r>
          </w:p>
        </w:tc>
        <w:tc>
          <w:tcPr>
            <w:tcW w:w="1531" w:type="dxa"/>
          </w:tcPr>
          <w:p w:rsidR="00311FFA" w:rsidRDefault="00311FFA">
            <w:pPr>
              <w:pStyle w:val="ConsPlusNormal"/>
              <w:jc w:val="both"/>
            </w:pPr>
            <w:r>
              <w:t>T90.2, M95.0, J34.8, Q30.0, Q30.3</w:t>
            </w:r>
          </w:p>
        </w:tc>
        <w:tc>
          <w:tcPr>
            <w:tcW w:w="2835" w:type="dxa"/>
          </w:tcPr>
          <w:p w:rsidR="00311FFA" w:rsidRDefault="00311FFA">
            <w:pPr>
              <w:pStyle w:val="ConsPlusNormal"/>
              <w:jc w:val="both"/>
            </w:pPr>
            <w:r>
              <w:t>последствия перелома черепа и костей лица. Приобретенная деформация носа. Перфорация перегородки носа. Атрезия хоан</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реконструктивно-пластическая операция с использованием видеоэндоскопической и другой техники, костных, хрящевых и/или мягкотканных аутотрансплантатов</w:t>
            </w:r>
          </w:p>
        </w:tc>
        <w:tc>
          <w:tcPr>
            <w:tcW w:w="1134" w:type="dxa"/>
            <w:vMerge/>
            <w:tcBorders>
              <w:top w:val="nil"/>
            </w:tcBorders>
          </w:tcPr>
          <w:p w:rsidR="00311FFA" w:rsidRDefault="00311FFA">
            <w:pPr>
              <w:pStyle w:val="ConsPlusNormal"/>
            </w:pPr>
          </w:p>
        </w:tc>
      </w:tr>
      <w:tr w:rsidR="00311FFA">
        <w:tc>
          <w:tcPr>
            <w:tcW w:w="680" w:type="dxa"/>
          </w:tcPr>
          <w:p w:rsidR="00311FFA" w:rsidRDefault="00311FFA">
            <w:pPr>
              <w:pStyle w:val="ConsPlusNormal"/>
              <w:jc w:val="center"/>
            </w:pPr>
            <w:r>
              <w:t>31</w:t>
            </w:r>
          </w:p>
        </w:tc>
        <w:tc>
          <w:tcPr>
            <w:tcW w:w="2381" w:type="dxa"/>
          </w:tcPr>
          <w:p w:rsidR="00311FFA" w:rsidRDefault="00311FFA">
            <w:pPr>
              <w:pStyle w:val="ConsPlusNormal"/>
              <w:jc w:val="both"/>
            </w:pPr>
            <w:r>
              <w:t>Хирургическое лечение доброкачественных новообразований среднего уха, полости носа и придаточных пазух, гортани и глотки</w:t>
            </w:r>
          </w:p>
        </w:tc>
        <w:tc>
          <w:tcPr>
            <w:tcW w:w="1531" w:type="dxa"/>
          </w:tcPr>
          <w:p w:rsidR="00311FFA" w:rsidRDefault="00311FFA">
            <w:pPr>
              <w:pStyle w:val="ConsPlusNormal"/>
              <w:jc w:val="both"/>
            </w:pPr>
            <w:r>
              <w:t>D14.0, D14.1, D10.0 - D10.9</w:t>
            </w:r>
          </w:p>
        </w:tc>
        <w:tc>
          <w:tcPr>
            <w:tcW w:w="2835" w:type="dxa"/>
          </w:tcPr>
          <w:p w:rsidR="00311FFA" w:rsidRDefault="00311FFA">
            <w:pPr>
              <w:pStyle w:val="ConsPlusNormal"/>
              <w:jc w:val="both"/>
            </w:pPr>
            <w:r>
              <w:t>доброкачественное новообразование среднего уха, полости носа и придаточных пазух, гортани и глотки</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удаление новообразования с применением микрохирургической и/или эндоскопической, шейверной, лазерной и/или другой техники и при необходимости одномоментно фотодинамическая терапия</w:t>
            </w:r>
          </w:p>
        </w:tc>
        <w:tc>
          <w:tcPr>
            <w:tcW w:w="1134" w:type="dxa"/>
          </w:tcPr>
          <w:p w:rsidR="00311FFA" w:rsidRDefault="00311FFA">
            <w:pPr>
              <w:pStyle w:val="ConsPlusNormal"/>
              <w:jc w:val="center"/>
            </w:pPr>
            <w:r>
              <w:t>198 795</w:t>
            </w:r>
          </w:p>
        </w:tc>
      </w:tr>
      <w:tr w:rsidR="00311FFA">
        <w:tc>
          <w:tcPr>
            <w:tcW w:w="13607" w:type="dxa"/>
            <w:gridSpan w:val="7"/>
          </w:tcPr>
          <w:p w:rsidR="00311FFA" w:rsidRDefault="00311FFA">
            <w:pPr>
              <w:pStyle w:val="ConsPlusNormal"/>
              <w:jc w:val="center"/>
              <w:outlineLvl w:val="3"/>
            </w:pPr>
            <w:r>
              <w:t>Офтальмология</w:t>
            </w:r>
          </w:p>
        </w:tc>
      </w:tr>
      <w:tr w:rsidR="00311FFA">
        <w:tc>
          <w:tcPr>
            <w:tcW w:w="680" w:type="dxa"/>
            <w:vMerge w:val="restart"/>
            <w:tcBorders>
              <w:bottom w:val="nil"/>
            </w:tcBorders>
          </w:tcPr>
          <w:p w:rsidR="00311FFA" w:rsidRDefault="00311FFA">
            <w:pPr>
              <w:pStyle w:val="ConsPlusNormal"/>
              <w:jc w:val="center"/>
            </w:pPr>
            <w:r>
              <w:t>32</w:t>
            </w:r>
          </w:p>
        </w:tc>
        <w:tc>
          <w:tcPr>
            <w:tcW w:w="2381" w:type="dxa"/>
            <w:vMerge w:val="restart"/>
          </w:tcPr>
          <w:p w:rsidR="00311FFA" w:rsidRDefault="00311FFA">
            <w:pPr>
              <w:pStyle w:val="ConsPlusNormal"/>
              <w:jc w:val="both"/>
            </w:pPr>
            <w:r>
              <w:t>Комплексное 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1531" w:type="dxa"/>
            <w:vMerge w:val="restart"/>
          </w:tcPr>
          <w:p w:rsidR="00311FFA" w:rsidRDefault="00311FFA">
            <w:pPr>
              <w:pStyle w:val="ConsPlusNormal"/>
              <w:jc w:val="both"/>
            </w:pPr>
            <w:r>
              <w:t>H26.0 - H26.4, H40.1 - H40.8, Q15.0</w:t>
            </w:r>
          </w:p>
        </w:tc>
        <w:tc>
          <w:tcPr>
            <w:tcW w:w="2835" w:type="dxa"/>
            <w:vMerge w:val="restart"/>
          </w:tcPr>
          <w:p w:rsidR="00311FFA" w:rsidRDefault="00311FFA">
            <w:pPr>
              <w:pStyle w:val="ConsPlusNormal"/>
              <w:jc w:val="both"/>
            </w:pPr>
            <w:r>
              <w:t>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tcW w:w="964" w:type="dxa"/>
            <w:vMerge w:val="restart"/>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модифицированная синустрабекулэктомия, в том числе ультразвуковая факоэмульсификация осложненной катаракты с имплантацией интраокулярной линзы</w:t>
            </w:r>
          </w:p>
        </w:tc>
        <w:tc>
          <w:tcPr>
            <w:tcW w:w="1134" w:type="dxa"/>
            <w:vMerge w:val="restart"/>
            <w:tcBorders>
              <w:bottom w:val="nil"/>
            </w:tcBorders>
          </w:tcPr>
          <w:p w:rsidR="00311FFA" w:rsidRDefault="00311FFA">
            <w:pPr>
              <w:pStyle w:val="ConsPlusNormal"/>
              <w:jc w:val="center"/>
            </w:pPr>
            <w:r>
              <w:t>90 797</w:t>
            </w: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подшивание цилиарного тела с задней трепанацией склеры</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непроникающая глубокая склерэктомия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реконструкция передней камеры, иридопластика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удаление вторичной катаракты с реконструкцией задней камеры с имплантацией интраокулярной линзы</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модифицированная синустрабекулэктомия с задней трепанацией склеры с имплантацией антиглаукоматозного дренажа, в том числе с применением лазерной хирургии</w:t>
            </w:r>
          </w:p>
        </w:tc>
        <w:tc>
          <w:tcPr>
            <w:tcW w:w="1134" w:type="dxa"/>
            <w:vMerge/>
            <w:tcBorders>
              <w:bottom w:val="nil"/>
            </w:tcBorders>
          </w:tcPr>
          <w:p w:rsidR="00311FFA" w:rsidRDefault="00311FFA">
            <w:pPr>
              <w:pStyle w:val="ConsPlusNormal"/>
            </w:pPr>
          </w:p>
        </w:tc>
      </w:tr>
      <w:tr w:rsidR="00311FFA">
        <w:tc>
          <w:tcPr>
            <w:tcW w:w="680" w:type="dxa"/>
            <w:vMerge w:val="restart"/>
            <w:tcBorders>
              <w:top w:val="nil"/>
              <w:bottom w:val="nil"/>
            </w:tcBorders>
          </w:tcPr>
          <w:p w:rsidR="00311FFA" w:rsidRDefault="00311FFA">
            <w:pPr>
              <w:pStyle w:val="ConsPlusNormal"/>
            </w:pPr>
          </w:p>
        </w:tc>
        <w:tc>
          <w:tcPr>
            <w:tcW w:w="2381" w:type="dxa"/>
            <w:vMerge w:val="restart"/>
          </w:tcPr>
          <w:p w:rsidR="00311FFA" w:rsidRDefault="00311FFA">
            <w:pPr>
              <w:pStyle w:val="ConsPlusNormal"/>
              <w:jc w:val="both"/>
            </w:pPr>
            <w:r>
              <w:t>Транспупиллярная, микроинвазивная энергетическая оптико-реконструктивная, интравитреальная, эндовитреальная 23 - 27 гейджевая хирургия при витреоретинальной патологии различного генеза</w:t>
            </w:r>
          </w:p>
        </w:tc>
        <w:tc>
          <w:tcPr>
            <w:tcW w:w="1531" w:type="dxa"/>
            <w:vMerge w:val="restart"/>
          </w:tcPr>
          <w:p w:rsidR="00311FFA" w:rsidRDefault="00311FFA">
            <w:pPr>
              <w:pStyle w:val="ConsPlusNormal"/>
              <w:jc w:val="both"/>
            </w:pPr>
            <w:r>
              <w:t>E10.3, E11.3, H25.0 - H25.9, H26.0 - H26.4, H27.0, H28, H30.0 - H30.9, H31.3, H32.8, H33.0 - H33.5, H34.8, H35.2 - H35.4, H36.8, H43.1, H43.3, H44.0, H44.1</w:t>
            </w:r>
          </w:p>
        </w:tc>
        <w:tc>
          <w:tcPr>
            <w:tcW w:w="2835" w:type="dxa"/>
            <w:vMerge w:val="restart"/>
          </w:tcPr>
          <w:p w:rsidR="00311FFA" w:rsidRDefault="00311FFA">
            <w:pPr>
              <w:pStyle w:val="ConsPlusNormal"/>
              <w:jc w:val="both"/>
            </w:pPr>
            <w:r>
              <w:t xml:space="preserve">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осложненная патологией </w:t>
            </w:r>
            <w:r>
              <w:lastRenderedPageBreak/>
              <w:t xml:space="preserve">роговицы, хрусталика, стекловидного тела. Диабетическая ретинопатия взрослых, пролиферативная стадия, в том числе с осложнением или с патологией хрусталика, стекловидного тела, вторичной глаукомой, макулярным отеком. Отслойка и разрывы сетчатки, тракционная отслойка сетчатки, другие формы отслойки сетчатки у взрослых и детей, осложненные патологией роговицы, хрусталика, стекловидного тела. Катаракта незрелая и зрелая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 Возрастная макулярная дегенерация, влажная форма, в том числе </w:t>
            </w:r>
            <w:r>
              <w:lastRenderedPageBreak/>
              <w:t>с осложнениями</w:t>
            </w:r>
          </w:p>
        </w:tc>
        <w:tc>
          <w:tcPr>
            <w:tcW w:w="964" w:type="dxa"/>
            <w:vMerge w:val="restart"/>
          </w:tcPr>
          <w:p w:rsidR="00311FFA" w:rsidRDefault="00311FFA">
            <w:pPr>
              <w:pStyle w:val="ConsPlusNormal"/>
              <w:jc w:val="both"/>
            </w:pPr>
            <w:r>
              <w:lastRenderedPageBreak/>
              <w:t>хирургическое лечение</w:t>
            </w:r>
          </w:p>
        </w:tc>
        <w:tc>
          <w:tcPr>
            <w:tcW w:w="4082" w:type="dxa"/>
          </w:tcPr>
          <w:p w:rsidR="00311FFA" w:rsidRDefault="00311FFA">
            <w:pPr>
              <w:pStyle w:val="ConsPlusNormal"/>
              <w:jc w:val="both"/>
            </w:pPr>
            <w:r>
              <w:t>эписклеральное круговое и (или) локальное пломбирование в сочетании с транспупиллярной лазеркоагуляцией сетчатки</w:t>
            </w:r>
          </w:p>
        </w:tc>
        <w:tc>
          <w:tcPr>
            <w:tcW w:w="1134" w:type="dxa"/>
            <w:vMerge w:val="restart"/>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удаление вторичной катаракты, реконструкция задней камеры, в том числе с имплантацией интраокулярной линзы, в том числе с применением лазерной хирургии</w:t>
            </w:r>
          </w:p>
        </w:tc>
        <w:tc>
          <w:tcPr>
            <w:tcW w:w="1134" w:type="dxa"/>
            <w:vMerge/>
            <w:tcBorders>
              <w:top w:val="nil"/>
              <w:bottom w:val="nil"/>
            </w:tcBorders>
          </w:tcPr>
          <w:p w:rsidR="00311FFA" w:rsidRDefault="00311FFA">
            <w:pPr>
              <w:pStyle w:val="ConsPlusNormal"/>
            </w:pPr>
          </w:p>
        </w:tc>
      </w:tr>
      <w:tr w:rsidR="00311FFA">
        <w:tc>
          <w:tcPr>
            <w:tcW w:w="680" w:type="dxa"/>
            <w:vMerge w:val="restart"/>
            <w:tcBorders>
              <w:top w:val="nil"/>
              <w:bottom w:val="nil"/>
            </w:tcBorders>
          </w:tcPr>
          <w:p w:rsidR="00311FFA" w:rsidRDefault="00311FFA">
            <w:pPr>
              <w:pStyle w:val="ConsPlusNormal"/>
            </w:pPr>
          </w:p>
        </w:tc>
        <w:tc>
          <w:tcPr>
            <w:tcW w:w="2381" w:type="dxa"/>
            <w:vMerge w:val="restart"/>
          </w:tcPr>
          <w:p w:rsidR="00311FFA" w:rsidRDefault="00311FFA">
            <w:pPr>
              <w:pStyle w:val="ConsPlusNormal"/>
              <w:jc w:val="both"/>
            </w:pPr>
            <w: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531" w:type="dxa"/>
            <w:vMerge w:val="restart"/>
          </w:tcPr>
          <w:p w:rsidR="00311FFA" w:rsidRDefault="00311FFA">
            <w:pPr>
              <w:pStyle w:val="ConsPlusNormal"/>
              <w:jc w:val="both"/>
            </w:pPr>
            <w:r>
              <w:t>H02.0 - H02.5, H04.0 - H04.6, H05.0 - H05.5, H11.2, H21.5, H27.0, H27.1, H26.0 - H26.9, H31.3, H40.3, S00.1, S00.2, S02.30, S02.31, S02.80, S02.81, S04.0 - S04.5, S05.0 - S05.9, T26.0 - T26.9, H44.0 - H44.8, T85.2, T85.3, T90.4, T95.0, T95.8</w:t>
            </w:r>
          </w:p>
        </w:tc>
        <w:tc>
          <w:tcPr>
            <w:tcW w:w="2835" w:type="dxa"/>
            <w:vMerge w:val="restart"/>
          </w:tcPr>
          <w:p w:rsidR="00311FFA" w:rsidRDefault="00311FFA">
            <w:pPr>
              <w:pStyle w:val="ConsPlusNormal"/>
              <w:jc w:val="both"/>
            </w:pPr>
            <w:r>
              <w:t xml:space="preserve">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осложненные патологией хрусталика, стекловидного тела, офтальмогипертензией, переломом дна орбиты, открытой раной века и окологлазничной области, вторичной глаукомой, энтропионом и трихиазом века, эктропионом века, лагофтальмом, птозом века, стенозом и недостаточностью слезных протоков, деформацией орбиты, энофтальмом, рубцами конъюнктивы, рубцами и помутнением роговицы, слипчивой лейкомой, гнойным эндофтальмитом, дегенеративными состояниями глазного яблока, травматическим косоглазием или в </w:t>
            </w:r>
            <w:r>
              <w:lastRenderedPageBreak/>
              <w:t>сочетании с неудаленным инородным телом орбиты вследствие проникающего ранения, неудаленным магнитным инородным телом, неудаленным немагнитным инородным телом, осложнениями механического происхождения, связанными с имплантатами и трансплантатами</w:t>
            </w:r>
          </w:p>
        </w:tc>
        <w:tc>
          <w:tcPr>
            <w:tcW w:w="964" w:type="dxa"/>
            <w:vMerge w:val="restart"/>
          </w:tcPr>
          <w:p w:rsidR="00311FFA" w:rsidRDefault="00311FFA">
            <w:pPr>
              <w:pStyle w:val="ConsPlusNormal"/>
              <w:jc w:val="both"/>
            </w:pPr>
            <w:r>
              <w:lastRenderedPageBreak/>
              <w:t>хирургическое лечение</w:t>
            </w:r>
          </w:p>
        </w:tc>
        <w:tc>
          <w:tcPr>
            <w:tcW w:w="4082" w:type="dxa"/>
          </w:tcPr>
          <w:p w:rsidR="00311FFA" w:rsidRDefault="00311FFA">
            <w:pPr>
              <w:pStyle w:val="ConsPlusNormal"/>
              <w:jc w:val="both"/>
            </w:pPr>
            <w:r>
              <w:t>имплантация дренажа при посттравматической глаукоме</w:t>
            </w:r>
          </w:p>
        </w:tc>
        <w:tc>
          <w:tcPr>
            <w:tcW w:w="1134" w:type="dxa"/>
            <w:vMerge w:val="restart"/>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исправление травматического косоглазия с пластикой экстраокулярных мышц, факоаспирация травматической катаракты с имплантацией различных моделей интраокулярной линзы</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трансплантация амниотической мембраны</w:t>
            </w:r>
          </w:p>
        </w:tc>
        <w:tc>
          <w:tcPr>
            <w:tcW w:w="1134" w:type="dxa"/>
            <w:vMerge/>
            <w:tcBorders>
              <w:top w:val="nil"/>
              <w:bottom w:val="nil"/>
            </w:tcBorders>
          </w:tcPr>
          <w:p w:rsidR="00311FFA" w:rsidRDefault="00311FFA">
            <w:pPr>
              <w:pStyle w:val="ConsPlusNormal"/>
            </w:pPr>
          </w:p>
        </w:tc>
      </w:tr>
      <w:tr w:rsidR="00311FFA">
        <w:tc>
          <w:tcPr>
            <w:tcW w:w="680" w:type="dxa"/>
            <w:vMerge w:val="restart"/>
            <w:tcBorders>
              <w:top w:val="nil"/>
              <w:bottom w:val="nil"/>
            </w:tcBorders>
          </w:tcPr>
          <w:p w:rsidR="00311FFA" w:rsidRDefault="00311FFA">
            <w:pPr>
              <w:pStyle w:val="ConsPlusNormal"/>
            </w:pPr>
          </w:p>
        </w:tc>
        <w:tc>
          <w:tcPr>
            <w:tcW w:w="2381" w:type="dxa"/>
            <w:vMerge w:val="restart"/>
          </w:tcPr>
          <w:p w:rsidR="00311FFA" w:rsidRDefault="00311FFA">
            <w:pPr>
              <w:pStyle w:val="ConsPlusNormal"/>
              <w:jc w:val="both"/>
            </w:pPr>
            <w:r>
              <w:t>Хирургическое и (или) лучевое лечение злокачественных новообразований глаза, его придаточного аппарата и орбиты, включая внутриорбитальные доброкачественные опухоли, реконструктивно-пластическая хирургия при их последствиях</w:t>
            </w:r>
          </w:p>
        </w:tc>
        <w:tc>
          <w:tcPr>
            <w:tcW w:w="1531" w:type="dxa"/>
            <w:vMerge w:val="restart"/>
          </w:tcPr>
          <w:p w:rsidR="00311FFA" w:rsidRDefault="00311FFA">
            <w:pPr>
              <w:pStyle w:val="ConsPlusNormal"/>
              <w:jc w:val="both"/>
            </w:pPr>
            <w:r>
              <w:t>C43.1, C44.1, C69, C72.3, D31.5, D31.6, Q10.7, Q11.0 - Q11.2</w:t>
            </w:r>
          </w:p>
        </w:tc>
        <w:tc>
          <w:tcPr>
            <w:tcW w:w="2835" w:type="dxa"/>
            <w:vMerge w:val="restart"/>
          </w:tcPr>
          <w:p w:rsidR="00311FFA" w:rsidRDefault="00311FFA">
            <w:pPr>
              <w:pStyle w:val="ConsPlusNormal"/>
              <w:jc w:val="both"/>
            </w:pPr>
            <w:r>
              <w:t>злокачественные новообразования глаза и его придаточного аппарата, орбиты у взрослых и детей (стадии T1-T3N0M0). Доброкачественные и злокачественные опухоли орбиты, включающие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964" w:type="dxa"/>
            <w:vMerge w:val="restart"/>
          </w:tcPr>
          <w:p w:rsidR="00311FFA" w:rsidRDefault="00311FFA">
            <w:pPr>
              <w:pStyle w:val="ConsPlusNormal"/>
              <w:jc w:val="both"/>
            </w:pPr>
            <w:r>
              <w:t>комбинированное лечение</w:t>
            </w:r>
          </w:p>
        </w:tc>
        <w:tc>
          <w:tcPr>
            <w:tcW w:w="4082" w:type="dxa"/>
          </w:tcPr>
          <w:p w:rsidR="00311FFA" w:rsidRDefault="00311FFA">
            <w:pPr>
              <w:pStyle w:val="ConsPlusNormal"/>
              <w:jc w:val="both"/>
            </w:pPr>
            <w:r>
              <w:t>реконструктивные операции на экстраокулярных мышцах при новообразованиях орбиты</w:t>
            </w:r>
          </w:p>
        </w:tc>
        <w:tc>
          <w:tcPr>
            <w:tcW w:w="1134" w:type="dxa"/>
            <w:vMerge w:val="restart"/>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отсроченная реконструкция леватора при новообразованиях орбиты отграничительная и разрушающая лазеркоагуляция при новообразованиях глаза</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радиоэксцизия, в том числе с одномоментной реконструктивной пластикой, при новообразованиях придаточного аппарата глаза</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val="restart"/>
          </w:tcPr>
          <w:p w:rsidR="00311FFA" w:rsidRDefault="00311FFA">
            <w:pPr>
              <w:pStyle w:val="ConsPlusNormal"/>
            </w:pPr>
          </w:p>
        </w:tc>
        <w:tc>
          <w:tcPr>
            <w:tcW w:w="1531" w:type="dxa"/>
            <w:vMerge w:val="restart"/>
          </w:tcPr>
          <w:p w:rsidR="00311FFA" w:rsidRDefault="00311FFA">
            <w:pPr>
              <w:pStyle w:val="ConsPlusNormal"/>
            </w:pPr>
          </w:p>
        </w:tc>
        <w:tc>
          <w:tcPr>
            <w:tcW w:w="2835" w:type="dxa"/>
            <w:vMerge w:val="restart"/>
          </w:tcPr>
          <w:p w:rsidR="00311FFA" w:rsidRDefault="00311FFA">
            <w:pPr>
              <w:pStyle w:val="ConsPlusNormal"/>
            </w:pPr>
          </w:p>
        </w:tc>
        <w:tc>
          <w:tcPr>
            <w:tcW w:w="964" w:type="dxa"/>
            <w:vMerge w:val="restart"/>
          </w:tcPr>
          <w:p w:rsidR="00311FFA" w:rsidRDefault="00311FFA">
            <w:pPr>
              <w:pStyle w:val="ConsPlusNormal"/>
            </w:pPr>
          </w:p>
        </w:tc>
        <w:tc>
          <w:tcPr>
            <w:tcW w:w="4082" w:type="dxa"/>
          </w:tcPr>
          <w:p w:rsidR="00311FFA" w:rsidRDefault="00311FFA">
            <w:pPr>
              <w:pStyle w:val="ConsPlusNormal"/>
              <w:jc w:val="both"/>
            </w:pPr>
            <w:r>
              <w:t xml:space="preserve">лазерэксцизия с одномоментной реконструктивной пластикой при новообразованиях придаточного </w:t>
            </w:r>
            <w:r>
              <w:lastRenderedPageBreak/>
              <w:t>аппарата глаза</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радиоэксцизия с лазериспарением при новообразованиях придаточного аппарата глаза</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лазерэксцизия, в том числе с лазериспарением, при новообразованиях придаточного аппарата глаза</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транспупиллярная термотерапия, в том числе с ограничительной лазеркоагуляцией при новообразованиях глаза</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криодеструкция при новообразованиях глаза</w:t>
            </w:r>
          </w:p>
        </w:tc>
        <w:tc>
          <w:tcPr>
            <w:tcW w:w="1134" w:type="dxa"/>
            <w:vMerge/>
            <w:tcBorders>
              <w:top w:val="nil"/>
              <w:bottom w:val="nil"/>
            </w:tcBorders>
          </w:tcPr>
          <w:p w:rsidR="00311FFA" w:rsidRDefault="00311FFA">
            <w:pPr>
              <w:pStyle w:val="ConsPlusNormal"/>
            </w:pPr>
          </w:p>
        </w:tc>
      </w:tr>
      <w:tr w:rsidR="00311FFA">
        <w:tc>
          <w:tcPr>
            <w:tcW w:w="680" w:type="dxa"/>
            <w:vMerge w:val="restart"/>
            <w:tcBorders>
              <w:top w:val="nil"/>
            </w:tcBorders>
          </w:tcPr>
          <w:p w:rsidR="00311FFA" w:rsidRDefault="00311FFA">
            <w:pPr>
              <w:pStyle w:val="ConsPlusNormal"/>
            </w:pPr>
          </w:p>
        </w:tc>
        <w:tc>
          <w:tcPr>
            <w:tcW w:w="2381" w:type="dxa"/>
            <w:vMerge w:val="restart"/>
          </w:tcPr>
          <w:p w:rsidR="00311FFA" w:rsidRDefault="00311FFA">
            <w:pPr>
              <w:pStyle w:val="ConsPlusNormal"/>
              <w:jc w:val="both"/>
            </w:pPr>
            <w:r>
              <w:t>Хирургическое и (или) лазерное лечение ретролентальной фиброплазии у детей (ретинопатии недоношенных), в том числе с применением комплексного офтальмологического обследования под общей анестезией</w:t>
            </w:r>
          </w:p>
        </w:tc>
        <w:tc>
          <w:tcPr>
            <w:tcW w:w="1531" w:type="dxa"/>
            <w:vMerge w:val="restart"/>
          </w:tcPr>
          <w:p w:rsidR="00311FFA" w:rsidRDefault="00311FFA">
            <w:pPr>
              <w:pStyle w:val="ConsPlusNormal"/>
              <w:jc w:val="both"/>
            </w:pPr>
            <w:r>
              <w:t>H35.2</w:t>
            </w:r>
          </w:p>
        </w:tc>
        <w:tc>
          <w:tcPr>
            <w:tcW w:w="2835" w:type="dxa"/>
            <w:vMerge w:val="restart"/>
          </w:tcPr>
          <w:p w:rsidR="00311FFA" w:rsidRDefault="00311FFA">
            <w:pPr>
              <w:pStyle w:val="ConsPlusNormal"/>
              <w:jc w:val="both"/>
            </w:pPr>
            <w:r>
              <w:t>ретролентальная фиброплазия у детей (ретинопатия недоношенных) при активной и рубцовой фазе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964" w:type="dxa"/>
            <w:vMerge w:val="restart"/>
          </w:tcPr>
          <w:p w:rsidR="00311FFA" w:rsidRDefault="00311FFA">
            <w:pPr>
              <w:pStyle w:val="ConsPlusNormal"/>
              <w:jc w:val="both"/>
            </w:pPr>
            <w:r>
              <w:t>хирургическое и (или) лучевое лечение</w:t>
            </w:r>
          </w:p>
        </w:tc>
        <w:tc>
          <w:tcPr>
            <w:tcW w:w="4082" w:type="dxa"/>
          </w:tcPr>
          <w:p w:rsidR="00311FFA" w:rsidRDefault="00311FFA">
            <w:pPr>
              <w:pStyle w:val="ConsPlusNormal"/>
              <w:jc w:val="both"/>
            </w:pPr>
            <w:r>
              <w:t>модифицированная синустрабекулэктомия</w:t>
            </w:r>
          </w:p>
        </w:tc>
        <w:tc>
          <w:tcPr>
            <w:tcW w:w="1134" w:type="dxa"/>
            <w:vMerge w:val="restart"/>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эписклеральное круговое и (или) локальное пломбирование, в том числе с транссклеральной лазерной коагуляцией сетчатки</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транспупиллярная лазеркоагуляция вторичных ретинальных дистрофий и ретиношизиса</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лазерная корепраксия (создание искусственного зрачка)</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лазерная иридокореопластика</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лазерная витреошвартотомия</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лазерные комбинированные операции на структурах угла передней камеры</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лазерная деструкция зрачковой мембраны с коагуляцией (без коагуляции) сосудов</w:t>
            </w:r>
          </w:p>
        </w:tc>
        <w:tc>
          <w:tcPr>
            <w:tcW w:w="1134" w:type="dxa"/>
            <w:vMerge/>
            <w:tcBorders>
              <w:top w:val="nil"/>
            </w:tcBorders>
          </w:tcPr>
          <w:p w:rsidR="00311FFA" w:rsidRDefault="00311FFA">
            <w:pPr>
              <w:pStyle w:val="ConsPlusNormal"/>
            </w:pPr>
          </w:p>
        </w:tc>
      </w:tr>
      <w:tr w:rsidR="00311FFA">
        <w:tc>
          <w:tcPr>
            <w:tcW w:w="680" w:type="dxa"/>
            <w:vMerge w:val="restart"/>
          </w:tcPr>
          <w:p w:rsidR="00311FFA" w:rsidRDefault="00311FFA">
            <w:pPr>
              <w:pStyle w:val="ConsPlusNormal"/>
              <w:jc w:val="center"/>
            </w:pPr>
            <w:r>
              <w:t>33</w:t>
            </w:r>
          </w:p>
        </w:tc>
        <w:tc>
          <w:tcPr>
            <w:tcW w:w="2381" w:type="dxa"/>
            <w:vMerge w:val="restart"/>
          </w:tcPr>
          <w:p w:rsidR="00311FFA" w:rsidRDefault="00311FFA">
            <w:pPr>
              <w:pStyle w:val="ConsPlusNormal"/>
              <w:jc w:val="both"/>
            </w:pPr>
            <w:r>
              <w:t>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531" w:type="dxa"/>
            <w:vMerge w:val="restart"/>
          </w:tcPr>
          <w:p w:rsidR="00311FFA" w:rsidRDefault="00311FFA">
            <w:pPr>
              <w:pStyle w:val="ConsPlusNormal"/>
              <w:jc w:val="both"/>
            </w:pPr>
            <w:r>
              <w:t>H26.0, H26.1, H26.2, H26.4, H27.0, H33.0, H33.2 - 33.5, H35.1, H40.3, H40.4, H40.5, H43.1, H43.3, H49.9, Q10.0, Q10.1, Q10.4 - Q10.7, Q11.1, Q12.0, Q12.1, Q12.3, Q12.4, Q12.8, Q13.0, Q13.3, Q13.4, Q13.8, Q14.0, Q14.1, Q14.3, Q15.0, H02.0 - H02.5, H04.5, H05.3, H11.2</w:t>
            </w:r>
          </w:p>
        </w:tc>
        <w:tc>
          <w:tcPr>
            <w:tcW w:w="2835" w:type="dxa"/>
            <w:vMerge w:val="restart"/>
          </w:tcPr>
          <w:p w:rsidR="00311FFA" w:rsidRDefault="00311FFA">
            <w:pPr>
              <w:pStyle w:val="ConsPlusNormal"/>
              <w:jc w:val="both"/>
            </w:pPr>
            <w:r>
              <w:t xml:space="preserve">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(врожденная аномалия сетчатки, врожденная аномалия стекловидного тела, врожденная аномалия сосудистой оболочки без осложнений или осложненные патологией </w:t>
            </w:r>
            <w:r>
              <w:lastRenderedPageBreak/>
              <w:t>стекловидного тела, частичной атрофией зрительного нерва). Врожденные аномалии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964" w:type="dxa"/>
            <w:vMerge w:val="restart"/>
          </w:tcPr>
          <w:p w:rsidR="00311FFA" w:rsidRDefault="00311FFA">
            <w:pPr>
              <w:pStyle w:val="ConsPlusNormal"/>
              <w:jc w:val="both"/>
            </w:pPr>
            <w:r>
              <w:lastRenderedPageBreak/>
              <w:t>хирургическое лечение</w:t>
            </w:r>
          </w:p>
        </w:tc>
        <w:tc>
          <w:tcPr>
            <w:tcW w:w="4082" w:type="dxa"/>
          </w:tcPr>
          <w:p w:rsidR="00311FFA" w:rsidRDefault="00311FFA">
            <w:pPr>
              <w:pStyle w:val="ConsPlusNormal"/>
              <w:jc w:val="both"/>
            </w:pPr>
            <w:r>
              <w:t>устранение врожденного птоза верхнего века подвешиванием или укорочением леватора</w:t>
            </w:r>
          </w:p>
        </w:tc>
        <w:tc>
          <w:tcPr>
            <w:tcW w:w="1134" w:type="dxa"/>
            <w:vMerge w:val="restart"/>
          </w:tcPr>
          <w:p w:rsidR="00311FFA" w:rsidRDefault="00311FFA">
            <w:pPr>
              <w:pStyle w:val="ConsPlusNormal"/>
              <w:jc w:val="center"/>
            </w:pPr>
            <w:r>
              <w:t>131 511</w:t>
            </w: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исправление косоглазия с пластикой экстраокулярных мышц</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эписклеральное круговое и (или) локальное пломбирование, в том числе с транссклеральной лазерной коагуляцией сетчатки</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панретинальная лазеркоагуляция сетчатки</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модифицированная синустрабекулэктомия, в том числе с задней трепанацией склеры</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лазерная корепраксия (создание искусственного зрачка)</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лазерная иридокореопластика</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лазерная витреошвартотомия</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лазерные комбинированные операции на структурах угла передней камеры</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лазерная деструкция зрачковой мембраны, в том числе с коагуляцией сосудов</w:t>
            </w:r>
          </w:p>
        </w:tc>
        <w:tc>
          <w:tcPr>
            <w:tcW w:w="1134" w:type="dxa"/>
            <w:vMerge/>
          </w:tcPr>
          <w:p w:rsidR="00311FFA" w:rsidRDefault="00311FFA">
            <w:pPr>
              <w:pStyle w:val="ConsPlusNormal"/>
            </w:pPr>
          </w:p>
        </w:tc>
      </w:tr>
      <w:tr w:rsidR="00311FFA">
        <w:tc>
          <w:tcPr>
            <w:tcW w:w="680" w:type="dxa"/>
            <w:vMerge w:val="restart"/>
          </w:tcPr>
          <w:p w:rsidR="00311FFA" w:rsidRDefault="00311FFA">
            <w:pPr>
              <w:pStyle w:val="ConsPlusNormal"/>
              <w:jc w:val="center"/>
            </w:pPr>
            <w:r>
              <w:t>34</w:t>
            </w:r>
          </w:p>
        </w:tc>
        <w:tc>
          <w:tcPr>
            <w:tcW w:w="2381" w:type="dxa"/>
            <w:vMerge w:val="restart"/>
          </w:tcPr>
          <w:p w:rsidR="00311FFA" w:rsidRDefault="00311FFA">
            <w:pPr>
              <w:pStyle w:val="ConsPlusNormal"/>
              <w:jc w:val="both"/>
            </w:pPr>
            <w:r>
              <w:t>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531" w:type="dxa"/>
            <w:vMerge w:val="restart"/>
          </w:tcPr>
          <w:p w:rsidR="00311FFA" w:rsidRDefault="00311FFA">
            <w:pPr>
              <w:pStyle w:val="ConsPlusNormal"/>
              <w:jc w:val="both"/>
            </w:pPr>
            <w:r>
              <w:t>H16.0, H17.0 - H17.9, H18.0 - H18.9</w:t>
            </w:r>
          </w:p>
        </w:tc>
        <w:tc>
          <w:tcPr>
            <w:tcW w:w="2835" w:type="dxa"/>
            <w:vMerge w:val="restart"/>
          </w:tcPr>
          <w:p w:rsidR="00311FFA" w:rsidRDefault="00311FFA">
            <w:pPr>
              <w:pStyle w:val="ConsPlusNormal"/>
              <w:jc w:val="both"/>
            </w:pPr>
            <w:r>
              <w:t>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964" w:type="dxa"/>
            <w:vMerge w:val="restart"/>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трансплантация амниотической мембраны</w:t>
            </w:r>
          </w:p>
        </w:tc>
        <w:tc>
          <w:tcPr>
            <w:tcW w:w="1134" w:type="dxa"/>
            <w:vMerge w:val="restart"/>
          </w:tcPr>
          <w:p w:rsidR="00311FFA" w:rsidRDefault="00311FFA">
            <w:pPr>
              <w:pStyle w:val="ConsPlusNormal"/>
              <w:jc w:val="center"/>
            </w:pPr>
            <w:r>
              <w:t>125 679</w:t>
            </w: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интенсивное консервативное лечение язвы роговицы</w:t>
            </w:r>
          </w:p>
        </w:tc>
        <w:tc>
          <w:tcPr>
            <w:tcW w:w="1134" w:type="dxa"/>
            <w:vMerge/>
          </w:tcPr>
          <w:p w:rsidR="00311FFA" w:rsidRDefault="00311FFA">
            <w:pPr>
              <w:pStyle w:val="ConsPlusNormal"/>
            </w:pPr>
          </w:p>
        </w:tc>
      </w:tr>
      <w:tr w:rsidR="00311FFA">
        <w:tc>
          <w:tcPr>
            <w:tcW w:w="680" w:type="dxa"/>
          </w:tcPr>
          <w:p w:rsidR="00311FFA" w:rsidRDefault="00311FFA">
            <w:pPr>
              <w:pStyle w:val="ConsPlusNormal"/>
              <w:jc w:val="center"/>
            </w:pPr>
            <w:r>
              <w:t>35</w:t>
            </w:r>
          </w:p>
        </w:tc>
        <w:tc>
          <w:tcPr>
            <w:tcW w:w="2381" w:type="dxa"/>
          </w:tcPr>
          <w:p w:rsidR="00311FFA" w:rsidRDefault="00311FFA">
            <w:pPr>
              <w:pStyle w:val="ConsPlusNormal"/>
              <w:jc w:val="both"/>
            </w:pPr>
            <w:r>
              <w:t>Реконструктивно-</w:t>
            </w:r>
            <w:r>
              <w:lastRenderedPageBreak/>
              <w:t>пластические и оптико-реконструктивные операции при травмах (открытых, закрытых) глаза, его придаточного аппарата, орбиты</w:t>
            </w:r>
          </w:p>
        </w:tc>
        <w:tc>
          <w:tcPr>
            <w:tcW w:w="1531" w:type="dxa"/>
          </w:tcPr>
          <w:p w:rsidR="00311FFA" w:rsidRDefault="00311FFA">
            <w:pPr>
              <w:pStyle w:val="ConsPlusNormal"/>
              <w:jc w:val="both"/>
            </w:pPr>
            <w:r>
              <w:lastRenderedPageBreak/>
              <w:t xml:space="preserve">H02.0 - H02.5, </w:t>
            </w:r>
            <w:r>
              <w:lastRenderedPageBreak/>
              <w:t>H04.0 - H04.6, H05.0 - H05.5, H11.2, H21.5, H27.0, H27.1, H26.0 - H26.9, H31.3, H40.3, S00.1, S00.2, S02.3, S04.0 - S04.5, S05.0 - S05.9, T26.0 - T26.9, H44.0 - H44.8, T85.2, T85.3, T90.4, T95.0, T95.8</w:t>
            </w:r>
          </w:p>
        </w:tc>
        <w:tc>
          <w:tcPr>
            <w:tcW w:w="2835" w:type="dxa"/>
          </w:tcPr>
          <w:p w:rsidR="00311FFA" w:rsidRDefault="00311FFA">
            <w:pPr>
              <w:pStyle w:val="ConsPlusNormal"/>
              <w:jc w:val="both"/>
            </w:pPr>
            <w:r>
              <w:lastRenderedPageBreak/>
              <w:t xml:space="preserve">травма глаза и глазницы, </w:t>
            </w:r>
            <w:r>
              <w:lastRenderedPageBreak/>
              <w:t xml:space="preserve">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w:t>
            </w:r>
            <w:r>
              <w:lastRenderedPageBreak/>
              <w:t>инородное тело, травматическое косоглазие, осложнения механического происхождения, связанные с имплантатами и трансплантатами</w:t>
            </w:r>
          </w:p>
        </w:tc>
        <w:tc>
          <w:tcPr>
            <w:tcW w:w="964" w:type="dxa"/>
          </w:tcPr>
          <w:p w:rsidR="00311FFA" w:rsidRDefault="00311FFA">
            <w:pPr>
              <w:pStyle w:val="ConsPlusNormal"/>
              <w:jc w:val="both"/>
            </w:pPr>
            <w:r>
              <w:lastRenderedPageBreak/>
              <w:t>хирурги</w:t>
            </w:r>
            <w:r>
              <w:lastRenderedPageBreak/>
              <w:t>ческое лечение</w:t>
            </w:r>
          </w:p>
        </w:tc>
        <w:tc>
          <w:tcPr>
            <w:tcW w:w="4082" w:type="dxa"/>
          </w:tcPr>
          <w:p w:rsidR="00311FFA" w:rsidRDefault="00311FFA">
            <w:pPr>
              <w:pStyle w:val="ConsPlusNormal"/>
              <w:jc w:val="both"/>
            </w:pPr>
            <w:r>
              <w:lastRenderedPageBreak/>
              <w:t xml:space="preserve">удаление подвывихнутого хрусталика с </w:t>
            </w:r>
            <w:r>
              <w:lastRenderedPageBreak/>
              <w:t>имплантацией различных моделей интраокулярной линзы</w:t>
            </w:r>
          </w:p>
        </w:tc>
        <w:tc>
          <w:tcPr>
            <w:tcW w:w="1134" w:type="dxa"/>
          </w:tcPr>
          <w:p w:rsidR="00311FFA" w:rsidRDefault="00311FFA">
            <w:pPr>
              <w:pStyle w:val="ConsPlusNormal"/>
              <w:jc w:val="center"/>
            </w:pPr>
            <w:r>
              <w:lastRenderedPageBreak/>
              <w:t>126 055</w:t>
            </w:r>
          </w:p>
        </w:tc>
      </w:tr>
      <w:tr w:rsidR="00311FFA">
        <w:tc>
          <w:tcPr>
            <w:tcW w:w="680" w:type="dxa"/>
          </w:tcPr>
          <w:p w:rsidR="00311FFA" w:rsidRDefault="00311FFA">
            <w:pPr>
              <w:pStyle w:val="ConsPlusNormal"/>
              <w:jc w:val="center"/>
            </w:pPr>
            <w:r>
              <w:lastRenderedPageBreak/>
              <w:t>36</w:t>
            </w:r>
          </w:p>
        </w:tc>
        <w:tc>
          <w:tcPr>
            <w:tcW w:w="2381" w:type="dxa"/>
          </w:tcPr>
          <w:p w:rsidR="00311FFA" w:rsidRDefault="00311FFA">
            <w:pPr>
              <w:pStyle w:val="ConsPlusNormal"/>
              <w:jc w:val="both"/>
            </w:pPr>
            <w:r>
              <w:t>Транспупиллярная, микроинвазивная энергетическая оптико-реконструктивная, лазерная хирургия при патологии глазного дна различного генеза</w:t>
            </w:r>
          </w:p>
        </w:tc>
        <w:tc>
          <w:tcPr>
            <w:tcW w:w="1531" w:type="dxa"/>
          </w:tcPr>
          <w:p w:rsidR="00311FFA" w:rsidRDefault="00311FFA">
            <w:pPr>
              <w:pStyle w:val="ConsPlusNormal"/>
              <w:jc w:val="both"/>
            </w:pPr>
            <w:r>
              <w:t>H36.0, H34.8, H35.2, H33.0, H33.1, H33.2, H33.4, H33.5, H35.4</w:t>
            </w:r>
          </w:p>
        </w:tc>
        <w:tc>
          <w:tcPr>
            <w:tcW w:w="2835" w:type="dxa"/>
          </w:tcPr>
          <w:p w:rsidR="00311FFA" w:rsidRDefault="00311FFA">
            <w:pPr>
              <w:pStyle w:val="ConsPlusNormal"/>
              <w:jc w:val="both"/>
            </w:pPr>
            <w:r>
              <w:t>ишемические изменения сетчатки, приводящие к развитию пролиферативного процесса и требующие проведения лазеркоагуляции с целью блокады ишемических зон и стабилизации/регресса новообразованных сосудов у взрослых; дистрофические изменения на периферии глазного дна и/или разрывами сетчатки и/или отслойкой сетчатки у взрослых</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лазерная коагуляция глазного дна в навигационном режиме с мультимодальной визуализацией</w:t>
            </w:r>
          </w:p>
        </w:tc>
        <w:tc>
          <w:tcPr>
            <w:tcW w:w="1134" w:type="dxa"/>
          </w:tcPr>
          <w:p w:rsidR="00311FFA" w:rsidRDefault="00311FFA">
            <w:pPr>
              <w:pStyle w:val="ConsPlusNormal"/>
              <w:jc w:val="center"/>
            </w:pPr>
            <w:r>
              <w:t>54 141</w:t>
            </w:r>
          </w:p>
        </w:tc>
      </w:tr>
      <w:tr w:rsidR="00311FFA">
        <w:tc>
          <w:tcPr>
            <w:tcW w:w="680" w:type="dxa"/>
          </w:tcPr>
          <w:p w:rsidR="00311FFA" w:rsidRDefault="00311FFA">
            <w:pPr>
              <w:pStyle w:val="ConsPlusNormal"/>
              <w:jc w:val="center"/>
            </w:pPr>
            <w:r>
              <w:t>37</w:t>
            </w:r>
          </w:p>
        </w:tc>
        <w:tc>
          <w:tcPr>
            <w:tcW w:w="2381" w:type="dxa"/>
          </w:tcPr>
          <w:p w:rsidR="00311FFA" w:rsidRDefault="00311FFA">
            <w:pPr>
              <w:pStyle w:val="ConsPlusNormal"/>
              <w:jc w:val="both"/>
            </w:pPr>
            <w:r>
              <w:t>Комплексное хирургическое лечение прогрессирующей миопии с использованием технологий стабилизации склерального коллагена</w:t>
            </w:r>
          </w:p>
        </w:tc>
        <w:tc>
          <w:tcPr>
            <w:tcW w:w="1531" w:type="dxa"/>
          </w:tcPr>
          <w:p w:rsidR="00311FFA" w:rsidRDefault="00311FFA">
            <w:pPr>
              <w:pStyle w:val="ConsPlusNormal"/>
              <w:jc w:val="both"/>
            </w:pPr>
            <w:r>
              <w:t>H52.1, H35.4, H44.2</w:t>
            </w:r>
          </w:p>
        </w:tc>
        <w:tc>
          <w:tcPr>
            <w:tcW w:w="2835" w:type="dxa"/>
          </w:tcPr>
          <w:p w:rsidR="00311FFA" w:rsidRDefault="00311FFA">
            <w:pPr>
              <w:pStyle w:val="ConsPlusNormal"/>
              <w:jc w:val="both"/>
            </w:pPr>
            <w:r>
              <w:t>дети и взрослые со снижением зрения, обусловленным прогрессирующей миопией, осложненной периферической витреохориоретинальной дистрофией (ПВХРД и/или центральной хориоретинальной дистрофией)</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склеропластика с использованием трансплантата из полотна офтальмологического трикотажного полиэфирного с полимерным покрытием, содержащим биоактивное вещество</w:t>
            </w:r>
          </w:p>
        </w:tc>
        <w:tc>
          <w:tcPr>
            <w:tcW w:w="1134" w:type="dxa"/>
          </w:tcPr>
          <w:p w:rsidR="00311FFA" w:rsidRDefault="00311FFA">
            <w:pPr>
              <w:pStyle w:val="ConsPlusNormal"/>
              <w:jc w:val="center"/>
            </w:pPr>
            <w:r>
              <w:t>73 663</w:t>
            </w:r>
          </w:p>
        </w:tc>
      </w:tr>
      <w:tr w:rsidR="00311FFA">
        <w:tc>
          <w:tcPr>
            <w:tcW w:w="680" w:type="dxa"/>
          </w:tcPr>
          <w:p w:rsidR="00311FFA" w:rsidRDefault="00311FFA">
            <w:pPr>
              <w:pStyle w:val="ConsPlusNormal"/>
              <w:jc w:val="center"/>
            </w:pPr>
            <w:r>
              <w:lastRenderedPageBreak/>
              <w:t>38</w:t>
            </w:r>
          </w:p>
        </w:tc>
        <w:tc>
          <w:tcPr>
            <w:tcW w:w="2381" w:type="dxa"/>
          </w:tcPr>
          <w:p w:rsidR="00311FFA" w:rsidRDefault="00311FFA">
            <w:pPr>
              <w:pStyle w:val="ConsPlusNormal"/>
              <w:jc w:val="both"/>
            </w:pPr>
            <w:r>
              <w:t>Реконструктивно-пластическая хирургия конъюнктивальной полости при рубцовых и дегенеративных изменениях конъюнктивы</w:t>
            </w:r>
          </w:p>
        </w:tc>
        <w:tc>
          <w:tcPr>
            <w:tcW w:w="1531" w:type="dxa"/>
          </w:tcPr>
          <w:p w:rsidR="00311FFA" w:rsidRDefault="00311FFA">
            <w:pPr>
              <w:pStyle w:val="ConsPlusNormal"/>
              <w:jc w:val="both"/>
            </w:pPr>
            <w:r>
              <w:t>H11.0, H11.1, H11.2, H11.8, H11.9, Q11.0, D31.0</w:t>
            </w:r>
          </w:p>
        </w:tc>
        <w:tc>
          <w:tcPr>
            <w:tcW w:w="2835" w:type="dxa"/>
          </w:tcPr>
          <w:p w:rsidR="00311FFA" w:rsidRDefault="00311FFA">
            <w:pPr>
              <w:pStyle w:val="ConsPlusNormal"/>
              <w:jc w:val="both"/>
            </w:pPr>
            <w:r>
              <w:t>рубцовые и дегенеративные изменения конъюнктивы, возникающие вследствие рецидивирующих и/или послеоперационных изменений и осложнений бульбарной конъюнктивы у взрослых</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аутопластика свободным лоскутом конъюнктивы</w:t>
            </w:r>
          </w:p>
        </w:tc>
        <w:tc>
          <w:tcPr>
            <w:tcW w:w="1134" w:type="dxa"/>
          </w:tcPr>
          <w:p w:rsidR="00311FFA" w:rsidRDefault="00311FFA">
            <w:pPr>
              <w:pStyle w:val="ConsPlusNormal"/>
              <w:jc w:val="center"/>
            </w:pPr>
            <w:r>
              <w:t>61 293</w:t>
            </w:r>
          </w:p>
        </w:tc>
      </w:tr>
      <w:tr w:rsidR="00311FFA">
        <w:tc>
          <w:tcPr>
            <w:tcW w:w="13607" w:type="dxa"/>
            <w:gridSpan w:val="7"/>
          </w:tcPr>
          <w:p w:rsidR="00311FFA" w:rsidRDefault="00311FFA">
            <w:pPr>
              <w:pStyle w:val="ConsPlusNormal"/>
              <w:jc w:val="center"/>
              <w:outlineLvl w:val="3"/>
            </w:pPr>
            <w:r>
              <w:t>Педиатрия</w:t>
            </w:r>
          </w:p>
        </w:tc>
      </w:tr>
      <w:tr w:rsidR="00311FFA">
        <w:tc>
          <w:tcPr>
            <w:tcW w:w="680" w:type="dxa"/>
            <w:vMerge w:val="restart"/>
          </w:tcPr>
          <w:p w:rsidR="00311FFA" w:rsidRDefault="00311FFA">
            <w:pPr>
              <w:pStyle w:val="ConsPlusNormal"/>
              <w:jc w:val="center"/>
            </w:pPr>
            <w:r>
              <w:t>39</w:t>
            </w:r>
          </w:p>
        </w:tc>
        <w:tc>
          <w:tcPr>
            <w:tcW w:w="2381" w:type="dxa"/>
            <w:vMerge w:val="restart"/>
          </w:tcPr>
          <w:p w:rsidR="00311FFA" w:rsidRDefault="00311FFA">
            <w:pPr>
              <w:pStyle w:val="ConsPlusNormal"/>
              <w:jc w:val="both"/>
            </w:pPr>
            <w:r>
              <w:t>Поликомпонентное лечение болезни Вильсона, болезни Гоше, мальабсорбции с применением химиотерапевтических лекарственных препаратов</w:t>
            </w:r>
          </w:p>
        </w:tc>
        <w:tc>
          <w:tcPr>
            <w:tcW w:w="1531" w:type="dxa"/>
          </w:tcPr>
          <w:p w:rsidR="00311FFA" w:rsidRDefault="00311FFA">
            <w:pPr>
              <w:pStyle w:val="ConsPlusNormal"/>
              <w:jc w:val="both"/>
            </w:pPr>
            <w:r>
              <w:t>E83.0</w:t>
            </w:r>
          </w:p>
        </w:tc>
        <w:tc>
          <w:tcPr>
            <w:tcW w:w="2835" w:type="dxa"/>
          </w:tcPr>
          <w:p w:rsidR="00311FFA" w:rsidRDefault="00311FFA">
            <w:pPr>
              <w:pStyle w:val="ConsPlusNormal"/>
              <w:jc w:val="both"/>
            </w:pPr>
            <w:r>
              <w:t>болезнь Вильсона</w:t>
            </w:r>
          </w:p>
        </w:tc>
        <w:tc>
          <w:tcPr>
            <w:tcW w:w="964" w:type="dxa"/>
          </w:tcPr>
          <w:p w:rsidR="00311FFA" w:rsidRDefault="00311FFA">
            <w:pPr>
              <w:pStyle w:val="ConsPlusNormal"/>
              <w:jc w:val="both"/>
            </w:pPr>
            <w:r>
              <w:t>терапевтическое лечение</w:t>
            </w:r>
          </w:p>
        </w:tc>
        <w:tc>
          <w:tcPr>
            <w:tcW w:w="4082" w:type="dxa"/>
          </w:tcPr>
          <w:p w:rsidR="00311FFA" w:rsidRDefault="00311FFA">
            <w:pPr>
              <w:pStyle w:val="ConsPlusNormal"/>
              <w:jc w:val="both"/>
            </w:pPr>
            <w:r>
              <w:t>поликомпонентное лечение с применением специфических хелаторов меди и препаратов цинка под контролем эффективности лечения, с применением комплекса иммунологических, биохимических, молекулярно-биологических методов диагностики, определения концентраций микроэлементов в биологических жидкостях, комплекса методов визуализации</w:t>
            </w:r>
          </w:p>
        </w:tc>
        <w:tc>
          <w:tcPr>
            <w:tcW w:w="1134" w:type="dxa"/>
            <w:vMerge w:val="restart"/>
          </w:tcPr>
          <w:p w:rsidR="00311FFA" w:rsidRDefault="00311FFA">
            <w:pPr>
              <w:pStyle w:val="ConsPlusNormal"/>
              <w:jc w:val="center"/>
            </w:pPr>
            <w:r>
              <w:t>125 662</w:t>
            </w: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jc w:val="both"/>
            </w:pPr>
            <w:r>
              <w:t>K90.0, K90.4, K90.8, K90.9, K63.8, E73, E74.3</w:t>
            </w:r>
          </w:p>
        </w:tc>
        <w:tc>
          <w:tcPr>
            <w:tcW w:w="2835" w:type="dxa"/>
          </w:tcPr>
          <w:p w:rsidR="00311FFA" w:rsidRDefault="00311FFA">
            <w:pPr>
              <w:pStyle w:val="ConsPlusNormal"/>
              <w:jc w:val="both"/>
            </w:pPr>
            <w:r>
              <w:t>тяжелые формы мальабсорбции</w:t>
            </w:r>
          </w:p>
        </w:tc>
        <w:tc>
          <w:tcPr>
            <w:tcW w:w="964" w:type="dxa"/>
          </w:tcPr>
          <w:p w:rsidR="00311FFA" w:rsidRDefault="00311FFA">
            <w:pPr>
              <w:pStyle w:val="ConsPlusNormal"/>
              <w:jc w:val="both"/>
            </w:pPr>
            <w:r>
              <w:t>терапевтическое лечение</w:t>
            </w:r>
          </w:p>
        </w:tc>
        <w:tc>
          <w:tcPr>
            <w:tcW w:w="4082" w:type="dxa"/>
          </w:tcPr>
          <w:p w:rsidR="00311FFA" w:rsidRDefault="00311FFA">
            <w:pPr>
              <w:pStyle w:val="ConsPlusNormal"/>
              <w:jc w:val="both"/>
            </w:pPr>
            <w:r>
              <w:t xml:space="preserve">поликомпонентное лечение с применением гормональных, цитостатических лекарственных препаратов, частичного или полного парентерального питания с подбором специализированного энтерального питания под контролем эффективности терапии с применением комплекса биохимических, цитохимических, иммунологических, морфологических и иммуногистохимических методов </w:t>
            </w:r>
            <w:r>
              <w:lastRenderedPageBreak/>
              <w:t>диагностики, а также методов визуализации</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jc w:val="both"/>
            </w:pPr>
            <w:r>
              <w:t>E75.5</w:t>
            </w:r>
          </w:p>
        </w:tc>
        <w:tc>
          <w:tcPr>
            <w:tcW w:w="2835" w:type="dxa"/>
          </w:tcPr>
          <w:p w:rsidR="00311FFA" w:rsidRDefault="00311FFA">
            <w:pPr>
              <w:pStyle w:val="ConsPlusNormal"/>
              <w:jc w:val="both"/>
            </w:pPr>
            <w:r>
              <w:t>болезнь Гоше I и III типа, протекающая с поражением жизненно важных органов (печени, селезенки, легких), костно-суставной системы и (или) с развитием тяжелой неврологической симптоматики</w:t>
            </w:r>
          </w:p>
        </w:tc>
        <w:tc>
          <w:tcPr>
            <w:tcW w:w="964" w:type="dxa"/>
          </w:tcPr>
          <w:p w:rsidR="00311FFA" w:rsidRDefault="00311FFA">
            <w:pPr>
              <w:pStyle w:val="ConsPlusNormal"/>
              <w:jc w:val="both"/>
            </w:pPr>
            <w:r>
              <w:t>терапевтическое лечение</w:t>
            </w:r>
          </w:p>
        </w:tc>
        <w:tc>
          <w:tcPr>
            <w:tcW w:w="4082" w:type="dxa"/>
          </w:tcPr>
          <w:p w:rsidR="00311FFA" w:rsidRDefault="00311FFA">
            <w:pPr>
              <w:pStyle w:val="ConsPlusNormal"/>
              <w:jc w:val="both"/>
            </w:pPr>
            <w:r>
              <w:t>комплексное лечение с применением дифференцированного назначения парентеральной заместительной терапии ферментом и лекарственных препаратов, влияющих на формирование костной ткани</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tcPr>
          <w:p w:rsidR="00311FFA" w:rsidRDefault="00311FFA">
            <w:pPr>
              <w:pStyle w:val="ConsPlusNormal"/>
              <w:jc w:val="both"/>
            </w:pPr>
            <w:r>
              <w:t>Поликомпонентное иммуносупрессивное лечение локальных и распространенных форм системного склероза</w:t>
            </w:r>
          </w:p>
        </w:tc>
        <w:tc>
          <w:tcPr>
            <w:tcW w:w="1531" w:type="dxa"/>
          </w:tcPr>
          <w:p w:rsidR="00311FFA" w:rsidRDefault="00311FFA">
            <w:pPr>
              <w:pStyle w:val="ConsPlusNormal"/>
              <w:jc w:val="both"/>
            </w:pPr>
            <w:r>
              <w:t>M34</w:t>
            </w:r>
          </w:p>
        </w:tc>
        <w:tc>
          <w:tcPr>
            <w:tcW w:w="2835" w:type="dxa"/>
          </w:tcPr>
          <w:p w:rsidR="00311FFA" w:rsidRDefault="00311FFA">
            <w:pPr>
              <w:pStyle w:val="ConsPlusNormal"/>
              <w:jc w:val="both"/>
            </w:pPr>
            <w:r>
              <w:t>системный склероз (локальные и распространенные формы)</w:t>
            </w:r>
          </w:p>
        </w:tc>
        <w:tc>
          <w:tcPr>
            <w:tcW w:w="964" w:type="dxa"/>
          </w:tcPr>
          <w:p w:rsidR="00311FFA" w:rsidRDefault="00311FFA">
            <w:pPr>
              <w:pStyle w:val="ConsPlusNormal"/>
              <w:jc w:val="both"/>
            </w:pPr>
            <w:r>
              <w:t>терапевтическое лечение</w:t>
            </w:r>
          </w:p>
        </w:tc>
        <w:tc>
          <w:tcPr>
            <w:tcW w:w="4082" w:type="dxa"/>
          </w:tcPr>
          <w:p w:rsidR="00311FFA" w:rsidRDefault="00311FFA">
            <w:pPr>
              <w:pStyle w:val="ConsPlusNormal"/>
              <w:jc w:val="both"/>
            </w:pPr>
            <w:r>
              <w:t>поликомпонентное иммуномодулирующее лечение с применением глюкокортикоидов и цитотоксических иммунодепрессантов под контролем лабораторных и инструментальных методов диагностики, включая иммунологические, а также эндоскопические, рентгенологические, ультразвуковые методы</w:t>
            </w:r>
          </w:p>
        </w:tc>
        <w:tc>
          <w:tcPr>
            <w:tcW w:w="1134" w:type="dxa"/>
            <w:vMerge/>
          </w:tcPr>
          <w:p w:rsidR="00311FFA" w:rsidRDefault="00311FFA">
            <w:pPr>
              <w:pStyle w:val="ConsPlusNormal"/>
            </w:pPr>
          </w:p>
        </w:tc>
      </w:tr>
      <w:tr w:rsidR="00311FFA">
        <w:tc>
          <w:tcPr>
            <w:tcW w:w="680" w:type="dxa"/>
            <w:vMerge w:val="restart"/>
          </w:tcPr>
          <w:p w:rsidR="00311FFA" w:rsidRDefault="00311FFA">
            <w:pPr>
              <w:pStyle w:val="ConsPlusNormal"/>
              <w:jc w:val="center"/>
            </w:pPr>
            <w:r>
              <w:t>40</w:t>
            </w:r>
          </w:p>
        </w:tc>
        <w:tc>
          <w:tcPr>
            <w:tcW w:w="2381" w:type="dxa"/>
            <w:vMerge w:val="restart"/>
          </w:tcPr>
          <w:p w:rsidR="00311FFA" w:rsidRDefault="00311FFA">
            <w:pPr>
              <w:pStyle w:val="ConsPlusNormal"/>
              <w:jc w:val="both"/>
            </w:pPr>
            <w:r>
              <w:t xml:space="preserve">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иммуносупрессивной и (или) </w:t>
            </w:r>
            <w:r>
              <w:lastRenderedPageBreak/>
              <w:t>симптоматической терапии</w:t>
            </w:r>
          </w:p>
        </w:tc>
        <w:tc>
          <w:tcPr>
            <w:tcW w:w="1531" w:type="dxa"/>
            <w:vMerge w:val="restart"/>
          </w:tcPr>
          <w:p w:rsidR="00311FFA" w:rsidRDefault="00311FFA">
            <w:pPr>
              <w:pStyle w:val="ConsPlusNormal"/>
              <w:jc w:val="both"/>
            </w:pPr>
            <w:r>
              <w:lastRenderedPageBreak/>
              <w:t>N04, N07, N25</w:t>
            </w:r>
          </w:p>
        </w:tc>
        <w:tc>
          <w:tcPr>
            <w:tcW w:w="2835" w:type="dxa"/>
          </w:tcPr>
          <w:p w:rsidR="00311FFA" w:rsidRDefault="00311FFA">
            <w:pPr>
              <w:pStyle w:val="ConsPlusNormal"/>
              <w:jc w:val="both"/>
            </w:pPr>
            <w:r>
              <w:t>нефротический синдром неустановленной этиологии и морфологического варианта, стероидчувствительный и стероидзависимый, сопровождающийся отечным синдромом, постоянным или транзиторным нарушением функции почек</w:t>
            </w:r>
          </w:p>
        </w:tc>
        <w:tc>
          <w:tcPr>
            <w:tcW w:w="964" w:type="dxa"/>
          </w:tcPr>
          <w:p w:rsidR="00311FFA" w:rsidRDefault="00311FFA">
            <w:pPr>
              <w:pStyle w:val="ConsPlusNormal"/>
              <w:jc w:val="both"/>
            </w:pPr>
            <w:r>
              <w:t>терапевтическое лечение</w:t>
            </w:r>
          </w:p>
        </w:tc>
        <w:tc>
          <w:tcPr>
            <w:tcW w:w="4082" w:type="dxa"/>
          </w:tcPr>
          <w:p w:rsidR="00311FFA" w:rsidRDefault="00311FFA">
            <w:pPr>
              <w:pStyle w:val="ConsPlusNormal"/>
              <w:jc w:val="both"/>
            </w:pPr>
            <w:r>
              <w:t>поликомпонентное иммуносупрессивное лечение с применением циклоспорина A и (или) микофенолатов под контролем иммунологических, биохимических и инструментальных методов диагностики</w:t>
            </w:r>
          </w:p>
        </w:tc>
        <w:tc>
          <w:tcPr>
            <w:tcW w:w="1134" w:type="dxa"/>
            <w:vMerge w:val="restart"/>
          </w:tcPr>
          <w:p w:rsidR="00311FFA" w:rsidRDefault="00311FFA">
            <w:pPr>
              <w:pStyle w:val="ConsPlusNormal"/>
              <w:jc w:val="center"/>
            </w:pPr>
            <w:r>
              <w:t>246 725</w:t>
            </w: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tcPr>
          <w:p w:rsidR="00311FFA" w:rsidRDefault="00311FFA">
            <w:pPr>
              <w:pStyle w:val="ConsPlusNormal"/>
              <w:jc w:val="both"/>
            </w:pPr>
            <w:r>
              <w:t>наследственные нефропатии, в том числе наследственный нефрит, кистозные болезни почек. Наследственные и приобретенные тубулопатии без снижения функции почек и экстраренальных проявлений</w:t>
            </w:r>
          </w:p>
        </w:tc>
        <w:tc>
          <w:tcPr>
            <w:tcW w:w="964" w:type="dxa"/>
          </w:tcPr>
          <w:p w:rsidR="00311FFA" w:rsidRDefault="00311FFA">
            <w:pPr>
              <w:pStyle w:val="ConsPlusNormal"/>
              <w:jc w:val="both"/>
            </w:pPr>
            <w:r>
              <w:t>терапевтическое лечение</w:t>
            </w:r>
          </w:p>
        </w:tc>
        <w:tc>
          <w:tcPr>
            <w:tcW w:w="4082" w:type="dxa"/>
          </w:tcPr>
          <w:p w:rsidR="00311FFA" w:rsidRDefault="00311FFA">
            <w:pPr>
              <w:pStyle w:val="ConsPlusNormal"/>
              <w:jc w:val="both"/>
            </w:pPr>
            <w:r>
              <w:t>поликомпонентное лечение при приобретенных и врожденных заболеваниях почек под контролем лабораторных и инструментальных методов диагностики</w:t>
            </w:r>
          </w:p>
        </w:tc>
        <w:tc>
          <w:tcPr>
            <w:tcW w:w="1134" w:type="dxa"/>
            <w:vMerge/>
          </w:tcPr>
          <w:p w:rsidR="00311FFA" w:rsidRDefault="00311FFA">
            <w:pPr>
              <w:pStyle w:val="ConsPlusNormal"/>
            </w:pPr>
          </w:p>
        </w:tc>
      </w:tr>
      <w:tr w:rsidR="00311FFA">
        <w:tc>
          <w:tcPr>
            <w:tcW w:w="680" w:type="dxa"/>
          </w:tcPr>
          <w:p w:rsidR="00311FFA" w:rsidRDefault="00311FFA">
            <w:pPr>
              <w:pStyle w:val="ConsPlusNormal"/>
              <w:jc w:val="center"/>
            </w:pPr>
            <w:r>
              <w:t>41</w:t>
            </w:r>
          </w:p>
        </w:tc>
        <w:tc>
          <w:tcPr>
            <w:tcW w:w="2381" w:type="dxa"/>
          </w:tcPr>
          <w:p w:rsidR="00311FFA" w:rsidRDefault="00311FFA">
            <w:pPr>
              <w:pStyle w:val="ConsPlusNormal"/>
              <w:jc w:val="both"/>
            </w:pPr>
            <w:r>
              <w:t>Поликомпонентное лечение кардиомиопатий, миокардитов, перикардитов, эндокардитов с недостаточностью кровообращения II - IV функционального класса (NYHA), резистентных нарушений сердечного ритма и проводимости сердца с аритмогенной дисфункцией миокарда с применением кардиотропных, химиотерапевтических и генно-инженерных биологических лекарственных препаратов</w:t>
            </w:r>
          </w:p>
        </w:tc>
        <w:tc>
          <w:tcPr>
            <w:tcW w:w="1531" w:type="dxa"/>
          </w:tcPr>
          <w:p w:rsidR="00311FFA" w:rsidRDefault="00311FFA">
            <w:pPr>
              <w:pStyle w:val="ConsPlusNormal"/>
              <w:jc w:val="both"/>
            </w:pPr>
            <w:r>
              <w:t>I27.0, I27.8, I30.0, I30.9, I31.0, I31.1, I33.0, I33.9, I34.0, I34.2, I35.1, I35.2, I36.0, I36.1, I36.2, I42, I44.2, I45.6, I45.8, I47.0, I47.1, I47.2, I47.9, I48, I49.0, I49.3, I49.5, I49.8, I51.4, Q21.1, Q23.0, Q23.1, Q23.2, Q23.3, Q24.5, Q25.1, Q25.3</w:t>
            </w:r>
          </w:p>
        </w:tc>
        <w:tc>
          <w:tcPr>
            <w:tcW w:w="2835" w:type="dxa"/>
          </w:tcPr>
          <w:p w:rsidR="00311FFA" w:rsidRDefault="00311FFA">
            <w:pPr>
              <w:pStyle w:val="ConsPlusNormal"/>
              <w:jc w:val="both"/>
            </w:pPr>
            <w:r>
              <w:t xml:space="preserve">кардиомиопатии: дилатационная кардиомиопатия, другая рестриктивная кардиомиопатия, другие кардиомиопатии, кардиомиопатия неуточненная. Миокардит неуточненный, фиброз миокарда. Неревматическое поражение митрального, аортального и трикуспидального клапанов: митральная (клапанная) недостаточность, неревматический стеноз митрального клапана, аортальная (клапанная) недостаточность, аортальный (клапанный) стеноз с недостаточностью, неревматический стеноз трехстворчатого клапана, неревматическая </w:t>
            </w:r>
            <w:r>
              <w:lastRenderedPageBreak/>
              <w:t>недостаточность трехстворчатого клапана, неревматический стеноз трехстворчатого клапана с недостаточностью. Врожденные аномалии (пороки развития) системы кровообращения: дефект предсердно-желудочковой перегородки, врожденный стеноз аортального клапана. Врожденная недостаточность аортального клапана, врожденный митральный стеноз, врожденная митральная недостаточность, коарктация аорты, стеноз аорты, аномалия развития коронарных сосудов</w:t>
            </w:r>
          </w:p>
        </w:tc>
        <w:tc>
          <w:tcPr>
            <w:tcW w:w="964" w:type="dxa"/>
          </w:tcPr>
          <w:p w:rsidR="00311FFA" w:rsidRDefault="00311FFA">
            <w:pPr>
              <w:pStyle w:val="ConsPlusNormal"/>
              <w:jc w:val="both"/>
            </w:pPr>
            <w:r>
              <w:lastRenderedPageBreak/>
              <w:t>терапевтическое лечение</w:t>
            </w:r>
          </w:p>
        </w:tc>
        <w:tc>
          <w:tcPr>
            <w:tcW w:w="4082" w:type="dxa"/>
          </w:tcPr>
          <w:p w:rsidR="00311FFA" w:rsidRDefault="00311FFA">
            <w:pPr>
              <w:pStyle w:val="ConsPlusNormal"/>
              <w:jc w:val="both"/>
            </w:pPr>
            <w:r>
              <w:t xml:space="preserve">поликомпонентное лечение метаболических нарушений в миокарде и нарушений нейровегетативной регуляции с применением блокаторов нейрогормонов, диуретиков, кардиотоников, антиаритмиков, кардиопротекторов, антибиотиков, противовоспалительных нестероидных, гормональных и цитостатических лекарственных препаратов, внутривенных иммуноглобулинов под контролем уровня иммунобиохимических маркеров повреждения миокарда, хронической сердечной недостаточности (pro-BNP), состояния энергетического обмена методом цитохимического анализа, суточного мониторирования показателей внутрисердечной гемодинамики с использованием комплекса визуализирующих методов диагностики (ультразвуковой диагностики с доплерографией, магнитно-резонансной томографии, мультиспиральной </w:t>
            </w:r>
            <w:r>
              <w:lastRenderedPageBreak/>
              <w:t>компьютерной томографии, вентрикулографии, коронарографии), генетических исследований</w:t>
            </w:r>
          </w:p>
        </w:tc>
        <w:tc>
          <w:tcPr>
            <w:tcW w:w="1134" w:type="dxa"/>
          </w:tcPr>
          <w:p w:rsidR="00311FFA" w:rsidRDefault="00311FFA">
            <w:pPr>
              <w:pStyle w:val="ConsPlusNormal"/>
              <w:jc w:val="center"/>
            </w:pPr>
            <w:r>
              <w:lastRenderedPageBreak/>
              <w:t>147 165</w:t>
            </w:r>
          </w:p>
        </w:tc>
      </w:tr>
      <w:tr w:rsidR="00311FFA">
        <w:tc>
          <w:tcPr>
            <w:tcW w:w="680" w:type="dxa"/>
          </w:tcPr>
          <w:p w:rsidR="00311FFA" w:rsidRDefault="00311FFA">
            <w:pPr>
              <w:pStyle w:val="ConsPlusNormal"/>
              <w:jc w:val="center"/>
            </w:pPr>
            <w:r>
              <w:t>42</w:t>
            </w:r>
          </w:p>
        </w:tc>
        <w:tc>
          <w:tcPr>
            <w:tcW w:w="2381" w:type="dxa"/>
          </w:tcPr>
          <w:p w:rsidR="00311FFA" w:rsidRDefault="00311FFA">
            <w:pPr>
              <w:pStyle w:val="ConsPlusNormal"/>
              <w:jc w:val="both"/>
            </w:pPr>
            <w:r>
              <w:t>Поликомпонентное лечение тяжелых форм аутоиммунного и врожденных моногенных форм сахарного диабета и гиперинсулинизма с использованием систем суточного мониторирования глюкозы и помповых дозаторов инсулина</w:t>
            </w:r>
          </w:p>
        </w:tc>
        <w:tc>
          <w:tcPr>
            <w:tcW w:w="1531" w:type="dxa"/>
          </w:tcPr>
          <w:p w:rsidR="00311FFA" w:rsidRDefault="00311FFA">
            <w:pPr>
              <w:pStyle w:val="ConsPlusNormal"/>
              <w:jc w:val="both"/>
            </w:pPr>
            <w:r>
              <w:t>E10, E13, E14, E16.1</w:t>
            </w:r>
          </w:p>
        </w:tc>
        <w:tc>
          <w:tcPr>
            <w:tcW w:w="2835" w:type="dxa"/>
          </w:tcPr>
          <w:p w:rsidR="00311FFA" w:rsidRDefault="00311FFA">
            <w:pPr>
              <w:pStyle w:val="ConsPlusNormal"/>
              <w:jc w:val="both"/>
            </w:pPr>
            <w:r>
              <w:t xml:space="preserve">диабет новорожденных. Приобретенный аутоиммунный инсулинзависимый сахарный диабет, лабильное течение. Сахарный диабет с осложнениями (автономная и периферическая полинейропатия, нефропатия, хроническая почечная недостаточность, энцефалопатия, </w:t>
            </w:r>
            <w:r>
              <w:lastRenderedPageBreak/>
              <w:t>кардиомиопатия, остеоартропатия). Синдромальные моногенные формы сахарного диабета (MODY, DIDMOAD, синдром Альстрема, митохондриальные формы и другие), врожденный гиперинсулинизм</w:t>
            </w:r>
          </w:p>
        </w:tc>
        <w:tc>
          <w:tcPr>
            <w:tcW w:w="964" w:type="dxa"/>
          </w:tcPr>
          <w:p w:rsidR="00311FFA" w:rsidRDefault="00311FFA">
            <w:pPr>
              <w:pStyle w:val="ConsPlusNormal"/>
              <w:jc w:val="both"/>
            </w:pPr>
            <w:r>
              <w:lastRenderedPageBreak/>
              <w:t>терапевтическое лечение</w:t>
            </w:r>
          </w:p>
        </w:tc>
        <w:tc>
          <w:tcPr>
            <w:tcW w:w="4082" w:type="dxa"/>
          </w:tcPr>
          <w:p w:rsidR="00311FFA" w:rsidRDefault="00311FFA">
            <w:pPr>
              <w:pStyle w:val="ConsPlusNormal"/>
              <w:jc w:val="both"/>
            </w:pPr>
            <w:r>
              <w:t>комплексное лечение тяжелых форм сахарного диабета и гиперинсулинизма на основе молекулярно-генетических, гормональных и иммунологических исследований с установкой помпы под контролем систем суточного мониторирования глюкозы</w:t>
            </w:r>
          </w:p>
        </w:tc>
        <w:tc>
          <w:tcPr>
            <w:tcW w:w="1134" w:type="dxa"/>
          </w:tcPr>
          <w:p w:rsidR="00311FFA" w:rsidRDefault="00311FFA">
            <w:pPr>
              <w:pStyle w:val="ConsPlusNormal"/>
              <w:jc w:val="center"/>
            </w:pPr>
            <w:r>
              <w:t>244 145</w:t>
            </w:r>
          </w:p>
        </w:tc>
      </w:tr>
      <w:tr w:rsidR="00311FFA">
        <w:tc>
          <w:tcPr>
            <w:tcW w:w="680" w:type="dxa"/>
          </w:tcPr>
          <w:p w:rsidR="00311FFA" w:rsidRDefault="00311FFA">
            <w:pPr>
              <w:pStyle w:val="ConsPlusNormal"/>
              <w:jc w:val="center"/>
            </w:pPr>
            <w:r>
              <w:t>43</w:t>
            </w:r>
          </w:p>
        </w:tc>
        <w:tc>
          <w:tcPr>
            <w:tcW w:w="2381" w:type="dxa"/>
          </w:tcPr>
          <w:p w:rsidR="00311FFA" w:rsidRDefault="00311FFA">
            <w:pPr>
              <w:pStyle w:val="ConsPlusNormal"/>
              <w:jc w:val="both"/>
            </w:pPr>
            <w:r>
              <w:t>Поликомпонентное лечение юношеского артрита с инициацией или заменой генно-инженерных биологических лекарственных препаратов или селективных иммунодепрессантов</w:t>
            </w:r>
          </w:p>
        </w:tc>
        <w:tc>
          <w:tcPr>
            <w:tcW w:w="1531" w:type="dxa"/>
          </w:tcPr>
          <w:p w:rsidR="00311FFA" w:rsidRDefault="00311FFA">
            <w:pPr>
              <w:pStyle w:val="ConsPlusNormal"/>
              <w:jc w:val="both"/>
            </w:pPr>
            <w:r>
              <w:t>M08.1, M08.3, M08.4, M09</w:t>
            </w:r>
          </w:p>
        </w:tc>
        <w:tc>
          <w:tcPr>
            <w:tcW w:w="2835" w:type="dxa"/>
          </w:tcPr>
          <w:p w:rsidR="00311FFA" w:rsidRDefault="00311FFA">
            <w:pPr>
              <w:pStyle w:val="ConsPlusNormal"/>
              <w:jc w:val="both"/>
            </w:pPr>
            <w:r>
              <w:t>юношеский артрит с высокой (средней) степенью активности воспалительного процесса и (или) резистентностью к проводимому лекарственному лечению</w:t>
            </w:r>
          </w:p>
        </w:tc>
        <w:tc>
          <w:tcPr>
            <w:tcW w:w="964" w:type="dxa"/>
          </w:tcPr>
          <w:p w:rsidR="00311FFA" w:rsidRDefault="00311FFA">
            <w:pPr>
              <w:pStyle w:val="ConsPlusNormal"/>
              <w:jc w:val="both"/>
            </w:pPr>
            <w:r>
              <w:t>терапевтическое лечение</w:t>
            </w:r>
          </w:p>
        </w:tc>
        <w:tc>
          <w:tcPr>
            <w:tcW w:w="4082" w:type="dxa"/>
          </w:tcPr>
          <w:p w:rsidR="00311FFA" w:rsidRDefault="00311FFA">
            <w:pPr>
              <w:pStyle w:val="ConsPlusNormal"/>
              <w:jc w:val="both"/>
            </w:pPr>
            <w: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глюкокортикоидов и (или) иммунодепрессантов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рентгенологические (компьютерная томография, магнитно-резонансная томография), и (или) ультразвуковые методы</w:t>
            </w:r>
          </w:p>
        </w:tc>
        <w:tc>
          <w:tcPr>
            <w:tcW w:w="1134" w:type="dxa"/>
          </w:tcPr>
          <w:p w:rsidR="00311FFA" w:rsidRDefault="00311FFA">
            <w:pPr>
              <w:pStyle w:val="ConsPlusNormal"/>
              <w:jc w:val="center"/>
            </w:pPr>
            <w:r>
              <w:t>241 076</w:t>
            </w:r>
          </w:p>
        </w:tc>
      </w:tr>
      <w:tr w:rsidR="00311FFA">
        <w:tc>
          <w:tcPr>
            <w:tcW w:w="680" w:type="dxa"/>
          </w:tcPr>
          <w:p w:rsidR="00311FFA" w:rsidRDefault="00311FFA">
            <w:pPr>
              <w:pStyle w:val="ConsPlusNormal"/>
              <w:jc w:val="center"/>
            </w:pPr>
            <w:r>
              <w:t>44</w:t>
            </w:r>
          </w:p>
        </w:tc>
        <w:tc>
          <w:tcPr>
            <w:tcW w:w="2381" w:type="dxa"/>
          </w:tcPr>
          <w:p w:rsidR="00311FFA" w:rsidRDefault="00311FFA">
            <w:pPr>
              <w:pStyle w:val="ConsPlusNormal"/>
              <w:jc w:val="both"/>
            </w:pPr>
            <w:r>
              <w:t xml:space="preserve">Поликомпонентное лечение врожденных аномалий (пороков развития) трахеи, </w:t>
            </w:r>
            <w:r>
              <w:lastRenderedPageBreak/>
              <w:t>бронхов, легкого с применением химиотерапевтических и генно-инженерных биологических лекарственных препаратов</w:t>
            </w:r>
          </w:p>
        </w:tc>
        <w:tc>
          <w:tcPr>
            <w:tcW w:w="1531" w:type="dxa"/>
          </w:tcPr>
          <w:p w:rsidR="00311FFA" w:rsidRDefault="00311FFA">
            <w:pPr>
              <w:pStyle w:val="ConsPlusNormal"/>
              <w:jc w:val="both"/>
            </w:pPr>
            <w:r>
              <w:lastRenderedPageBreak/>
              <w:t>Q32.0, Q32.2, Q32.3, Q32.4, Q33, P27.1</w:t>
            </w:r>
          </w:p>
        </w:tc>
        <w:tc>
          <w:tcPr>
            <w:tcW w:w="2835" w:type="dxa"/>
          </w:tcPr>
          <w:p w:rsidR="00311FFA" w:rsidRDefault="00311FFA">
            <w:pPr>
              <w:pStyle w:val="ConsPlusNormal"/>
              <w:jc w:val="both"/>
            </w:pPr>
            <w:r>
              <w:t xml:space="preserve">врожденные аномалии (пороки развития) трахеи, бронхов, легкого, сосудов легкого, врожденная </w:t>
            </w:r>
            <w:r>
              <w:lastRenderedPageBreak/>
              <w:t>бронхоэктазия, которые сопровождаются развитием тяжелого хронического бронхолегочного процесса с дыхательной недостаточностью и формированием легочного сердца. Врожденная трахеомаляция. Врожденная бронхомаляция. Врожденный стеноз бронхов. Синдром Картагенера, первичная цилиарная дискинезия. Врожденные аномалии (пороки развития) легкого. Агенезия легкого. Врожденная бронхоэктазия. Синдром Вильямса - Кэмпбелла. Бронхолегочная дисплазия</w:t>
            </w:r>
          </w:p>
        </w:tc>
        <w:tc>
          <w:tcPr>
            <w:tcW w:w="964" w:type="dxa"/>
          </w:tcPr>
          <w:p w:rsidR="00311FFA" w:rsidRDefault="00311FFA">
            <w:pPr>
              <w:pStyle w:val="ConsPlusNormal"/>
              <w:jc w:val="both"/>
            </w:pPr>
            <w:r>
              <w:lastRenderedPageBreak/>
              <w:t>терапевтическое лечение</w:t>
            </w:r>
          </w:p>
        </w:tc>
        <w:tc>
          <w:tcPr>
            <w:tcW w:w="4082" w:type="dxa"/>
          </w:tcPr>
          <w:p w:rsidR="00311FFA" w:rsidRDefault="00311FFA">
            <w:pPr>
              <w:pStyle w:val="ConsPlusNormal"/>
              <w:jc w:val="both"/>
            </w:pPr>
            <w:r>
              <w:t xml:space="preserve">поликомпонентное лечение с применением химиотерапевтических лекарственных препаратов для длительного внутривенного и </w:t>
            </w:r>
            <w:r>
              <w:lastRenderedPageBreak/>
              <w:t>ингаляционного введения и (или) генно-инженерных биологических лекарственных препаратов</w:t>
            </w:r>
          </w:p>
        </w:tc>
        <w:tc>
          <w:tcPr>
            <w:tcW w:w="1134" w:type="dxa"/>
          </w:tcPr>
          <w:p w:rsidR="00311FFA" w:rsidRDefault="00311FFA">
            <w:pPr>
              <w:pStyle w:val="ConsPlusNormal"/>
              <w:jc w:val="center"/>
            </w:pPr>
            <w:r>
              <w:lastRenderedPageBreak/>
              <w:t>109 303</w:t>
            </w:r>
          </w:p>
        </w:tc>
      </w:tr>
      <w:tr w:rsidR="00311FFA">
        <w:tc>
          <w:tcPr>
            <w:tcW w:w="680" w:type="dxa"/>
            <w:vMerge w:val="restart"/>
            <w:tcBorders>
              <w:bottom w:val="nil"/>
            </w:tcBorders>
          </w:tcPr>
          <w:p w:rsidR="00311FFA" w:rsidRDefault="00311FFA">
            <w:pPr>
              <w:pStyle w:val="ConsPlusNormal"/>
              <w:jc w:val="center"/>
            </w:pPr>
            <w:r>
              <w:t>45</w:t>
            </w:r>
          </w:p>
        </w:tc>
        <w:tc>
          <w:tcPr>
            <w:tcW w:w="2381" w:type="dxa"/>
            <w:vMerge w:val="restart"/>
            <w:tcBorders>
              <w:bottom w:val="nil"/>
            </w:tcBorders>
          </w:tcPr>
          <w:p w:rsidR="00311FFA" w:rsidRDefault="00311FFA">
            <w:pPr>
              <w:pStyle w:val="ConsPlusNormal"/>
              <w:jc w:val="both"/>
            </w:pPr>
            <w:r>
              <w:t xml:space="preserve">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w:t>
            </w:r>
            <w:r>
              <w:lastRenderedPageBreak/>
              <w:t>печени с применением химиотерапевтических, с инициацией или заменой генно-инженерных биологических лекарственных препаратов и методов экстракорпоральной детоксикации</w:t>
            </w:r>
          </w:p>
        </w:tc>
        <w:tc>
          <w:tcPr>
            <w:tcW w:w="1531" w:type="dxa"/>
          </w:tcPr>
          <w:p w:rsidR="00311FFA" w:rsidRDefault="00311FFA">
            <w:pPr>
              <w:pStyle w:val="ConsPlusNormal"/>
              <w:jc w:val="both"/>
            </w:pPr>
            <w:r>
              <w:lastRenderedPageBreak/>
              <w:t>K50</w:t>
            </w:r>
          </w:p>
        </w:tc>
        <w:tc>
          <w:tcPr>
            <w:tcW w:w="2835" w:type="dxa"/>
          </w:tcPr>
          <w:p w:rsidR="00311FFA" w:rsidRDefault="00311FFA">
            <w:pPr>
              <w:pStyle w:val="ConsPlusNormal"/>
              <w:jc w:val="both"/>
            </w:pPr>
            <w:r>
              <w:t>болезнь Крона, непрерывно рецидивирующее течение и (или) с формированием осложнений (стенозы, свищи)</w:t>
            </w:r>
          </w:p>
        </w:tc>
        <w:tc>
          <w:tcPr>
            <w:tcW w:w="964" w:type="dxa"/>
          </w:tcPr>
          <w:p w:rsidR="00311FFA" w:rsidRDefault="00311FFA">
            <w:pPr>
              <w:pStyle w:val="ConsPlusNormal"/>
              <w:jc w:val="both"/>
            </w:pPr>
            <w:r>
              <w:t>терапевтическое лечение</w:t>
            </w:r>
          </w:p>
        </w:tc>
        <w:tc>
          <w:tcPr>
            <w:tcW w:w="4082" w:type="dxa"/>
          </w:tcPr>
          <w:p w:rsidR="00311FFA" w:rsidRDefault="00311FFA">
            <w:pPr>
              <w:pStyle w:val="ConsPlusNormal"/>
              <w:jc w:val="both"/>
            </w:pPr>
            <w:r>
              <w:t xml:space="preserve">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терапии противовоспалительными, гормональными лекарственными препаратами, цитотоксическими иммунодепрессантами под контролем эффективности терапии с применением комплекса иммунологических, </w:t>
            </w:r>
            <w:r>
              <w:lastRenderedPageBreak/>
              <w:t>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доплерографией, магнитно-резонансной томографии, компьютерной томографии)</w:t>
            </w:r>
          </w:p>
        </w:tc>
        <w:tc>
          <w:tcPr>
            <w:tcW w:w="1134" w:type="dxa"/>
            <w:vMerge w:val="restart"/>
            <w:tcBorders>
              <w:bottom w:val="nil"/>
            </w:tcBorders>
          </w:tcPr>
          <w:p w:rsidR="00311FFA" w:rsidRDefault="00311FFA">
            <w:pPr>
              <w:pStyle w:val="ConsPlusNormal"/>
              <w:jc w:val="center"/>
            </w:pPr>
            <w:r>
              <w:lastRenderedPageBreak/>
              <w:t>184 467</w:t>
            </w: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tcPr>
          <w:p w:rsidR="00311FFA" w:rsidRDefault="00311FFA">
            <w:pPr>
              <w:pStyle w:val="ConsPlusNormal"/>
              <w:jc w:val="both"/>
            </w:pPr>
            <w:r>
              <w:t>B18.0, B18.1, B18.2, B18.8, B18.9, K73.2, K73.9</w:t>
            </w:r>
          </w:p>
        </w:tc>
        <w:tc>
          <w:tcPr>
            <w:tcW w:w="2835" w:type="dxa"/>
          </w:tcPr>
          <w:p w:rsidR="00311FFA" w:rsidRDefault="00311FFA">
            <w:pPr>
              <w:pStyle w:val="ConsPlusNormal"/>
              <w:jc w:val="both"/>
            </w:pPr>
            <w:r>
              <w:t>хронический вирусный гепатит с умеренной и высокой степенью активности и (или) формированием фиброза печени и резистентностью к проводимой лекарственной терапии. Аутоиммунный гепатит</w:t>
            </w:r>
          </w:p>
        </w:tc>
        <w:tc>
          <w:tcPr>
            <w:tcW w:w="964" w:type="dxa"/>
          </w:tcPr>
          <w:p w:rsidR="00311FFA" w:rsidRDefault="00311FFA">
            <w:pPr>
              <w:pStyle w:val="ConsPlusNormal"/>
              <w:jc w:val="both"/>
            </w:pPr>
            <w:r>
              <w:t>терапевтическое лечение</w:t>
            </w:r>
          </w:p>
        </w:tc>
        <w:tc>
          <w:tcPr>
            <w:tcW w:w="4082" w:type="dxa"/>
          </w:tcPr>
          <w:p w:rsidR="00311FFA" w:rsidRDefault="00311FFA">
            <w:pPr>
              <w:pStyle w:val="ConsPlusNormal"/>
              <w:jc w:val="both"/>
            </w:pPr>
            <w:r>
              <w:t>поликомпонентное лечение с применением комбинированных схем иммуносупрессивной терапии, включающей системные и (или) топические глюкокортикостероиды и цитостатики; гепатопротекторы и компоненты крови, в том числе с проведением экстракорпоральных методов детоксикации под контролем показателей гуморального и клеточного иммунитета, биохимических (включая параметры гемостаза), иммуноцитохимических, молекулярно-генетических методов, а также методов визуализации (эндоскопических, ультразвуковой диагностики с доплерографией, фиброэластографии и количественной оценки нарушений структуры паренхимы печени, магнитно-резонансной томографии, компьютерной томографии)</w:t>
            </w:r>
          </w:p>
        </w:tc>
        <w:tc>
          <w:tcPr>
            <w:tcW w:w="1134" w:type="dxa"/>
            <w:vMerge/>
            <w:tcBorders>
              <w:bottom w:val="nil"/>
            </w:tcBorders>
          </w:tcPr>
          <w:p w:rsidR="00311FFA" w:rsidRDefault="00311FFA">
            <w:pPr>
              <w:pStyle w:val="ConsPlusNormal"/>
            </w:pPr>
          </w:p>
        </w:tc>
      </w:tr>
      <w:tr w:rsidR="00311FFA">
        <w:tc>
          <w:tcPr>
            <w:tcW w:w="680" w:type="dxa"/>
            <w:tcBorders>
              <w:top w:val="nil"/>
            </w:tcBorders>
          </w:tcPr>
          <w:p w:rsidR="00311FFA" w:rsidRDefault="00311FFA">
            <w:pPr>
              <w:pStyle w:val="ConsPlusNormal"/>
            </w:pPr>
          </w:p>
        </w:tc>
        <w:tc>
          <w:tcPr>
            <w:tcW w:w="2381" w:type="dxa"/>
            <w:tcBorders>
              <w:top w:val="nil"/>
            </w:tcBorders>
          </w:tcPr>
          <w:p w:rsidR="00311FFA" w:rsidRDefault="00311FFA">
            <w:pPr>
              <w:pStyle w:val="ConsPlusNormal"/>
            </w:pPr>
          </w:p>
        </w:tc>
        <w:tc>
          <w:tcPr>
            <w:tcW w:w="1531" w:type="dxa"/>
          </w:tcPr>
          <w:p w:rsidR="00311FFA" w:rsidRDefault="00311FFA">
            <w:pPr>
              <w:pStyle w:val="ConsPlusNormal"/>
              <w:jc w:val="both"/>
            </w:pPr>
            <w:r>
              <w:t>K51</w:t>
            </w:r>
          </w:p>
        </w:tc>
        <w:tc>
          <w:tcPr>
            <w:tcW w:w="2835" w:type="dxa"/>
          </w:tcPr>
          <w:p w:rsidR="00311FFA" w:rsidRDefault="00311FFA">
            <w:pPr>
              <w:pStyle w:val="ConsPlusNormal"/>
              <w:jc w:val="both"/>
            </w:pPr>
            <w:r>
              <w:t xml:space="preserve">неспецифический язвенный колит, непрерывно рецидивирующее течение, с </w:t>
            </w:r>
            <w:r>
              <w:lastRenderedPageBreak/>
              <w:t>развитием первичного склерозирующего холангита и (или) с формированием осложнений (мегаколон, кровотечения)</w:t>
            </w:r>
          </w:p>
        </w:tc>
        <w:tc>
          <w:tcPr>
            <w:tcW w:w="964" w:type="dxa"/>
          </w:tcPr>
          <w:p w:rsidR="00311FFA" w:rsidRDefault="00311FFA">
            <w:pPr>
              <w:pStyle w:val="ConsPlusNormal"/>
              <w:jc w:val="both"/>
            </w:pPr>
            <w:r>
              <w:lastRenderedPageBreak/>
              <w:t>терапевтическое лечение</w:t>
            </w:r>
          </w:p>
        </w:tc>
        <w:tc>
          <w:tcPr>
            <w:tcW w:w="4082" w:type="dxa"/>
          </w:tcPr>
          <w:p w:rsidR="00311FFA" w:rsidRDefault="00311FFA">
            <w:pPr>
              <w:pStyle w:val="ConsPlusNormal"/>
              <w:jc w:val="both"/>
            </w:pPr>
            <w:r>
              <w:t xml:space="preserve">поликомпонентная терапия с инициацией или заменой генно-инженерных биологических лекарственных </w:t>
            </w:r>
            <w:r>
              <w:lastRenderedPageBreak/>
              <w:t>препаратов или селективных иммунодепрессантов в сочетании или без терапии противовоспалительными, гормональными лекарственными препаратами, цитотоксическими иммунодепрессантами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доплерографией, магнитно-резонансной томографии)</w:t>
            </w:r>
          </w:p>
        </w:tc>
        <w:tc>
          <w:tcPr>
            <w:tcW w:w="1134" w:type="dxa"/>
            <w:tcBorders>
              <w:top w:val="nil"/>
            </w:tcBorders>
          </w:tcPr>
          <w:p w:rsidR="00311FFA" w:rsidRDefault="00311FFA">
            <w:pPr>
              <w:pStyle w:val="ConsPlusNormal"/>
            </w:pPr>
          </w:p>
        </w:tc>
      </w:tr>
      <w:tr w:rsidR="00311FFA">
        <w:tc>
          <w:tcPr>
            <w:tcW w:w="680" w:type="dxa"/>
          </w:tcPr>
          <w:p w:rsidR="00311FFA" w:rsidRDefault="00311FFA">
            <w:pPr>
              <w:pStyle w:val="ConsPlusNormal"/>
              <w:jc w:val="center"/>
            </w:pPr>
            <w:r>
              <w:t>46</w:t>
            </w:r>
          </w:p>
        </w:tc>
        <w:tc>
          <w:tcPr>
            <w:tcW w:w="2381" w:type="dxa"/>
          </w:tcPr>
          <w:p w:rsidR="00311FFA" w:rsidRDefault="00311FFA">
            <w:pPr>
              <w:pStyle w:val="ConsPlusNormal"/>
              <w:jc w:val="both"/>
            </w:pPr>
            <w:r>
              <w:t xml:space="preserve">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w:t>
            </w:r>
            <w:r>
              <w:lastRenderedPageBreak/>
              <w:t>препаратов, методов экстракорпорального воздействия на кровь и с использованием прикладной кинезотерапии</w:t>
            </w:r>
          </w:p>
        </w:tc>
        <w:tc>
          <w:tcPr>
            <w:tcW w:w="1531" w:type="dxa"/>
          </w:tcPr>
          <w:p w:rsidR="00311FFA" w:rsidRDefault="00311FFA">
            <w:pPr>
              <w:pStyle w:val="ConsPlusNormal"/>
              <w:jc w:val="both"/>
            </w:pPr>
            <w:r>
              <w:lastRenderedPageBreak/>
              <w:t>G12.0, G31.8, G35, G36, G60, G70, G71, G80, G80.1, G80.2, G80.8, G81.1, G82.4</w:t>
            </w:r>
          </w:p>
        </w:tc>
        <w:tc>
          <w:tcPr>
            <w:tcW w:w="2835" w:type="dxa"/>
          </w:tcPr>
          <w:p w:rsidR="00311FFA" w:rsidRDefault="00311FFA">
            <w:pPr>
              <w:pStyle w:val="ConsPlusNormal"/>
              <w:jc w:val="both"/>
            </w:pPr>
            <w:r>
              <w:t xml:space="preserve">врожденные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Нервно-мышечные заболевания с тяжелыми двигательными нарушениями. </w:t>
            </w:r>
            <w:r>
              <w:lastRenderedPageBreak/>
              <w:t>Митохондриальные энцефаломиопатии с очаговыми поражениями центральной нервной системы. Спастические формы детского церебрального паралича и другие паралитические синдромы с двигательными нарушениями, соответствующими 3 - 5 уровню по шкале GMFCS</w:t>
            </w:r>
          </w:p>
        </w:tc>
        <w:tc>
          <w:tcPr>
            <w:tcW w:w="964" w:type="dxa"/>
          </w:tcPr>
          <w:p w:rsidR="00311FFA" w:rsidRDefault="00311FFA">
            <w:pPr>
              <w:pStyle w:val="ConsPlusNormal"/>
              <w:jc w:val="both"/>
            </w:pPr>
            <w:r>
              <w:lastRenderedPageBreak/>
              <w:t>терапевтическое лечение</w:t>
            </w:r>
          </w:p>
        </w:tc>
        <w:tc>
          <w:tcPr>
            <w:tcW w:w="4082" w:type="dxa"/>
          </w:tcPr>
          <w:p w:rsidR="00311FFA" w:rsidRDefault="00311FFA">
            <w:pPr>
              <w:pStyle w:val="ConsPlusNormal"/>
              <w:jc w:val="both"/>
            </w:pPr>
            <w:r>
              <w:t>комплексное лечение тяжелых двигательных нарушений при спастических формах детского церебрального паралича, врожденных, включая перинатальные, нейродегенеративных, нервно-мышечных и демиелинизирующих заболеваниях с применением методов физиотерапии (в том числе аппаратной криотерапии, стимуляционных токов в движении, основанных на принципе биологической обратной связи), кинезотерапии, роботизированной механотерапии и (или) ботулинотерапии под контролем комплекса нейровизуализационных и (или) нейрофункциональных методов обследования</w:t>
            </w:r>
          </w:p>
        </w:tc>
        <w:tc>
          <w:tcPr>
            <w:tcW w:w="1134" w:type="dxa"/>
          </w:tcPr>
          <w:p w:rsidR="00311FFA" w:rsidRDefault="00311FFA">
            <w:pPr>
              <w:pStyle w:val="ConsPlusNormal"/>
              <w:jc w:val="center"/>
            </w:pPr>
            <w:r>
              <w:t>187 400</w:t>
            </w:r>
          </w:p>
        </w:tc>
      </w:tr>
      <w:tr w:rsidR="00311FFA">
        <w:tc>
          <w:tcPr>
            <w:tcW w:w="13607" w:type="dxa"/>
            <w:gridSpan w:val="7"/>
          </w:tcPr>
          <w:p w:rsidR="00311FFA" w:rsidRDefault="00311FFA">
            <w:pPr>
              <w:pStyle w:val="ConsPlusNormal"/>
              <w:jc w:val="center"/>
              <w:outlineLvl w:val="3"/>
            </w:pPr>
            <w:r>
              <w:t>Ревматология</w:t>
            </w:r>
          </w:p>
        </w:tc>
      </w:tr>
      <w:tr w:rsidR="00311FFA">
        <w:tc>
          <w:tcPr>
            <w:tcW w:w="680" w:type="dxa"/>
          </w:tcPr>
          <w:p w:rsidR="00311FFA" w:rsidRDefault="00311FFA">
            <w:pPr>
              <w:pStyle w:val="ConsPlusNormal"/>
              <w:jc w:val="center"/>
            </w:pPr>
            <w:r>
              <w:t>47</w:t>
            </w:r>
          </w:p>
        </w:tc>
        <w:tc>
          <w:tcPr>
            <w:tcW w:w="2381" w:type="dxa"/>
          </w:tcPr>
          <w:p w:rsidR="00311FFA" w:rsidRDefault="00311FFA">
            <w:pPr>
              <w:pStyle w:val="ConsPlusNormal"/>
              <w:jc w:val="both"/>
            </w:pPr>
            <w:r>
              <w:t xml:space="preserve">Поликомпонентная иммуномодулирующая терапия с включением генно-инженерных биологических лекарственных препаратов или селективных ингибиторов семейства янус-киназ с использованием специальных методов лабораторной и инструментальной диагностики больных (старше 18 лет) системными воспалительными ревматическими </w:t>
            </w:r>
            <w:r>
              <w:lastRenderedPageBreak/>
              <w:t>заболеваниями с возможностью повторной госпитализации, требующейся в связи с применением насыщающих доз в соответствии с инструкцией по применению препарата</w:t>
            </w:r>
          </w:p>
        </w:tc>
        <w:tc>
          <w:tcPr>
            <w:tcW w:w="1531" w:type="dxa"/>
          </w:tcPr>
          <w:p w:rsidR="00311FFA" w:rsidRDefault="00311FFA">
            <w:pPr>
              <w:pStyle w:val="ConsPlusNormal"/>
              <w:jc w:val="both"/>
            </w:pPr>
            <w:r>
              <w:lastRenderedPageBreak/>
              <w:t>M05.0, M05.1, M05.2, M05.3, M05.8, M06.0, M06.1, M06.4, M06.8, M08, M45, M32, M34, M07.2</w:t>
            </w:r>
          </w:p>
        </w:tc>
        <w:tc>
          <w:tcPr>
            <w:tcW w:w="2835" w:type="dxa"/>
          </w:tcPr>
          <w:p w:rsidR="00311FFA" w:rsidRDefault="00311FFA">
            <w:pPr>
              <w:pStyle w:val="ConsPlusNormal"/>
              <w:jc w:val="both"/>
            </w:pPr>
            <w:r>
              <w:t>впервые выявленное или установленное заболевание с высокой степенью активности воспалительного процесса или заболевание с резистентностью к проводимой лекарственной терапии</w:t>
            </w:r>
          </w:p>
        </w:tc>
        <w:tc>
          <w:tcPr>
            <w:tcW w:w="964" w:type="dxa"/>
          </w:tcPr>
          <w:p w:rsidR="00311FFA" w:rsidRDefault="00311FFA">
            <w:pPr>
              <w:pStyle w:val="ConsPlusNormal"/>
              <w:jc w:val="both"/>
            </w:pPr>
            <w:r>
              <w:t>терапевтическое лечение</w:t>
            </w:r>
          </w:p>
        </w:tc>
        <w:tc>
          <w:tcPr>
            <w:tcW w:w="4082" w:type="dxa"/>
          </w:tcPr>
          <w:p w:rsidR="00311FFA" w:rsidRDefault="00311FFA">
            <w:pPr>
              <w:pStyle w:val="ConsPlusNormal"/>
              <w:jc w:val="both"/>
            </w:pPr>
            <w:r>
              <w:t>поликомпонентная иммуномодулирующая терапия с инициацией или заменой генно-инженерных биологических лекарственных препаратов или селективных ингибиторов семейства янус-киназ, лабораторной диагностики с использованием комплекса иммунологических исследований и (или) лучевых и (или) ультразвуковых методов диагностики</w:t>
            </w:r>
          </w:p>
        </w:tc>
        <w:tc>
          <w:tcPr>
            <w:tcW w:w="1134" w:type="dxa"/>
          </w:tcPr>
          <w:p w:rsidR="00311FFA" w:rsidRDefault="00311FFA">
            <w:pPr>
              <w:pStyle w:val="ConsPlusNormal"/>
              <w:jc w:val="center"/>
            </w:pPr>
            <w:r>
              <w:t>198 221</w:t>
            </w:r>
          </w:p>
        </w:tc>
      </w:tr>
      <w:tr w:rsidR="00311FFA">
        <w:tc>
          <w:tcPr>
            <w:tcW w:w="13607" w:type="dxa"/>
            <w:gridSpan w:val="7"/>
          </w:tcPr>
          <w:p w:rsidR="00311FFA" w:rsidRDefault="00311FFA">
            <w:pPr>
              <w:pStyle w:val="ConsPlusNormal"/>
              <w:jc w:val="center"/>
              <w:outlineLvl w:val="3"/>
            </w:pPr>
            <w:r>
              <w:t>Сердечно-сосудистая хирургия</w:t>
            </w:r>
          </w:p>
        </w:tc>
      </w:tr>
      <w:tr w:rsidR="00311FFA">
        <w:tc>
          <w:tcPr>
            <w:tcW w:w="680" w:type="dxa"/>
          </w:tcPr>
          <w:p w:rsidR="00311FFA" w:rsidRDefault="00311FFA">
            <w:pPr>
              <w:pStyle w:val="ConsPlusNormal"/>
              <w:jc w:val="center"/>
            </w:pPr>
            <w:r>
              <w:t>48</w:t>
            </w:r>
          </w:p>
        </w:tc>
        <w:tc>
          <w:tcPr>
            <w:tcW w:w="2381" w:type="dxa"/>
          </w:tcPr>
          <w:p w:rsidR="00311FFA" w:rsidRDefault="00311FFA">
            <w:pPr>
              <w:pStyle w:val="ConsPlusNormal"/>
              <w:jc w:val="both"/>
            </w:pPr>
            <w:r>
              <w:t>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(1 стент)</w:t>
            </w:r>
          </w:p>
        </w:tc>
        <w:tc>
          <w:tcPr>
            <w:tcW w:w="1531" w:type="dxa"/>
          </w:tcPr>
          <w:p w:rsidR="00311FFA" w:rsidRDefault="00311FFA">
            <w:pPr>
              <w:pStyle w:val="ConsPlusNormal"/>
              <w:jc w:val="both"/>
            </w:pPr>
            <w:r>
              <w:t>I20.0, I20.1, I20.8, I20.9, I21.0, I21.1, I21.2, I21.3, I21.9, I22, I25, I25.0, I25.1, I25.2, I25.3, I25.4, I25.5, I25.6, I25.8, I25.9</w:t>
            </w:r>
          </w:p>
        </w:tc>
        <w:tc>
          <w:tcPr>
            <w:tcW w:w="2835" w:type="dxa"/>
          </w:tcPr>
          <w:p w:rsidR="00311FFA" w:rsidRDefault="00311FFA">
            <w:pPr>
              <w:pStyle w:val="ConsPlusNormal"/>
              <w:jc w:val="both"/>
            </w:pPr>
            <w:r>
              <w:t>ишемическая болезнь сердца</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баллонная вазодилатация и (или) стентирование с установкой 1 стента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(ФРК или МРК) при ишемической болезни сердца</w:t>
            </w:r>
          </w:p>
        </w:tc>
        <w:tc>
          <w:tcPr>
            <w:tcW w:w="1134" w:type="dxa"/>
          </w:tcPr>
          <w:p w:rsidR="00311FFA" w:rsidRDefault="00311FFA">
            <w:pPr>
              <w:pStyle w:val="ConsPlusNormal"/>
              <w:jc w:val="center"/>
            </w:pPr>
            <w:r>
              <w:t>273 483</w:t>
            </w:r>
          </w:p>
        </w:tc>
      </w:tr>
      <w:tr w:rsidR="00311FFA">
        <w:tc>
          <w:tcPr>
            <w:tcW w:w="680" w:type="dxa"/>
          </w:tcPr>
          <w:p w:rsidR="00311FFA" w:rsidRDefault="00311FFA">
            <w:pPr>
              <w:pStyle w:val="ConsPlusNormal"/>
              <w:jc w:val="center"/>
            </w:pPr>
            <w:r>
              <w:t>49</w:t>
            </w:r>
          </w:p>
        </w:tc>
        <w:tc>
          <w:tcPr>
            <w:tcW w:w="2381" w:type="dxa"/>
          </w:tcPr>
          <w:p w:rsidR="00311FFA" w:rsidRDefault="00311FFA">
            <w:pPr>
              <w:pStyle w:val="ConsPlusNormal"/>
              <w:jc w:val="both"/>
            </w:pPr>
            <w:r>
              <w:t xml:space="preserve">Коронарная ангиопластика со стентированием в сочетании с применением внутрисосудистой </w:t>
            </w:r>
            <w:r>
              <w:lastRenderedPageBreak/>
              <w:t>визуализации и (или) оценки гемодинамической значимости стеноза по данным физиологической оценки коронарного кровотока (2 стента)</w:t>
            </w:r>
          </w:p>
        </w:tc>
        <w:tc>
          <w:tcPr>
            <w:tcW w:w="1531" w:type="dxa"/>
          </w:tcPr>
          <w:p w:rsidR="00311FFA" w:rsidRDefault="00311FFA">
            <w:pPr>
              <w:pStyle w:val="ConsPlusNormal"/>
              <w:jc w:val="both"/>
            </w:pPr>
            <w:r>
              <w:lastRenderedPageBreak/>
              <w:t xml:space="preserve">I20.0, I20.1, I20.8, I20.9, I21.0, I21.1, I21.2, I21.3, I21.9, I22, I25, I25.0, I25.1, </w:t>
            </w:r>
            <w:r>
              <w:lastRenderedPageBreak/>
              <w:t>I25.2, I25.3, I25.4, I25.5, I25.6, I25.8, I25.9</w:t>
            </w:r>
          </w:p>
        </w:tc>
        <w:tc>
          <w:tcPr>
            <w:tcW w:w="2835" w:type="dxa"/>
          </w:tcPr>
          <w:p w:rsidR="00311FFA" w:rsidRDefault="00311FFA">
            <w:pPr>
              <w:pStyle w:val="ConsPlusNormal"/>
              <w:jc w:val="both"/>
            </w:pPr>
            <w:r>
              <w:lastRenderedPageBreak/>
              <w:t>ишемическая болезнь сердца</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 xml:space="preserve">баллонная вазодилатация и (или) стентирование с установкой 2 стентов в сосуд с применением методов внутрисосудистой визуализации и (или) в сочетании с оценкой гемодинамической значимости стеноза по данным </w:t>
            </w:r>
            <w:r>
              <w:lastRenderedPageBreak/>
              <w:t>физиологической оценки коронарного кровотока (ФРК или МРК) при ишемической болезни сердца</w:t>
            </w:r>
          </w:p>
        </w:tc>
        <w:tc>
          <w:tcPr>
            <w:tcW w:w="1134" w:type="dxa"/>
          </w:tcPr>
          <w:p w:rsidR="00311FFA" w:rsidRDefault="00311FFA">
            <w:pPr>
              <w:pStyle w:val="ConsPlusNormal"/>
              <w:jc w:val="center"/>
            </w:pPr>
            <w:r>
              <w:lastRenderedPageBreak/>
              <w:t>302 472</w:t>
            </w:r>
          </w:p>
        </w:tc>
      </w:tr>
      <w:tr w:rsidR="00311FFA">
        <w:tc>
          <w:tcPr>
            <w:tcW w:w="680" w:type="dxa"/>
          </w:tcPr>
          <w:p w:rsidR="00311FFA" w:rsidRDefault="00311FFA">
            <w:pPr>
              <w:pStyle w:val="ConsPlusNormal"/>
              <w:jc w:val="center"/>
            </w:pPr>
            <w:r>
              <w:t>50</w:t>
            </w:r>
          </w:p>
        </w:tc>
        <w:tc>
          <w:tcPr>
            <w:tcW w:w="2381" w:type="dxa"/>
          </w:tcPr>
          <w:p w:rsidR="00311FFA" w:rsidRDefault="00311FFA">
            <w:pPr>
              <w:pStyle w:val="ConsPlusNormal"/>
              <w:jc w:val="both"/>
            </w:pPr>
            <w:r>
              <w:t>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(3 стента)</w:t>
            </w:r>
          </w:p>
        </w:tc>
        <w:tc>
          <w:tcPr>
            <w:tcW w:w="1531" w:type="dxa"/>
          </w:tcPr>
          <w:p w:rsidR="00311FFA" w:rsidRDefault="00311FFA">
            <w:pPr>
              <w:pStyle w:val="ConsPlusNormal"/>
              <w:jc w:val="both"/>
            </w:pPr>
            <w:r>
              <w:t>I20.0, I20.1, I20.8, I20.9, I21.0, I21.1, I21.2, I21.3, I21.9, I22, I25, I25.0, I25.1, I25.2, I25.3, I25.4, I25.5, I25.6, I25.8, I25.9</w:t>
            </w:r>
          </w:p>
        </w:tc>
        <w:tc>
          <w:tcPr>
            <w:tcW w:w="2835" w:type="dxa"/>
          </w:tcPr>
          <w:p w:rsidR="00311FFA" w:rsidRDefault="00311FFA">
            <w:pPr>
              <w:pStyle w:val="ConsPlusNormal"/>
              <w:jc w:val="both"/>
            </w:pPr>
            <w:r>
              <w:t>ишемическая болезнь сердца</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баллонная вазодилатация и (или) стентирование с установкой 3 стентов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(ФРК или МРК) при ишемической болезни сердца</w:t>
            </w:r>
          </w:p>
        </w:tc>
        <w:tc>
          <w:tcPr>
            <w:tcW w:w="1134" w:type="dxa"/>
          </w:tcPr>
          <w:p w:rsidR="00311FFA" w:rsidRDefault="00311FFA">
            <w:pPr>
              <w:pStyle w:val="ConsPlusNormal"/>
              <w:jc w:val="center"/>
            </w:pPr>
            <w:r>
              <w:t>346 186</w:t>
            </w:r>
          </w:p>
        </w:tc>
      </w:tr>
      <w:tr w:rsidR="00311FFA">
        <w:tc>
          <w:tcPr>
            <w:tcW w:w="680" w:type="dxa"/>
          </w:tcPr>
          <w:p w:rsidR="00311FFA" w:rsidRDefault="00311FFA">
            <w:pPr>
              <w:pStyle w:val="ConsPlusNormal"/>
              <w:jc w:val="center"/>
            </w:pPr>
            <w:r>
              <w:t>51</w:t>
            </w:r>
          </w:p>
        </w:tc>
        <w:tc>
          <w:tcPr>
            <w:tcW w:w="2381" w:type="dxa"/>
          </w:tcPr>
          <w:p w:rsidR="00311FFA" w:rsidRDefault="00311FFA">
            <w:pPr>
              <w:pStyle w:val="ConsPlusNormal"/>
              <w:jc w:val="both"/>
            </w:pPr>
            <w:r>
              <w:t>Эндоваскулярная, хирургическая коррекция нарушений ритма сердца без имплантации кардиовертера-дефибриллятора у детей</w:t>
            </w:r>
          </w:p>
        </w:tc>
        <w:tc>
          <w:tcPr>
            <w:tcW w:w="1531" w:type="dxa"/>
          </w:tcPr>
          <w:p w:rsidR="00311FFA" w:rsidRDefault="00311FFA">
            <w:pPr>
              <w:pStyle w:val="ConsPlusNormal"/>
              <w:jc w:val="both"/>
            </w:pPr>
            <w:r>
              <w:t>I44.1, I44.2, I45.2, I45.3, I45.6, I46.0, I47.0, I47.1, I47.2, I47.9, I48, I49.0, I49.5, Q22.5, Q24.6</w:t>
            </w:r>
          </w:p>
        </w:tc>
        <w:tc>
          <w:tcPr>
            <w:tcW w:w="2835" w:type="dxa"/>
          </w:tcPr>
          <w:p w:rsidR="00311FFA" w:rsidRDefault="00311FFA">
            <w:pPr>
              <w:pStyle w:val="ConsPlusNormal"/>
              <w:jc w:val="both"/>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имплантация частотно-адаптированного однокамерного кардиостимулятора</w:t>
            </w:r>
          </w:p>
        </w:tc>
        <w:tc>
          <w:tcPr>
            <w:tcW w:w="1134" w:type="dxa"/>
          </w:tcPr>
          <w:p w:rsidR="00311FFA" w:rsidRDefault="00311FFA">
            <w:pPr>
              <w:pStyle w:val="ConsPlusNormal"/>
              <w:jc w:val="center"/>
            </w:pPr>
            <w:r>
              <w:t>361 943</w:t>
            </w:r>
          </w:p>
        </w:tc>
      </w:tr>
      <w:tr w:rsidR="00311FFA">
        <w:tc>
          <w:tcPr>
            <w:tcW w:w="680" w:type="dxa"/>
          </w:tcPr>
          <w:p w:rsidR="00311FFA" w:rsidRDefault="00311FFA">
            <w:pPr>
              <w:pStyle w:val="ConsPlusNormal"/>
              <w:jc w:val="center"/>
            </w:pPr>
            <w:r>
              <w:lastRenderedPageBreak/>
              <w:t>52</w:t>
            </w:r>
          </w:p>
        </w:tc>
        <w:tc>
          <w:tcPr>
            <w:tcW w:w="2381" w:type="dxa"/>
          </w:tcPr>
          <w:p w:rsidR="00311FFA" w:rsidRDefault="00311FFA">
            <w:pPr>
              <w:pStyle w:val="ConsPlusNormal"/>
              <w:jc w:val="both"/>
            </w:pPr>
            <w:r>
              <w:t>Эндоваскулярная, хирургическая коррекция нарушений ритма сердца без имплантации кардиовертера-дефибриллятора</w:t>
            </w:r>
          </w:p>
        </w:tc>
        <w:tc>
          <w:tcPr>
            <w:tcW w:w="1531" w:type="dxa"/>
          </w:tcPr>
          <w:p w:rsidR="00311FFA" w:rsidRDefault="00311FFA">
            <w:pPr>
              <w:pStyle w:val="ConsPlusNormal"/>
              <w:jc w:val="both"/>
            </w:pPr>
            <w:r>
              <w:t>I44.1, I44.2, I45.2, I45.3, I45.6, I46.0, I47.0, I47.1, I47.2, I47.9, I48, I49.0, I49.5, Q22.5, Q24.6</w:t>
            </w:r>
          </w:p>
        </w:tc>
        <w:tc>
          <w:tcPr>
            <w:tcW w:w="2835" w:type="dxa"/>
          </w:tcPr>
          <w:p w:rsidR="00311FFA" w:rsidRDefault="00311FFA">
            <w:pPr>
              <w:pStyle w:val="ConsPlusNormal"/>
              <w:jc w:val="both"/>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имплантация частотно-адаптированного двухкамерного кардиостимулятора</w:t>
            </w:r>
          </w:p>
        </w:tc>
        <w:tc>
          <w:tcPr>
            <w:tcW w:w="1134" w:type="dxa"/>
          </w:tcPr>
          <w:p w:rsidR="00311FFA" w:rsidRDefault="00311FFA">
            <w:pPr>
              <w:pStyle w:val="ConsPlusNormal"/>
              <w:jc w:val="center"/>
            </w:pPr>
            <w:r>
              <w:t>310 522</w:t>
            </w:r>
          </w:p>
        </w:tc>
      </w:tr>
      <w:tr w:rsidR="00311FFA">
        <w:tc>
          <w:tcPr>
            <w:tcW w:w="680" w:type="dxa"/>
          </w:tcPr>
          <w:p w:rsidR="00311FFA" w:rsidRDefault="00311FFA">
            <w:pPr>
              <w:pStyle w:val="ConsPlusNormal"/>
              <w:jc w:val="center"/>
            </w:pPr>
            <w:r>
              <w:t>53</w:t>
            </w:r>
          </w:p>
        </w:tc>
        <w:tc>
          <w:tcPr>
            <w:tcW w:w="2381" w:type="dxa"/>
          </w:tcPr>
          <w:p w:rsidR="00311FFA" w:rsidRDefault="00311FFA">
            <w:pPr>
              <w:pStyle w:val="ConsPlusNormal"/>
              <w:jc w:val="both"/>
            </w:pPr>
            <w:r>
              <w:t>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531" w:type="dxa"/>
          </w:tcPr>
          <w:p w:rsidR="00311FFA" w:rsidRDefault="00311FFA">
            <w:pPr>
              <w:pStyle w:val="ConsPlusNormal"/>
              <w:jc w:val="both"/>
            </w:pPr>
            <w:r>
              <w:t>I20.0, I21, I22, I24.0</w:t>
            </w:r>
          </w:p>
        </w:tc>
        <w:tc>
          <w:tcPr>
            <w:tcW w:w="2835" w:type="dxa"/>
          </w:tcPr>
          <w:p w:rsidR="00311FFA" w:rsidRDefault="00311FFA">
            <w:pPr>
              <w:pStyle w:val="ConsPlusNormal"/>
              <w:jc w:val="both"/>
            </w:pPr>
            <w:r>
              <w:t>ишемическая болезнь сердца со значительным проксимальным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коронарное шунтирование в условиях искусственного кровоснабжения, коронарное шунтирование на работающем сердце без использования искусственного кровообращения</w:t>
            </w:r>
          </w:p>
        </w:tc>
        <w:tc>
          <w:tcPr>
            <w:tcW w:w="1134" w:type="dxa"/>
          </w:tcPr>
          <w:p w:rsidR="00311FFA" w:rsidRDefault="00311FFA">
            <w:pPr>
              <w:pStyle w:val="ConsPlusNormal"/>
              <w:jc w:val="center"/>
            </w:pPr>
            <w:r>
              <w:t>561 261</w:t>
            </w:r>
          </w:p>
        </w:tc>
      </w:tr>
      <w:tr w:rsidR="00311FFA">
        <w:tc>
          <w:tcPr>
            <w:tcW w:w="680" w:type="dxa"/>
          </w:tcPr>
          <w:p w:rsidR="00311FFA" w:rsidRDefault="00311FFA">
            <w:pPr>
              <w:pStyle w:val="ConsPlusNormal"/>
              <w:jc w:val="center"/>
            </w:pPr>
            <w:r>
              <w:t>54</w:t>
            </w:r>
          </w:p>
        </w:tc>
        <w:tc>
          <w:tcPr>
            <w:tcW w:w="2381" w:type="dxa"/>
          </w:tcPr>
          <w:p w:rsidR="00311FFA" w:rsidRDefault="00311FFA">
            <w:pPr>
              <w:pStyle w:val="ConsPlusNormal"/>
              <w:jc w:val="both"/>
            </w:pPr>
            <w:r>
              <w:t xml:space="preserve">Коронарные ангиопластика или стентирование в сочетании с внутрисосудистой </w:t>
            </w:r>
            <w:r>
              <w:lastRenderedPageBreak/>
              <w:t>ротационной атерэктомией при ишемической болезни сердца</w:t>
            </w:r>
          </w:p>
        </w:tc>
        <w:tc>
          <w:tcPr>
            <w:tcW w:w="1531" w:type="dxa"/>
          </w:tcPr>
          <w:p w:rsidR="00311FFA" w:rsidRDefault="00311FFA">
            <w:pPr>
              <w:pStyle w:val="ConsPlusNormal"/>
              <w:jc w:val="both"/>
            </w:pPr>
            <w:r>
              <w:lastRenderedPageBreak/>
              <w:t xml:space="preserve">I20.0, I20.1, I20.8, I20.9, I21.0, I21.1, I21.2, I21.3, I21.9, I22, I25, </w:t>
            </w:r>
            <w:r>
              <w:lastRenderedPageBreak/>
              <w:t>I25.0, I25.1, I25.2, I25.3, I25.4, I25.5, I25.6, I25.8, I25.9</w:t>
            </w:r>
          </w:p>
        </w:tc>
        <w:tc>
          <w:tcPr>
            <w:tcW w:w="2835" w:type="dxa"/>
          </w:tcPr>
          <w:p w:rsidR="00311FFA" w:rsidRDefault="00311FFA">
            <w:pPr>
              <w:pStyle w:val="ConsPlusNormal"/>
              <w:jc w:val="both"/>
            </w:pPr>
            <w:r>
              <w:lastRenderedPageBreak/>
              <w:t>ишемическая болезнь сердца со стенотическим или окклюзионным поражением коронарных артерий</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ротационная коронарная атерэктомия, баллонная вазодилатация с установкой 1 - 3 стентов в коронарные артерии</w:t>
            </w:r>
          </w:p>
        </w:tc>
        <w:tc>
          <w:tcPr>
            <w:tcW w:w="1134" w:type="dxa"/>
          </w:tcPr>
          <w:p w:rsidR="00311FFA" w:rsidRDefault="00311FFA">
            <w:pPr>
              <w:pStyle w:val="ConsPlusNormal"/>
              <w:jc w:val="center"/>
            </w:pPr>
            <w:r>
              <w:t>450 026</w:t>
            </w:r>
          </w:p>
        </w:tc>
      </w:tr>
      <w:tr w:rsidR="00311FFA">
        <w:tc>
          <w:tcPr>
            <w:tcW w:w="680" w:type="dxa"/>
            <w:vMerge w:val="restart"/>
          </w:tcPr>
          <w:p w:rsidR="00311FFA" w:rsidRDefault="00311FFA">
            <w:pPr>
              <w:pStyle w:val="ConsPlusNormal"/>
              <w:jc w:val="center"/>
            </w:pPr>
            <w:r>
              <w:t>55</w:t>
            </w:r>
          </w:p>
        </w:tc>
        <w:tc>
          <w:tcPr>
            <w:tcW w:w="2381" w:type="dxa"/>
            <w:vMerge w:val="restart"/>
          </w:tcPr>
          <w:p w:rsidR="00311FFA" w:rsidRDefault="00311FFA">
            <w:pPr>
              <w:pStyle w:val="ConsPlusNormal"/>
              <w:jc w:val="both"/>
            </w:pPr>
            <w:r>
              <w:t>Хирургическое лечение хронической сердечной недостаточности</w:t>
            </w:r>
          </w:p>
        </w:tc>
        <w:tc>
          <w:tcPr>
            <w:tcW w:w="1531" w:type="dxa"/>
            <w:vMerge w:val="restart"/>
          </w:tcPr>
          <w:p w:rsidR="00311FFA" w:rsidRDefault="00311FFA">
            <w:pPr>
              <w:pStyle w:val="ConsPlusNormal"/>
              <w:jc w:val="both"/>
            </w:pPr>
            <w:r>
              <w:t>I42.1, I23.3, I23.5, I23.4, I50.0</w:t>
            </w:r>
          </w:p>
        </w:tc>
        <w:tc>
          <w:tcPr>
            <w:tcW w:w="2835" w:type="dxa"/>
            <w:vMerge w:val="restart"/>
          </w:tcPr>
          <w:p w:rsidR="00311FFA" w:rsidRDefault="00311FFA">
            <w:pPr>
              <w:pStyle w:val="ConsPlusNormal"/>
              <w:jc w:val="both"/>
            </w:pPr>
            <w:r>
              <w:t>хроническая сердечная недостаточность различного генеза (ишемическая болезнь сердца, гипертрофическая кардиомиопатия с обструкцией путей оттока, дилатационная кардиомиопатия и другие) 2Б - 3 стадии (классификация Стражеско - Василенко), III - IV функционального класса (NYHA), фракция выброса левого желудочка менее 40 процентов</w:t>
            </w:r>
          </w:p>
        </w:tc>
        <w:tc>
          <w:tcPr>
            <w:tcW w:w="964" w:type="dxa"/>
            <w:vMerge w:val="restart"/>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иссечение гипертрофированных мышц при обструктивной гипертрофической кардиомиопатии</w:t>
            </w:r>
          </w:p>
        </w:tc>
        <w:tc>
          <w:tcPr>
            <w:tcW w:w="1134" w:type="dxa"/>
            <w:vMerge w:val="restart"/>
          </w:tcPr>
          <w:p w:rsidR="00311FFA" w:rsidRDefault="00311FFA">
            <w:pPr>
              <w:pStyle w:val="ConsPlusNormal"/>
              <w:jc w:val="center"/>
            </w:pPr>
            <w:r>
              <w:t>827 661</w:t>
            </w: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реконструкция левого желудочка</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имплантация систем моно- и бивентрикулярного обхода желудочков сердца</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ресинхронизирующая электрокардиостимуляция</w:t>
            </w:r>
          </w:p>
        </w:tc>
        <w:tc>
          <w:tcPr>
            <w:tcW w:w="1134" w:type="dxa"/>
            <w:vMerge/>
          </w:tcPr>
          <w:p w:rsidR="00311FFA" w:rsidRDefault="00311FFA">
            <w:pPr>
              <w:pStyle w:val="ConsPlusNormal"/>
            </w:pPr>
          </w:p>
        </w:tc>
      </w:tr>
      <w:tr w:rsidR="00311FFA">
        <w:tc>
          <w:tcPr>
            <w:tcW w:w="680" w:type="dxa"/>
            <w:vMerge w:val="restart"/>
          </w:tcPr>
          <w:p w:rsidR="00311FFA" w:rsidRDefault="00311FFA">
            <w:pPr>
              <w:pStyle w:val="ConsPlusNormal"/>
              <w:jc w:val="center"/>
            </w:pPr>
            <w:r>
              <w:t>56</w:t>
            </w:r>
          </w:p>
        </w:tc>
        <w:tc>
          <w:tcPr>
            <w:tcW w:w="2381" w:type="dxa"/>
            <w:vMerge w:val="restart"/>
          </w:tcPr>
          <w:p w:rsidR="00311FFA" w:rsidRDefault="00311FFA">
            <w:pPr>
              <w:pStyle w:val="ConsPlusNormal"/>
              <w:jc w:val="both"/>
            </w:pPr>
            <w:r>
              <w:t>Хирургическая коррекция поражений клапанов сердца при повторном многоклапанном протезировании</w:t>
            </w:r>
          </w:p>
        </w:tc>
        <w:tc>
          <w:tcPr>
            <w:tcW w:w="1531" w:type="dxa"/>
            <w:vMerge w:val="restart"/>
          </w:tcPr>
          <w:p w:rsidR="00311FFA" w:rsidRDefault="00311FFA">
            <w:pPr>
              <w:pStyle w:val="ConsPlusNormal"/>
              <w:jc w:val="both"/>
            </w:pPr>
            <w:r>
              <w:t>I08.0, I08.1, I08.2, I08.3, I08.8, I08.9, I47.0, I47.1, I33.0, I33.9, T82.0, T82.1, T82.2, T82.3, T82.6, T82.7, T82.8</w:t>
            </w:r>
          </w:p>
        </w:tc>
        <w:tc>
          <w:tcPr>
            <w:tcW w:w="2835" w:type="dxa"/>
            <w:vMerge w:val="restart"/>
          </w:tcPr>
          <w:p w:rsidR="00311FFA" w:rsidRDefault="00311FFA">
            <w:pPr>
              <w:pStyle w:val="ConsPlusNormal"/>
              <w:jc w:val="both"/>
            </w:pPr>
            <w:r>
              <w:t xml:space="preserve">повторные операции на 2 - 3 клапанах. Поражения клапанов сердца в сочетании с коррекцией фибрилляции предсердий. Поражения клапанов в сочетании с ИБС. Декомпенсированные состояния при многоклапанных пороках сердца, обусловленные инфекционным, протезным </w:t>
            </w:r>
            <w:r>
              <w:lastRenderedPageBreak/>
              <w:t>эндокардитом (острое, подострое течение)</w:t>
            </w:r>
          </w:p>
        </w:tc>
        <w:tc>
          <w:tcPr>
            <w:tcW w:w="964" w:type="dxa"/>
            <w:vMerge w:val="restart"/>
          </w:tcPr>
          <w:p w:rsidR="00311FFA" w:rsidRDefault="00311FFA">
            <w:pPr>
              <w:pStyle w:val="ConsPlusNormal"/>
              <w:jc w:val="both"/>
            </w:pPr>
            <w:r>
              <w:lastRenderedPageBreak/>
              <w:t>хирургическое лечение</w:t>
            </w:r>
          </w:p>
        </w:tc>
        <w:tc>
          <w:tcPr>
            <w:tcW w:w="4082" w:type="dxa"/>
          </w:tcPr>
          <w:p w:rsidR="00311FFA" w:rsidRDefault="00311FFA">
            <w:pPr>
              <w:pStyle w:val="ConsPlusNormal"/>
              <w:jc w:val="both"/>
            </w:pPr>
            <w:r>
              <w:t>репротезирование клапанов сердца</w:t>
            </w:r>
          </w:p>
        </w:tc>
        <w:tc>
          <w:tcPr>
            <w:tcW w:w="1134" w:type="dxa"/>
            <w:vMerge w:val="restart"/>
          </w:tcPr>
          <w:p w:rsidR="00311FFA" w:rsidRDefault="00311FFA">
            <w:pPr>
              <w:pStyle w:val="ConsPlusNormal"/>
              <w:jc w:val="center"/>
            </w:pPr>
            <w:r>
              <w:t>956 346</w:t>
            </w: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ререпротезирование клапанов сердца</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репротезирование и пластика клапанов</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протезирование 2 и более клапанов и вмешательства на коронарных артериях (аортокоронарное шунтирование)</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 xml:space="preserve">протезирование 2 и более клапанов и вмешательства по поводу нарушений ритма (эндоваскулярная деструкция </w:t>
            </w:r>
            <w:r>
              <w:lastRenderedPageBreak/>
              <w:t>дополнительных проводящих путей и аритмогенных зон сердца)</w:t>
            </w:r>
          </w:p>
        </w:tc>
        <w:tc>
          <w:tcPr>
            <w:tcW w:w="1134" w:type="dxa"/>
            <w:vMerge/>
          </w:tcPr>
          <w:p w:rsidR="00311FFA" w:rsidRDefault="00311FFA">
            <w:pPr>
              <w:pStyle w:val="ConsPlusNormal"/>
            </w:pPr>
          </w:p>
        </w:tc>
      </w:tr>
      <w:tr w:rsidR="00311FFA">
        <w:tc>
          <w:tcPr>
            <w:tcW w:w="680" w:type="dxa"/>
          </w:tcPr>
          <w:p w:rsidR="00311FFA" w:rsidRDefault="00311FFA">
            <w:pPr>
              <w:pStyle w:val="ConsPlusNormal"/>
              <w:jc w:val="center"/>
            </w:pPr>
            <w:r>
              <w:t>57</w:t>
            </w:r>
          </w:p>
        </w:tc>
        <w:tc>
          <w:tcPr>
            <w:tcW w:w="2381" w:type="dxa"/>
          </w:tcPr>
          <w:p w:rsidR="00311FFA" w:rsidRDefault="00311FFA">
            <w:pPr>
              <w:pStyle w:val="ConsPlusNormal"/>
              <w:jc w:val="both"/>
            </w:pPr>
            <w:r>
              <w:t>Трансвенозная экстракция эндокардиальных электродов у пациентов с имплантируемыми устройствами</w:t>
            </w:r>
          </w:p>
        </w:tc>
        <w:tc>
          <w:tcPr>
            <w:tcW w:w="1531" w:type="dxa"/>
          </w:tcPr>
          <w:p w:rsidR="00311FFA" w:rsidRDefault="00311FFA">
            <w:pPr>
              <w:pStyle w:val="ConsPlusNormal"/>
              <w:jc w:val="both"/>
            </w:pPr>
            <w:r>
              <w:t>T82.1, T82.7, T82.8, T82.9, I51.3, I39.2, I39.4, I97.8</w:t>
            </w:r>
          </w:p>
        </w:tc>
        <w:tc>
          <w:tcPr>
            <w:tcW w:w="2835" w:type="dxa"/>
          </w:tcPr>
          <w:p w:rsidR="00311FFA" w:rsidRDefault="00311FFA">
            <w:pPr>
              <w:pStyle w:val="ConsPlusNormal"/>
              <w:jc w:val="both"/>
            </w:pPr>
            <w:r>
              <w:t>осложнения со стороны имплантируемой антиаритмической системы, связанные с местным или распространенным инфекционным процессом, наличием хронического болевого синдрома, тромбозом или стенозом магистральных вен, дисфункцией системы и иными клиническими состояниями, требующими ее удаления</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трансвенозная экстракция эндокардиальных электродов с применением механических и (или) лазерных систем экстракции</w:t>
            </w:r>
          </w:p>
        </w:tc>
        <w:tc>
          <w:tcPr>
            <w:tcW w:w="1134" w:type="dxa"/>
          </w:tcPr>
          <w:p w:rsidR="00311FFA" w:rsidRDefault="00311FFA">
            <w:pPr>
              <w:pStyle w:val="ConsPlusNormal"/>
              <w:jc w:val="center"/>
            </w:pPr>
            <w:r>
              <w:t>754 412</w:t>
            </w:r>
          </w:p>
        </w:tc>
      </w:tr>
      <w:tr w:rsidR="00311FFA">
        <w:tc>
          <w:tcPr>
            <w:tcW w:w="680" w:type="dxa"/>
          </w:tcPr>
          <w:p w:rsidR="00311FFA" w:rsidRDefault="00311FFA">
            <w:pPr>
              <w:pStyle w:val="ConsPlusNormal"/>
              <w:jc w:val="center"/>
            </w:pPr>
            <w:r>
              <w:t>58</w:t>
            </w:r>
          </w:p>
        </w:tc>
        <w:tc>
          <w:tcPr>
            <w:tcW w:w="2381" w:type="dxa"/>
          </w:tcPr>
          <w:p w:rsidR="00311FFA" w:rsidRDefault="00311FFA">
            <w:pPr>
              <w:pStyle w:val="ConsPlusNormal"/>
              <w:jc w:val="both"/>
            </w:pPr>
            <w:r>
              <w:t>Гибридные операции при многоуровневом поражении магистральных артерий и артерий нижних конечностей у больных сахарным диабетом</w:t>
            </w:r>
          </w:p>
        </w:tc>
        <w:tc>
          <w:tcPr>
            <w:tcW w:w="1531" w:type="dxa"/>
          </w:tcPr>
          <w:p w:rsidR="00311FFA" w:rsidRDefault="00311FFA">
            <w:pPr>
              <w:pStyle w:val="ConsPlusNormal"/>
              <w:jc w:val="both"/>
            </w:pPr>
            <w:r>
              <w:t>E10.5, E11.5</w:t>
            </w:r>
          </w:p>
        </w:tc>
        <w:tc>
          <w:tcPr>
            <w:tcW w:w="2835" w:type="dxa"/>
          </w:tcPr>
          <w:p w:rsidR="00311FFA" w:rsidRDefault="00311FFA">
            <w:pPr>
              <w:pStyle w:val="ConsPlusNormal"/>
              <w:jc w:val="both"/>
            </w:pPr>
            <w:r>
              <w:t>сахарный диабет 1 и 2 типа с многоуровневым окклюзионно-стенотическим поражением артерий</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одномоментное проведение рентгенэндоваскулярной реваскуляризации нижней конечности (баллонная ангиопластика, при необходимости со стентированием) и открытой операции (протезирование, шунтирование, эндартерэктомия, пластика, тромбэктомия)</w:t>
            </w:r>
          </w:p>
        </w:tc>
        <w:tc>
          <w:tcPr>
            <w:tcW w:w="1134" w:type="dxa"/>
          </w:tcPr>
          <w:p w:rsidR="00311FFA" w:rsidRDefault="00311FFA">
            <w:pPr>
              <w:pStyle w:val="ConsPlusNormal"/>
              <w:jc w:val="center"/>
            </w:pPr>
            <w:r>
              <w:t>416 936</w:t>
            </w:r>
          </w:p>
        </w:tc>
      </w:tr>
      <w:tr w:rsidR="00311FFA">
        <w:tc>
          <w:tcPr>
            <w:tcW w:w="680" w:type="dxa"/>
          </w:tcPr>
          <w:p w:rsidR="00311FFA" w:rsidRDefault="00311FFA">
            <w:pPr>
              <w:pStyle w:val="ConsPlusNormal"/>
              <w:jc w:val="center"/>
            </w:pPr>
            <w:r>
              <w:t>59</w:t>
            </w:r>
          </w:p>
        </w:tc>
        <w:tc>
          <w:tcPr>
            <w:tcW w:w="2381" w:type="dxa"/>
          </w:tcPr>
          <w:p w:rsidR="00311FFA" w:rsidRDefault="00311FFA">
            <w:pPr>
              <w:pStyle w:val="ConsPlusNormal"/>
              <w:jc w:val="both"/>
            </w:pPr>
            <w:r>
              <w:t xml:space="preserve">Мониторинг и периодическая реабилитация детей с хронической сердечной недостаточностью с имплантированными желудочковыми </w:t>
            </w:r>
            <w:r>
              <w:lastRenderedPageBreak/>
              <w:t>вспомогательными системами кровообращения длительного использования с проверкой функционирования и заменой внешних элементов</w:t>
            </w:r>
          </w:p>
        </w:tc>
        <w:tc>
          <w:tcPr>
            <w:tcW w:w="1531" w:type="dxa"/>
          </w:tcPr>
          <w:p w:rsidR="00311FFA" w:rsidRDefault="00311FFA">
            <w:pPr>
              <w:pStyle w:val="ConsPlusNormal"/>
              <w:jc w:val="both"/>
            </w:pPr>
            <w:r>
              <w:lastRenderedPageBreak/>
              <w:t>Z95.8, I50.0, I50.9, I27.8</w:t>
            </w:r>
          </w:p>
        </w:tc>
        <w:tc>
          <w:tcPr>
            <w:tcW w:w="2835" w:type="dxa"/>
          </w:tcPr>
          <w:p w:rsidR="00311FFA" w:rsidRDefault="00311FFA">
            <w:pPr>
              <w:pStyle w:val="ConsPlusNormal"/>
              <w:jc w:val="both"/>
            </w:pPr>
            <w:r>
              <w:t>состояние после имплантации желудочковой вспомогательной системы длительного использования</w:t>
            </w:r>
          </w:p>
        </w:tc>
        <w:tc>
          <w:tcPr>
            <w:tcW w:w="964" w:type="dxa"/>
          </w:tcPr>
          <w:p w:rsidR="00311FFA" w:rsidRDefault="00311FFA">
            <w:pPr>
              <w:pStyle w:val="ConsPlusNormal"/>
              <w:jc w:val="both"/>
            </w:pPr>
            <w:r>
              <w:t>терапевтическое лечение</w:t>
            </w:r>
          </w:p>
        </w:tc>
        <w:tc>
          <w:tcPr>
            <w:tcW w:w="4082" w:type="dxa"/>
          </w:tcPr>
          <w:p w:rsidR="00311FFA" w:rsidRDefault="00311FFA">
            <w:pPr>
              <w:pStyle w:val="ConsPlusNormal"/>
              <w:jc w:val="both"/>
            </w:pPr>
            <w:r>
              <w:t xml:space="preserve">мониторинг и периодическая реабилитация детей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w:t>
            </w:r>
            <w:r>
              <w:lastRenderedPageBreak/>
              <w:t>функционирования и заменой внешних элементов</w:t>
            </w:r>
          </w:p>
        </w:tc>
        <w:tc>
          <w:tcPr>
            <w:tcW w:w="1134" w:type="dxa"/>
          </w:tcPr>
          <w:p w:rsidR="00311FFA" w:rsidRDefault="00311FFA">
            <w:pPr>
              <w:pStyle w:val="ConsPlusNormal"/>
              <w:jc w:val="center"/>
            </w:pPr>
            <w:r>
              <w:lastRenderedPageBreak/>
              <w:t>1 883 175</w:t>
            </w:r>
          </w:p>
        </w:tc>
      </w:tr>
      <w:tr w:rsidR="00311FFA">
        <w:tc>
          <w:tcPr>
            <w:tcW w:w="680" w:type="dxa"/>
          </w:tcPr>
          <w:p w:rsidR="00311FFA" w:rsidRDefault="00311FFA">
            <w:pPr>
              <w:pStyle w:val="ConsPlusNormal"/>
              <w:jc w:val="center"/>
            </w:pPr>
            <w:r>
              <w:t>60</w:t>
            </w:r>
          </w:p>
        </w:tc>
        <w:tc>
          <w:tcPr>
            <w:tcW w:w="2381" w:type="dxa"/>
          </w:tcPr>
          <w:p w:rsidR="00311FFA" w:rsidRDefault="00311FFA">
            <w:pPr>
              <w:pStyle w:val="ConsPlusNormal"/>
              <w:jc w:val="both"/>
            </w:pPr>
            <w:r>
              <w:t>Мониторинг после имплантирования желудочковой вспомогательной системы длительного использования у взрослых</w:t>
            </w:r>
          </w:p>
        </w:tc>
        <w:tc>
          <w:tcPr>
            <w:tcW w:w="1531" w:type="dxa"/>
          </w:tcPr>
          <w:p w:rsidR="00311FFA" w:rsidRDefault="00311FFA">
            <w:pPr>
              <w:pStyle w:val="ConsPlusNormal"/>
              <w:jc w:val="both"/>
            </w:pPr>
            <w:r>
              <w:t>Z95.8</w:t>
            </w:r>
          </w:p>
        </w:tc>
        <w:tc>
          <w:tcPr>
            <w:tcW w:w="2835" w:type="dxa"/>
          </w:tcPr>
          <w:p w:rsidR="00311FFA" w:rsidRDefault="00311FFA">
            <w:pPr>
              <w:pStyle w:val="ConsPlusNormal"/>
              <w:jc w:val="both"/>
            </w:pPr>
            <w:r>
              <w:t>состояние после имплантации желудочковой вспомогательной системы длительного использования</w:t>
            </w:r>
          </w:p>
        </w:tc>
        <w:tc>
          <w:tcPr>
            <w:tcW w:w="964" w:type="dxa"/>
          </w:tcPr>
          <w:p w:rsidR="00311FFA" w:rsidRDefault="00311FFA">
            <w:pPr>
              <w:pStyle w:val="ConsPlusNormal"/>
              <w:jc w:val="both"/>
            </w:pPr>
            <w:r>
              <w:t>терапевтическое лечение</w:t>
            </w:r>
          </w:p>
        </w:tc>
        <w:tc>
          <w:tcPr>
            <w:tcW w:w="4082" w:type="dxa"/>
          </w:tcPr>
          <w:p w:rsidR="00311FFA" w:rsidRDefault="00311FFA">
            <w:pPr>
              <w:pStyle w:val="ConsPlusNormal"/>
              <w:jc w:val="both"/>
            </w:pPr>
            <w:r>
              <w:t>мониторинг взрослых пациентов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1134" w:type="dxa"/>
          </w:tcPr>
          <w:p w:rsidR="00311FFA" w:rsidRDefault="00311FFA">
            <w:pPr>
              <w:pStyle w:val="ConsPlusNormal"/>
              <w:jc w:val="center"/>
            </w:pPr>
            <w:r>
              <w:t>1 776 687</w:t>
            </w:r>
          </w:p>
        </w:tc>
      </w:tr>
      <w:tr w:rsidR="00311FFA">
        <w:tc>
          <w:tcPr>
            <w:tcW w:w="680" w:type="dxa"/>
          </w:tcPr>
          <w:p w:rsidR="00311FFA" w:rsidRDefault="00311FFA">
            <w:pPr>
              <w:pStyle w:val="ConsPlusNormal"/>
              <w:jc w:val="center"/>
            </w:pPr>
            <w:r>
              <w:t>61</w:t>
            </w:r>
          </w:p>
        </w:tc>
        <w:tc>
          <w:tcPr>
            <w:tcW w:w="2381" w:type="dxa"/>
          </w:tcPr>
          <w:p w:rsidR="00311FFA" w:rsidRDefault="00311FFA">
            <w:pPr>
              <w:pStyle w:val="ConsPlusNormal"/>
              <w:jc w:val="both"/>
            </w:pPr>
            <w:r>
              <w:t>Эндоваскулярная деструкция дополнительных проводящих путей и аритмогенных зон сердца</w:t>
            </w:r>
          </w:p>
        </w:tc>
        <w:tc>
          <w:tcPr>
            <w:tcW w:w="1531" w:type="dxa"/>
          </w:tcPr>
          <w:p w:rsidR="00311FFA" w:rsidRDefault="00311FFA">
            <w:pPr>
              <w:pStyle w:val="ConsPlusNormal"/>
              <w:jc w:val="both"/>
            </w:pPr>
            <w:r>
              <w:t>I44.1, I44.2, I45.2, I45.3, I45.6, I46.0, I47.0, I47.1, I47.2, I47.9, I48, I49.0, I49.5, Q22.5, Q24.6</w:t>
            </w:r>
          </w:p>
        </w:tc>
        <w:tc>
          <w:tcPr>
            <w:tcW w:w="2835" w:type="dxa"/>
          </w:tcPr>
          <w:p w:rsidR="00311FFA" w:rsidRDefault="00311FFA">
            <w:pPr>
              <w:pStyle w:val="ConsPlusNormal"/>
              <w:jc w:val="both"/>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эндоваскулярная деструкция дополнительных проводящих путей и аритмогенных зон сердца</w:t>
            </w:r>
          </w:p>
        </w:tc>
        <w:tc>
          <w:tcPr>
            <w:tcW w:w="1134" w:type="dxa"/>
          </w:tcPr>
          <w:p w:rsidR="00311FFA" w:rsidRDefault="00311FFA">
            <w:pPr>
              <w:pStyle w:val="ConsPlusNormal"/>
              <w:jc w:val="center"/>
            </w:pPr>
            <w:r>
              <w:t>325 531</w:t>
            </w:r>
          </w:p>
        </w:tc>
      </w:tr>
      <w:tr w:rsidR="00311FFA">
        <w:tc>
          <w:tcPr>
            <w:tcW w:w="680" w:type="dxa"/>
            <w:vMerge w:val="restart"/>
          </w:tcPr>
          <w:p w:rsidR="00311FFA" w:rsidRDefault="00311FFA">
            <w:pPr>
              <w:pStyle w:val="ConsPlusNormal"/>
              <w:jc w:val="center"/>
            </w:pPr>
            <w:r>
              <w:t>62</w:t>
            </w:r>
          </w:p>
        </w:tc>
        <w:tc>
          <w:tcPr>
            <w:tcW w:w="2381" w:type="dxa"/>
            <w:vMerge w:val="restart"/>
          </w:tcPr>
          <w:p w:rsidR="00311FFA" w:rsidRDefault="00311FFA">
            <w:pPr>
              <w:pStyle w:val="ConsPlusNormal"/>
              <w:jc w:val="both"/>
            </w:pPr>
            <w:r>
              <w:t xml:space="preserve">Эндоваскулярная, хирургическая </w:t>
            </w:r>
            <w:r>
              <w:lastRenderedPageBreak/>
              <w:t>коррекция нарушений ритма сердца без имплантации кардиовертера-дефибриллятора</w:t>
            </w:r>
          </w:p>
        </w:tc>
        <w:tc>
          <w:tcPr>
            <w:tcW w:w="1531" w:type="dxa"/>
            <w:vMerge w:val="restart"/>
          </w:tcPr>
          <w:p w:rsidR="00311FFA" w:rsidRDefault="00311FFA">
            <w:pPr>
              <w:pStyle w:val="ConsPlusNormal"/>
              <w:jc w:val="both"/>
            </w:pPr>
            <w:r>
              <w:lastRenderedPageBreak/>
              <w:t xml:space="preserve">I44.1, I44.2, I45.2, I45.3, </w:t>
            </w:r>
            <w:r>
              <w:lastRenderedPageBreak/>
              <w:t>I45.6, I46.0, I47.0, I47.1, I47.2, I47.9, I48, I49.0, I49.5, Q22.5, Q24.6</w:t>
            </w:r>
          </w:p>
        </w:tc>
        <w:tc>
          <w:tcPr>
            <w:tcW w:w="2835" w:type="dxa"/>
            <w:vMerge w:val="restart"/>
          </w:tcPr>
          <w:p w:rsidR="00311FFA" w:rsidRDefault="00311FFA">
            <w:pPr>
              <w:pStyle w:val="ConsPlusNormal"/>
              <w:jc w:val="both"/>
            </w:pPr>
            <w:r>
              <w:lastRenderedPageBreak/>
              <w:t xml:space="preserve">пароксизмальные нарушения ритма и </w:t>
            </w:r>
            <w:r>
              <w:lastRenderedPageBreak/>
              <w:t>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964" w:type="dxa"/>
            <w:vMerge w:val="restart"/>
          </w:tcPr>
          <w:p w:rsidR="00311FFA" w:rsidRDefault="00311FFA">
            <w:pPr>
              <w:pStyle w:val="ConsPlusNormal"/>
              <w:jc w:val="both"/>
            </w:pPr>
            <w:r>
              <w:lastRenderedPageBreak/>
              <w:t xml:space="preserve">хирургическое </w:t>
            </w:r>
            <w:r>
              <w:lastRenderedPageBreak/>
              <w:t>лечение</w:t>
            </w:r>
          </w:p>
        </w:tc>
        <w:tc>
          <w:tcPr>
            <w:tcW w:w="4082" w:type="dxa"/>
          </w:tcPr>
          <w:p w:rsidR="00311FFA" w:rsidRDefault="00311FFA">
            <w:pPr>
              <w:pStyle w:val="ConsPlusNormal"/>
              <w:jc w:val="both"/>
            </w:pPr>
            <w:r>
              <w:lastRenderedPageBreak/>
              <w:t>имплантация частотно-адаптированного трехкамерного кардиостимулятора</w:t>
            </w:r>
          </w:p>
        </w:tc>
        <w:tc>
          <w:tcPr>
            <w:tcW w:w="1134" w:type="dxa"/>
            <w:vMerge w:val="restart"/>
          </w:tcPr>
          <w:p w:rsidR="00311FFA" w:rsidRDefault="00311FFA">
            <w:pPr>
              <w:pStyle w:val="ConsPlusNormal"/>
              <w:jc w:val="center"/>
            </w:pPr>
            <w:r>
              <w:t>561 302</w:t>
            </w: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торакоскопическая деструкция аритмогенных зон сердца</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хирургическая и (или) криодеструкция дополнительных проводящих путей и аритмогенных зон сердца</w:t>
            </w:r>
          </w:p>
        </w:tc>
        <w:tc>
          <w:tcPr>
            <w:tcW w:w="1134" w:type="dxa"/>
            <w:vMerge/>
          </w:tcPr>
          <w:p w:rsidR="00311FFA" w:rsidRDefault="00311FFA">
            <w:pPr>
              <w:pStyle w:val="ConsPlusNormal"/>
            </w:pPr>
          </w:p>
        </w:tc>
      </w:tr>
      <w:tr w:rsidR="00311FFA">
        <w:tc>
          <w:tcPr>
            <w:tcW w:w="680" w:type="dxa"/>
            <w:vMerge w:val="restart"/>
          </w:tcPr>
          <w:p w:rsidR="00311FFA" w:rsidRDefault="00311FFA">
            <w:pPr>
              <w:pStyle w:val="ConsPlusNormal"/>
              <w:jc w:val="center"/>
            </w:pPr>
            <w:r>
              <w:t>63</w:t>
            </w:r>
          </w:p>
        </w:tc>
        <w:tc>
          <w:tcPr>
            <w:tcW w:w="2381" w:type="dxa"/>
            <w:vMerge w:val="restart"/>
          </w:tcPr>
          <w:p w:rsidR="00311FFA" w:rsidRDefault="00311FFA">
            <w:pPr>
              <w:pStyle w:val="ConsPlusNormal"/>
              <w:jc w:val="both"/>
            </w:pPr>
            <w:r>
              <w:t>Хирургическое лечение врожденных, ревматических и неревматических пороков клапанов сердца, опухолей сердца</w:t>
            </w:r>
          </w:p>
        </w:tc>
        <w:tc>
          <w:tcPr>
            <w:tcW w:w="1531" w:type="dxa"/>
            <w:vMerge w:val="restart"/>
          </w:tcPr>
          <w:p w:rsidR="00311FFA" w:rsidRDefault="00311FFA">
            <w:pPr>
              <w:pStyle w:val="ConsPlusNormal"/>
              <w:jc w:val="both"/>
            </w:pPr>
            <w:r>
              <w:t>Q20.5, Q21.3, Q22, Q23.0 - Q23.3, Q24.4, Q25.3, I34.0, I34.1, I34.2, I35.0, I35.1, I35.2, I36.0, I36.1, I36.2, I05.0, I05.1, I05.2, I06.0, I06.1, I06.2, I07.0, I07.1, I07.2, I08.0, I08.1, I08.2, I08.3, I08.8, I08.9, D15.1</w:t>
            </w:r>
          </w:p>
        </w:tc>
        <w:tc>
          <w:tcPr>
            <w:tcW w:w="2835" w:type="dxa"/>
            <w:vMerge w:val="restart"/>
          </w:tcPr>
          <w:p w:rsidR="00311FFA" w:rsidRDefault="00311FFA">
            <w:pPr>
              <w:pStyle w:val="ConsPlusNormal"/>
              <w:jc w:val="both"/>
            </w:pPr>
            <w:r>
              <w:t>поражение клапанного аппарата сердца различного генеза (врожденные, приобретенные пороки сердца, опухоли сердца)</w:t>
            </w:r>
          </w:p>
        </w:tc>
        <w:tc>
          <w:tcPr>
            <w:tcW w:w="964" w:type="dxa"/>
            <w:vMerge w:val="restart"/>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пластика клапанов в условиях искусственного кровообращения</w:t>
            </w:r>
          </w:p>
        </w:tc>
        <w:tc>
          <w:tcPr>
            <w:tcW w:w="1134" w:type="dxa"/>
            <w:vMerge w:val="restart"/>
          </w:tcPr>
          <w:p w:rsidR="00311FFA" w:rsidRDefault="00311FFA">
            <w:pPr>
              <w:pStyle w:val="ConsPlusNormal"/>
              <w:jc w:val="center"/>
            </w:pPr>
            <w:r>
              <w:t>585 993</w:t>
            </w: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протезирование 1 клапана в сочетании с пластикой или без пластики клапана, удаление опухоли сердца с пластикой или без пластики клапана</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протезирование 2 клапанов в сочетании с пластикой клапана или без пластики клапана, торакоскопическое протезирование и (или) пластика клапана сердца</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протезирование 3 клапанов у больного без инфекционного эндокардита или 1 - 2 клапанов у больного с инфекционным эндокардитом</w:t>
            </w:r>
          </w:p>
        </w:tc>
        <w:tc>
          <w:tcPr>
            <w:tcW w:w="1134" w:type="dxa"/>
            <w:vMerge/>
          </w:tcPr>
          <w:p w:rsidR="00311FFA" w:rsidRDefault="00311FFA">
            <w:pPr>
              <w:pStyle w:val="ConsPlusNormal"/>
            </w:pPr>
          </w:p>
        </w:tc>
      </w:tr>
      <w:tr w:rsidR="00311FFA">
        <w:tc>
          <w:tcPr>
            <w:tcW w:w="680" w:type="dxa"/>
          </w:tcPr>
          <w:p w:rsidR="00311FFA" w:rsidRDefault="00311FFA">
            <w:pPr>
              <w:pStyle w:val="ConsPlusNormal"/>
              <w:jc w:val="center"/>
            </w:pPr>
            <w:r>
              <w:t>64</w:t>
            </w:r>
          </w:p>
        </w:tc>
        <w:tc>
          <w:tcPr>
            <w:tcW w:w="2381" w:type="dxa"/>
          </w:tcPr>
          <w:p w:rsidR="00311FFA" w:rsidRDefault="00311FFA">
            <w:pPr>
              <w:pStyle w:val="ConsPlusNormal"/>
              <w:jc w:val="both"/>
            </w:pPr>
            <w:r>
              <w:t>Эндоваскулярная деструкция дополнительных проводящих путей и аритмогенных зон сердца</w:t>
            </w:r>
          </w:p>
        </w:tc>
        <w:tc>
          <w:tcPr>
            <w:tcW w:w="1531" w:type="dxa"/>
          </w:tcPr>
          <w:p w:rsidR="00311FFA" w:rsidRDefault="00311FFA">
            <w:pPr>
              <w:pStyle w:val="ConsPlusNormal"/>
              <w:jc w:val="both"/>
            </w:pPr>
            <w:r>
              <w:t>I47.2, I45.6, I48.0, I48.1, I48.2, I48.4, I48.9, I49.3</w:t>
            </w:r>
          </w:p>
        </w:tc>
        <w:tc>
          <w:tcPr>
            <w:tcW w:w="2835" w:type="dxa"/>
          </w:tcPr>
          <w:p w:rsidR="00311FFA" w:rsidRDefault="00311FFA">
            <w:pPr>
              <w:pStyle w:val="ConsPlusNormal"/>
              <w:jc w:val="both"/>
            </w:pPr>
            <w:r>
              <w:t>пароксизмальные и персистирующие нарушения ритма и проводимости различного генеза, в том числе рецидивирующие</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эндоваскулярная деструкция проводящих путей и аритмогенных зон сердца эндоваскулярным доступом с использованием навигационной системы картирования сердца</w:t>
            </w:r>
          </w:p>
        </w:tc>
        <w:tc>
          <w:tcPr>
            <w:tcW w:w="1134" w:type="dxa"/>
          </w:tcPr>
          <w:p w:rsidR="00311FFA" w:rsidRDefault="00311FFA">
            <w:pPr>
              <w:pStyle w:val="ConsPlusNormal"/>
              <w:jc w:val="center"/>
            </w:pPr>
            <w:r>
              <w:t>615 205</w:t>
            </w:r>
          </w:p>
        </w:tc>
      </w:tr>
      <w:tr w:rsidR="00311FFA">
        <w:tc>
          <w:tcPr>
            <w:tcW w:w="680" w:type="dxa"/>
            <w:vMerge w:val="restart"/>
          </w:tcPr>
          <w:p w:rsidR="00311FFA" w:rsidRDefault="00311FFA">
            <w:pPr>
              <w:pStyle w:val="ConsPlusNormal"/>
              <w:jc w:val="center"/>
            </w:pPr>
            <w:r>
              <w:lastRenderedPageBreak/>
              <w:t>65</w:t>
            </w:r>
          </w:p>
        </w:tc>
        <w:tc>
          <w:tcPr>
            <w:tcW w:w="2381" w:type="dxa"/>
            <w:vMerge w:val="restart"/>
          </w:tcPr>
          <w:p w:rsidR="00311FFA" w:rsidRDefault="00311FFA">
            <w:pPr>
              <w:pStyle w:val="ConsPlusNormal"/>
              <w:jc w:val="both"/>
            </w:pPr>
            <w:r>
              <w:t>Эндоваскулярная, хирургическая коррекция нарушений ритма сердца с заменой ранее имплантированного кардиовертера-дефибриллятора</w:t>
            </w:r>
          </w:p>
        </w:tc>
        <w:tc>
          <w:tcPr>
            <w:tcW w:w="1531" w:type="dxa"/>
            <w:vMerge w:val="restart"/>
          </w:tcPr>
          <w:p w:rsidR="00311FFA" w:rsidRDefault="00311FFA">
            <w:pPr>
              <w:pStyle w:val="ConsPlusNormal"/>
              <w:jc w:val="both"/>
            </w:pPr>
            <w:r>
              <w:t>I44.1, I44.2, I45.2, I45.3, I45.6, I46.0, I47.0, I47.1, I47.2, I47.9, I48, I49.0, I49.5, Q22.5, Q24.6</w:t>
            </w:r>
          </w:p>
        </w:tc>
        <w:tc>
          <w:tcPr>
            <w:tcW w:w="2835" w:type="dxa"/>
            <w:vMerge w:val="restart"/>
          </w:tcPr>
          <w:p w:rsidR="00311FFA" w:rsidRDefault="00311FFA">
            <w:pPr>
              <w:pStyle w:val="ConsPlusNormal"/>
              <w:jc w:val="both"/>
            </w:pPr>
            <w:r>
              <w:t>нарушения ритма и проводимости различного генеза, сопровождающиеся гемодинамическими расстройствами и отсутствием эффекта от лечения лекарственными препаратами</w:t>
            </w:r>
          </w:p>
        </w:tc>
        <w:tc>
          <w:tcPr>
            <w:tcW w:w="964" w:type="dxa"/>
            <w:vMerge w:val="restart"/>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замена ранее имплантированного однокамерного кардиовертера-дефибриллятора</w:t>
            </w:r>
          </w:p>
        </w:tc>
        <w:tc>
          <w:tcPr>
            <w:tcW w:w="1134" w:type="dxa"/>
            <w:vMerge w:val="restart"/>
          </w:tcPr>
          <w:p w:rsidR="00311FFA" w:rsidRDefault="00311FFA">
            <w:pPr>
              <w:pStyle w:val="ConsPlusNormal"/>
              <w:jc w:val="center"/>
            </w:pPr>
            <w:r>
              <w:t>874 289</w:t>
            </w: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замена ранее имплантированного двухкамерного кардиовертера-дефибриллятора</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замена ранее имплантированного трехкамерного кардиовертера-дефибриллятора</w:t>
            </w:r>
          </w:p>
        </w:tc>
        <w:tc>
          <w:tcPr>
            <w:tcW w:w="1134" w:type="dxa"/>
            <w:vMerge/>
          </w:tcPr>
          <w:p w:rsidR="00311FFA" w:rsidRDefault="00311FFA">
            <w:pPr>
              <w:pStyle w:val="ConsPlusNormal"/>
            </w:pPr>
          </w:p>
        </w:tc>
      </w:tr>
      <w:tr w:rsidR="00311FFA">
        <w:tc>
          <w:tcPr>
            <w:tcW w:w="13607" w:type="dxa"/>
            <w:gridSpan w:val="7"/>
          </w:tcPr>
          <w:p w:rsidR="00311FFA" w:rsidRDefault="00311FFA">
            <w:pPr>
              <w:pStyle w:val="ConsPlusNormal"/>
              <w:jc w:val="center"/>
              <w:outlineLvl w:val="3"/>
            </w:pPr>
            <w:r>
              <w:t>Торакальная хирургия</w:t>
            </w:r>
          </w:p>
        </w:tc>
      </w:tr>
      <w:tr w:rsidR="00311FFA">
        <w:tc>
          <w:tcPr>
            <w:tcW w:w="680" w:type="dxa"/>
            <w:vMerge w:val="restart"/>
          </w:tcPr>
          <w:p w:rsidR="00311FFA" w:rsidRDefault="00311FFA">
            <w:pPr>
              <w:pStyle w:val="ConsPlusNormal"/>
              <w:jc w:val="center"/>
            </w:pPr>
            <w:r>
              <w:t>66</w:t>
            </w:r>
          </w:p>
        </w:tc>
        <w:tc>
          <w:tcPr>
            <w:tcW w:w="2381" w:type="dxa"/>
            <w:vMerge w:val="restart"/>
          </w:tcPr>
          <w:p w:rsidR="00311FFA" w:rsidRDefault="00311FFA">
            <w:pPr>
              <w:pStyle w:val="ConsPlusNormal"/>
              <w:jc w:val="both"/>
            </w:pPr>
            <w:r>
              <w:t>Эндоскопические и эндоваскулярные операции на органах грудной полости</w:t>
            </w:r>
          </w:p>
        </w:tc>
        <w:tc>
          <w:tcPr>
            <w:tcW w:w="1531" w:type="dxa"/>
          </w:tcPr>
          <w:p w:rsidR="00311FFA" w:rsidRDefault="00311FFA">
            <w:pPr>
              <w:pStyle w:val="ConsPlusNormal"/>
              <w:jc w:val="both"/>
            </w:pPr>
            <w:r>
              <w:t>I27.0</w:t>
            </w:r>
          </w:p>
        </w:tc>
        <w:tc>
          <w:tcPr>
            <w:tcW w:w="2835" w:type="dxa"/>
          </w:tcPr>
          <w:p w:rsidR="00311FFA" w:rsidRDefault="00311FFA">
            <w:pPr>
              <w:pStyle w:val="ConsPlusNormal"/>
              <w:jc w:val="both"/>
            </w:pPr>
            <w:r>
              <w:t>первичная легочная гипертензия</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атриосептостомия</w:t>
            </w:r>
          </w:p>
        </w:tc>
        <w:tc>
          <w:tcPr>
            <w:tcW w:w="1134" w:type="dxa"/>
            <w:vMerge w:val="restart"/>
          </w:tcPr>
          <w:p w:rsidR="00311FFA" w:rsidRDefault="00311FFA">
            <w:pPr>
              <w:pStyle w:val="ConsPlusNormal"/>
              <w:jc w:val="center"/>
            </w:pPr>
            <w:r>
              <w:t>202 456</w:t>
            </w: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jc w:val="both"/>
            </w:pPr>
            <w:r>
              <w:t>I37</w:t>
            </w:r>
          </w:p>
        </w:tc>
        <w:tc>
          <w:tcPr>
            <w:tcW w:w="2835" w:type="dxa"/>
          </w:tcPr>
          <w:p w:rsidR="00311FFA" w:rsidRDefault="00311FFA">
            <w:pPr>
              <w:pStyle w:val="ConsPlusNormal"/>
              <w:jc w:val="both"/>
            </w:pPr>
            <w:r>
              <w:t>стеноз клапана легочной артерии</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баллонная ангиопластика</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tcPr>
          <w:p w:rsidR="00311FFA" w:rsidRDefault="00311FFA">
            <w:pPr>
              <w:pStyle w:val="ConsPlusNormal"/>
              <w:jc w:val="both"/>
            </w:pPr>
            <w:r>
              <w:t>Видеоторакоскопические операции на органах грудной полости</w:t>
            </w:r>
          </w:p>
        </w:tc>
        <w:tc>
          <w:tcPr>
            <w:tcW w:w="1531" w:type="dxa"/>
          </w:tcPr>
          <w:p w:rsidR="00311FFA" w:rsidRDefault="00311FFA">
            <w:pPr>
              <w:pStyle w:val="ConsPlusNormal"/>
              <w:jc w:val="both"/>
            </w:pPr>
            <w:r>
              <w:t>J43</w:t>
            </w:r>
          </w:p>
        </w:tc>
        <w:tc>
          <w:tcPr>
            <w:tcW w:w="2835" w:type="dxa"/>
          </w:tcPr>
          <w:p w:rsidR="00311FFA" w:rsidRDefault="00311FFA">
            <w:pPr>
              <w:pStyle w:val="ConsPlusNormal"/>
              <w:jc w:val="both"/>
            </w:pPr>
            <w:r>
              <w:t>эмфизема легкого</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видеоторакоскопическая резекция легких при осложненной эмфиземе</w:t>
            </w:r>
          </w:p>
        </w:tc>
        <w:tc>
          <w:tcPr>
            <w:tcW w:w="1134" w:type="dxa"/>
            <w:vMerge/>
          </w:tcPr>
          <w:p w:rsidR="00311FFA" w:rsidRDefault="00311FFA">
            <w:pPr>
              <w:pStyle w:val="ConsPlusNormal"/>
            </w:pPr>
          </w:p>
        </w:tc>
      </w:tr>
      <w:tr w:rsidR="00311FFA">
        <w:tc>
          <w:tcPr>
            <w:tcW w:w="680" w:type="dxa"/>
          </w:tcPr>
          <w:p w:rsidR="00311FFA" w:rsidRDefault="00311FFA">
            <w:pPr>
              <w:pStyle w:val="ConsPlusNormal"/>
              <w:jc w:val="center"/>
            </w:pPr>
            <w:r>
              <w:t>67</w:t>
            </w:r>
          </w:p>
        </w:tc>
        <w:tc>
          <w:tcPr>
            <w:tcW w:w="2381" w:type="dxa"/>
          </w:tcPr>
          <w:p w:rsidR="00311FFA" w:rsidRDefault="00311FFA">
            <w:pPr>
              <w:pStyle w:val="ConsPlusNormal"/>
              <w:jc w:val="both"/>
            </w:pPr>
            <w:r>
              <w:t>Расширенные и реконструктивно-пластические операции на органах грудной полости</w:t>
            </w:r>
          </w:p>
        </w:tc>
        <w:tc>
          <w:tcPr>
            <w:tcW w:w="1531" w:type="dxa"/>
          </w:tcPr>
          <w:p w:rsidR="00311FFA" w:rsidRDefault="00311FFA">
            <w:pPr>
              <w:pStyle w:val="ConsPlusNormal"/>
              <w:jc w:val="both"/>
            </w:pPr>
            <w:r>
              <w:t>J43</w:t>
            </w:r>
          </w:p>
        </w:tc>
        <w:tc>
          <w:tcPr>
            <w:tcW w:w="2835" w:type="dxa"/>
          </w:tcPr>
          <w:p w:rsidR="00311FFA" w:rsidRDefault="00311FFA">
            <w:pPr>
              <w:pStyle w:val="ConsPlusNormal"/>
              <w:jc w:val="both"/>
            </w:pPr>
            <w:r>
              <w:t>эмфизема легкого</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пластика гигантских булл легкого</w:t>
            </w:r>
          </w:p>
        </w:tc>
        <w:tc>
          <w:tcPr>
            <w:tcW w:w="1134" w:type="dxa"/>
          </w:tcPr>
          <w:p w:rsidR="00311FFA" w:rsidRDefault="00311FFA">
            <w:pPr>
              <w:pStyle w:val="ConsPlusNormal"/>
              <w:jc w:val="center"/>
            </w:pPr>
            <w:r>
              <w:t>349 733</w:t>
            </w:r>
          </w:p>
        </w:tc>
      </w:tr>
      <w:tr w:rsidR="00311FFA">
        <w:tc>
          <w:tcPr>
            <w:tcW w:w="13607" w:type="dxa"/>
            <w:gridSpan w:val="7"/>
          </w:tcPr>
          <w:p w:rsidR="00311FFA" w:rsidRDefault="00311FFA">
            <w:pPr>
              <w:pStyle w:val="ConsPlusNormal"/>
              <w:jc w:val="center"/>
              <w:outlineLvl w:val="3"/>
            </w:pPr>
            <w:r>
              <w:t>Травматология и ортопедия</w:t>
            </w:r>
          </w:p>
        </w:tc>
      </w:tr>
      <w:tr w:rsidR="00311FFA">
        <w:tc>
          <w:tcPr>
            <w:tcW w:w="680" w:type="dxa"/>
            <w:vMerge w:val="restart"/>
            <w:tcBorders>
              <w:bottom w:val="nil"/>
            </w:tcBorders>
          </w:tcPr>
          <w:p w:rsidR="00311FFA" w:rsidRDefault="00311FFA">
            <w:pPr>
              <w:pStyle w:val="ConsPlusNormal"/>
              <w:jc w:val="center"/>
            </w:pPr>
            <w:r>
              <w:t>68</w:t>
            </w:r>
          </w:p>
        </w:tc>
        <w:tc>
          <w:tcPr>
            <w:tcW w:w="2381" w:type="dxa"/>
            <w:vMerge w:val="restart"/>
          </w:tcPr>
          <w:p w:rsidR="00311FFA" w:rsidRDefault="00311FFA">
            <w:pPr>
              <w:pStyle w:val="ConsPlusNormal"/>
              <w:jc w:val="both"/>
            </w:pPr>
            <w:r>
              <w:t xml:space="preserve">Реконструктивные и </w:t>
            </w:r>
            <w:r>
              <w:lastRenderedPageBreak/>
              <w:t>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531" w:type="dxa"/>
          </w:tcPr>
          <w:p w:rsidR="00311FFA" w:rsidRDefault="00311FFA">
            <w:pPr>
              <w:pStyle w:val="ConsPlusNormal"/>
              <w:jc w:val="both"/>
            </w:pPr>
            <w:r>
              <w:lastRenderedPageBreak/>
              <w:t xml:space="preserve">B67, D16, D18, </w:t>
            </w:r>
            <w:r>
              <w:lastRenderedPageBreak/>
              <w:t>M88</w:t>
            </w:r>
          </w:p>
        </w:tc>
        <w:tc>
          <w:tcPr>
            <w:tcW w:w="2835" w:type="dxa"/>
          </w:tcPr>
          <w:p w:rsidR="00311FFA" w:rsidRDefault="00311FFA">
            <w:pPr>
              <w:pStyle w:val="ConsPlusNormal"/>
              <w:jc w:val="both"/>
            </w:pPr>
            <w:r>
              <w:lastRenderedPageBreak/>
              <w:t xml:space="preserve">деструкция и деформация </w:t>
            </w:r>
            <w:r>
              <w:lastRenderedPageBreak/>
              <w:t>(патологический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964" w:type="dxa"/>
          </w:tcPr>
          <w:p w:rsidR="00311FFA" w:rsidRDefault="00311FFA">
            <w:pPr>
              <w:pStyle w:val="ConsPlusNormal"/>
              <w:jc w:val="both"/>
            </w:pPr>
            <w:r>
              <w:lastRenderedPageBreak/>
              <w:t>хирурги</w:t>
            </w:r>
            <w:r>
              <w:lastRenderedPageBreak/>
              <w:t>ческое лечение</w:t>
            </w:r>
          </w:p>
        </w:tc>
        <w:tc>
          <w:tcPr>
            <w:tcW w:w="4082" w:type="dxa"/>
          </w:tcPr>
          <w:p w:rsidR="00311FFA" w:rsidRDefault="00311FFA">
            <w:pPr>
              <w:pStyle w:val="ConsPlusNormal"/>
              <w:jc w:val="both"/>
            </w:pPr>
            <w:r>
              <w:lastRenderedPageBreak/>
              <w:t xml:space="preserve">восстановление высоты тела позвонка и </w:t>
            </w:r>
            <w:r>
              <w:lastRenderedPageBreak/>
              <w:t>его опорной функции путем введения костного цемента или биокомпозитных материалов под интраоперационной флюороскопией</w:t>
            </w:r>
          </w:p>
        </w:tc>
        <w:tc>
          <w:tcPr>
            <w:tcW w:w="1134" w:type="dxa"/>
            <w:vMerge w:val="restart"/>
            <w:tcBorders>
              <w:bottom w:val="nil"/>
            </w:tcBorders>
          </w:tcPr>
          <w:p w:rsidR="00311FFA" w:rsidRDefault="00311FFA">
            <w:pPr>
              <w:pStyle w:val="ConsPlusNormal"/>
              <w:jc w:val="center"/>
            </w:pPr>
            <w:r>
              <w:lastRenderedPageBreak/>
              <w:t>193 646</w:t>
            </w: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jc w:val="both"/>
            </w:pPr>
            <w:r>
              <w:t>M42, M43, M45, M46, M48, M50, M51, M53, M92, M93, M95, Q76.2</w:t>
            </w:r>
          </w:p>
        </w:tc>
        <w:tc>
          <w:tcPr>
            <w:tcW w:w="2835" w:type="dxa"/>
          </w:tcPr>
          <w:p w:rsidR="00311FFA" w:rsidRDefault="00311FFA">
            <w:pPr>
              <w:pStyle w:val="ConsPlusNormal"/>
              <w:jc w:val="both"/>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восстановление формы и функции межпозвонкового диска путем пункцинной декомпрессивной нуклеопластики с обязательной интраоперационной флюороскопией</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tcPr>
          <w:p w:rsidR="00311FFA" w:rsidRDefault="00311FFA">
            <w:pPr>
              <w:pStyle w:val="ConsPlusNormal"/>
              <w:jc w:val="both"/>
            </w:pPr>
            <w:r>
              <w:t xml:space="preserve">Пластика крупных суставов конечностей с восстановлением целостности внутрисуставных образований, </w:t>
            </w:r>
            <w:r>
              <w:lastRenderedPageBreak/>
              <w:t>замещением костно-хрящевых дефектов синтетическими и биологическими материалами</w:t>
            </w:r>
          </w:p>
        </w:tc>
        <w:tc>
          <w:tcPr>
            <w:tcW w:w="1531" w:type="dxa"/>
          </w:tcPr>
          <w:p w:rsidR="00311FFA" w:rsidRDefault="00311FFA">
            <w:pPr>
              <w:pStyle w:val="ConsPlusNormal"/>
              <w:jc w:val="both"/>
            </w:pPr>
            <w:r>
              <w:lastRenderedPageBreak/>
              <w:t>M00, M01, M03.0, M12.5, M17</w:t>
            </w:r>
          </w:p>
        </w:tc>
        <w:tc>
          <w:tcPr>
            <w:tcW w:w="2835" w:type="dxa"/>
          </w:tcPr>
          <w:p w:rsidR="00311FFA" w:rsidRDefault="00311FFA">
            <w:pPr>
              <w:pStyle w:val="ConsPlusNormal"/>
              <w:jc w:val="both"/>
            </w:pPr>
            <w:r>
              <w:t>выраженное нарушение функции крупного сустава конечности любой этиологии</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артродез крупных суставов конечностей с различными видами фиксации и остеосинтеза</w:t>
            </w:r>
          </w:p>
        </w:tc>
        <w:tc>
          <w:tcPr>
            <w:tcW w:w="1134" w:type="dxa"/>
            <w:vMerge/>
            <w:tcBorders>
              <w:bottom w:val="nil"/>
            </w:tcBorders>
          </w:tcPr>
          <w:p w:rsidR="00311FFA" w:rsidRDefault="00311FFA">
            <w:pPr>
              <w:pStyle w:val="ConsPlusNormal"/>
            </w:pPr>
          </w:p>
        </w:tc>
      </w:tr>
      <w:tr w:rsidR="00311FFA">
        <w:tc>
          <w:tcPr>
            <w:tcW w:w="680" w:type="dxa"/>
            <w:vMerge w:val="restart"/>
            <w:tcBorders>
              <w:top w:val="nil"/>
            </w:tcBorders>
          </w:tcPr>
          <w:p w:rsidR="00311FFA" w:rsidRDefault="00311FFA">
            <w:pPr>
              <w:pStyle w:val="ConsPlusNormal"/>
            </w:pPr>
          </w:p>
        </w:tc>
        <w:tc>
          <w:tcPr>
            <w:tcW w:w="2381" w:type="dxa"/>
            <w:vMerge w:val="restart"/>
          </w:tcPr>
          <w:p w:rsidR="00311FFA" w:rsidRDefault="00311FFA">
            <w:pPr>
              <w:pStyle w:val="ConsPlusNormal"/>
              <w:jc w:val="both"/>
            </w:pPr>
            <w:r>
              <w:t>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замещением мягкотканных и костных хрящевых дефектов синтетическими и биологическими материалами</w:t>
            </w:r>
          </w:p>
        </w:tc>
        <w:tc>
          <w:tcPr>
            <w:tcW w:w="1531" w:type="dxa"/>
            <w:vMerge w:val="restart"/>
          </w:tcPr>
          <w:p w:rsidR="00311FFA" w:rsidRDefault="00311FFA">
            <w:pPr>
              <w:pStyle w:val="ConsPlusNormal"/>
              <w:jc w:val="both"/>
            </w:pPr>
            <w:r>
              <w:t>M24.6, Z98.1, G80.1, G80.2, M21.0, M21.2, M21.4, M21.5, M21.9, Q68.1, Q72.5, Q72.6, Q72.8, Q72.9, Q74.2, Q74.3, Q74.8, Q77.7, Q87.3, G11.4, G12.1, G80.9, S44, S45, S46, S50, M19.1, M20.1, M20.5, Q05.9, Q66.0, Q66.5, Q66.8, Q68.2</w:t>
            </w:r>
          </w:p>
        </w:tc>
        <w:tc>
          <w:tcPr>
            <w:tcW w:w="2835" w:type="dxa"/>
            <w:vMerge w:val="restart"/>
          </w:tcPr>
          <w:p w:rsidR="00311FFA" w:rsidRDefault="00311FFA">
            <w:pPr>
              <w:pStyle w:val="ConsPlusNormal"/>
              <w:jc w:val="both"/>
            </w:pPr>
            <w:r>
              <w:t>врожденные и приобретенные дефекты и деформации стопы и кисти, предплечья различной этиологии у взрослых. Любой этиологии деформации стопы и кисти у детей</w:t>
            </w:r>
          </w:p>
        </w:tc>
        <w:tc>
          <w:tcPr>
            <w:tcW w:w="964" w:type="dxa"/>
            <w:vMerge w:val="restart"/>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артролиз и артродез суставов кисти с различными видами чрескостного, накостного и интрамедуллярного остеосинтеза</w:t>
            </w:r>
          </w:p>
        </w:tc>
        <w:tc>
          <w:tcPr>
            <w:tcW w:w="1134" w:type="dxa"/>
            <w:vMerge w:val="restart"/>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реконструктивно-пластическое хирургическое вмешательство на костях стоп с использованием ауто- и аллотрансплантатов, имплантатов, остеозамещающих материалов, металлоконструкций</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val="restart"/>
          </w:tcPr>
          <w:p w:rsidR="00311FFA" w:rsidRDefault="00311FFA">
            <w:pPr>
              <w:pStyle w:val="ConsPlusNormal"/>
              <w:jc w:val="both"/>
            </w:pPr>
            <w:r>
              <w:t xml:space="preserve">Реконструктивно-пластические операции на костях таза, верхних и нижних конечностях с использованием погружных или наружных фиксирующих </w:t>
            </w:r>
            <w:r>
              <w:lastRenderedPageBreak/>
              <w:t>устройств, синтетических и биологических остеозамещающих материалов, компьютерной навигации</w:t>
            </w:r>
          </w:p>
        </w:tc>
        <w:tc>
          <w:tcPr>
            <w:tcW w:w="1531" w:type="dxa"/>
            <w:vMerge w:val="restart"/>
          </w:tcPr>
          <w:p w:rsidR="00311FFA" w:rsidRDefault="00311FFA">
            <w:pPr>
              <w:pStyle w:val="ConsPlusNormal"/>
              <w:jc w:val="both"/>
            </w:pPr>
            <w:r>
              <w:lastRenderedPageBreak/>
              <w:t xml:space="preserve">S70.7, S70.9, S71, S72, S77, S79, S42, S43, S47, S49, S50, M99.9, M21.6, M95.1, M21.8, M21.9, Q66, Q78, M86, </w:t>
            </w:r>
            <w:r>
              <w:lastRenderedPageBreak/>
              <w:t>G11.4, G12.1, G80.9, G80.1, G80.2</w:t>
            </w:r>
          </w:p>
        </w:tc>
        <w:tc>
          <w:tcPr>
            <w:tcW w:w="2835" w:type="dxa"/>
            <w:vMerge w:val="restart"/>
          </w:tcPr>
          <w:p w:rsidR="00311FFA" w:rsidRDefault="00311FFA">
            <w:pPr>
              <w:pStyle w:val="ConsPlusNormal"/>
              <w:jc w:val="both"/>
            </w:pPr>
            <w:r>
              <w:lastRenderedPageBreak/>
              <w:t xml:space="preserve">любой этиологии деформации таза, костей верхних и нижних конечностей (угловая деформация не менее 20 градусов, смещение по периферии не менее 20 мм) любой локализации, в том </w:t>
            </w:r>
            <w:r>
              <w:lastRenderedPageBreak/>
              <w:t>числе многоуровневые и сопровождающиеся укорочением конечности (не менее 30 мм), стойкими контрактурами суставов. Любой этиологии дефекты костей таза, верхних и нижних конечностей (не менее 20 мм) любой локализации, в том числе сопровождающиеся укорочением конечности (не менее 30 мм), стойкими контрактурами суставов. Деформации костей таза, бедренной кости у детей со спастическим синдромом</w:t>
            </w:r>
          </w:p>
        </w:tc>
        <w:tc>
          <w:tcPr>
            <w:tcW w:w="964" w:type="dxa"/>
            <w:vMerge w:val="restart"/>
          </w:tcPr>
          <w:p w:rsidR="00311FFA" w:rsidRDefault="00311FFA">
            <w:pPr>
              <w:pStyle w:val="ConsPlusNormal"/>
              <w:jc w:val="both"/>
            </w:pPr>
            <w:r>
              <w:lastRenderedPageBreak/>
              <w:t>хирургическое лечение</w:t>
            </w:r>
          </w:p>
        </w:tc>
        <w:tc>
          <w:tcPr>
            <w:tcW w:w="4082" w:type="dxa"/>
          </w:tcPr>
          <w:p w:rsidR="00311FFA" w:rsidRDefault="00311FFA">
            <w:pPr>
              <w:pStyle w:val="ConsPlusNormal"/>
              <w:jc w:val="both"/>
            </w:pPr>
            <w:r>
              <w:t>чрескостный остеосинтез с использованием метода цифрового анализа</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чрескостный остеосинтез методом компоновок аппаратов с использованием модульной трансформации</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 xml:space="preserve">корригирующие остеотомии костей </w:t>
            </w:r>
            <w:r>
              <w:lastRenderedPageBreak/>
              <w:t>верхних и нижних конечностей</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комбинированное и последовательное использование чрескостного и блокируемого интрамедуллярного или накостного остеосинтеза</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jc w:val="both"/>
            </w:pPr>
            <w:r>
              <w:t>M24.6</w:t>
            </w:r>
          </w:p>
        </w:tc>
        <w:tc>
          <w:tcPr>
            <w:tcW w:w="2835" w:type="dxa"/>
          </w:tcPr>
          <w:p w:rsidR="00311FFA" w:rsidRDefault="00311FFA">
            <w:pPr>
              <w:pStyle w:val="ConsPlusNormal"/>
              <w:jc w:val="both"/>
            </w:pPr>
            <w:r>
              <w:t>анкилоз крупного сустава в порочном положении</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корригирующие остеотомии с фиксацией имплантатами или аппаратами внешней фиксации</w:t>
            </w:r>
          </w:p>
        </w:tc>
        <w:tc>
          <w:tcPr>
            <w:tcW w:w="1134" w:type="dxa"/>
            <w:vMerge/>
            <w:tcBorders>
              <w:top w:val="nil"/>
            </w:tcBorders>
          </w:tcPr>
          <w:p w:rsidR="00311FFA" w:rsidRDefault="00311FFA">
            <w:pPr>
              <w:pStyle w:val="ConsPlusNormal"/>
            </w:pPr>
          </w:p>
        </w:tc>
      </w:tr>
      <w:tr w:rsidR="00311FFA">
        <w:tc>
          <w:tcPr>
            <w:tcW w:w="680" w:type="dxa"/>
          </w:tcPr>
          <w:p w:rsidR="00311FFA" w:rsidRDefault="00311FFA">
            <w:pPr>
              <w:pStyle w:val="ConsPlusNormal"/>
              <w:jc w:val="center"/>
            </w:pPr>
            <w:r>
              <w:t>69</w:t>
            </w:r>
          </w:p>
        </w:tc>
        <w:tc>
          <w:tcPr>
            <w:tcW w:w="2381" w:type="dxa"/>
          </w:tcPr>
          <w:p w:rsidR="00311FFA" w:rsidRDefault="00311FFA">
            <w:pPr>
              <w:pStyle w:val="ConsPlusNormal"/>
              <w:jc w:val="both"/>
            </w:pPr>
            <w:r>
              <w:t xml:space="preserve">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w:t>
            </w:r>
            <w:r>
              <w:lastRenderedPageBreak/>
              <w:t>цемента и остеозамещающих материалов с применением погружных и наружных фиксирующих устройств</w:t>
            </w:r>
          </w:p>
        </w:tc>
        <w:tc>
          <w:tcPr>
            <w:tcW w:w="1531" w:type="dxa"/>
          </w:tcPr>
          <w:p w:rsidR="00311FFA" w:rsidRDefault="00311FFA">
            <w:pPr>
              <w:pStyle w:val="ConsPlusNormal"/>
              <w:jc w:val="both"/>
            </w:pPr>
            <w:r>
              <w:lastRenderedPageBreak/>
              <w:t xml:space="preserve">A18.0, S12.0, S12.1, S13, S14, S19, S22.0, S22.1, S23, S24, S32.0, S32.1, S33, S34, T08, T09, T85, T91, M80, M81, M82, M86, M85, M87, M96, M99, Q67, Q76.0, </w:t>
            </w:r>
            <w:r>
              <w:lastRenderedPageBreak/>
              <w:t>Q76.1, Q76.4, Q77, Q76.3</w:t>
            </w:r>
          </w:p>
        </w:tc>
        <w:tc>
          <w:tcPr>
            <w:tcW w:w="2835" w:type="dxa"/>
          </w:tcPr>
          <w:p w:rsidR="00311FFA" w:rsidRDefault="00311FFA">
            <w:pPr>
              <w:pStyle w:val="ConsPlusNormal"/>
              <w:jc w:val="both"/>
            </w:pPr>
            <w:r>
              <w:lastRenderedPageBreak/>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w:t>
            </w:r>
          </w:p>
        </w:tc>
        <w:tc>
          <w:tcPr>
            <w:tcW w:w="1134" w:type="dxa"/>
          </w:tcPr>
          <w:p w:rsidR="00311FFA" w:rsidRDefault="00311FFA">
            <w:pPr>
              <w:pStyle w:val="ConsPlusNormal"/>
              <w:jc w:val="center"/>
            </w:pPr>
            <w:r>
              <w:t>405 750</w:t>
            </w:r>
          </w:p>
        </w:tc>
      </w:tr>
      <w:tr w:rsidR="00311FFA">
        <w:tc>
          <w:tcPr>
            <w:tcW w:w="680" w:type="dxa"/>
          </w:tcPr>
          <w:p w:rsidR="00311FFA" w:rsidRDefault="00311FFA">
            <w:pPr>
              <w:pStyle w:val="ConsPlusNormal"/>
              <w:jc w:val="center"/>
            </w:pPr>
            <w:r>
              <w:t>70</w:t>
            </w:r>
          </w:p>
        </w:tc>
        <w:tc>
          <w:tcPr>
            <w:tcW w:w="2381" w:type="dxa"/>
          </w:tcPr>
          <w:p w:rsidR="00311FFA" w:rsidRDefault="00311FFA">
            <w:pPr>
              <w:pStyle w:val="ConsPlusNormal"/>
              <w:jc w:val="both"/>
            </w:pPr>
            <w:r>
              <w:t>Эндопротезирование коленных суставов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531" w:type="dxa"/>
          </w:tcPr>
          <w:p w:rsidR="00311FFA" w:rsidRDefault="00311FFA">
            <w:pPr>
              <w:pStyle w:val="ConsPlusNormal"/>
              <w:jc w:val="both"/>
            </w:pPr>
            <w:r>
              <w:t>M17</w:t>
            </w:r>
          </w:p>
        </w:tc>
        <w:tc>
          <w:tcPr>
            <w:tcW w:w="2835" w:type="dxa"/>
          </w:tcPr>
          <w:p w:rsidR="00311FFA" w:rsidRDefault="00311FFA">
            <w:pPr>
              <w:pStyle w:val="ConsPlusNormal"/>
              <w:jc w:val="both"/>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имплантация эндопротеза с одновременной реконструкцией биологической оси конечности</w:t>
            </w:r>
          </w:p>
        </w:tc>
        <w:tc>
          <w:tcPr>
            <w:tcW w:w="1134" w:type="dxa"/>
          </w:tcPr>
          <w:p w:rsidR="00311FFA" w:rsidRDefault="00311FFA">
            <w:pPr>
              <w:pStyle w:val="ConsPlusNormal"/>
              <w:jc w:val="center"/>
            </w:pPr>
            <w:r>
              <w:t>227 407</w:t>
            </w:r>
          </w:p>
        </w:tc>
      </w:tr>
      <w:tr w:rsidR="00311FFA">
        <w:tc>
          <w:tcPr>
            <w:tcW w:w="680" w:type="dxa"/>
            <w:vMerge w:val="restart"/>
          </w:tcPr>
          <w:p w:rsidR="00311FFA" w:rsidRDefault="00311FFA">
            <w:pPr>
              <w:pStyle w:val="ConsPlusNormal"/>
              <w:jc w:val="center"/>
            </w:pPr>
            <w:r>
              <w:t>71</w:t>
            </w:r>
          </w:p>
        </w:tc>
        <w:tc>
          <w:tcPr>
            <w:tcW w:w="2381" w:type="dxa"/>
            <w:vMerge w:val="restart"/>
          </w:tcPr>
          <w:p w:rsidR="00311FFA" w:rsidRDefault="00311FFA">
            <w:pPr>
              <w:pStyle w:val="ConsPlusNormal"/>
              <w:jc w:val="both"/>
            </w:pPr>
            <w:r>
              <w:t xml:space="preserve">Эндопротезирование суставов конечностей при выраженных деформациях, дисплазии, анкилозах, неправильно сросшихся и </w:t>
            </w:r>
            <w:r>
              <w:lastRenderedPageBreak/>
              <w:t>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531" w:type="dxa"/>
            <w:vMerge w:val="restart"/>
          </w:tcPr>
          <w:p w:rsidR="00311FFA" w:rsidRDefault="00311FFA">
            <w:pPr>
              <w:pStyle w:val="ConsPlusNormal"/>
              <w:jc w:val="both"/>
            </w:pPr>
            <w:r>
              <w:lastRenderedPageBreak/>
              <w:t>M16</w:t>
            </w:r>
          </w:p>
        </w:tc>
        <w:tc>
          <w:tcPr>
            <w:tcW w:w="2835" w:type="dxa"/>
            <w:vMerge w:val="restart"/>
          </w:tcPr>
          <w:p w:rsidR="00311FFA" w:rsidRDefault="00311FFA">
            <w:pPr>
              <w:pStyle w:val="ConsPlusNormal"/>
              <w:jc w:val="both"/>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964" w:type="dxa"/>
            <w:vMerge w:val="restart"/>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имплантация эндопротеза, в том числе под контролем компьютерной навигации, с одновременной</w:t>
            </w:r>
          </w:p>
        </w:tc>
        <w:tc>
          <w:tcPr>
            <w:tcW w:w="1134" w:type="dxa"/>
            <w:vMerge w:val="restart"/>
          </w:tcPr>
          <w:p w:rsidR="00311FFA" w:rsidRDefault="00311FFA">
            <w:pPr>
              <w:pStyle w:val="ConsPlusNormal"/>
              <w:jc w:val="center"/>
            </w:pPr>
            <w:r>
              <w:t>324 214</w:t>
            </w: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реконструкцией биологической оси конечности</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 xml:space="preserve">устранение сложных многоплоскостных </w:t>
            </w:r>
            <w:r>
              <w:lastRenderedPageBreak/>
              <w:t>деформаций за счет использования чрескостных аппаратов со свойствами пассивной компьютерной навигации</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имплантация эндопротеза, в том числе под контролем компьютерной навигации, с предварительным удалением аппаратов внешней фиксации</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jc w:val="both"/>
            </w:pPr>
            <w:r>
              <w:t>M16.2, M16.3</w:t>
            </w:r>
          </w:p>
        </w:tc>
        <w:tc>
          <w:tcPr>
            <w:tcW w:w="2835" w:type="dxa"/>
          </w:tcPr>
          <w:p w:rsidR="00311FFA" w:rsidRDefault="00311FFA">
            <w:pPr>
              <w:pStyle w:val="ConsPlusNormal"/>
              <w:jc w:val="both"/>
            </w:pPr>
            <w:r>
              <w:t>деформирующий артроз в сочетании с дисплазией сустава</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трабекулярного металла 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val="restart"/>
          </w:tcPr>
          <w:p w:rsidR="00311FFA" w:rsidRDefault="00311FFA">
            <w:pPr>
              <w:pStyle w:val="ConsPlusNormal"/>
              <w:jc w:val="both"/>
            </w:pPr>
            <w:r>
              <w:t>M16.4, M16.5</w:t>
            </w:r>
          </w:p>
        </w:tc>
        <w:tc>
          <w:tcPr>
            <w:tcW w:w="2835" w:type="dxa"/>
            <w:vMerge w:val="restart"/>
          </w:tcPr>
          <w:p w:rsidR="00311FFA" w:rsidRDefault="00311FFA">
            <w:pPr>
              <w:pStyle w:val="ConsPlusNormal"/>
              <w:jc w:val="both"/>
            </w:pPr>
            <w:r>
              <w:t>посттравматический деформирующий артроз сустава с вывихом или подвывихом</w:t>
            </w:r>
          </w:p>
        </w:tc>
        <w:tc>
          <w:tcPr>
            <w:tcW w:w="964" w:type="dxa"/>
            <w:vMerge w:val="restart"/>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артролиз и управляемое восстановление длины конечности посредством применения аппаратов внешней фиксации</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 xml:space="preserve">имплантация эндопротеза с замещением </w:t>
            </w:r>
            <w:r>
              <w:lastRenderedPageBreak/>
              <w:t>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134" w:type="dxa"/>
            <w:vMerge/>
          </w:tcPr>
          <w:p w:rsidR="00311FFA" w:rsidRDefault="00311FFA">
            <w:pPr>
              <w:pStyle w:val="ConsPlusNormal"/>
            </w:pPr>
          </w:p>
        </w:tc>
      </w:tr>
      <w:tr w:rsidR="00311FFA">
        <w:tc>
          <w:tcPr>
            <w:tcW w:w="680" w:type="dxa"/>
          </w:tcPr>
          <w:p w:rsidR="00311FFA" w:rsidRDefault="00311FFA">
            <w:pPr>
              <w:pStyle w:val="ConsPlusNormal"/>
              <w:jc w:val="center"/>
            </w:pPr>
            <w:r>
              <w:t>72</w:t>
            </w:r>
          </w:p>
        </w:tc>
        <w:tc>
          <w:tcPr>
            <w:tcW w:w="2381" w:type="dxa"/>
          </w:tcPr>
          <w:p w:rsidR="00311FFA" w:rsidRDefault="00311FFA">
            <w:pPr>
              <w:pStyle w:val="ConsPlusNormal"/>
              <w:jc w:val="both"/>
            </w:pPr>
            <w:r>
              <w:t>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в сочетании с аномалией развития грудной клетки</w:t>
            </w:r>
          </w:p>
        </w:tc>
        <w:tc>
          <w:tcPr>
            <w:tcW w:w="1531" w:type="dxa"/>
          </w:tcPr>
          <w:p w:rsidR="00311FFA" w:rsidRDefault="00311FFA">
            <w:pPr>
              <w:pStyle w:val="ConsPlusNormal"/>
              <w:jc w:val="both"/>
            </w:pPr>
            <w:r>
              <w:t>M40, M41, Q67, Q76, Q77.4, Q85, Q87</w:t>
            </w:r>
          </w:p>
        </w:tc>
        <w:tc>
          <w:tcPr>
            <w:tcW w:w="2835" w:type="dxa"/>
          </w:tcPr>
          <w:p w:rsidR="00311FFA" w:rsidRDefault="00311FFA">
            <w:pPr>
              <w:pStyle w:val="ConsPlusNormal"/>
              <w:jc w:val="both"/>
            </w:pPr>
            <w:r>
              <w:t>реберный горб.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пластика грудной клетки, в том числе с применением погружных фиксаторов</w:t>
            </w:r>
          </w:p>
        </w:tc>
        <w:tc>
          <w:tcPr>
            <w:tcW w:w="1134" w:type="dxa"/>
          </w:tcPr>
          <w:p w:rsidR="00311FFA" w:rsidRDefault="00311FFA">
            <w:pPr>
              <w:pStyle w:val="ConsPlusNormal"/>
              <w:jc w:val="center"/>
            </w:pPr>
            <w:r>
              <w:t>464 581</w:t>
            </w:r>
          </w:p>
        </w:tc>
      </w:tr>
      <w:tr w:rsidR="00311FFA">
        <w:tc>
          <w:tcPr>
            <w:tcW w:w="680" w:type="dxa"/>
          </w:tcPr>
          <w:p w:rsidR="00311FFA" w:rsidRDefault="00311FFA">
            <w:pPr>
              <w:pStyle w:val="ConsPlusNormal"/>
              <w:jc w:val="center"/>
            </w:pPr>
            <w:r>
              <w:t>73</w:t>
            </w:r>
          </w:p>
        </w:tc>
        <w:tc>
          <w:tcPr>
            <w:tcW w:w="2381" w:type="dxa"/>
          </w:tcPr>
          <w:p w:rsidR="00311FFA" w:rsidRDefault="00311FFA">
            <w:pPr>
              <w:pStyle w:val="ConsPlusNormal"/>
              <w:jc w:val="both"/>
            </w:pPr>
            <w:r>
              <w:t xml:space="preserve">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w:t>
            </w:r>
            <w:r>
              <w:lastRenderedPageBreak/>
              <w:t>остеозамещающих материалов с применением погружных и наружных фиксирующих устройств</w:t>
            </w:r>
          </w:p>
        </w:tc>
        <w:tc>
          <w:tcPr>
            <w:tcW w:w="1531" w:type="dxa"/>
          </w:tcPr>
          <w:p w:rsidR="00311FFA" w:rsidRDefault="00311FFA">
            <w:pPr>
              <w:pStyle w:val="ConsPlusNormal"/>
              <w:jc w:val="both"/>
            </w:pPr>
            <w:r>
              <w:lastRenderedPageBreak/>
              <w:t>M42, M43, M45, M46, M48, M50, M51, M53, M92, M93, M95, Q76.2</w:t>
            </w:r>
          </w:p>
        </w:tc>
        <w:tc>
          <w:tcPr>
            <w:tcW w:w="2835" w:type="dxa"/>
          </w:tcPr>
          <w:p w:rsidR="00311FFA" w:rsidRDefault="00311FFA">
            <w:pPr>
              <w:pStyle w:val="ConsPlusNormal"/>
              <w:jc w:val="both"/>
            </w:pPr>
            <w:r>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w:t>
            </w:r>
            <w:r>
              <w:lastRenderedPageBreak/>
              <w:t>карманов</w:t>
            </w:r>
          </w:p>
        </w:tc>
        <w:tc>
          <w:tcPr>
            <w:tcW w:w="964" w:type="dxa"/>
          </w:tcPr>
          <w:p w:rsidR="00311FFA" w:rsidRDefault="00311FFA">
            <w:pPr>
              <w:pStyle w:val="ConsPlusNormal"/>
              <w:jc w:val="both"/>
            </w:pPr>
            <w:r>
              <w:lastRenderedPageBreak/>
              <w:t>хирургическое лечение</w:t>
            </w:r>
          </w:p>
        </w:tc>
        <w:tc>
          <w:tcPr>
            <w:tcW w:w="4082" w:type="dxa"/>
          </w:tcPr>
          <w:p w:rsidR="00311FFA" w:rsidRDefault="00311FFA">
            <w:pPr>
              <w:pStyle w:val="ConsPlusNormal"/>
              <w:jc w:val="both"/>
            </w:pPr>
            <w: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134" w:type="dxa"/>
          </w:tcPr>
          <w:p w:rsidR="00311FFA" w:rsidRDefault="00311FFA">
            <w:pPr>
              <w:pStyle w:val="ConsPlusNormal"/>
              <w:jc w:val="center"/>
            </w:pPr>
            <w:r>
              <w:t>357 874</w:t>
            </w:r>
          </w:p>
        </w:tc>
      </w:tr>
      <w:tr w:rsidR="00311FFA">
        <w:tc>
          <w:tcPr>
            <w:tcW w:w="680" w:type="dxa"/>
            <w:vMerge w:val="restart"/>
          </w:tcPr>
          <w:p w:rsidR="00311FFA" w:rsidRDefault="00311FFA">
            <w:pPr>
              <w:pStyle w:val="ConsPlusNormal"/>
              <w:jc w:val="center"/>
            </w:pPr>
            <w:r>
              <w:t>74</w:t>
            </w:r>
          </w:p>
        </w:tc>
        <w:tc>
          <w:tcPr>
            <w:tcW w:w="2381" w:type="dxa"/>
            <w:vMerge w:val="restart"/>
          </w:tcPr>
          <w:p w:rsidR="00311FFA" w:rsidRDefault="00311FFA">
            <w:pPr>
              <w:pStyle w:val="ConsPlusNormal"/>
              <w:jc w:val="both"/>
            </w:pPr>
            <w:r>
              <w:t>Реэндопротезирование суставов конечностей</w:t>
            </w:r>
          </w:p>
        </w:tc>
        <w:tc>
          <w:tcPr>
            <w:tcW w:w="1531" w:type="dxa"/>
            <w:vMerge w:val="restart"/>
          </w:tcPr>
          <w:p w:rsidR="00311FFA" w:rsidRDefault="00311FFA">
            <w:pPr>
              <w:pStyle w:val="ConsPlusNormal"/>
              <w:jc w:val="both"/>
            </w:pPr>
            <w:r>
              <w:t>Z96.6, M96.6, D61, D66, D67, D68, M87.0</w:t>
            </w:r>
          </w:p>
        </w:tc>
        <w:tc>
          <w:tcPr>
            <w:tcW w:w="2835" w:type="dxa"/>
          </w:tcPr>
          <w:p w:rsidR="00311FFA" w:rsidRDefault="00311FFA">
            <w:pPr>
              <w:pStyle w:val="ConsPlusNormal"/>
              <w:jc w:val="both"/>
            </w:pPr>
            <w:r>
              <w:t>глубокая инфекция в области эндопротеза</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134" w:type="dxa"/>
            <w:vMerge w:val="restart"/>
          </w:tcPr>
          <w:p w:rsidR="00311FFA" w:rsidRDefault="00311FFA">
            <w:pPr>
              <w:pStyle w:val="ConsPlusNormal"/>
              <w:jc w:val="center"/>
            </w:pPr>
            <w:r>
              <w:t>503 867</w:t>
            </w: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tcPr>
          <w:p w:rsidR="00311FFA" w:rsidRDefault="00311FFA">
            <w:pPr>
              <w:pStyle w:val="ConsPlusNormal"/>
              <w:jc w:val="both"/>
            </w:pPr>
            <w:r>
              <w:t>нестабильность компонентов эндопротеза сустава конечности</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tcPr>
          <w:p w:rsidR="00311FFA" w:rsidRDefault="00311FFA">
            <w:pPr>
              <w:pStyle w:val="ConsPlusNormal"/>
              <w:jc w:val="both"/>
            </w:pPr>
            <w:r>
              <w:t>рецидивирующие вывихи и разобщение компонентов эндопротеза</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tcPr>
          <w:p w:rsidR="00311FFA" w:rsidRDefault="00311FFA">
            <w:pPr>
              <w:pStyle w:val="ConsPlusNormal"/>
              <w:jc w:val="both"/>
            </w:pPr>
            <w:r>
              <w:t>глубокая инфекция в области эндопротеза</w:t>
            </w:r>
          </w:p>
        </w:tc>
        <w:tc>
          <w:tcPr>
            <w:tcW w:w="964" w:type="dxa"/>
          </w:tcPr>
          <w:p w:rsidR="00311FFA" w:rsidRDefault="00311FFA">
            <w:pPr>
              <w:pStyle w:val="ConsPlusNormal"/>
              <w:jc w:val="both"/>
            </w:pPr>
            <w:r>
              <w:t xml:space="preserve">хирургическое </w:t>
            </w:r>
            <w:r>
              <w:lastRenderedPageBreak/>
              <w:t>лечение</w:t>
            </w:r>
          </w:p>
        </w:tc>
        <w:tc>
          <w:tcPr>
            <w:tcW w:w="4082" w:type="dxa"/>
          </w:tcPr>
          <w:p w:rsidR="00311FFA" w:rsidRDefault="00311FFA">
            <w:pPr>
              <w:pStyle w:val="ConsPlusNormal"/>
              <w:jc w:val="both"/>
            </w:pPr>
            <w:r>
              <w:lastRenderedPageBreak/>
              <w:t xml:space="preserve">удаление хорошо фиксированных компонентов эндопротеза и костного </w:t>
            </w:r>
            <w:r>
              <w:lastRenderedPageBreak/>
              <w:t>цемента с использованием ревизионного набора инструментов и имплантация импрегнированного антибиотиками артикулирующего или блоковидного спейсера</w:t>
            </w:r>
          </w:p>
        </w:tc>
        <w:tc>
          <w:tcPr>
            <w:tcW w:w="1134" w:type="dxa"/>
            <w:vMerge/>
          </w:tcPr>
          <w:p w:rsidR="00311FFA" w:rsidRDefault="00311FFA">
            <w:pPr>
              <w:pStyle w:val="ConsPlusNormal"/>
            </w:pPr>
          </w:p>
        </w:tc>
      </w:tr>
      <w:tr w:rsidR="00311FFA">
        <w:tc>
          <w:tcPr>
            <w:tcW w:w="680" w:type="dxa"/>
            <w:vMerge w:val="restart"/>
            <w:tcBorders>
              <w:bottom w:val="nil"/>
            </w:tcBorders>
          </w:tcPr>
          <w:p w:rsidR="00311FFA" w:rsidRDefault="00311FFA">
            <w:pPr>
              <w:pStyle w:val="ConsPlusNormal"/>
              <w:jc w:val="center"/>
            </w:pPr>
            <w:r>
              <w:t>75</w:t>
            </w:r>
          </w:p>
        </w:tc>
        <w:tc>
          <w:tcPr>
            <w:tcW w:w="2381" w:type="dxa"/>
          </w:tcPr>
          <w:p w:rsidR="00311FFA" w:rsidRDefault="00311FFA">
            <w:pPr>
              <w:pStyle w:val="ConsPlusNormal"/>
              <w:jc w:val="both"/>
            </w:pPr>
            <w:r>
              <w:t>Реплантация конечностей и их сегментов с применением микрохирургической техники</w:t>
            </w:r>
          </w:p>
        </w:tc>
        <w:tc>
          <w:tcPr>
            <w:tcW w:w="1531" w:type="dxa"/>
          </w:tcPr>
          <w:p w:rsidR="00311FFA" w:rsidRDefault="00311FFA">
            <w:pPr>
              <w:pStyle w:val="ConsPlusNormal"/>
              <w:jc w:val="both"/>
            </w:pPr>
            <w:r>
              <w:t>T11.6, T13.4 - T13.6, T14.5, T14.7, T05, S48, S58, S68, S88, S98</w:t>
            </w:r>
          </w:p>
        </w:tc>
        <w:tc>
          <w:tcPr>
            <w:tcW w:w="2835" w:type="dxa"/>
          </w:tcPr>
          <w:p w:rsidR="00311FFA" w:rsidRDefault="00311FFA">
            <w:pPr>
              <w:pStyle w:val="ConsPlusNormal"/>
              <w:jc w:val="both"/>
            </w:pPr>
            <w:r>
              <w:t>полное отчленение или неполное отчленение с декомпенсацией кровоснабжения различных сегментов верхней и нижней конечности</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реплантация (реваскуляризация) отчлененного сегмента верхней или нижней конечности</w:t>
            </w:r>
          </w:p>
        </w:tc>
        <w:tc>
          <w:tcPr>
            <w:tcW w:w="1134" w:type="dxa"/>
            <w:vMerge w:val="restart"/>
            <w:tcBorders>
              <w:bottom w:val="nil"/>
            </w:tcBorders>
          </w:tcPr>
          <w:p w:rsidR="00311FFA" w:rsidRDefault="00311FFA">
            <w:pPr>
              <w:pStyle w:val="ConsPlusNormal"/>
              <w:jc w:val="center"/>
            </w:pPr>
            <w:r>
              <w:t>265 857</w:t>
            </w:r>
          </w:p>
        </w:tc>
      </w:tr>
      <w:tr w:rsidR="00311FFA">
        <w:tc>
          <w:tcPr>
            <w:tcW w:w="680" w:type="dxa"/>
            <w:vMerge/>
            <w:tcBorders>
              <w:bottom w:val="nil"/>
            </w:tcBorders>
          </w:tcPr>
          <w:p w:rsidR="00311FFA" w:rsidRDefault="00311FFA">
            <w:pPr>
              <w:pStyle w:val="ConsPlusNormal"/>
            </w:pPr>
          </w:p>
        </w:tc>
        <w:tc>
          <w:tcPr>
            <w:tcW w:w="2381" w:type="dxa"/>
            <w:vMerge w:val="restart"/>
          </w:tcPr>
          <w:p w:rsidR="00311FFA" w:rsidRDefault="00311FFA">
            <w:pPr>
              <w:pStyle w:val="ConsPlusNormal"/>
              <w:jc w:val="both"/>
            </w:pPr>
            <w:r>
              <w:t>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с замещением мягкотканых и костных хрящевых дефектов синтетическими и биологическими материалами</w:t>
            </w:r>
          </w:p>
        </w:tc>
        <w:tc>
          <w:tcPr>
            <w:tcW w:w="1531" w:type="dxa"/>
            <w:vMerge w:val="restart"/>
          </w:tcPr>
          <w:p w:rsidR="00311FFA" w:rsidRDefault="00311FFA">
            <w:pPr>
              <w:pStyle w:val="ConsPlusNormal"/>
              <w:jc w:val="both"/>
            </w:pPr>
            <w:r>
              <w:t>M24.6, Z98.1, G80.1, G80.2, M21.0, M21.2, M21.4, M21.5, M21.9, Q68.1, Q72.5, Q72.6, Q72.8, Q72.9, Q74.2, Q74.3, Q74.8, Q77.7, Q87.3, G11.4, G12.1, G80.9</w:t>
            </w:r>
          </w:p>
        </w:tc>
        <w:tc>
          <w:tcPr>
            <w:tcW w:w="2835" w:type="dxa"/>
            <w:vMerge w:val="restart"/>
          </w:tcPr>
          <w:p w:rsidR="00311FFA" w:rsidRDefault="00311FFA">
            <w:pPr>
              <w:pStyle w:val="ConsPlusNormal"/>
              <w:jc w:val="both"/>
            </w:pPr>
            <w:r>
              <w:t>врожденные и приобретенные дефекты и деформации стопы и кисти различной этиологии у взрослых. Любая этиология деформации стопы и кисти у детей, сопровождающаяся дефектами тканей, нарушениями соотношений в суставах и костными нарушениями анатомии и функциональных возможностей сегмента (кисти, стопы)</w:t>
            </w:r>
          </w:p>
        </w:tc>
        <w:tc>
          <w:tcPr>
            <w:tcW w:w="964" w:type="dxa"/>
            <w:vMerge w:val="restart"/>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устранение дефектов и деформаций методом корригирующих остеотомии, кожной и сухожильно-мышечной пластики, костной ауто- и аллопластики с использованием наружных и внутренних фиксаторов</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реконструктивно-пластическое хирургическое вмешательство на костях стопы, кисти, с использованием ауто- и аллотрансплантатов, имплантатов, остеозамещающих материалов, металлоконструкций</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tcBorders>
              <w:bottom w:val="nil"/>
            </w:tcBorders>
          </w:tcPr>
          <w:p w:rsidR="00311FFA" w:rsidRDefault="00311FFA">
            <w:pPr>
              <w:pStyle w:val="ConsPlusNormal"/>
              <w:jc w:val="both"/>
            </w:pPr>
            <w:r>
              <w:t xml:space="preserve">Реконструктивно-пластические операции на костях таза, верхних </w:t>
            </w:r>
            <w:r>
              <w:lastRenderedPageBreak/>
              <w:t>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531" w:type="dxa"/>
          </w:tcPr>
          <w:p w:rsidR="00311FFA" w:rsidRDefault="00311FFA">
            <w:pPr>
              <w:pStyle w:val="ConsPlusNormal"/>
              <w:jc w:val="both"/>
            </w:pPr>
            <w:r>
              <w:lastRenderedPageBreak/>
              <w:t xml:space="preserve">T94.1, M95.8, M96, M21, M85, M21.7, </w:t>
            </w:r>
            <w:r>
              <w:lastRenderedPageBreak/>
              <w:t>M25.6, M84.1, M84.2, M95.8, Q65, Q68 - Q74, Q77</w:t>
            </w:r>
          </w:p>
        </w:tc>
        <w:tc>
          <w:tcPr>
            <w:tcW w:w="2835" w:type="dxa"/>
          </w:tcPr>
          <w:p w:rsidR="00311FFA" w:rsidRDefault="00311FFA">
            <w:pPr>
              <w:pStyle w:val="ConsPlusNormal"/>
              <w:jc w:val="both"/>
            </w:pPr>
            <w:r>
              <w:lastRenderedPageBreak/>
              <w:t xml:space="preserve">любая этиология деформации таза, костей верхних и нижних </w:t>
            </w:r>
            <w:r>
              <w:lastRenderedPageBreak/>
              <w:t>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Любая этиология дефектов костей таза. Деформации костей таза, бедренной кости у детей со спастическим синдромом</w:t>
            </w:r>
          </w:p>
        </w:tc>
        <w:tc>
          <w:tcPr>
            <w:tcW w:w="964" w:type="dxa"/>
          </w:tcPr>
          <w:p w:rsidR="00311FFA" w:rsidRDefault="00311FFA">
            <w:pPr>
              <w:pStyle w:val="ConsPlusNormal"/>
              <w:jc w:val="both"/>
            </w:pPr>
            <w:r>
              <w:lastRenderedPageBreak/>
              <w:t>хирургическое лечение</w:t>
            </w:r>
          </w:p>
        </w:tc>
        <w:tc>
          <w:tcPr>
            <w:tcW w:w="4082" w:type="dxa"/>
          </w:tcPr>
          <w:p w:rsidR="00311FFA" w:rsidRDefault="00311FFA">
            <w:pPr>
              <w:pStyle w:val="ConsPlusNormal"/>
              <w:jc w:val="both"/>
            </w:pPr>
            <w:r>
              <w:t>корригирующие остеотомии костей таза, верхних и нижних конечностей</w:t>
            </w:r>
          </w:p>
        </w:tc>
        <w:tc>
          <w:tcPr>
            <w:tcW w:w="1134" w:type="dxa"/>
            <w:vMerge/>
            <w:tcBorders>
              <w:bottom w:val="nil"/>
            </w:tcBorders>
          </w:tcPr>
          <w:p w:rsidR="00311FFA" w:rsidRDefault="00311FFA">
            <w:pPr>
              <w:pStyle w:val="ConsPlusNormal"/>
            </w:pPr>
          </w:p>
        </w:tc>
      </w:tr>
      <w:tr w:rsidR="00311FFA">
        <w:tc>
          <w:tcPr>
            <w:tcW w:w="680" w:type="dxa"/>
            <w:vMerge w:val="restart"/>
            <w:tcBorders>
              <w:top w:val="nil"/>
            </w:tcBorders>
          </w:tcPr>
          <w:p w:rsidR="00311FFA" w:rsidRDefault="00311FFA">
            <w:pPr>
              <w:pStyle w:val="ConsPlusNormal"/>
            </w:pPr>
          </w:p>
        </w:tc>
        <w:tc>
          <w:tcPr>
            <w:tcW w:w="2381" w:type="dxa"/>
            <w:vMerge w:val="restart"/>
            <w:tcBorders>
              <w:top w:val="nil"/>
            </w:tcBorders>
          </w:tcPr>
          <w:p w:rsidR="00311FFA" w:rsidRDefault="00311FFA">
            <w:pPr>
              <w:pStyle w:val="ConsPlusNormal"/>
            </w:pPr>
          </w:p>
        </w:tc>
        <w:tc>
          <w:tcPr>
            <w:tcW w:w="1531" w:type="dxa"/>
            <w:vMerge w:val="restart"/>
          </w:tcPr>
          <w:p w:rsidR="00311FFA" w:rsidRDefault="00311FFA">
            <w:pPr>
              <w:pStyle w:val="ConsPlusNormal"/>
              <w:jc w:val="both"/>
            </w:pPr>
            <w:r>
              <w:t>M25.3, M91, M95.8, Q65.0, Q65.1, Q65.3, Q65.4, Q65.8, M16.2, M16.3, M92</w:t>
            </w:r>
          </w:p>
        </w:tc>
        <w:tc>
          <w:tcPr>
            <w:tcW w:w="2835" w:type="dxa"/>
            <w:vMerge w:val="restart"/>
          </w:tcPr>
          <w:p w:rsidR="00311FFA" w:rsidRDefault="00311FFA">
            <w:pPr>
              <w:pStyle w:val="ConsPlusNormal"/>
              <w:jc w:val="both"/>
            </w:pPr>
            <w:r>
              <w:t>дисплазии, аномалии развития, последствия травм крупных суставов, артрозы, другие юношеские остеохондрозы</w:t>
            </w:r>
          </w:p>
        </w:tc>
        <w:tc>
          <w:tcPr>
            <w:tcW w:w="964" w:type="dxa"/>
            <w:vMerge w:val="restart"/>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реконструкция длинных трубчатых костей при неправильно сросшихся переломах и ложных суставах с использованием остеотомии, костной аутопластики или костных заменителей с остеосинтезом</w:t>
            </w:r>
          </w:p>
        </w:tc>
        <w:tc>
          <w:tcPr>
            <w:tcW w:w="1134" w:type="dxa"/>
            <w:vMerge w:val="restart"/>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реконструкция вертлужной впадины при застарелых переломах и переломо-вывихах, требующих корригирующей остеотомии, костной аутопластики или использования костных заменителей с остеосинтезом погружными имплантатами</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 xml:space="preserve">реконструкция тазобедренного сустава посредством тройной остеотомии таза и транспозиции вертлужной впадины с заданными углами антеверсии и </w:t>
            </w:r>
            <w:r>
              <w:lastRenderedPageBreak/>
              <w:t>фронтальной инклинации</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tcPr>
          <w:p w:rsidR="00311FFA" w:rsidRDefault="00311FFA">
            <w:pPr>
              <w:pStyle w:val="ConsPlusNormal"/>
              <w:jc w:val="both"/>
            </w:pPr>
            <w:r>
              <w:t>Микрохирургическая пересадка комплексов тканей с восстановлением их кровоснабжения</w:t>
            </w:r>
          </w:p>
        </w:tc>
        <w:tc>
          <w:tcPr>
            <w:tcW w:w="1531" w:type="dxa"/>
          </w:tcPr>
          <w:p w:rsidR="00311FFA" w:rsidRDefault="00311FFA">
            <w:pPr>
              <w:pStyle w:val="ConsPlusNormal"/>
              <w:jc w:val="both"/>
            </w:pPr>
            <w:r>
              <w:t>T92, T93, T95</w:t>
            </w:r>
          </w:p>
        </w:tc>
        <w:tc>
          <w:tcPr>
            <w:tcW w:w="2835" w:type="dxa"/>
          </w:tcPr>
          <w:p w:rsidR="00311FFA" w:rsidRDefault="00311FFA">
            <w:pPr>
              <w:pStyle w:val="ConsPlusNormal"/>
              <w:jc w:val="both"/>
            </w:pPr>
            <w:r>
              <w:t>глубокий дефект тканей любой локализации. Сегментарный дефект длинных трубчатых костей конечностей. Культя первого луча кисти. Короткие культи трехфаланговых пальцев кисти. Дефект пястных костей и суставов пальцев кисти. Хронический остеомиелит с рубцовыми изменениями кожи в зоне поражения. Утрата активной функции мышц верхней конечности</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свободная пересадка кровоснабжаемого комплекса тканей с использованием операционного микроскопа и прецессионной техники</w:t>
            </w:r>
          </w:p>
        </w:tc>
        <w:tc>
          <w:tcPr>
            <w:tcW w:w="1134" w:type="dxa"/>
            <w:vMerge/>
            <w:tcBorders>
              <w:top w:val="nil"/>
            </w:tcBorders>
          </w:tcPr>
          <w:p w:rsidR="00311FFA" w:rsidRDefault="00311FFA">
            <w:pPr>
              <w:pStyle w:val="ConsPlusNormal"/>
            </w:pPr>
          </w:p>
        </w:tc>
      </w:tr>
      <w:tr w:rsidR="00311FFA">
        <w:tc>
          <w:tcPr>
            <w:tcW w:w="680" w:type="dxa"/>
          </w:tcPr>
          <w:p w:rsidR="00311FFA" w:rsidRDefault="00311FFA">
            <w:pPr>
              <w:pStyle w:val="ConsPlusNormal"/>
              <w:jc w:val="center"/>
            </w:pPr>
            <w:r>
              <w:t>76</w:t>
            </w:r>
          </w:p>
        </w:tc>
        <w:tc>
          <w:tcPr>
            <w:tcW w:w="2381" w:type="dxa"/>
          </w:tcPr>
          <w:p w:rsidR="00311FFA" w:rsidRDefault="00311FFA">
            <w:pPr>
              <w:pStyle w:val="ConsPlusNormal"/>
              <w:jc w:val="both"/>
            </w:pPr>
            <w:r>
              <w:t>Пластика крупных суставов конечностей с восстановлением целостности внутрисуставных образований, замещением костно-</w:t>
            </w:r>
            <w:r>
              <w:lastRenderedPageBreak/>
              <w:t>хрящевых дефектов синтетическими и биологическими материалами</w:t>
            </w:r>
          </w:p>
        </w:tc>
        <w:tc>
          <w:tcPr>
            <w:tcW w:w="1531" w:type="dxa"/>
          </w:tcPr>
          <w:p w:rsidR="00311FFA" w:rsidRDefault="00311FFA">
            <w:pPr>
              <w:pStyle w:val="ConsPlusNormal"/>
              <w:jc w:val="both"/>
            </w:pPr>
            <w:r>
              <w:lastRenderedPageBreak/>
              <w:t>M15, M17, M19, M24.1, M87, S83.3, S83.7</w:t>
            </w:r>
          </w:p>
        </w:tc>
        <w:tc>
          <w:tcPr>
            <w:tcW w:w="2835" w:type="dxa"/>
          </w:tcPr>
          <w:p w:rsidR="00311FFA" w:rsidRDefault="00311FFA">
            <w:pPr>
              <w:pStyle w:val="ConsPlusNormal"/>
              <w:jc w:val="both"/>
            </w:pPr>
            <w:r>
              <w:t>умеренное нарушение анатомии и функции крупного сустава</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замещение хрящевых, костно-хрящевых и связочных дефектов суставных поверхностей крупных суставов биологическими и синтетическими материалами</w:t>
            </w:r>
          </w:p>
        </w:tc>
        <w:tc>
          <w:tcPr>
            <w:tcW w:w="1134" w:type="dxa"/>
          </w:tcPr>
          <w:p w:rsidR="00311FFA" w:rsidRDefault="00311FFA">
            <w:pPr>
              <w:pStyle w:val="ConsPlusNormal"/>
              <w:jc w:val="center"/>
            </w:pPr>
            <w:r>
              <w:t>203 265</w:t>
            </w:r>
          </w:p>
        </w:tc>
      </w:tr>
      <w:tr w:rsidR="00311FFA">
        <w:tc>
          <w:tcPr>
            <w:tcW w:w="13607" w:type="dxa"/>
            <w:gridSpan w:val="7"/>
          </w:tcPr>
          <w:p w:rsidR="00311FFA" w:rsidRDefault="00311FFA">
            <w:pPr>
              <w:pStyle w:val="ConsPlusNormal"/>
              <w:jc w:val="center"/>
              <w:outlineLvl w:val="3"/>
            </w:pPr>
            <w:r>
              <w:t>Трансплантация</w:t>
            </w:r>
          </w:p>
        </w:tc>
      </w:tr>
      <w:tr w:rsidR="00311FFA">
        <w:tc>
          <w:tcPr>
            <w:tcW w:w="680" w:type="dxa"/>
          </w:tcPr>
          <w:p w:rsidR="00311FFA" w:rsidRDefault="00311FFA">
            <w:pPr>
              <w:pStyle w:val="ConsPlusNormal"/>
              <w:jc w:val="center"/>
            </w:pPr>
            <w:r>
              <w:t>77</w:t>
            </w:r>
          </w:p>
        </w:tc>
        <w:tc>
          <w:tcPr>
            <w:tcW w:w="2381" w:type="dxa"/>
          </w:tcPr>
          <w:p w:rsidR="00311FFA" w:rsidRDefault="00311FFA">
            <w:pPr>
              <w:pStyle w:val="ConsPlusNormal"/>
              <w:jc w:val="both"/>
            </w:pPr>
            <w:r>
              <w:t>Трансплантация почки</w:t>
            </w:r>
          </w:p>
        </w:tc>
        <w:tc>
          <w:tcPr>
            <w:tcW w:w="1531" w:type="dxa"/>
          </w:tcPr>
          <w:p w:rsidR="00311FFA" w:rsidRDefault="00311FFA">
            <w:pPr>
              <w:pStyle w:val="ConsPlusNormal"/>
              <w:jc w:val="both"/>
            </w:pPr>
            <w:r>
              <w:t>N18.5, T86.1</w:t>
            </w:r>
          </w:p>
        </w:tc>
        <w:tc>
          <w:tcPr>
            <w:tcW w:w="2835" w:type="dxa"/>
          </w:tcPr>
          <w:p w:rsidR="00311FFA" w:rsidRDefault="00311FFA">
            <w:pPr>
              <w:pStyle w:val="ConsPlusNormal"/>
              <w:jc w:val="both"/>
            </w:pPr>
            <w:r>
              <w:t>терминальная стадия поражения почек. Врожденный нефротический синдром. Отмирание и отторжение трансплантата почки</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трансплантация почки</w:t>
            </w:r>
          </w:p>
        </w:tc>
        <w:tc>
          <w:tcPr>
            <w:tcW w:w="1134" w:type="dxa"/>
          </w:tcPr>
          <w:p w:rsidR="00311FFA" w:rsidRDefault="00311FFA">
            <w:pPr>
              <w:pStyle w:val="ConsPlusNormal"/>
              <w:jc w:val="center"/>
            </w:pPr>
            <w:r>
              <w:t>1 325 407</w:t>
            </w:r>
          </w:p>
        </w:tc>
      </w:tr>
      <w:tr w:rsidR="00311FFA">
        <w:tc>
          <w:tcPr>
            <w:tcW w:w="13607" w:type="dxa"/>
            <w:gridSpan w:val="7"/>
          </w:tcPr>
          <w:p w:rsidR="00311FFA" w:rsidRDefault="00311FFA">
            <w:pPr>
              <w:pStyle w:val="ConsPlusNormal"/>
              <w:jc w:val="center"/>
              <w:outlineLvl w:val="3"/>
            </w:pPr>
            <w:r>
              <w:t>Урология</w:t>
            </w:r>
          </w:p>
        </w:tc>
      </w:tr>
      <w:tr w:rsidR="00311FFA">
        <w:tc>
          <w:tcPr>
            <w:tcW w:w="680" w:type="dxa"/>
            <w:vMerge w:val="restart"/>
            <w:tcBorders>
              <w:bottom w:val="nil"/>
            </w:tcBorders>
          </w:tcPr>
          <w:p w:rsidR="00311FFA" w:rsidRDefault="00311FFA">
            <w:pPr>
              <w:pStyle w:val="ConsPlusNormal"/>
              <w:jc w:val="center"/>
            </w:pPr>
            <w:r>
              <w:t>78</w:t>
            </w:r>
          </w:p>
        </w:tc>
        <w:tc>
          <w:tcPr>
            <w:tcW w:w="2381" w:type="dxa"/>
            <w:vMerge w:val="restart"/>
          </w:tcPr>
          <w:p w:rsidR="00311FFA" w:rsidRDefault="00311FFA">
            <w:pPr>
              <w:pStyle w:val="ConsPlusNormal"/>
              <w:jc w:val="both"/>
            </w:pPr>
            <w:r>
              <w:t>Реконструктивно-пластические операции на органах мочеполовой системы, включающие кишечную пластику мочевых путей, реимплантацию мочеточников, пластику мочевых путей с использованием аутологичных лоскутов, коррекцию урогенитальных свищей</w:t>
            </w:r>
          </w:p>
        </w:tc>
        <w:tc>
          <w:tcPr>
            <w:tcW w:w="1531" w:type="dxa"/>
            <w:vMerge w:val="restart"/>
          </w:tcPr>
          <w:p w:rsidR="00311FFA" w:rsidRDefault="00311FFA">
            <w:pPr>
              <w:pStyle w:val="ConsPlusNormal"/>
              <w:jc w:val="both"/>
            </w:pPr>
            <w:r>
              <w:t>N13.0, N13.1, N13.2, N35, Q54, Q64.0, Q64.1, Q62.1, Q62.2, Q62.3, Q62.7, C67, N82.1, N82.8, N82.0, N32.2, N33.8</w:t>
            </w:r>
          </w:p>
        </w:tc>
        <w:tc>
          <w:tcPr>
            <w:tcW w:w="2835" w:type="dxa"/>
            <w:vMerge w:val="restart"/>
          </w:tcPr>
          <w:p w:rsidR="00311FFA" w:rsidRDefault="00311FFA">
            <w:pPr>
              <w:pStyle w:val="ConsPlusNormal"/>
              <w:jc w:val="both"/>
            </w:pPr>
            <w:r>
              <w:t>стриктура мочеточника. Стриктура уретры. Сморщенный мочевой пузырь. Гипоспадия. Эписпадия. Экстрофия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 Опухоль мочевого пузыря. Урогенитальный свищ, осложненный, рецидивирующий</w:t>
            </w:r>
          </w:p>
        </w:tc>
        <w:tc>
          <w:tcPr>
            <w:tcW w:w="964" w:type="dxa"/>
            <w:vMerge w:val="restart"/>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уретропластика кожным лоскутом</w:t>
            </w:r>
          </w:p>
        </w:tc>
        <w:tc>
          <w:tcPr>
            <w:tcW w:w="1134" w:type="dxa"/>
            <w:vMerge w:val="restart"/>
            <w:tcBorders>
              <w:bottom w:val="nil"/>
            </w:tcBorders>
          </w:tcPr>
          <w:p w:rsidR="00311FFA" w:rsidRDefault="00311FFA">
            <w:pPr>
              <w:pStyle w:val="ConsPlusNormal"/>
              <w:jc w:val="center"/>
            </w:pPr>
            <w:r>
              <w:t>138 762</w:t>
            </w: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кишечная пластика мочеточника</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уретероцистоанастомоз (операция Боари), в том числе у детей</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уретероцистоанастомоз при рецидивных формах уретерогидронефроза</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уретероилеосигмостомия у детей</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эндоскопическое бужирование и стентирование мочеточника у детей</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цистопластика и восстановление уретры при гипоспадии, эписпадии и экстрофии</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пластическое ушивание свища с анатомической реконструкцией</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аппендикоцистостомия по Митрофанову у детей с</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нейрогенным мочевым пузырем</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радикальная цистэктомия с кишечной пластикой мочевого пузыря</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аугментационная цистопластика</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восстановление уретры с использованием реваскуляризированного свободного лоскута</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уретропластика лоскутом из слизистой рта</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иссечение и закрытие свища женских половых органов (фистулопластика)</w:t>
            </w:r>
          </w:p>
        </w:tc>
        <w:tc>
          <w:tcPr>
            <w:tcW w:w="1134" w:type="dxa"/>
            <w:vMerge/>
            <w:tcBorders>
              <w:bottom w:val="nil"/>
            </w:tcBorders>
          </w:tcPr>
          <w:p w:rsidR="00311FFA" w:rsidRDefault="00311FFA">
            <w:pPr>
              <w:pStyle w:val="ConsPlusNormal"/>
            </w:pPr>
          </w:p>
        </w:tc>
      </w:tr>
      <w:tr w:rsidR="00311FFA">
        <w:tc>
          <w:tcPr>
            <w:tcW w:w="680" w:type="dxa"/>
            <w:vMerge w:val="restart"/>
            <w:tcBorders>
              <w:top w:val="nil"/>
            </w:tcBorders>
          </w:tcPr>
          <w:p w:rsidR="00311FFA" w:rsidRDefault="00311FFA">
            <w:pPr>
              <w:pStyle w:val="ConsPlusNormal"/>
            </w:pPr>
          </w:p>
        </w:tc>
        <w:tc>
          <w:tcPr>
            <w:tcW w:w="2381" w:type="dxa"/>
            <w:vMerge w:val="restart"/>
          </w:tcPr>
          <w:p w:rsidR="00311FFA" w:rsidRDefault="00311FFA">
            <w:pPr>
              <w:pStyle w:val="ConsPlusNormal"/>
              <w:jc w:val="both"/>
            </w:pPr>
            <w:r>
              <w:t>Оперативные вмешательства на органах мочеполовой системы с использованием лапароскопической техники</w:t>
            </w:r>
          </w:p>
        </w:tc>
        <w:tc>
          <w:tcPr>
            <w:tcW w:w="1531" w:type="dxa"/>
            <w:vMerge w:val="restart"/>
          </w:tcPr>
          <w:p w:rsidR="00311FFA" w:rsidRDefault="00311FFA">
            <w:pPr>
              <w:pStyle w:val="ConsPlusNormal"/>
              <w:jc w:val="both"/>
            </w:pPr>
            <w:r>
              <w:t>N28.1, Q61.0, N13.0, N13.1, N13.2, N28, I86.1</w:t>
            </w:r>
          </w:p>
        </w:tc>
        <w:tc>
          <w:tcPr>
            <w:tcW w:w="2835" w:type="dxa"/>
            <w:vMerge w:val="restart"/>
          </w:tcPr>
          <w:p w:rsidR="00311FFA" w:rsidRDefault="00311FFA">
            <w:pPr>
              <w:pStyle w:val="ConsPlusNormal"/>
              <w:jc w:val="both"/>
            </w:pPr>
            <w:r>
              <w:t>опухоль предстательной железы. Опухоль почки. Опухоль мочевого пузыря. Опухоль почечной лоханки. Прогрессивно растущая киста почки. Стриктура мочеточника</w:t>
            </w:r>
          </w:p>
        </w:tc>
        <w:tc>
          <w:tcPr>
            <w:tcW w:w="964" w:type="dxa"/>
            <w:vMerge w:val="restart"/>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лапаро- и экстраперитонеоскопическая простатэктомия</w:t>
            </w:r>
          </w:p>
        </w:tc>
        <w:tc>
          <w:tcPr>
            <w:tcW w:w="1134" w:type="dxa"/>
            <w:vMerge w:val="restart"/>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лапаро- и экстраперитонеоскопическая цистэктомия</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лапаро- и ретроперитонеоскопическая тазовая лимфаденэктомия</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лапаро- и ретроперитонеоскопическая нефрэктомия</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лапаро- и ретроперитонеоскопическое иссечение кисты почки</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 xml:space="preserve">лапаро- и ретроперитонеоскопическая </w:t>
            </w:r>
            <w:r>
              <w:lastRenderedPageBreak/>
              <w:t>пластика лоханочно-мочеточникового сегмента, мочеточника</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val="restart"/>
          </w:tcPr>
          <w:p w:rsidR="00311FFA" w:rsidRDefault="00311FFA">
            <w:pPr>
              <w:pStyle w:val="ConsPlusNormal"/>
              <w:jc w:val="both"/>
            </w:pPr>
            <w:r>
              <w:t>опухоль предстательной железы. Опухоль почки. Опухоль мочевого пузыря. Опухоль почечной лоханки</w:t>
            </w:r>
          </w:p>
        </w:tc>
        <w:tc>
          <w:tcPr>
            <w:tcW w:w="964" w:type="dxa"/>
            <w:vMerge w:val="restart"/>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лапаро- и ретроперитонеоскопическая нефруретерэктомия</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лапаро- и ретроперитонеоскопическая резекция почки</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tcPr>
          <w:p w:rsidR="00311FFA" w:rsidRDefault="00311FFA">
            <w:pPr>
              <w:pStyle w:val="ConsPlusNormal"/>
              <w:jc w:val="both"/>
            </w:pPr>
            <w:r>
              <w:t>Рецидивные и особо сложные операции на органах мочеполовой системы</w:t>
            </w:r>
          </w:p>
        </w:tc>
        <w:tc>
          <w:tcPr>
            <w:tcW w:w="1531" w:type="dxa"/>
          </w:tcPr>
          <w:p w:rsidR="00311FFA" w:rsidRDefault="00311FFA">
            <w:pPr>
              <w:pStyle w:val="ConsPlusNormal"/>
              <w:jc w:val="both"/>
            </w:pPr>
            <w:r>
              <w:t>N20.0, N20.1, N20.2, N13.0, N3.1, N13.2, Q62.1, Q62.2, Q62.3, Q62.7</w:t>
            </w:r>
          </w:p>
        </w:tc>
        <w:tc>
          <w:tcPr>
            <w:tcW w:w="2835" w:type="dxa"/>
          </w:tcPr>
          <w:p w:rsidR="00311FFA" w:rsidRDefault="00311FFA">
            <w:pPr>
              <w:pStyle w:val="ConsPlusNormal"/>
              <w:jc w:val="both"/>
            </w:pPr>
            <w:r>
              <w:t>камни почек. Камни мочеточника. Камни почек с камнями мочеточника. Стриктура мочеточника. Врожденный уретерогидронефроз. Врожденный мегауретер</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перкутанная нефролитолапоксия в сочетании с лазерной литотрипсией</w:t>
            </w:r>
          </w:p>
        </w:tc>
        <w:tc>
          <w:tcPr>
            <w:tcW w:w="1134" w:type="dxa"/>
            <w:vMerge/>
            <w:tcBorders>
              <w:top w:val="nil"/>
            </w:tcBorders>
          </w:tcPr>
          <w:p w:rsidR="00311FFA" w:rsidRDefault="00311FFA">
            <w:pPr>
              <w:pStyle w:val="ConsPlusNormal"/>
            </w:pPr>
          </w:p>
        </w:tc>
      </w:tr>
      <w:tr w:rsidR="00311FFA">
        <w:tc>
          <w:tcPr>
            <w:tcW w:w="680" w:type="dxa"/>
          </w:tcPr>
          <w:p w:rsidR="00311FFA" w:rsidRDefault="00311FFA">
            <w:pPr>
              <w:pStyle w:val="ConsPlusNormal"/>
              <w:jc w:val="center"/>
            </w:pPr>
            <w:r>
              <w:t>79</w:t>
            </w:r>
          </w:p>
        </w:tc>
        <w:tc>
          <w:tcPr>
            <w:tcW w:w="2381" w:type="dxa"/>
          </w:tcPr>
          <w:p w:rsidR="00311FFA" w:rsidRDefault="00311FFA">
            <w:pPr>
              <w:pStyle w:val="ConsPlusNormal"/>
              <w:jc w:val="both"/>
            </w:pPr>
            <w:r>
              <w:t>Оперативные вмешательства на органах мочеполовой системы с имплантацией синтетических сложных и сетчатых протезов</w:t>
            </w:r>
          </w:p>
        </w:tc>
        <w:tc>
          <w:tcPr>
            <w:tcW w:w="1531" w:type="dxa"/>
          </w:tcPr>
          <w:p w:rsidR="00311FFA" w:rsidRDefault="00311FFA">
            <w:pPr>
              <w:pStyle w:val="ConsPlusNormal"/>
              <w:jc w:val="both"/>
            </w:pPr>
            <w:r>
              <w:t>R32, N31.2</w:t>
            </w:r>
          </w:p>
        </w:tc>
        <w:tc>
          <w:tcPr>
            <w:tcW w:w="2835" w:type="dxa"/>
          </w:tcPr>
          <w:p w:rsidR="00311FFA" w:rsidRDefault="00311FFA">
            <w:pPr>
              <w:pStyle w:val="ConsPlusNormal"/>
              <w:jc w:val="both"/>
            </w:pPr>
            <w:r>
              <w:t>недержание мочи при напряжении. Несостоятельность сфинктера мочевого пузыря. Атония мочевого пузыря</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петлевая пластика уретры с использованием петлевого, синтетического, сетчатого протеза при недержании мочи</w:t>
            </w:r>
          </w:p>
        </w:tc>
        <w:tc>
          <w:tcPr>
            <w:tcW w:w="1134" w:type="dxa"/>
          </w:tcPr>
          <w:p w:rsidR="00311FFA" w:rsidRDefault="00311FFA">
            <w:pPr>
              <w:pStyle w:val="ConsPlusNormal"/>
              <w:jc w:val="center"/>
            </w:pPr>
            <w:r>
              <w:t>206 512</w:t>
            </w:r>
          </w:p>
        </w:tc>
      </w:tr>
      <w:tr w:rsidR="00311FFA">
        <w:tc>
          <w:tcPr>
            <w:tcW w:w="680" w:type="dxa"/>
          </w:tcPr>
          <w:p w:rsidR="00311FFA" w:rsidRDefault="00311FFA">
            <w:pPr>
              <w:pStyle w:val="ConsPlusNormal"/>
              <w:jc w:val="center"/>
            </w:pPr>
            <w:r>
              <w:t>80</w:t>
            </w:r>
          </w:p>
        </w:tc>
        <w:tc>
          <w:tcPr>
            <w:tcW w:w="2381" w:type="dxa"/>
          </w:tcPr>
          <w:p w:rsidR="00311FFA" w:rsidRDefault="00311FFA">
            <w:pPr>
              <w:pStyle w:val="ConsPlusNormal"/>
              <w:jc w:val="both"/>
            </w:pPr>
            <w:r>
              <w:t>Оперативные вмешательства на органах мочеполовой системы с имплантацией синтетических сложных и сетчатых протезов</w:t>
            </w:r>
          </w:p>
        </w:tc>
        <w:tc>
          <w:tcPr>
            <w:tcW w:w="1531" w:type="dxa"/>
          </w:tcPr>
          <w:p w:rsidR="00311FFA" w:rsidRDefault="00311FFA">
            <w:pPr>
              <w:pStyle w:val="ConsPlusNormal"/>
              <w:jc w:val="both"/>
            </w:pPr>
            <w:r>
              <w:t>N81, R32, N48.4, N13.7, N31.2</w:t>
            </w:r>
          </w:p>
        </w:tc>
        <w:tc>
          <w:tcPr>
            <w:tcW w:w="2835" w:type="dxa"/>
          </w:tcPr>
          <w:p w:rsidR="00311FFA" w:rsidRDefault="00311FFA">
            <w:pPr>
              <w:pStyle w:val="ConsPlusNormal"/>
              <w:jc w:val="both"/>
            </w:pPr>
            <w:r>
              <w:t>пролапс тазовых органов. Недержание мочи при напряжении. Несостоятельность сфинктера мочевого пузыря. Эректильная дисфункция. Пузырно-лоханочный рефлюкс высокой степени у детей. Атония мочевого пузыря</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пластика тазового дна с использованием синтетического, сетчатого протеза при пролапсе гениталий у женщин</w:t>
            </w:r>
          </w:p>
        </w:tc>
        <w:tc>
          <w:tcPr>
            <w:tcW w:w="1134" w:type="dxa"/>
          </w:tcPr>
          <w:p w:rsidR="00311FFA" w:rsidRDefault="00311FFA">
            <w:pPr>
              <w:pStyle w:val="ConsPlusNormal"/>
              <w:jc w:val="center"/>
            </w:pPr>
            <w:r>
              <w:t>133 432</w:t>
            </w:r>
          </w:p>
        </w:tc>
      </w:tr>
      <w:tr w:rsidR="00311FFA">
        <w:tc>
          <w:tcPr>
            <w:tcW w:w="13607" w:type="dxa"/>
            <w:gridSpan w:val="7"/>
          </w:tcPr>
          <w:p w:rsidR="00311FFA" w:rsidRDefault="00311FFA">
            <w:pPr>
              <w:pStyle w:val="ConsPlusNormal"/>
              <w:jc w:val="center"/>
              <w:outlineLvl w:val="3"/>
            </w:pPr>
            <w:r>
              <w:lastRenderedPageBreak/>
              <w:t>Хирургия</w:t>
            </w:r>
          </w:p>
        </w:tc>
      </w:tr>
      <w:tr w:rsidR="00311FFA">
        <w:tc>
          <w:tcPr>
            <w:tcW w:w="680" w:type="dxa"/>
            <w:vMerge w:val="restart"/>
            <w:tcBorders>
              <w:bottom w:val="nil"/>
            </w:tcBorders>
          </w:tcPr>
          <w:p w:rsidR="00311FFA" w:rsidRDefault="00311FFA">
            <w:pPr>
              <w:pStyle w:val="ConsPlusNormal"/>
              <w:jc w:val="center"/>
            </w:pPr>
            <w:r>
              <w:t>81</w:t>
            </w:r>
          </w:p>
        </w:tc>
        <w:tc>
          <w:tcPr>
            <w:tcW w:w="2381" w:type="dxa"/>
            <w:vMerge w:val="restart"/>
          </w:tcPr>
          <w:p w:rsidR="00311FFA" w:rsidRDefault="00311FFA">
            <w:pPr>
              <w:pStyle w:val="ConsPlusNormal"/>
              <w:jc w:val="both"/>
            </w:pPr>
            <w: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 операции</w:t>
            </w:r>
          </w:p>
        </w:tc>
        <w:tc>
          <w:tcPr>
            <w:tcW w:w="1531" w:type="dxa"/>
            <w:vMerge w:val="restart"/>
          </w:tcPr>
          <w:p w:rsidR="00311FFA" w:rsidRDefault="00311FFA">
            <w:pPr>
              <w:pStyle w:val="ConsPlusNormal"/>
              <w:jc w:val="both"/>
            </w:pPr>
            <w:r>
              <w:t>K86.0 - K86.8</w:t>
            </w:r>
          </w:p>
        </w:tc>
        <w:tc>
          <w:tcPr>
            <w:tcW w:w="2835" w:type="dxa"/>
            <w:vMerge w:val="restart"/>
          </w:tcPr>
          <w:p w:rsidR="00311FFA" w:rsidRDefault="00311FFA">
            <w:pPr>
              <w:pStyle w:val="ConsPlusNormal"/>
              <w:jc w:val="both"/>
            </w:pPr>
            <w:r>
              <w:t>заболевания поджелудочной железы</w:t>
            </w:r>
          </w:p>
        </w:tc>
        <w:tc>
          <w:tcPr>
            <w:tcW w:w="964" w:type="dxa"/>
            <w:vMerge w:val="restart"/>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резекция поджелудочной железы субтотальная</w:t>
            </w:r>
          </w:p>
        </w:tc>
        <w:tc>
          <w:tcPr>
            <w:tcW w:w="1134" w:type="dxa"/>
            <w:vMerge w:val="restart"/>
            <w:tcBorders>
              <w:bottom w:val="nil"/>
            </w:tcBorders>
          </w:tcPr>
          <w:p w:rsidR="00311FFA" w:rsidRDefault="00311FFA">
            <w:pPr>
              <w:pStyle w:val="ConsPlusNormal"/>
              <w:jc w:val="center"/>
            </w:pPr>
            <w:r>
              <w:t>236 093</w:t>
            </w: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наложение гепатикоеюноанастомоза</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резекция поджелудочной железы эндоскопическая дистальная резекция поджелудочной железы с сохранением селезенки</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дистальная резекция поджелудочной железы со спленэктомией</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срединная резекция поджелудочной железы (атипичная резекция)</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панкреатодуоденальная резекция с резекцией желудка</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субтотальная резекция головки поджелудочной железы</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продольная панкреатоеюностомия</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tcPr>
          <w:p w:rsidR="00311FFA" w:rsidRDefault="00311FFA">
            <w:pPr>
              <w:pStyle w:val="ConsPlusNormal"/>
              <w:jc w:val="both"/>
            </w:pPr>
            <w:r>
              <w:t>Микрохирургические и реконструктивно-пластические операции на печени, желчных</w:t>
            </w:r>
          </w:p>
        </w:tc>
        <w:tc>
          <w:tcPr>
            <w:tcW w:w="1531" w:type="dxa"/>
          </w:tcPr>
          <w:p w:rsidR="00311FFA" w:rsidRDefault="00311FFA">
            <w:pPr>
              <w:pStyle w:val="ConsPlusNormal"/>
              <w:jc w:val="both"/>
            </w:pPr>
            <w:r>
              <w:t>D18.0, D13.4, D13.5, B67.0, K76.6, K76.8,</w:t>
            </w:r>
          </w:p>
        </w:tc>
        <w:tc>
          <w:tcPr>
            <w:tcW w:w="2835" w:type="dxa"/>
          </w:tcPr>
          <w:p w:rsidR="00311FFA" w:rsidRDefault="00311FFA">
            <w:pPr>
              <w:pStyle w:val="ConsPlusNormal"/>
              <w:jc w:val="both"/>
            </w:pPr>
            <w:r>
              <w:t>заболевания, врожденные аномалии печени, желчных протоков, воротной вены. Новообразования печени</w:t>
            </w:r>
          </w:p>
        </w:tc>
        <w:tc>
          <w:tcPr>
            <w:tcW w:w="964" w:type="dxa"/>
            <w:vMerge w:val="restart"/>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резекция печени с использованием лапароскопической техники</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val="restart"/>
          </w:tcPr>
          <w:p w:rsidR="00311FFA" w:rsidRDefault="00311FFA">
            <w:pPr>
              <w:pStyle w:val="ConsPlusNormal"/>
              <w:jc w:val="both"/>
            </w:pPr>
            <w:r>
              <w:t xml:space="preserve">протоках и сосудах печени, в том числе эндоваскулярные операции на сосудах </w:t>
            </w:r>
            <w:r>
              <w:lastRenderedPageBreak/>
              <w:t>печени и реконструктивные операции на сосудах системы воротной вены, стентирование внутри- и внепеченочных желчных протоков</w:t>
            </w:r>
          </w:p>
        </w:tc>
        <w:tc>
          <w:tcPr>
            <w:tcW w:w="1531" w:type="dxa"/>
            <w:vMerge w:val="restart"/>
          </w:tcPr>
          <w:p w:rsidR="00311FFA" w:rsidRDefault="00311FFA">
            <w:pPr>
              <w:pStyle w:val="ConsPlusNormal"/>
              <w:jc w:val="both"/>
            </w:pPr>
            <w:r>
              <w:lastRenderedPageBreak/>
              <w:t>Q26.5, I85.0</w:t>
            </w:r>
          </w:p>
        </w:tc>
        <w:tc>
          <w:tcPr>
            <w:tcW w:w="2835" w:type="dxa"/>
            <w:vMerge w:val="restart"/>
          </w:tcPr>
          <w:p w:rsidR="00311FFA" w:rsidRDefault="00311FFA">
            <w:pPr>
              <w:pStyle w:val="ConsPlusNormal"/>
              <w:jc w:val="both"/>
            </w:pPr>
            <w:r>
              <w:t xml:space="preserve">Новообразования внутрипеченочных желчных протоков. Новообразования внепеченочных желчных </w:t>
            </w:r>
            <w:r>
              <w:lastRenderedPageBreak/>
              <w:t>протоков. Новообразования желчного пузыря. Инвазия печени, вызванная эхинококком</w:t>
            </w:r>
          </w:p>
        </w:tc>
        <w:tc>
          <w:tcPr>
            <w:tcW w:w="964" w:type="dxa"/>
            <w:vMerge/>
          </w:tcPr>
          <w:p w:rsidR="00311FFA" w:rsidRDefault="00311FFA">
            <w:pPr>
              <w:pStyle w:val="ConsPlusNormal"/>
            </w:pPr>
          </w:p>
        </w:tc>
        <w:tc>
          <w:tcPr>
            <w:tcW w:w="4082" w:type="dxa"/>
          </w:tcPr>
          <w:p w:rsidR="00311FFA" w:rsidRDefault="00311FFA">
            <w:pPr>
              <w:pStyle w:val="ConsPlusNormal"/>
              <w:jc w:val="both"/>
            </w:pPr>
            <w:r>
              <w:t>резекция одного сегмента печени</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резекция сегмента (сегментов) печени с реконструктивно-пластическим компонентом</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резекция печени атипичная</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эмболизация печени с использованием лекарственных средств</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резекция сегмента (сегментов) печени комбинированная с ангиопластикой</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абляция при новообразованиях печени</w:t>
            </w:r>
          </w:p>
        </w:tc>
        <w:tc>
          <w:tcPr>
            <w:tcW w:w="1134" w:type="dxa"/>
            <w:vMerge/>
            <w:tcBorders>
              <w:bottom w:val="nil"/>
            </w:tcBorders>
          </w:tcPr>
          <w:p w:rsidR="00311FFA" w:rsidRDefault="00311FFA">
            <w:pPr>
              <w:pStyle w:val="ConsPlusNormal"/>
            </w:pPr>
          </w:p>
        </w:tc>
      </w:tr>
      <w:tr w:rsidR="00311FFA">
        <w:tc>
          <w:tcPr>
            <w:tcW w:w="680" w:type="dxa"/>
            <w:vMerge w:val="restart"/>
            <w:tcBorders>
              <w:top w:val="nil"/>
              <w:bottom w:val="nil"/>
            </w:tcBorders>
          </w:tcPr>
          <w:p w:rsidR="00311FFA" w:rsidRDefault="00311FFA">
            <w:pPr>
              <w:pStyle w:val="ConsPlusNormal"/>
            </w:pPr>
          </w:p>
        </w:tc>
        <w:tc>
          <w:tcPr>
            <w:tcW w:w="2381" w:type="dxa"/>
            <w:vMerge w:val="restart"/>
            <w:tcBorders>
              <w:bottom w:val="nil"/>
            </w:tcBorders>
          </w:tcPr>
          <w:p w:rsidR="00311FFA" w:rsidRDefault="00311FFA">
            <w:pPr>
              <w:pStyle w:val="ConsPlusNormal"/>
              <w:jc w:val="both"/>
            </w:pPr>
            <w:r>
              <w:t>Реконструктивно-пластические, в том числе лапароскопически ассистированные операции на тонкой, толстой кишке и промежности</w:t>
            </w:r>
          </w:p>
        </w:tc>
        <w:tc>
          <w:tcPr>
            <w:tcW w:w="1531" w:type="dxa"/>
            <w:vMerge w:val="restart"/>
            <w:tcBorders>
              <w:bottom w:val="nil"/>
            </w:tcBorders>
          </w:tcPr>
          <w:p w:rsidR="00311FFA" w:rsidRDefault="00311FFA">
            <w:pPr>
              <w:pStyle w:val="ConsPlusNormal"/>
              <w:jc w:val="both"/>
            </w:pPr>
            <w:r>
              <w:t>D12.6, K60.4, N82.2, N82.3, N82.4, K57.2, K59.3, Q43.1, Q43.2, Q43.3, Q52.2, K59.0, K59.3, Z93.2, Z93.3, K55.2, K51, K50.0, K50.1, K50.8, K57.2, K62.3, K62.8</w:t>
            </w:r>
          </w:p>
        </w:tc>
        <w:tc>
          <w:tcPr>
            <w:tcW w:w="2835" w:type="dxa"/>
            <w:vMerge w:val="restart"/>
          </w:tcPr>
          <w:p w:rsidR="00311FFA" w:rsidRDefault="00311FFA">
            <w:pPr>
              <w:pStyle w:val="ConsPlusNormal"/>
              <w:jc w:val="both"/>
            </w:pPr>
            <w:r>
              <w:t>семейный аденоматоз толстой кишки, тотальное поражение всех отделов толстой кишки полипами</w:t>
            </w:r>
          </w:p>
        </w:tc>
        <w:tc>
          <w:tcPr>
            <w:tcW w:w="964" w:type="dxa"/>
            <w:vMerge w:val="restart"/>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реконструктивно-пластическая операция по восстановлению непрерывности кишечника - закрытие стомы с формированием анастомоза</w:t>
            </w:r>
          </w:p>
        </w:tc>
        <w:tc>
          <w:tcPr>
            <w:tcW w:w="1134" w:type="dxa"/>
            <w:vMerge w:val="restart"/>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колэктомия с резекцией прямой кишки, мукозэктомией прямой кишки, с формированием тонкокишечного резервуара, илеоректального анастомоза, илеостомия, субтотальная резекция ободочной кишки с брюшно-анальной резекцией прямой кишки и низведением правых отделов ободочной кишки в анальный канал</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tcPr>
          <w:p w:rsidR="00311FFA" w:rsidRDefault="00311FFA">
            <w:pPr>
              <w:pStyle w:val="ConsPlusNormal"/>
              <w:jc w:val="both"/>
            </w:pPr>
            <w:r>
              <w:t>свищ прямой кишки 3 - 4 степени сложности</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иссечение свища, пластика свищевого отверстия полнослойным лоскутом стенки прямой кишки - сегментарная проктопластика, пластика анальных сфинктеров</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tcPr>
          <w:p w:rsidR="00311FFA" w:rsidRDefault="00311FFA">
            <w:pPr>
              <w:pStyle w:val="ConsPlusNormal"/>
              <w:jc w:val="both"/>
            </w:pPr>
            <w:r>
              <w:t>ректовагинальный (коловагинальный) свищ</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иссечение свища с пластикой внутреннего свищевого отверстия сегментом прямой или ободочной кишки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tcPr>
          <w:p w:rsidR="00311FFA" w:rsidRDefault="00311FFA">
            <w:pPr>
              <w:pStyle w:val="ConsPlusNormal"/>
              <w:jc w:val="both"/>
            </w:pPr>
            <w:r>
              <w:t>дивертикулярная болезнь ободочной кишки, осложненное течение</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резекция ободочной кишки, в том числе с ликвидацией свища</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tcPr>
          <w:p w:rsidR="00311FFA" w:rsidRDefault="00311FFA">
            <w:pPr>
              <w:pStyle w:val="ConsPlusNormal"/>
              <w:jc w:val="both"/>
            </w:pPr>
            <w:r>
              <w:t>мегадолихоколон, рецидивирующие завороты сигмовидной кишки</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резекция ободочной кишки с аппендэктомией, разворотом кишки на 180 градусов, формированием асцендо-ректального анастомоза</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tcPr>
          <w:p w:rsidR="00311FFA" w:rsidRDefault="00311FFA">
            <w:pPr>
              <w:pStyle w:val="ConsPlusNormal"/>
              <w:jc w:val="both"/>
            </w:pPr>
            <w:r>
              <w:t>болезнь Гиршпрунга, мегадолихосигма</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резекция ободочной кишки с формированием наданального конце-бокового колоректального анастомоза</w:t>
            </w:r>
          </w:p>
        </w:tc>
        <w:tc>
          <w:tcPr>
            <w:tcW w:w="1134" w:type="dxa"/>
            <w:vMerge/>
            <w:tcBorders>
              <w:top w:val="nil"/>
              <w:bottom w:val="nil"/>
            </w:tcBorders>
          </w:tcPr>
          <w:p w:rsidR="00311FFA" w:rsidRDefault="00311FFA">
            <w:pPr>
              <w:pStyle w:val="ConsPlusNormal"/>
            </w:pPr>
          </w:p>
        </w:tc>
      </w:tr>
      <w:tr w:rsidR="00311FFA">
        <w:tc>
          <w:tcPr>
            <w:tcW w:w="680" w:type="dxa"/>
            <w:vMerge w:val="restart"/>
            <w:tcBorders>
              <w:top w:val="nil"/>
            </w:tcBorders>
          </w:tcPr>
          <w:p w:rsidR="00311FFA" w:rsidRDefault="00311FFA">
            <w:pPr>
              <w:pStyle w:val="ConsPlusNormal"/>
            </w:pPr>
          </w:p>
        </w:tc>
        <w:tc>
          <w:tcPr>
            <w:tcW w:w="2381" w:type="dxa"/>
            <w:vMerge w:val="restart"/>
            <w:tcBorders>
              <w:top w:val="nil"/>
            </w:tcBorders>
          </w:tcPr>
          <w:p w:rsidR="00311FFA" w:rsidRDefault="00311FFA">
            <w:pPr>
              <w:pStyle w:val="ConsPlusNormal"/>
            </w:pPr>
          </w:p>
        </w:tc>
        <w:tc>
          <w:tcPr>
            <w:tcW w:w="1531" w:type="dxa"/>
            <w:vMerge w:val="restart"/>
            <w:tcBorders>
              <w:top w:val="nil"/>
            </w:tcBorders>
          </w:tcPr>
          <w:p w:rsidR="00311FFA" w:rsidRDefault="00311FFA">
            <w:pPr>
              <w:pStyle w:val="ConsPlusNormal"/>
            </w:pPr>
          </w:p>
        </w:tc>
        <w:tc>
          <w:tcPr>
            <w:tcW w:w="2835" w:type="dxa"/>
          </w:tcPr>
          <w:p w:rsidR="00311FFA" w:rsidRDefault="00311FFA">
            <w:pPr>
              <w:pStyle w:val="ConsPlusNormal"/>
              <w:jc w:val="both"/>
            </w:pPr>
            <w:r>
              <w:t>хронический толстокишечный стаз в стадии декомпенсации</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резекция ободочной кишки с аппендэктомией, разворотом кишки на 180 градусов, формированием асцендо-ректального анастомоза</w:t>
            </w:r>
          </w:p>
        </w:tc>
        <w:tc>
          <w:tcPr>
            <w:tcW w:w="1134" w:type="dxa"/>
            <w:vMerge w:val="restart"/>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tcPr>
          <w:p w:rsidR="00311FFA" w:rsidRDefault="00311FFA">
            <w:pPr>
              <w:pStyle w:val="ConsPlusNormal"/>
              <w:jc w:val="both"/>
            </w:pPr>
            <w:r>
              <w:t>колостома, илеостома, еюностома, состояние после обструктивной резекции ободочной кишки</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реконструктивно-восстановительная операция по восстановлению непрерывности кишечника с ликвидацией стомы, формированием анастомоза</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tcPr>
          <w:p w:rsidR="00311FFA" w:rsidRDefault="00311FFA">
            <w:pPr>
              <w:pStyle w:val="ConsPlusNormal"/>
              <w:jc w:val="both"/>
            </w:pPr>
            <w:r>
              <w:t>врожденная ангиодисплазия толстой кишки</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резекция пораженных отделов ободочной и (или) прямой кишки</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val="restart"/>
          </w:tcPr>
          <w:p w:rsidR="00311FFA" w:rsidRDefault="00311FFA">
            <w:pPr>
              <w:pStyle w:val="ConsPlusNormal"/>
              <w:jc w:val="both"/>
            </w:pPr>
            <w:r>
              <w:t>язвенный колит, тотальное поражение, хроническое непрерывное течение, тяжелая гормонозависимая или гормонорезистентная форма</w:t>
            </w:r>
          </w:p>
        </w:tc>
        <w:tc>
          <w:tcPr>
            <w:tcW w:w="964" w:type="dxa"/>
            <w:vMerge w:val="restart"/>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колпроктэктомия с формированием резервуарного анастомоза, илеостомия</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колэктомия с брюшно-анальной резекцией прямой кишки, илеостомия</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 xml:space="preserve">резекция оставшихся отделов ободочной </w:t>
            </w:r>
            <w:r>
              <w:lastRenderedPageBreak/>
              <w:t>и прямой кишки, илеостомия</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val="restart"/>
          </w:tcPr>
          <w:p w:rsidR="00311FFA" w:rsidRDefault="00311FFA">
            <w:pPr>
              <w:pStyle w:val="ConsPlusNormal"/>
              <w:jc w:val="both"/>
            </w:pPr>
            <w:r>
              <w:t>болезнь Крона тонкой, толстой кишки и в форме илеоколита, осложненное течение, тяжелая гормонозависимая или гормонорезистентная форма</w:t>
            </w:r>
          </w:p>
        </w:tc>
        <w:tc>
          <w:tcPr>
            <w:tcW w:w="964" w:type="dxa"/>
            <w:vMerge w:val="restart"/>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колпроктэктомия с формированием резервуарного анастомоза, илеостомия</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резекция пораженного участка тонкой и (или) толстой кишки, в том числе с формированием анастомоза, илеостомия (колостомия)</w:t>
            </w:r>
          </w:p>
        </w:tc>
        <w:tc>
          <w:tcPr>
            <w:tcW w:w="1134" w:type="dxa"/>
            <w:vMerge/>
            <w:tcBorders>
              <w:top w:val="nil"/>
            </w:tcBorders>
          </w:tcPr>
          <w:p w:rsidR="00311FFA" w:rsidRDefault="00311FFA">
            <w:pPr>
              <w:pStyle w:val="ConsPlusNormal"/>
            </w:pPr>
          </w:p>
        </w:tc>
      </w:tr>
      <w:tr w:rsidR="00311FFA">
        <w:tc>
          <w:tcPr>
            <w:tcW w:w="680" w:type="dxa"/>
            <w:vMerge w:val="restart"/>
          </w:tcPr>
          <w:p w:rsidR="00311FFA" w:rsidRDefault="00311FFA">
            <w:pPr>
              <w:pStyle w:val="ConsPlusNormal"/>
              <w:jc w:val="center"/>
            </w:pPr>
            <w:r>
              <w:t>82</w:t>
            </w:r>
          </w:p>
        </w:tc>
        <w:tc>
          <w:tcPr>
            <w:tcW w:w="2381" w:type="dxa"/>
            <w:vMerge w:val="restart"/>
          </w:tcPr>
          <w:p w:rsidR="00311FFA" w:rsidRDefault="00311FFA">
            <w:pPr>
              <w:pStyle w:val="ConsPlusNormal"/>
              <w:jc w:val="both"/>
            </w:pPr>
            <w:r>
              <w:t>Хирургическое лечение новообразований надпочечников и забрюшинного пространства</w:t>
            </w:r>
          </w:p>
        </w:tc>
        <w:tc>
          <w:tcPr>
            <w:tcW w:w="1531" w:type="dxa"/>
            <w:vMerge w:val="restart"/>
          </w:tcPr>
          <w:p w:rsidR="00311FFA" w:rsidRDefault="00311FFA">
            <w:pPr>
              <w:pStyle w:val="ConsPlusNormal"/>
              <w:jc w:val="both"/>
            </w:pPr>
            <w:r>
              <w:t>E27.5, D35.0, D48.3, E26.0, E24</w:t>
            </w:r>
          </w:p>
        </w:tc>
        <w:tc>
          <w:tcPr>
            <w:tcW w:w="2835" w:type="dxa"/>
            <w:vMerge w:val="restart"/>
          </w:tcPr>
          <w:p w:rsidR="00311FFA" w:rsidRDefault="00311FFA">
            <w:pPr>
              <w:pStyle w:val="ConsPlusNormal"/>
              <w:jc w:val="both"/>
            </w:pPr>
            <w:r>
              <w:t>новообразования надпочечников и забрюшинного пространства, заболевания надпочечников, гиперальдостеронизм, гиперкортицизм. Синдром Иценко - Кушинга (кортикостерома)</w:t>
            </w:r>
          </w:p>
        </w:tc>
        <w:tc>
          <w:tcPr>
            <w:tcW w:w="964" w:type="dxa"/>
            <w:vMerge w:val="restart"/>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односторонняя адреналэктомия открытым доступом (лапаротомия, люмботомия, торакофренолапаротомия)</w:t>
            </w:r>
          </w:p>
        </w:tc>
        <w:tc>
          <w:tcPr>
            <w:tcW w:w="1134" w:type="dxa"/>
            <w:vMerge w:val="restart"/>
          </w:tcPr>
          <w:p w:rsidR="00311FFA" w:rsidRDefault="00311FFA">
            <w:pPr>
              <w:pStyle w:val="ConsPlusNormal"/>
              <w:jc w:val="center"/>
            </w:pPr>
            <w:r>
              <w:t>260 177</w:t>
            </w: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удаление параганглиомы открытым доступом (лапаротомия, люмботомия, торакофренолапаротомия)</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эндоскопическое удаление параганглиомы</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аортокавальная лимфаденэктомия лапаротомным доступом</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эндоскопическая адреналэктомия с опухолью</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двусторонняя эндоскопическая адреналэктомия</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двусторонняя эндоскопическая адреналэктомия с опухолями</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аортокавальная лимфаденэктомия эндоскопическая</w:t>
            </w:r>
          </w:p>
        </w:tc>
        <w:tc>
          <w:tcPr>
            <w:tcW w:w="1134" w:type="dxa"/>
            <w:vMerge/>
          </w:tcPr>
          <w:p w:rsidR="00311FFA" w:rsidRDefault="00311FFA">
            <w:pPr>
              <w:pStyle w:val="ConsPlusNormal"/>
            </w:pPr>
          </w:p>
        </w:tc>
      </w:tr>
      <w:tr w:rsidR="00311FFA">
        <w:tc>
          <w:tcPr>
            <w:tcW w:w="680" w:type="dxa"/>
            <w:vMerge w:val="restart"/>
            <w:tcBorders>
              <w:bottom w:val="nil"/>
            </w:tcBorders>
          </w:tcPr>
          <w:p w:rsidR="00311FFA" w:rsidRDefault="00311FFA">
            <w:pPr>
              <w:pStyle w:val="ConsPlusNormal"/>
              <w:jc w:val="center"/>
            </w:pPr>
            <w:r>
              <w:lastRenderedPageBreak/>
              <w:t>83</w:t>
            </w:r>
          </w:p>
        </w:tc>
        <w:tc>
          <w:tcPr>
            <w:tcW w:w="2381" w:type="dxa"/>
            <w:vMerge w:val="restart"/>
          </w:tcPr>
          <w:p w:rsidR="00311FFA" w:rsidRDefault="00311FFA">
            <w:pPr>
              <w:pStyle w:val="ConsPlusNormal"/>
              <w:jc w:val="both"/>
            </w:pPr>
            <w: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w:t>
            </w:r>
          </w:p>
        </w:tc>
        <w:tc>
          <w:tcPr>
            <w:tcW w:w="1531" w:type="dxa"/>
            <w:vMerge w:val="restart"/>
          </w:tcPr>
          <w:p w:rsidR="00311FFA" w:rsidRDefault="00311FFA">
            <w:pPr>
              <w:pStyle w:val="ConsPlusNormal"/>
              <w:jc w:val="both"/>
            </w:pPr>
            <w:r>
              <w:t>K86.0 - K86.8</w:t>
            </w:r>
          </w:p>
        </w:tc>
        <w:tc>
          <w:tcPr>
            <w:tcW w:w="2835" w:type="dxa"/>
            <w:vMerge w:val="restart"/>
          </w:tcPr>
          <w:p w:rsidR="00311FFA" w:rsidRDefault="00311FFA">
            <w:pPr>
              <w:pStyle w:val="ConsPlusNormal"/>
              <w:jc w:val="both"/>
            </w:pPr>
            <w:r>
              <w:t>заболевания поджелудочной железы</w:t>
            </w:r>
          </w:p>
        </w:tc>
        <w:tc>
          <w:tcPr>
            <w:tcW w:w="964" w:type="dxa"/>
            <w:vMerge w:val="restart"/>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панкреатодуоденальная резекция</w:t>
            </w:r>
          </w:p>
        </w:tc>
        <w:tc>
          <w:tcPr>
            <w:tcW w:w="1134" w:type="dxa"/>
            <w:vMerge w:val="restart"/>
            <w:tcBorders>
              <w:bottom w:val="nil"/>
            </w:tcBorders>
          </w:tcPr>
          <w:p w:rsidR="00311FFA" w:rsidRDefault="00311FFA">
            <w:pPr>
              <w:pStyle w:val="ConsPlusNormal"/>
              <w:jc w:val="center"/>
            </w:pPr>
            <w:r>
              <w:t>248 072</w:t>
            </w: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тотальная панкреатодуоденэктомия</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val="restart"/>
          </w:tcPr>
          <w:p w:rsidR="00311FFA" w:rsidRDefault="00311FFA">
            <w:pPr>
              <w:pStyle w:val="ConsPlusNormal"/>
              <w:jc w:val="both"/>
            </w:pPr>
            <w:r>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531" w:type="dxa"/>
            <w:vMerge w:val="restart"/>
          </w:tcPr>
          <w:p w:rsidR="00311FFA" w:rsidRDefault="00311FFA">
            <w:pPr>
              <w:pStyle w:val="ConsPlusNormal"/>
              <w:jc w:val="both"/>
            </w:pPr>
            <w:r>
              <w:t>D18.0, D13.4, D13.5, B67.0, K76.6, K76.8, Q26.5, I85.0</w:t>
            </w:r>
          </w:p>
        </w:tc>
        <w:tc>
          <w:tcPr>
            <w:tcW w:w="2835" w:type="dxa"/>
            <w:vMerge w:val="restart"/>
          </w:tcPr>
          <w:p w:rsidR="00311FFA" w:rsidRDefault="00311FFA">
            <w:pPr>
              <w:pStyle w:val="ConsPlusNormal"/>
              <w:jc w:val="both"/>
            </w:pPr>
            <w:r>
              <w:t>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964" w:type="dxa"/>
            <w:vMerge w:val="restart"/>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эндоваскулярная окклюзирующая операция на сосудах печени</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гемигепатэктомия</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резекция двух и более сегментов печени</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реконструктивная гепатикоеюностомия</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портокавальное шунтирование. Операции азигопортального разобщения. Трансъюгулярное внутрипеченочное портосистемное шунтирование (TIPS)</w:t>
            </w:r>
          </w:p>
        </w:tc>
        <w:tc>
          <w:tcPr>
            <w:tcW w:w="1134" w:type="dxa"/>
            <w:vMerge/>
            <w:tcBorders>
              <w:bottom w:val="nil"/>
            </w:tcBorders>
          </w:tcPr>
          <w:p w:rsidR="00311FFA" w:rsidRDefault="00311FFA">
            <w:pPr>
              <w:pStyle w:val="ConsPlusNormal"/>
            </w:pPr>
          </w:p>
        </w:tc>
      </w:tr>
      <w:tr w:rsidR="00311FFA">
        <w:tc>
          <w:tcPr>
            <w:tcW w:w="680" w:type="dxa"/>
            <w:vMerge w:val="restart"/>
            <w:tcBorders>
              <w:top w:val="nil"/>
            </w:tcBorders>
          </w:tcPr>
          <w:p w:rsidR="00311FFA" w:rsidRDefault="00311FFA">
            <w:pPr>
              <w:pStyle w:val="ConsPlusNormal"/>
            </w:pPr>
          </w:p>
        </w:tc>
        <w:tc>
          <w:tcPr>
            <w:tcW w:w="2381" w:type="dxa"/>
            <w:vMerge w:val="restart"/>
          </w:tcPr>
          <w:p w:rsidR="00311FFA" w:rsidRDefault="00311FFA">
            <w:pPr>
              <w:pStyle w:val="ConsPlusNormal"/>
              <w:jc w:val="both"/>
            </w:pPr>
            <w:r>
              <w:t xml:space="preserve">Реконструктивно-пластические, в том числе лапароскопически ассистированные операции на прямой </w:t>
            </w:r>
            <w:r>
              <w:lastRenderedPageBreak/>
              <w:t>кишке и промежности</w:t>
            </w:r>
          </w:p>
        </w:tc>
        <w:tc>
          <w:tcPr>
            <w:tcW w:w="1531" w:type="dxa"/>
            <w:vMerge w:val="restart"/>
          </w:tcPr>
          <w:p w:rsidR="00311FFA" w:rsidRDefault="00311FFA">
            <w:pPr>
              <w:pStyle w:val="ConsPlusNormal"/>
              <w:jc w:val="both"/>
            </w:pPr>
            <w:r>
              <w:lastRenderedPageBreak/>
              <w:t>L05.9, L62.3, N81.6, K62.8</w:t>
            </w:r>
          </w:p>
        </w:tc>
        <w:tc>
          <w:tcPr>
            <w:tcW w:w="2835" w:type="dxa"/>
          </w:tcPr>
          <w:p w:rsidR="00311FFA" w:rsidRDefault="00311FFA">
            <w:pPr>
              <w:pStyle w:val="ConsPlusNormal"/>
              <w:jc w:val="both"/>
            </w:pPr>
            <w:r>
              <w:t>пресакральная киста</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иссечение пресакральной кисты парасакральным или комбинированным доступом с удалением копчика, в том числе с пластикой свищевого отверстия полнослойным лоскутом стенки прямой кишки и (или) пластикой тазового дна</w:t>
            </w:r>
          </w:p>
        </w:tc>
        <w:tc>
          <w:tcPr>
            <w:tcW w:w="1134" w:type="dxa"/>
            <w:vMerge w:val="restart"/>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val="restart"/>
          </w:tcPr>
          <w:p w:rsidR="00311FFA" w:rsidRDefault="00311FFA">
            <w:pPr>
              <w:pStyle w:val="ConsPlusNormal"/>
              <w:jc w:val="both"/>
            </w:pPr>
            <w:r>
              <w:t>опущение мышц тазового дна с выпадением органов малого таза</w:t>
            </w:r>
          </w:p>
        </w:tc>
        <w:tc>
          <w:tcPr>
            <w:tcW w:w="964" w:type="dxa"/>
            <w:vMerge w:val="restart"/>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ликвидация ректоцеле, в том числе с циркулярной эндоректальной проктопластикой по методике Лонго, пластика ректовагинальной перегородки имплантатом</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ректопексия с пластикой тазового дна имплантатом, заднепетлевая ректопексия, шовная ректопексия, операция Делорма</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tcPr>
          <w:p w:rsidR="00311FFA" w:rsidRDefault="00311FFA">
            <w:pPr>
              <w:pStyle w:val="ConsPlusNormal"/>
              <w:jc w:val="both"/>
            </w:pPr>
            <w:r>
              <w:t>недостаточность анального сфинктера</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создание сфинктера из поперечно-полосатых мышц с реконструкцией запирательного аппарата прямой кишки</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val="restart"/>
          </w:tcPr>
          <w:p w:rsidR="00311FFA" w:rsidRDefault="00311FFA">
            <w:pPr>
              <w:pStyle w:val="ConsPlusNormal"/>
              <w:jc w:val="both"/>
            </w:pPr>
            <w:r>
              <w:t>Реконструктивно-пластические операции на пищеводе, желудке</w:t>
            </w:r>
          </w:p>
        </w:tc>
        <w:tc>
          <w:tcPr>
            <w:tcW w:w="1531" w:type="dxa"/>
            <w:vMerge w:val="restart"/>
          </w:tcPr>
          <w:p w:rsidR="00311FFA" w:rsidRDefault="00311FFA">
            <w:pPr>
              <w:pStyle w:val="ConsPlusNormal"/>
              <w:jc w:val="both"/>
            </w:pPr>
            <w:r>
              <w:t>K22.5, K22.2, K22</w:t>
            </w:r>
          </w:p>
        </w:tc>
        <w:tc>
          <w:tcPr>
            <w:tcW w:w="2835" w:type="dxa"/>
            <w:vMerge w:val="restart"/>
          </w:tcPr>
          <w:p w:rsidR="00311FFA" w:rsidRDefault="00311FFA">
            <w:pPr>
              <w:pStyle w:val="ConsPlusNormal"/>
              <w:jc w:val="both"/>
            </w:pPr>
            <w:r>
              <w:t>приобретенный дивертикул пищевода, ахалазия кардиальной части пищевода, рубцовые стриктуры пищевода</w:t>
            </w:r>
          </w:p>
        </w:tc>
        <w:tc>
          <w:tcPr>
            <w:tcW w:w="964" w:type="dxa"/>
            <w:vMerge w:val="restart"/>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иссечение дивертикула пищевода</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пластика пищевода</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эозофагокардиомиотомия</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экстирпация пищевода с пластикой, в том числе лапароскопическая</w:t>
            </w:r>
          </w:p>
        </w:tc>
        <w:tc>
          <w:tcPr>
            <w:tcW w:w="1134" w:type="dxa"/>
            <w:vMerge/>
            <w:tcBorders>
              <w:top w:val="nil"/>
            </w:tcBorders>
          </w:tcPr>
          <w:p w:rsidR="00311FFA" w:rsidRDefault="00311FFA">
            <w:pPr>
              <w:pStyle w:val="ConsPlusNormal"/>
            </w:pPr>
          </w:p>
        </w:tc>
      </w:tr>
      <w:tr w:rsidR="00311FFA">
        <w:tc>
          <w:tcPr>
            <w:tcW w:w="680" w:type="dxa"/>
          </w:tcPr>
          <w:p w:rsidR="00311FFA" w:rsidRDefault="00311FFA">
            <w:pPr>
              <w:pStyle w:val="ConsPlusNormal"/>
              <w:jc w:val="center"/>
            </w:pPr>
            <w:r>
              <w:t>84</w:t>
            </w:r>
          </w:p>
        </w:tc>
        <w:tc>
          <w:tcPr>
            <w:tcW w:w="2381" w:type="dxa"/>
          </w:tcPr>
          <w:p w:rsidR="00311FFA" w:rsidRDefault="00311FFA">
            <w:pPr>
              <w:pStyle w:val="ConsPlusNormal"/>
              <w:jc w:val="both"/>
            </w:pPr>
            <w:r>
              <w:t xml:space="preserve">Реконструктивно-пластические операции на поджелудочной железе, печени и желчных протоках, пищеводе, желудке, тонкой и толстой кишке, операции на надпочечниках и при новообразованиях забрюшинного </w:t>
            </w:r>
            <w:r>
              <w:lastRenderedPageBreak/>
              <w:t>пространства с использованием робототехники</w:t>
            </w:r>
          </w:p>
        </w:tc>
        <w:tc>
          <w:tcPr>
            <w:tcW w:w="1531" w:type="dxa"/>
          </w:tcPr>
          <w:p w:rsidR="00311FFA" w:rsidRDefault="00311FFA">
            <w:pPr>
              <w:pStyle w:val="ConsPlusNormal"/>
              <w:jc w:val="both"/>
            </w:pPr>
            <w:r>
              <w:lastRenderedPageBreak/>
              <w:t xml:space="preserve">D12.4, D12.6, D13.1, D13.2, D13.3, D13.4, D13.5, K76.8, D18.0, D20, D35.0, D73.4, K21, K25, K26, K59.0, K59.3, K63.2, K62.3, K86.0 - K86.8, E24, E26.0, </w:t>
            </w:r>
            <w:r>
              <w:lastRenderedPageBreak/>
              <w:t>E27.5</w:t>
            </w:r>
          </w:p>
        </w:tc>
        <w:tc>
          <w:tcPr>
            <w:tcW w:w="2835" w:type="dxa"/>
          </w:tcPr>
          <w:p w:rsidR="00311FFA" w:rsidRDefault="00311FFA">
            <w:pPr>
              <w:pStyle w:val="ConsPlusNormal"/>
              <w:jc w:val="both"/>
            </w:pPr>
            <w:r>
              <w:lastRenderedPageBreak/>
              <w:t xml:space="preserve">гастроэзофагеальная рефлюксная болезнь. Язвенная болезнь желудка. Язвенная болезнь двенадцатиперстной кишки. Новообразования желудка. Новообразования двенадцатиперстной кишки. Новообразования тонкой кишки. Новообразования толстой кишки. Киста </w:t>
            </w:r>
            <w:r>
              <w:lastRenderedPageBreak/>
              <w:t>печени. Гемангиома печени. Новообразования поджелудочной железы. Новообразования надпочечника. Киста селезенки. Неорганное забрюшинное новообразование</w:t>
            </w:r>
          </w:p>
        </w:tc>
        <w:tc>
          <w:tcPr>
            <w:tcW w:w="964" w:type="dxa"/>
          </w:tcPr>
          <w:p w:rsidR="00311FFA" w:rsidRDefault="00311FFA">
            <w:pPr>
              <w:pStyle w:val="ConsPlusNormal"/>
              <w:jc w:val="both"/>
            </w:pPr>
            <w:r>
              <w:lastRenderedPageBreak/>
              <w:t>хирургическое лечение</w:t>
            </w:r>
          </w:p>
        </w:tc>
        <w:tc>
          <w:tcPr>
            <w:tcW w:w="4082" w:type="dxa"/>
          </w:tcPr>
          <w:p w:rsidR="00311FFA" w:rsidRDefault="00311FFA">
            <w:pPr>
              <w:pStyle w:val="ConsPlusNormal"/>
              <w:jc w:val="both"/>
            </w:pPr>
            <w:r>
              <w:t>реконструктивно-пластические, органосохраняющие операции с применением робототехники</w:t>
            </w:r>
          </w:p>
        </w:tc>
        <w:tc>
          <w:tcPr>
            <w:tcW w:w="1134" w:type="dxa"/>
          </w:tcPr>
          <w:p w:rsidR="00311FFA" w:rsidRDefault="00311FFA">
            <w:pPr>
              <w:pStyle w:val="ConsPlusNormal"/>
              <w:jc w:val="center"/>
            </w:pPr>
            <w:r>
              <w:t>430 207</w:t>
            </w:r>
          </w:p>
        </w:tc>
      </w:tr>
      <w:tr w:rsidR="00311FFA">
        <w:tc>
          <w:tcPr>
            <w:tcW w:w="13607" w:type="dxa"/>
            <w:gridSpan w:val="7"/>
          </w:tcPr>
          <w:p w:rsidR="00311FFA" w:rsidRDefault="00311FFA">
            <w:pPr>
              <w:pStyle w:val="ConsPlusNormal"/>
              <w:jc w:val="center"/>
              <w:outlineLvl w:val="3"/>
            </w:pPr>
            <w:r>
              <w:t>Челюстно-лицевая хирургия</w:t>
            </w:r>
          </w:p>
        </w:tc>
      </w:tr>
      <w:tr w:rsidR="00311FFA">
        <w:tc>
          <w:tcPr>
            <w:tcW w:w="680" w:type="dxa"/>
            <w:vMerge w:val="restart"/>
            <w:tcBorders>
              <w:bottom w:val="nil"/>
            </w:tcBorders>
          </w:tcPr>
          <w:p w:rsidR="00311FFA" w:rsidRDefault="00311FFA">
            <w:pPr>
              <w:pStyle w:val="ConsPlusNormal"/>
              <w:jc w:val="center"/>
            </w:pPr>
            <w:r>
              <w:t>85</w:t>
            </w:r>
          </w:p>
        </w:tc>
        <w:tc>
          <w:tcPr>
            <w:tcW w:w="2381" w:type="dxa"/>
            <w:vMerge w:val="restart"/>
          </w:tcPr>
          <w:p w:rsidR="00311FFA" w:rsidRDefault="00311FFA">
            <w:pPr>
              <w:pStyle w:val="ConsPlusNormal"/>
              <w:jc w:val="both"/>
            </w:pPr>
            <w:r>
              <w:t>Реконструктивно-пластические операции при врожденных пороках развития черепно-челюстно-лицевой области</w:t>
            </w:r>
          </w:p>
        </w:tc>
        <w:tc>
          <w:tcPr>
            <w:tcW w:w="1531" w:type="dxa"/>
          </w:tcPr>
          <w:p w:rsidR="00311FFA" w:rsidRDefault="00311FFA">
            <w:pPr>
              <w:pStyle w:val="ConsPlusNormal"/>
              <w:jc w:val="both"/>
            </w:pPr>
            <w:r>
              <w:t>Q36.9</w:t>
            </w:r>
          </w:p>
        </w:tc>
        <w:tc>
          <w:tcPr>
            <w:tcW w:w="2835" w:type="dxa"/>
          </w:tcPr>
          <w:p w:rsidR="00311FFA" w:rsidRDefault="00311FFA">
            <w:pPr>
              <w:pStyle w:val="ConsPlusNormal"/>
              <w:jc w:val="both"/>
            </w:pPr>
            <w:r>
              <w:t>врожденная полная односторонняя расщелина верхней губы</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реконструктивная хейлоринопластика</w:t>
            </w:r>
          </w:p>
        </w:tc>
        <w:tc>
          <w:tcPr>
            <w:tcW w:w="1134" w:type="dxa"/>
            <w:vMerge w:val="restart"/>
            <w:tcBorders>
              <w:bottom w:val="nil"/>
            </w:tcBorders>
          </w:tcPr>
          <w:p w:rsidR="00311FFA" w:rsidRDefault="00311FFA">
            <w:pPr>
              <w:pStyle w:val="ConsPlusNormal"/>
              <w:jc w:val="center"/>
            </w:pPr>
            <w:r>
              <w:t>182 545</w:t>
            </w: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jc w:val="both"/>
            </w:pPr>
            <w:r>
              <w:t>L91, M96, M95.0</w:t>
            </w:r>
          </w:p>
        </w:tc>
        <w:tc>
          <w:tcPr>
            <w:tcW w:w="2835" w:type="dxa"/>
          </w:tcPr>
          <w:p w:rsidR="00311FFA" w:rsidRDefault="00311FFA">
            <w:pPr>
              <w:pStyle w:val="ConsPlusNormal"/>
              <w:jc w:val="both"/>
            </w:pPr>
            <w:r>
              <w:t>рубцовая деформация верхней губы и концевого отдела носа после ранее проведенной хейлоринопластики</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хирургическая коррекция рубцовой деформации верхней губы и носа местными тканями</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val="restart"/>
          </w:tcPr>
          <w:p w:rsidR="00311FFA" w:rsidRDefault="00311FFA">
            <w:pPr>
              <w:pStyle w:val="ConsPlusNormal"/>
              <w:jc w:val="both"/>
            </w:pPr>
            <w:r>
              <w:t>Q35.1, M96</w:t>
            </w:r>
          </w:p>
        </w:tc>
        <w:tc>
          <w:tcPr>
            <w:tcW w:w="2835" w:type="dxa"/>
            <w:vMerge w:val="restart"/>
          </w:tcPr>
          <w:p w:rsidR="00311FFA" w:rsidRDefault="00311FFA">
            <w:pPr>
              <w:pStyle w:val="ConsPlusNormal"/>
              <w:jc w:val="both"/>
            </w:pPr>
            <w:r>
              <w:t>послеоперационный дефект твердого неба</w:t>
            </w:r>
          </w:p>
        </w:tc>
        <w:tc>
          <w:tcPr>
            <w:tcW w:w="964" w:type="dxa"/>
            <w:vMerge w:val="restart"/>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пластика твердого неба лоскутом на ножке из прилегающих участков (из щеки, языка, верхней губы, носогубной складки)</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реконструктивно-пластическая операция с использованием реваскуляризированного лоскута</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val="restart"/>
          </w:tcPr>
          <w:p w:rsidR="00311FFA" w:rsidRDefault="00311FFA">
            <w:pPr>
              <w:pStyle w:val="ConsPlusNormal"/>
              <w:jc w:val="both"/>
            </w:pPr>
            <w:r>
              <w:t>Q35, Q38</w:t>
            </w:r>
          </w:p>
        </w:tc>
        <w:tc>
          <w:tcPr>
            <w:tcW w:w="2835" w:type="dxa"/>
            <w:vMerge w:val="restart"/>
          </w:tcPr>
          <w:p w:rsidR="00311FFA" w:rsidRDefault="00311FFA">
            <w:pPr>
              <w:pStyle w:val="ConsPlusNormal"/>
              <w:jc w:val="both"/>
            </w:pPr>
            <w:r>
              <w:t>врожденная и приобретенная небно-глоточная недостаточность различного генеза</w:t>
            </w:r>
          </w:p>
        </w:tc>
        <w:tc>
          <w:tcPr>
            <w:tcW w:w="964" w:type="dxa"/>
            <w:vMerge w:val="restart"/>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реконструктивная операция</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при небно-глоточной недостаточности</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jc w:val="both"/>
            </w:pPr>
            <w:r>
              <w:t xml:space="preserve">(велофарингопластика, комбинированная повторная урановелофарингопластика, </w:t>
            </w:r>
            <w:r>
              <w:lastRenderedPageBreak/>
              <w:t>сфинктерная фарингопластика)</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jc w:val="both"/>
            </w:pPr>
            <w:r>
              <w:t>Q18, Q30</w:t>
            </w:r>
          </w:p>
        </w:tc>
        <w:tc>
          <w:tcPr>
            <w:tcW w:w="2835" w:type="dxa"/>
          </w:tcPr>
          <w:p w:rsidR="00311FFA" w:rsidRDefault="00311FFA">
            <w:pPr>
              <w:pStyle w:val="ConsPlusNormal"/>
              <w:jc w:val="both"/>
            </w:pPr>
            <w:r>
              <w:t>врожденная расщелина носа, лица - косая, поперечная, срединная</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хирургическое устранение расщелины, в том числе методом контурной пластики с использованием трансплантационных и имплантационных материалов</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jc w:val="both"/>
            </w:pPr>
            <w:r>
              <w:t>K07.0, K07.1, K07.2</w:t>
            </w:r>
          </w:p>
        </w:tc>
        <w:tc>
          <w:tcPr>
            <w:tcW w:w="2835" w:type="dxa"/>
          </w:tcPr>
          <w:p w:rsidR="00311FFA" w:rsidRDefault="00311FFA">
            <w:pPr>
              <w:pStyle w:val="ConsPlusNormal"/>
              <w:jc w:val="both"/>
            </w:pPr>
            <w:r>
              <w:t>аномалии челюстно-лицевой области, включая аномалии прикуса</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хирургическое устранение аномалий челюстно-лицевой области путем остеотомии и перемещения суставных дисков и зубочелюстных комплексов</w:t>
            </w:r>
          </w:p>
        </w:tc>
        <w:tc>
          <w:tcPr>
            <w:tcW w:w="1134" w:type="dxa"/>
            <w:vMerge/>
            <w:tcBorders>
              <w:bottom w:val="nil"/>
            </w:tcBorders>
          </w:tcPr>
          <w:p w:rsidR="00311FFA" w:rsidRDefault="00311FFA">
            <w:pPr>
              <w:pStyle w:val="ConsPlusNormal"/>
            </w:pPr>
          </w:p>
        </w:tc>
      </w:tr>
      <w:tr w:rsidR="00311FFA">
        <w:tc>
          <w:tcPr>
            <w:tcW w:w="680" w:type="dxa"/>
            <w:vMerge w:val="restart"/>
            <w:tcBorders>
              <w:top w:val="nil"/>
            </w:tcBorders>
          </w:tcPr>
          <w:p w:rsidR="00311FFA" w:rsidRDefault="00311FFA">
            <w:pPr>
              <w:pStyle w:val="ConsPlusNormal"/>
            </w:pPr>
          </w:p>
        </w:tc>
        <w:tc>
          <w:tcPr>
            <w:tcW w:w="2381" w:type="dxa"/>
            <w:vMerge w:val="restart"/>
          </w:tcPr>
          <w:p w:rsidR="00311FFA" w:rsidRDefault="00311FFA">
            <w:pPr>
              <w:pStyle w:val="ConsPlusNormal"/>
              <w:jc w:val="both"/>
            </w:pPr>
            <w:r>
              <w:t>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531" w:type="dxa"/>
          </w:tcPr>
          <w:p w:rsidR="00311FFA" w:rsidRDefault="00311FFA">
            <w:pPr>
              <w:pStyle w:val="ConsPlusNormal"/>
              <w:jc w:val="both"/>
            </w:pPr>
            <w:r>
              <w:t>M95.1, Q87.0</w:t>
            </w:r>
          </w:p>
        </w:tc>
        <w:tc>
          <w:tcPr>
            <w:tcW w:w="2835" w:type="dxa"/>
          </w:tcPr>
          <w:p w:rsidR="00311FFA" w:rsidRDefault="00311FFA">
            <w:pPr>
              <w:pStyle w:val="ConsPlusNormal"/>
              <w:jc w:val="both"/>
            </w:pPr>
            <w:r>
              <w:t>субтотальный дефект и деформация ушной раковины</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пластика с использованием тканей из прилегающих к ушной раковине участков</w:t>
            </w:r>
          </w:p>
        </w:tc>
        <w:tc>
          <w:tcPr>
            <w:tcW w:w="1134" w:type="dxa"/>
            <w:vMerge w:val="restart"/>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jc w:val="both"/>
            </w:pPr>
            <w:r>
              <w:t>Q18.5</w:t>
            </w:r>
          </w:p>
        </w:tc>
        <w:tc>
          <w:tcPr>
            <w:tcW w:w="2835" w:type="dxa"/>
          </w:tcPr>
          <w:p w:rsidR="00311FFA" w:rsidRDefault="00311FFA">
            <w:pPr>
              <w:pStyle w:val="ConsPlusNormal"/>
              <w:jc w:val="both"/>
            </w:pPr>
            <w:r>
              <w:t>микростомия</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пластическое устранение микростомы</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jc w:val="both"/>
            </w:pPr>
            <w:r>
              <w:t>Q18.4</w:t>
            </w:r>
          </w:p>
        </w:tc>
        <w:tc>
          <w:tcPr>
            <w:tcW w:w="2835" w:type="dxa"/>
          </w:tcPr>
          <w:p w:rsidR="00311FFA" w:rsidRDefault="00311FFA">
            <w:pPr>
              <w:pStyle w:val="ConsPlusNormal"/>
              <w:jc w:val="both"/>
            </w:pPr>
            <w:r>
              <w:t>макростомия</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пластическое устранение макростомы</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tcPr>
          <w:p w:rsidR="00311FFA" w:rsidRDefault="00311FFA">
            <w:pPr>
              <w:pStyle w:val="ConsPlusNormal"/>
              <w:jc w:val="both"/>
            </w:pPr>
            <w:r>
              <w:t xml:space="preserve">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w:t>
            </w:r>
            <w:r>
              <w:lastRenderedPageBreak/>
              <w:t>устранением образовавшегося раневого дефекта или замещением его с помощью сложного челюстно-лицевого протезирования</w:t>
            </w:r>
          </w:p>
        </w:tc>
        <w:tc>
          <w:tcPr>
            <w:tcW w:w="1531" w:type="dxa"/>
          </w:tcPr>
          <w:p w:rsidR="00311FFA" w:rsidRDefault="00311FFA">
            <w:pPr>
              <w:pStyle w:val="ConsPlusNormal"/>
              <w:jc w:val="both"/>
            </w:pPr>
            <w:r>
              <w:lastRenderedPageBreak/>
              <w:t>D11.0</w:t>
            </w:r>
          </w:p>
        </w:tc>
        <w:tc>
          <w:tcPr>
            <w:tcW w:w="2835" w:type="dxa"/>
          </w:tcPr>
          <w:p w:rsidR="00311FFA" w:rsidRDefault="00311FFA">
            <w:pPr>
              <w:pStyle w:val="ConsPlusNormal"/>
              <w:jc w:val="both"/>
            </w:pPr>
            <w:r>
              <w:t>доброкачественное новообразование околоушной слюнной железы</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удаление новообразования</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val="restart"/>
          </w:tcPr>
          <w:p w:rsidR="00311FFA" w:rsidRDefault="00311FFA">
            <w:pPr>
              <w:pStyle w:val="ConsPlusNormal"/>
              <w:jc w:val="both"/>
            </w:pPr>
            <w: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531" w:type="dxa"/>
          </w:tcPr>
          <w:p w:rsidR="00311FFA" w:rsidRDefault="00311FFA">
            <w:pPr>
              <w:pStyle w:val="ConsPlusNormal"/>
              <w:jc w:val="both"/>
            </w:pPr>
            <w:r>
              <w:t>D11.9</w:t>
            </w:r>
          </w:p>
        </w:tc>
        <w:tc>
          <w:tcPr>
            <w:tcW w:w="2835" w:type="dxa"/>
          </w:tcPr>
          <w:p w:rsidR="00311FFA" w:rsidRDefault="00311FFA">
            <w:pPr>
              <w:pStyle w:val="ConsPlusNormal"/>
              <w:jc w:val="both"/>
            </w:pPr>
            <w:r>
              <w:t>новообразование околоушной слюнной железы с распространением в прилегающие области</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удаление новообразования</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jc w:val="both"/>
            </w:pPr>
            <w:r>
              <w:t>D16.4, D16.5</w:t>
            </w:r>
          </w:p>
        </w:tc>
        <w:tc>
          <w:tcPr>
            <w:tcW w:w="2835" w:type="dxa"/>
          </w:tcPr>
          <w:p w:rsidR="00311FFA" w:rsidRDefault="00311FFA">
            <w:pPr>
              <w:pStyle w:val="ConsPlusNormal"/>
              <w:jc w:val="both"/>
            </w:pPr>
            <w:r>
              <w:t>доброкачественные новообразования челюстей и послеоперационные дефекты</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удаление новообразования с одномоментным устранением дефекта с использованием трансплантационных и имплантационных материалов, в том числе и трансплантатов на сосудистой ножке и челюстно-лицевых протезов</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jc w:val="both"/>
            </w:pPr>
            <w:r>
              <w:t>T90.2</w:t>
            </w:r>
          </w:p>
        </w:tc>
        <w:tc>
          <w:tcPr>
            <w:tcW w:w="2835" w:type="dxa"/>
          </w:tcPr>
          <w:p w:rsidR="00311FFA" w:rsidRDefault="00311FFA">
            <w:pPr>
              <w:pStyle w:val="ConsPlusNormal"/>
              <w:jc w:val="both"/>
            </w:pPr>
            <w:r>
              <w:t>последствия переломов черепа и костей лицевого скелета</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устранение дефектов и деформаций с использованием трансплантационных и имплантационных материалов</w:t>
            </w:r>
          </w:p>
        </w:tc>
        <w:tc>
          <w:tcPr>
            <w:tcW w:w="1134" w:type="dxa"/>
            <w:vMerge/>
            <w:tcBorders>
              <w:top w:val="nil"/>
            </w:tcBorders>
          </w:tcPr>
          <w:p w:rsidR="00311FFA" w:rsidRDefault="00311FFA">
            <w:pPr>
              <w:pStyle w:val="ConsPlusNormal"/>
            </w:pPr>
          </w:p>
        </w:tc>
      </w:tr>
      <w:tr w:rsidR="00311FFA">
        <w:tc>
          <w:tcPr>
            <w:tcW w:w="13607" w:type="dxa"/>
            <w:gridSpan w:val="7"/>
          </w:tcPr>
          <w:p w:rsidR="00311FFA" w:rsidRDefault="00311FFA">
            <w:pPr>
              <w:pStyle w:val="ConsPlusNormal"/>
              <w:jc w:val="center"/>
              <w:outlineLvl w:val="3"/>
            </w:pPr>
            <w:r>
              <w:t>Эндокринология</w:t>
            </w:r>
          </w:p>
        </w:tc>
      </w:tr>
      <w:tr w:rsidR="00311FFA">
        <w:tc>
          <w:tcPr>
            <w:tcW w:w="680" w:type="dxa"/>
            <w:vMerge w:val="restart"/>
          </w:tcPr>
          <w:p w:rsidR="00311FFA" w:rsidRDefault="00311FFA">
            <w:pPr>
              <w:pStyle w:val="ConsPlusNormal"/>
              <w:jc w:val="center"/>
            </w:pPr>
            <w:r>
              <w:t>86</w:t>
            </w:r>
          </w:p>
        </w:tc>
        <w:tc>
          <w:tcPr>
            <w:tcW w:w="2381" w:type="dxa"/>
            <w:vMerge w:val="restart"/>
          </w:tcPr>
          <w:p w:rsidR="00311FFA" w:rsidRDefault="00311FFA">
            <w:pPr>
              <w:pStyle w:val="ConsPlusNormal"/>
              <w:jc w:val="both"/>
            </w:pPr>
            <w:r>
              <w:t xml:space="preserve">Терапевтическое лечение сахарного диабета и его сосудистых осложнений </w:t>
            </w:r>
            <w:r>
              <w:lastRenderedPageBreak/>
              <w:t>(нефропатии, нейропатии, диабетической стопы, ишемических поражений сердца и головного мозга), включая заместительную инсулиновую терапию системами постоянной подкожной инфузии</w:t>
            </w:r>
          </w:p>
        </w:tc>
        <w:tc>
          <w:tcPr>
            <w:tcW w:w="1531" w:type="dxa"/>
          </w:tcPr>
          <w:p w:rsidR="00311FFA" w:rsidRDefault="00311FFA">
            <w:pPr>
              <w:pStyle w:val="ConsPlusNormal"/>
              <w:jc w:val="both"/>
            </w:pPr>
            <w:r>
              <w:lastRenderedPageBreak/>
              <w:t>E10.9, E11.9, E13.9, E14.9</w:t>
            </w:r>
          </w:p>
        </w:tc>
        <w:tc>
          <w:tcPr>
            <w:tcW w:w="2835" w:type="dxa"/>
          </w:tcPr>
          <w:p w:rsidR="00311FFA" w:rsidRDefault="00311FFA">
            <w:pPr>
              <w:pStyle w:val="ConsPlusNormal"/>
              <w:jc w:val="both"/>
            </w:pPr>
            <w:r>
              <w:t>сахарный диабет с нестандартным течением, синдромальные, моногенные формы сахарного диабета</w:t>
            </w:r>
          </w:p>
        </w:tc>
        <w:tc>
          <w:tcPr>
            <w:tcW w:w="964" w:type="dxa"/>
          </w:tcPr>
          <w:p w:rsidR="00311FFA" w:rsidRDefault="00311FFA">
            <w:pPr>
              <w:pStyle w:val="ConsPlusNormal"/>
              <w:jc w:val="both"/>
            </w:pPr>
            <w:r>
              <w:t>терапевтическое лечение</w:t>
            </w:r>
          </w:p>
        </w:tc>
        <w:tc>
          <w:tcPr>
            <w:tcW w:w="4082" w:type="dxa"/>
          </w:tcPr>
          <w:p w:rsidR="00311FFA" w:rsidRDefault="00311FFA">
            <w:pPr>
              <w:pStyle w:val="ConsPlusNormal"/>
              <w:jc w:val="both"/>
            </w:pPr>
            <w:r>
              <w:t xml:space="preserve">комплексное лечение, включая персонализированную терапию сахарного диабета на основе молекулярно-генетических, иммунологических, гормональных и </w:t>
            </w:r>
            <w:r>
              <w:lastRenderedPageBreak/>
              <w:t>биохимических методов диагностики</w:t>
            </w:r>
          </w:p>
        </w:tc>
        <w:tc>
          <w:tcPr>
            <w:tcW w:w="1134" w:type="dxa"/>
            <w:vMerge w:val="restart"/>
          </w:tcPr>
          <w:p w:rsidR="00311FFA" w:rsidRDefault="00311FFA">
            <w:pPr>
              <w:pStyle w:val="ConsPlusNormal"/>
              <w:jc w:val="center"/>
            </w:pPr>
            <w:r>
              <w:lastRenderedPageBreak/>
              <w:t>261 814</w:t>
            </w: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jc w:val="both"/>
            </w:pPr>
            <w:r>
              <w:t>E10.2, E10.4, E10.5, E10.7, E11.2, E11.4, E11.5, E11.7</w:t>
            </w:r>
          </w:p>
        </w:tc>
        <w:tc>
          <w:tcPr>
            <w:tcW w:w="2835" w:type="dxa"/>
          </w:tcPr>
          <w:p w:rsidR="00311FFA" w:rsidRDefault="00311FFA">
            <w:pPr>
              <w:pStyle w:val="ConsPlusNormal"/>
              <w:jc w:val="both"/>
            </w:pPr>
            <w:r>
              <w:t>сахарный диабет 1 и 2 типа с поражением почек, неврологическими нарушениями, нарушениями периферического кровообращения и множественными осложнениями, синдромом диабетической стопы</w:t>
            </w:r>
          </w:p>
        </w:tc>
        <w:tc>
          <w:tcPr>
            <w:tcW w:w="964" w:type="dxa"/>
          </w:tcPr>
          <w:p w:rsidR="00311FFA" w:rsidRDefault="00311FFA">
            <w:pPr>
              <w:pStyle w:val="ConsPlusNormal"/>
              <w:jc w:val="both"/>
            </w:pPr>
            <w:r>
              <w:t>терапевтическое лечение</w:t>
            </w:r>
          </w:p>
        </w:tc>
        <w:tc>
          <w:tcPr>
            <w:tcW w:w="4082" w:type="dxa"/>
          </w:tcPr>
          <w:p w:rsidR="00311FFA" w:rsidRDefault="00311FFA">
            <w:pPr>
              <w:pStyle w:val="ConsPlusNormal"/>
              <w:jc w:val="both"/>
            </w:pPr>
            <w:r>
              <w:t>комплексное лечение, включая установку средств суточного мониторирования гликемии с компьютерным анализом вариабельности суточной гликемии и нормализацией показателей углеводного обмена системой непрерывного введения инсулина (инсулиновая помпа)</w:t>
            </w:r>
          </w:p>
        </w:tc>
        <w:tc>
          <w:tcPr>
            <w:tcW w:w="1134" w:type="dxa"/>
            <w:vMerge/>
          </w:tcPr>
          <w:p w:rsidR="00311FFA" w:rsidRDefault="00311FFA">
            <w:pPr>
              <w:pStyle w:val="ConsPlusNormal"/>
            </w:pPr>
          </w:p>
        </w:tc>
      </w:tr>
      <w:tr w:rsidR="00311FFA">
        <w:tc>
          <w:tcPr>
            <w:tcW w:w="680" w:type="dxa"/>
            <w:vMerge w:val="restart"/>
          </w:tcPr>
          <w:p w:rsidR="00311FFA" w:rsidRDefault="00311FFA">
            <w:pPr>
              <w:pStyle w:val="ConsPlusNormal"/>
              <w:jc w:val="center"/>
            </w:pPr>
            <w:r>
              <w:t>87</w:t>
            </w:r>
          </w:p>
        </w:tc>
        <w:tc>
          <w:tcPr>
            <w:tcW w:w="2381" w:type="dxa"/>
            <w:vMerge w:val="restart"/>
          </w:tcPr>
          <w:p w:rsidR="00311FFA" w:rsidRDefault="00311FFA">
            <w:pPr>
              <w:pStyle w:val="ConsPlusNormal"/>
              <w:jc w:val="both"/>
            </w:pPr>
            <w:r>
              <w:t>Комплексное лечение тяжелых форм АКТГ-синдрома</w:t>
            </w:r>
          </w:p>
        </w:tc>
        <w:tc>
          <w:tcPr>
            <w:tcW w:w="1531" w:type="dxa"/>
          </w:tcPr>
          <w:p w:rsidR="00311FFA" w:rsidRDefault="00311FFA">
            <w:pPr>
              <w:pStyle w:val="ConsPlusNormal"/>
              <w:jc w:val="both"/>
            </w:pPr>
            <w:r>
              <w:t>E24.3</w:t>
            </w:r>
          </w:p>
        </w:tc>
        <w:tc>
          <w:tcPr>
            <w:tcW w:w="2835" w:type="dxa"/>
          </w:tcPr>
          <w:p w:rsidR="00311FFA" w:rsidRDefault="00311FFA">
            <w:pPr>
              <w:pStyle w:val="ConsPlusNormal"/>
              <w:jc w:val="both"/>
            </w:pPr>
            <w:r>
              <w:t>эктопический АКТГ-синдром (с выявленным источником эктопической секреции)</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хирургическое лечение с последующим иммуногистохимическим исследованием ткани удаленной опухоли</w:t>
            </w:r>
          </w:p>
        </w:tc>
        <w:tc>
          <w:tcPr>
            <w:tcW w:w="1134" w:type="dxa"/>
            <w:vMerge w:val="restart"/>
          </w:tcPr>
          <w:p w:rsidR="00311FFA" w:rsidRDefault="00311FFA">
            <w:pPr>
              <w:pStyle w:val="ConsPlusNormal"/>
              <w:jc w:val="center"/>
            </w:pPr>
            <w:r>
              <w:t>151 767</w:t>
            </w: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jc w:val="both"/>
            </w:pPr>
            <w:r>
              <w:t>E24.9</w:t>
            </w:r>
          </w:p>
        </w:tc>
        <w:tc>
          <w:tcPr>
            <w:tcW w:w="2835" w:type="dxa"/>
          </w:tcPr>
          <w:p w:rsidR="00311FFA" w:rsidRDefault="00311FFA">
            <w:pPr>
              <w:pStyle w:val="ConsPlusNormal"/>
              <w:jc w:val="both"/>
            </w:pPr>
            <w:r>
              <w:t>синдром Иценко - Кушинга неуточненный</w:t>
            </w:r>
          </w:p>
        </w:tc>
        <w:tc>
          <w:tcPr>
            <w:tcW w:w="964" w:type="dxa"/>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хирургическое лечение гиперкортицизма с проведением двухсторонней адреналэктомии, применением аналогов соматостатина пролонгированного действия, блокаторов стероидогенеза</w:t>
            </w:r>
          </w:p>
        </w:tc>
        <w:tc>
          <w:tcPr>
            <w:tcW w:w="1134" w:type="dxa"/>
            <w:vMerge/>
          </w:tcPr>
          <w:p w:rsidR="00311FFA" w:rsidRDefault="00311FFA">
            <w:pPr>
              <w:pStyle w:val="ConsPlusNormal"/>
            </w:pPr>
          </w:p>
        </w:tc>
      </w:tr>
      <w:tr w:rsidR="00311FFA">
        <w:tc>
          <w:tcPr>
            <w:tcW w:w="680" w:type="dxa"/>
            <w:vMerge w:val="restart"/>
          </w:tcPr>
          <w:p w:rsidR="00311FFA" w:rsidRDefault="00311FFA">
            <w:pPr>
              <w:pStyle w:val="ConsPlusNormal"/>
              <w:jc w:val="center"/>
            </w:pPr>
            <w:r>
              <w:t>88</w:t>
            </w:r>
          </w:p>
        </w:tc>
        <w:tc>
          <w:tcPr>
            <w:tcW w:w="2381" w:type="dxa"/>
            <w:vMerge w:val="restart"/>
          </w:tcPr>
          <w:p w:rsidR="00311FFA" w:rsidRDefault="00311FFA">
            <w:pPr>
              <w:pStyle w:val="ConsPlusNormal"/>
              <w:jc w:val="both"/>
            </w:pPr>
            <w:r>
              <w:t>Гастроинтестинальные комбинированные рестриктивно-шунтирующие операции, рестриктивная гастропластика: продольная резекция желудка</w:t>
            </w:r>
          </w:p>
        </w:tc>
        <w:tc>
          <w:tcPr>
            <w:tcW w:w="1531" w:type="dxa"/>
            <w:vMerge w:val="restart"/>
          </w:tcPr>
          <w:p w:rsidR="00311FFA" w:rsidRDefault="00311FFA">
            <w:pPr>
              <w:pStyle w:val="ConsPlusNormal"/>
              <w:jc w:val="both"/>
            </w:pPr>
            <w:r>
              <w:t>E66.0, E66.1, E66.2, E66.8, E66.9</w:t>
            </w:r>
          </w:p>
        </w:tc>
        <w:tc>
          <w:tcPr>
            <w:tcW w:w="2835" w:type="dxa"/>
          </w:tcPr>
          <w:p w:rsidR="00311FFA" w:rsidRDefault="00311FFA">
            <w:pPr>
              <w:pStyle w:val="ConsPlusNormal"/>
              <w:jc w:val="both"/>
            </w:pPr>
            <w:r>
              <w:t>ИМТ &gt; 50 кг/м</w:t>
            </w:r>
            <w:r>
              <w:rPr>
                <w:vertAlign w:val="superscript"/>
              </w:rPr>
              <w:t>2</w:t>
            </w:r>
            <w:r>
              <w:t xml:space="preserve"> при наличии сопутствующих заболеваний:</w:t>
            </w:r>
          </w:p>
        </w:tc>
        <w:tc>
          <w:tcPr>
            <w:tcW w:w="964" w:type="dxa"/>
            <w:vMerge w:val="restart"/>
          </w:tcPr>
          <w:p w:rsidR="00311FFA" w:rsidRDefault="00311FFA">
            <w:pPr>
              <w:pStyle w:val="ConsPlusNormal"/>
              <w:jc w:val="both"/>
            </w:pPr>
            <w:r>
              <w:t>хирургическое лечение</w:t>
            </w:r>
          </w:p>
        </w:tc>
        <w:tc>
          <w:tcPr>
            <w:tcW w:w="4082" w:type="dxa"/>
          </w:tcPr>
          <w:p w:rsidR="00311FFA" w:rsidRDefault="00311FFA">
            <w:pPr>
              <w:pStyle w:val="ConsPlusNormal"/>
              <w:jc w:val="both"/>
            </w:pPr>
            <w:r>
              <w:t>продольная резекция желудка лапароскопическая</w:t>
            </w:r>
          </w:p>
        </w:tc>
        <w:tc>
          <w:tcPr>
            <w:tcW w:w="1134" w:type="dxa"/>
            <w:vMerge w:val="restart"/>
          </w:tcPr>
          <w:p w:rsidR="00311FFA" w:rsidRDefault="00311FFA">
            <w:pPr>
              <w:pStyle w:val="ConsPlusNormal"/>
              <w:jc w:val="center"/>
            </w:pPr>
            <w:r>
              <w:t>378 568</w:t>
            </w: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val="restart"/>
          </w:tcPr>
          <w:p w:rsidR="00311FFA" w:rsidRDefault="00311FFA">
            <w:pPr>
              <w:pStyle w:val="ConsPlusNormal"/>
              <w:jc w:val="both"/>
            </w:pPr>
            <w:r>
              <w:t>обструктивное апноэ сна (047.3), дыхательная недостаточность 2 - 3 степени (396-96.9), остеоартроз 3 - 4 стадии (M17, M16), СД2/НТГ/НГН (E11 - 11.9 в возрасте 18 - 60 лет)</w:t>
            </w:r>
          </w:p>
        </w:tc>
        <w:tc>
          <w:tcPr>
            <w:tcW w:w="964" w:type="dxa"/>
            <w:vMerge/>
          </w:tcPr>
          <w:p w:rsidR="00311FFA" w:rsidRDefault="00311FFA">
            <w:pPr>
              <w:pStyle w:val="ConsPlusNormal"/>
            </w:pPr>
          </w:p>
        </w:tc>
        <w:tc>
          <w:tcPr>
            <w:tcW w:w="4082" w:type="dxa"/>
            <w:tcBorders>
              <w:bottom w:val="nil"/>
            </w:tcBorders>
          </w:tcPr>
          <w:p w:rsidR="00311FFA" w:rsidRDefault="00311FFA">
            <w:pPr>
              <w:pStyle w:val="ConsPlusNormal"/>
              <w:jc w:val="both"/>
            </w:pPr>
            <w:r>
              <w:t>билиопанкреатическое шунтирование лапароскопическое</w:t>
            </w:r>
          </w:p>
        </w:tc>
        <w:tc>
          <w:tcPr>
            <w:tcW w:w="1134" w:type="dxa"/>
            <w:vMerge/>
          </w:tcPr>
          <w:p w:rsidR="00311FFA" w:rsidRDefault="00311FFA">
            <w:pPr>
              <w:pStyle w:val="ConsPlusNormal"/>
            </w:pPr>
          </w:p>
        </w:tc>
      </w:tr>
      <w:tr w:rsidR="00311FFA">
        <w:tblPrEx>
          <w:tblBorders>
            <w:insideH w:val="nil"/>
          </w:tblBorders>
        </w:tblPrEx>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Borders>
              <w:top w:val="nil"/>
            </w:tcBorders>
          </w:tcPr>
          <w:p w:rsidR="00311FFA" w:rsidRDefault="00311FFA">
            <w:pPr>
              <w:pStyle w:val="ConsPlusNormal"/>
              <w:jc w:val="both"/>
            </w:pPr>
            <w:r>
              <w:t>гастрошунтирование лапароскопическое</w:t>
            </w:r>
          </w:p>
        </w:tc>
        <w:tc>
          <w:tcPr>
            <w:tcW w:w="1134" w:type="dxa"/>
            <w:vMerge/>
          </w:tcPr>
          <w:p w:rsidR="00311FFA" w:rsidRDefault="00311FFA">
            <w:pPr>
              <w:pStyle w:val="ConsPlusNormal"/>
            </w:pPr>
          </w:p>
        </w:tc>
      </w:tr>
    </w:tbl>
    <w:p w:rsidR="00311FFA" w:rsidRDefault="00311FFA">
      <w:pPr>
        <w:pStyle w:val="ConsPlusNormal"/>
        <w:sectPr w:rsidR="00311FFA">
          <w:pgSz w:w="16838" w:h="11905" w:orient="landscape"/>
          <w:pgMar w:top="1701" w:right="1134" w:bottom="850" w:left="1134" w:header="0" w:footer="0" w:gutter="0"/>
          <w:cols w:space="720"/>
          <w:titlePg/>
        </w:sectPr>
      </w:pPr>
    </w:p>
    <w:p w:rsidR="00311FFA" w:rsidRDefault="00311FFA">
      <w:pPr>
        <w:pStyle w:val="ConsPlusNormal"/>
        <w:ind w:firstLine="540"/>
        <w:jc w:val="both"/>
      </w:pPr>
    </w:p>
    <w:p w:rsidR="00311FFA" w:rsidRDefault="00311FFA">
      <w:pPr>
        <w:pStyle w:val="ConsPlusNormal"/>
        <w:ind w:firstLine="540"/>
        <w:jc w:val="both"/>
      </w:pPr>
      <w:r>
        <w:t>--------------------------------</w:t>
      </w:r>
    </w:p>
    <w:p w:rsidR="00311FFA" w:rsidRDefault="00311FFA">
      <w:pPr>
        <w:pStyle w:val="ConsPlusNormal"/>
        <w:spacing w:before="220"/>
        <w:ind w:firstLine="540"/>
        <w:jc w:val="both"/>
      </w:pPr>
      <w:bookmarkStart w:id="546" w:name="P19634"/>
      <w:bookmarkEnd w:id="546"/>
      <w:r>
        <w:t>&lt;1&gt; Высокотехнологичная медицинская помощь.</w:t>
      </w:r>
    </w:p>
    <w:p w:rsidR="00311FFA" w:rsidRDefault="00311FFA">
      <w:pPr>
        <w:pStyle w:val="ConsPlusNormal"/>
        <w:spacing w:before="220"/>
        <w:ind w:firstLine="540"/>
        <w:jc w:val="both"/>
      </w:pPr>
      <w:bookmarkStart w:id="547" w:name="P19635"/>
      <w:bookmarkEnd w:id="547"/>
      <w:r>
        <w:t>&lt;2&gt; Международная статистическая классификация болезней и проблем, связанных со здоровьем (10-й пересмотр).</w:t>
      </w:r>
    </w:p>
    <w:p w:rsidR="00311FFA" w:rsidRDefault="00311FFA">
      <w:pPr>
        <w:pStyle w:val="ConsPlusNormal"/>
        <w:spacing w:before="220"/>
        <w:ind w:firstLine="540"/>
        <w:jc w:val="both"/>
      </w:pPr>
      <w:bookmarkStart w:id="548" w:name="P19636"/>
      <w:bookmarkEnd w:id="548"/>
      <w:r>
        <w:t>&lt;3&gt;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rsidR="00311FFA" w:rsidRDefault="00311FFA">
      <w:pPr>
        <w:pStyle w:val="ConsPlusNormal"/>
        <w:spacing w:before="220"/>
        <w:ind w:firstLine="540"/>
        <w:jc w:val="both"/>
      </w:pPr>
      <w:bookmarkStart w:id="549" w:name="P19637"/>
      <w:bookmarkEnd w:id="549"/>
      <w:r>
        <w:t>&lt;4&gt; Высокотехнологичная медицинская помощь оплачивается с применением коэффициента дифференциации к доле заработной платы в составе норматива финансовых затрат на единицу объема медицинской помощи:</w:t>
      </w:r>
    </w:p>
    <w:p w:rsidR="00311FFA" w:rsidRDefault="00311FFA">
      <w:pPr>
        <w:pStyle w:val="ConsPlusNormal"/>
        <w:spacing w:before="220"/>
        <w:ind w:firstLine="540"/>
        <w:jc w:val="both"/>
      </w:pPr>
      <w:r>
        <w:t>1-я группа - 38 процентов; 2-я группа - 44 процента; 3-я группа - 19 процентов; 4-я группа - 20 процентов; 5-я группа - 25 процентов; 6-я группа - 35 процентов; 7-я группа - 8 процентов; 8-я группа - 55 процентов; 9-я группа - 38 процентов; 10-я группа - 53 процента; 11-я группа - 32 процента; 12-я группа - 29 процентов; 13-я группа - 23 процента; 14-я группа - 20 процентов; 15-я группа - 20 процентов; 16-я группа - 42 процента; 17-я группа - 32 процента; 18-я группа - 2 процента; 19-я группа - 25 процентов; 20-я группа - 34 процента; 21-я группа - 29 процентов; 22-я группа - 59 процентов; 23-я группа - 41 процент; 24-я группа - 27 процентов; 25-я группа - 42 процентов; 26-я группа - 40 процентов; 27-я группа - 39 процентов; 28-я группа - 26 процентов; 29-я группа - 30 процентов; 30-я группа - 23 процента; 31-я группа - 49 процентов; 32-я группа - 40 процентов; 33-я группа - 39 процентов; 34-я группа - 28 процентов; 35-я группа - 10 процентов; 36-я группа - 44 процента; 37-я группа - 32 процента; 38-я группа - 47 процентов; 39-я группа - 43 процента; 40-я группа - 26 процентов; 41-я группа - 38 процентов; 42-я группа - 25 процентов; 43-я группа - 22 процента; 44-я группа - 34 процента; 45-я группа - 22 процента; 46-я группа - 46 процентов; 57-я группа - 40 процентов; 48-я группа - 9 процентов; 49-я группа - 8 процентов; 50-я группа - 7 процентов; 51-я группа - 17 процентов; 52-я группа - 42 процента; 53-я группа - 57 процентов; 54-я группа - 21 процент; 55-я группа - 13 процентов; 56-я группа - 17 процентов; 57-я группа - 12 процентов; 58-я группа - 14 процентов; 59-я группа - 4 процента; 60-я группа - 2 процента; 61-я группа - 12 процентов; 62-я группа - 8 процентов; 63-я группа - 22 процента; 64-я группа - 6 процентов; 65-я группа - 4 процента; 66-я группа - 21 процент; 67-я группа - 18 процентов; 68-я группа - 28 процентов; 69-я группа - 37 процентов; 70-я группа - 26 процентов; 71-я группа - 49 процентов; 72-я группа - 10 процентов; 73-я группа - 15 процентов; 74-я группа - 12 процентов; 75-я группа - 15 процентов; 76-я группа - 12 процентов; 77-я группа - 14 процентов; 78-я группа - 33 процента; 79-я группа - 36 процентов; 80-я группа - 18 процентов; 81-я группа - 23 процента; 82-я группа - 30 процентов; 83-я группа - 24 процента; 84-я группа - 13 процентов; 85-я группа - 36 процентов; 86-я группа - 20 процентов; 87-я группа - 36 процентов; 88-я группа - 12 процентов.</w:t>
      </w:r>
    </w:p>
    <w:p w:rsidR="00311FFA" w:rsidRDefault="00311FFA">
      <w:pPr>
        <w:pStyle w:val="ConsPlusNormal"/>
        <w:ind w:firstLine="540"/>
        <w:jc w:val="both"/>
      </w:pPr>
    </w:p>
    <w:p w:rsidR="00311FFA" w:rsidRDefault="00311FFA">
      <w:pPr>
        <w:pStyle w:val="ConsPlusTitle"/>
        <w:jc w:val="center"/>
        <w:outlineLvl w:val="2"/>
      </w:pPr>
      <w:bookmarkStart w:id="550" w:name="P19640"/>
      <w:bookmarkEnd w:id="550"/>
      <w:r>
        <w:lastRenderedPageBreak/>
        <w:t>Раздел II. Перечень видов высокотехнологичной медицинской</w:t>
      </w:r>
    </w:p>
    <w:p w:rsidR="00311FFA" w:rsidRDefault="00311FFA">
      <w:pPr>
        <w:pStyle w:val="ConsPlusTitle"/>
        <w:jc w:val="center"/>
      </w:pPr>
      <w:r>
        <w:t>помощи, не включенных в базовую программу обязательного</w:t>
      </w:r>
    </w:p>
    <w:p w:rsidR="00311FFA" w:rsidRDefault="00311FFA">
      <w:pPr>
        <w:pStyle w:val="ConsPlusTitle"/>
        <w:jc w:val="center"/>
      </w:pPr>
      <w:r>
        <w:t>медицинского страхования, финансовое обеспечение которых</w:t>
      </w:r>
    </w:p>
    <w:p w:rsidR="00311FFA" w:rsidRDefault="00311FFA">
      <w:pPr>
        <w:pStyle w:val="ConsPlusTitle"/>
        <w:jc w:val="center"/>
      </w:pPr>
      <w:r>
        <w:t>осуществляется за счет средств федерального бюджета</w:t>
      </w:r>
    </w:p>
    <w:p w:rsidR="00311FFA" w:rsidRDefault="00311FFA">
      <w:pPr>
        <w:pStyle w:val="ConsPlusTitle"/>
        <w:jc w:val="center"/>
      </w:pPr>
      <w:r>
        <w:t>и/или областного бюджета Новосибирской области</w:t>
      </w:r>
    </w:p>
    <w:p w:rsidR="00311FFA" w:rsidRDefault="00311FFA">
      <w:pPr>
        <w:pStyle w:val="ConsPlusTitle"/>
        <w:jc w:val="center"/>
      </w:pPr>
      <w:r>
        <w:t>в рамках софинансирования расходов</w:t>
      </w:r>
    </w:p>
    <w:p w:rsidR="00311FFA" w:rsidRDefault="00311FFA">
      <w:pPr>
        <w:pStyle w:val="ConsPlusNormal"/>
        <w:ind w:firstLine="540"/>
        <w:jc w:val="both"/>
      </w:pPr>
    </w:p>
    <w:p w:rsidR="00311FFA" w:rsidRDefault="00311FFA">
      <w:pPr>
        <w:pStyle w:val="ConsPlusNormal"/>
        <w:sectPr w:rsidR="00311FF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381"/>
        <w:gridCol w:w="1531"/>
        <w:gridCol w:w="2835"/>
        <w:gridCol w:w="964"/>
        <w:gridCol w:w="4082"/>
        <w:gridCol w:w="1134"/>
      </w:tblGrid>
      <w:tr w:rsidR="00311FFA">
        <w:tc>
          <w:tcPr>
            <w:tcW w:w="680" w:type="dxa"/>
          </w:tcPr>
          <w:p w:rsidR="00311FFA" w:rsidRDefault="00311FFA">
            <w:pPr>
              <w:pStyle w:val="ConsPlusNormal"/>
              <w:jc w:val="center"/>
            </w:pPr>
            <w:r>
              <w:lastRenderedPageBreak/>
              <w:t xml:space="preserve">N группы ВМП </w:t>
            </w:r>
            <w:hyperlink w:anchor="P22087">
              <w:r>
                <w:rPr>
                  <w:color w:val="0000FF"/>
                </w:rPr>
                <w:t>&lt;1&gt;</w:t>
              </w:r>
            </w:hyperlink>
          </w:p>
        </w:tc>
        <w:tc>
          <w:tcPr>
            <w:tcW w:w="2381" w:type="dxa"/>
          </w:tcPr>
          <w:p w:rsidR="00311FFA" w:rsidRDefault="00311FFA">
            <w:pPr>
              <w:pStyle w:val="ConsPlusNormal"/>
              <w:jc w:val="center"/>
            </w:pPr>
            <w:r>
              <w:t>Наименование вида высокотехнологичной медицинской помощи</w:t>
            </w:r>
          </w:p>
        </w:tc>
        <w:tc>
          <w:tcPr>
            <w:tcW w:w="1531" w:type="dxa"/>
          </w:tcPr>
          <w:p w:rsidR="00311FFA" w:rsidRDefault="00311FFA">
            <w:pPr>
              <w:pStyle w:val="ConsPlusNormal"/>
              <w:jc w:val="center"/>
            </w:pPr>
            <w:r>
              <w:t xml:space="preserve">Коды по МКБ-10 </w:t>
            </w:r>
            <w:hyperlink w:anchor="P22088">
              <w:r>
                <w:rPr>
                  <w:color w:val="0000FF"/>
                </w:rPr>
                <w:t>&lt;2&gt;</w:t>
              </w:r>
            </w:hyperlink>
          </w:p>
        </w:tc>
        <w:tc>
          <w:tcPr>
            <w:tcW w:w="2835" w:type="dxa"/>
          </w:tcPr>
          <w:p w:rsidR="00311FFA" w:rsidRDefault="00311FFA">
            <w:pPr>
              <w:pStyle w:val="ConsPlusNormal"/>
              <w:jc w:val="center"/>
            </w:pPr>
            <w:r>
              <w:t>Модель пациента</w:t>
            </w:r>
          </w:p>
        </w:tc>
        <w:tc>
          <w:tcPr>
            <w:tcW w:w="964" w:type="dxa"/>
          </w:tcPr>
          <w:p w:rsidR="00311FFA" w:rsidRDefault="00311FFA">
            <w:pPr>
              <w:pStyle w:val="ConsPlusNormal"/>
              <w:jc w:val="center"/>
            </w:pPr>
            <w:r>
              <w:t>Вид лечения</w:t>
            </w:r>
          </w:p>
        </w:tc>
        <w:tc>
          <w:tcPr>
            <w:tcW w:w="4082" w:type="dxa"/>
          </w:tcPr>
          <w:p w:rsidR="00311FFA" w:rsidRDefault="00311FFA">
            <w:pPr>
              <w:pStyle w:val="ConsPlusNormal"/>
              <w:jc w:val="center"/>
            </w:pPr>
            <w:r>
              <w:t>Метод лечения</w:t>
            </w:r>
          </w:p>
        </w:tc>
        <w:tc>
          <w:tcPr>
            <w:tcW w:w="1134" w:type="dxa"/>
          </w:tcPr>
          <w:p w:rsidR="00311FFA" w:rsidRDefault="00311FFA">
            <w:pPr>
              <w:pStyle w:val="ConsPlusNormal"/>
              <w:jc w:val="center"/>
            </w:pPr>
            <w:r>
              <w:t xml:space="preserve">Средний норматив финансовых затрат на единицу объема медицинской помощи </w:t>
            </w:r>
            <w:hyperlink w:anchor="P22089">
              <w:r>
                <w:rPr>
                  <w:color w:val="0000FF"/>
                </w:rPr>
                <w:t>&lt;3&gt;</w:t>
              </w:r>
            </w:hyperlink>
            <w:r>
              <w:t xml:space="preserve">, </w:t>
            </w:r>
            <w:hyperlink w:anchor="P22090">
              <w:r>
                <w:rPr>
                  <w:color w:val="0000FF"/>
                </w:rPr>
                <w:t>&lt;4&gt;</w:t>
              </w:r>
            </w:hyperlink>
            <w:r>
              <w:t>, рублей</w:t>
            </w:r>
          </w:p>
        </w:tc>
      </w:tr>
      <w:tr w:rsidR="00311FFA">
        <w:tc>
          <w:tcPr>
            <w:tcW w:w="13607" w:type="dxa"/>
            <w:gridSpan w:val="7"/>
          </w:tcPr>
          <w:p w:rsidR="00311FFA" w:rsidRDefault="00311FFA">
            <w:pPr>
              <w:pStyle w:val="ConsPlusNormal"/>
              <w:jc w:val="center"/>
              <w:outlineLvl w:val="3"/>
            </w:pPr>
            <w:r>
              <w:t>Акушерство и гинекология</w:t>
            </w:r>
          </w:p>
        </w:tc>
      </w:tr>
      <w:tr w:rsidR="00311FFA">
        <w:tc>
          <w:tcPr>
            <w:tcW w:w="680" w:type="dxa"/>
            <w:vMerge w:val="restart"/>
            <w:tcBorders>
              <w:bottom w:val="nil"/>
            </w:tcBorders>
          </w:tcPr>
          <w:p w:rsidR="00311FFA" w:rsidRDefault="00311FFA">
            <w:pPr>
              <w:pStyle w:val="ConsPlusNormal"/>
              <w:jc w:val="center"/>
            </w:pPr>
            <w:r>
              <w:t>1.</w:t>
            </w:r>
          </w:p>
        </w:tc>
        <w:tc>
          <w:tcPr>
            <w:tcW w:w="2381" w:type="dxa"/>
            <w:vMerge w:val="restart"/>
          </w:tcPr>
          <w:p w:rsidR="00311FFA" w:rsidRDefault="00311FFA">
            <w:pPr>
              <w:pStyle w:val="ConsPlusNormal"/>
            </w:pPr>
            <w:r>
              <w:t xml:space="preserve">Комплексное лечение фето-фетального синдрома, гемолитической болезни плода, синдрома фето-аморфуса, асцита, гидронефроза почек, гидроторакса, гидроцефалии, клапана задней уретры у плода, диафрагмальной грыжи, крестцово-копчиковой тератомы, хорионангиомы, спинномозговой грыжи с применением фетальной хирургии, включая лазерную </w:t>
            </w:r>
            <w:r>
              <w:lastRenderedPageBreak/>
              <w:t>коагуляцию анастомозов, внутриутробное переливание крови плоду, баллонная тампонада трахеи и другие хирургические методы лечения</w:t>
            </w:r>
          </w:p>
        </w:tc>
        <w:tc>
          <w:tcPr>
            <w:tcW w:w="1531" w:type="dxa"/>
          </w:tcPr>
          <w:p w:rsidR="00311FFA" w:rsidRDefault="00311FFA">
            <w:pPr>
              <w:pStyle w:val="ConsPlusNormal"/>
            </w:pPr>
            <w:r>
              <w:lastRenderedPageBreak/>
              <w:t>O43.0, O31.2, O31.8, P02.3</w:t>
            </w:r>
          </w:p>
        </w:tc>
        <w:tc>
          <w:tcPr>
            <w:tcW w:w="2835" w:type="dxa"/>
          </w:tcPr>
          <w:p w:rsidR="00311FFA" w:rsidRDefault="00311FFA">
            <w:pPr>
              <w:pStyle w:val="ConsPlusNormal"/>
            </w:pPr>
            <w:r>
              <w:t>монохориальная двойня с синдромом фето-фетальной трансфузии</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лазерная коагуляция анастомозов при синдроме фето-фетальной трансфузии, фетоскопия</w:t>
            </w:r>
          </w:p>
        </w:tc>
        <w:tc>
          <w:tcPr>
            <w:tcW w:w="1134" w:type="dxa"/>
            <w:vMerge w:val="restart"/>
            <w:tcBorders>
              <w:bottom w:val="nil"/>
            </w:tcBorders>
          </w:tcPr>
          <w:p w:rsidR="00311FFA" w:rsidRDefault="00311FFA">
            <w:pPr>
              <w:pStyle w:val="ConsPlusNormal"/>
              <w:jc w:val="center"/>
            </w:pPr>
            <w:r>
              <w:t>312 549</w:t>
            </w: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pPr>
            <w:r>
              <w:t>O36.2, O36.0, P00.2, P60, P61.8, P56.0, P56.9, P83.2</w:t>
            </w:r>
          </w:p>
        </w:tc>
        <w:tc>
          <w:tcPr>
            <w:tcW w:w="2835" w:type="dxa"/>
          </w:tcPr>
          <w:p w:rsidR="00311FFA" w:rsidRDefault="00311FFA">
            <w:pPr>
              <w:pStyle w:val="ConsPlusNormal"/>
            </w:pPr>
            <w:r>
              <w:t>водянка плода (асцит, гидроторакс)</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кордоцентез с определением группы крови и резус-фактора плода, фетального гемоглобина, гематокрита, билирубина в пуповинной крови в момент проведения кордоцентеза, заготовка отмытых эритроцитов с последующим внутриутробным переливанием крови плоду под контролем ультразвуковой фетометрии, доплерометрии</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pPr>
            <w:r>
              <w:t>O33.7, O35.9, O40, Q33.0, Q36.2, Q62, Q64.2, Q03, Q79.0, Q05</w:t>
            </w:r>
          </w:p>
        </w:tc>
        <w:tc>
          <w:tcPr>
            <w:tcW w:w="2835" w:type="dxa"/>
          </w:tcPr>
          <w:p w:rsidR="00311FFA" w:rsidRDefault="00311FFA">
            <w:pPr>
              <w:pStyle w:val="ConsPlusNormal"/>
            </w:pPr>
            <w:r>
              <w:t xml:space="preserve">пороки развития плода, требующие антенатального хирургического лечения в виде пункционных методик с возможностью </w:t>
            </w:r>
            <w:r>
              <w:lastRenderedPageBreak/>
              <w:t>дренирования (гидронефроз почек, гидроцефалия, клапан задней уретры) и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964" w:type="dxa"/>
          </w:tcPr>
          <w:p w:rsidR="00311FFA" w:rsidRDefault="00311FFA">
            <w:pPr>
              <w:pStyle w:val="ConsPlusNormal"/>
            </w:pPr>
            <w:r>
              <w:lastRenderedPageBreak/>
              <w:t>хирургическое лечение</w:t>
            </w:r>
          </w:p>
        </w:tc>
        <w:tc>
          <w:tcPr>
            <w:tcW w:w="4082" w:type="dxa"/>
          </w:tcPr>
          <w:p w:rsidR="00311FFA" w:rsidRDefault="00311FFA">
            <w:pPr>
              <w:pStyle w:val="ConsPlusNormal"/>
            </w:pPr>
            <w:r>
              <w:t xml:space="preserve">антенатальные пункционные методики для обеспечения оттока жидкости с последующим дренированием при состояниях, угрожающих жизни плода, баллонная тампонада трахеи при </w:t>
            </w:r>
            <w:r>
              <w:lastRenderedPageBreak/>
              <w:t>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1134" w:type="dxa"/>
            <w:vMerge/>
            <w:tcBorders>
              <w:bottom w:val="nil"/>
            </w:tcBorders>
          </w:tcPr>
          <w:p w:rsidR="00311FFA" w:rsidRDefault="00311FFA">
            <w:pPr>
              <w:pStyle w:val="ConsPlusNormal"/>
            </w:pPr>
          </w:p>
        </w:tc>
      </w:tr>
      <w:tr w:rsidR="00311FFA">
        <w:tc>
          <w:tcPr>
            <w:tcW w:w="680" w:type="dxa"/>
            <w:vMerge w:val="restart"/>
            <w:tcBorders>
              <w:top w:val="nil"/>
              <w:bottom w:val="nil"/>
            </w:tcBorders>
          </w:tcPr>
          <w:p w:rsidR="00311FFA" w:rsidRDefault="00311FFA">
            <w:pPr>
              <w:pStyle w:val="ConsPlusNormal"/>
            </w:pPr>
          </w:p>
        </w:tc>
        <w:tc>
          <w:tcPr>
            <w:tcW w:w="2381" w:type="dxa"/>
            <w:vMerge w:val="restart"/>
          </w:tcPr>
          <w:p w:rsidR="00311FFA" w:rsidRDefault="00311FFA">
            <w:pPr>
              <w:pStyle w:val="ConsPlusNormal"/>
            </w:pPr>
            <w:r>
              <w:t xml:space="preserve">Хирургическое органосохраняющее лечение пороков развития гениталий и мочевыделительной системы у женщин, включая лапароскопическую сальпинго-стоматопластику, ретроградную гистерорезектоскопию, операции влагалищным доступом с лапароскопической ассистенцией, реконструкцию влагалища с использованием </w:t>
            </w:r>
            <w:r>
              <w:lastRenderedPageBreak/>
              <w:t>синтетических имплантатов, кольпопоэза</w:t>
            </w:r>
          </w:p>
        </w:tc>
        <w:tc>
          <w:tcPr>
            <w:tcW w:w="1531" w:type="dxa"/>
            <w:vMerge w:val="restart"/>
          </w:tcPr>
          <w:p w:rsidR="00311FFA" w:rsidRDefault="00311FFA">
            <w:pPr>
              <w:pStyle w:val="ConsPlusNormal"/>
            </w:pPr>
            <w:r>
              <w:lastRenderedPageBreak/>
              <w:t>Q43.7, Q50, Q51, Q52, Q56</w:t>
            </w:r>
          </w:p>
        </w:tc>
        <w:tc>
          <w:tcPr>
            <w:tcW w:w="2835" w:type="dxa"/>
          </w:tcPr>
          <w:p w:rsidR="00311FFA" w:rsidRDefault="00311FFA">
            <w:pPr>
              <w:pStyle w:val="ConsPlusNormal"/>
            </w:pPr>
            <w:r>
              <w:t>врожденные аномалии (пороки развития) тела и шейки матки, в том числе с удвоением тела матки и шейки матки, с двурогой маткой, с агенезией и аплазией шейки матки. Врожденные ректовагинальные и уретровагинальные свищи. Урогенитальный синус с врожденной аномалией клитора. Врожденные аномалии вульвы с атопическим расположением половых органов</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реконструктивно-пластические, органосохраняющие операции на внутренних и наружных половых органах эндоскопическим, влагалищным и абдоминальным доступом и их комбинацией</w:t>
            </w:r>
          </w:p>
        </w:tc>
        <w:tc>
          <w:tcPr>
            <w:tcW w:w="1134" w:type="dxa"/>
            <w:vMerge w:val="restart"/>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tcPr>
          <w:p w:rsidR="00311FFA" w:rsidRDefault="00311FFA">
            <w:pPr>
              <w:pStyle w:val="ConsPlusNormal"/>
            </w:pPr>
            <w:r>
              <w:t xml:space="preserve">врожденное отсутствие влагалища, замкнутое рудиментарное влагалище </w:t>
            </w:r>
            <w:r>
              <w:lastRenderedPageBreak/>
              <w:t>при удвоении матки и влагалища</w:t>
            </w:r>
          </w:p>
        </w:tc>
        <w:tc>
          <w:tcPr>
            <w:tcW w:w="964" w:type="dxa"/>
          </w:tcPr>
          <w:p w:rsidR="00311FFA" w:rsidRDefault="00311FFA">
            <w:pPr>
              <w:pStyle w:val="ConsPlusNormal"/>
            </w:pPr>
            <w:r>
              <w:lastRenderedPageBreak/>
              <w:t xml:space="preserve">комбинированное </w:t>
            </w:r>
            <w:r>
              <w:lastRenderedPageBreak/>
              <w:t>лечение</w:t>
            </w:r>
          </w:p>
        </w:tc>
        <w:tc>
          <w:tcPr>
            <w:tcW w:w="4082" w:type="dxa"/>
          </w:tcPr>
          <w:p w:rsidR="00311FFA" w:rsidRDefault="00311FFA">
            <w:pPr>
              <w:pStyle w:val="ConsPlusNormal"/>
            </w:pPr>
            <w:r>
              <w:lastRenderedPageBreak/>
              <w:t>коррекция пороков развития влагалища методом комплексного кольпопоэза с применением реконструктивно-</w:t>
            </w:r>
            <w:r>
              <w:lastRenderedPageBreak/>
              <w:t>пластических операций лапароскопическим доступом с аутотрансплантацией тканей и последующим индивидуальным подбором гормональной терапии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val="restart"/>
          </w:tcPr>
          <w:p w:rsidR="00311FFA" w:rsidRDefault="00311FFA">
            <w:pPr>
              <w:pStyle w:val="ConsPlusNormal"/>
            </w:pPr>
            <w:r>
              <w:t>женский псевдогермафродитизм, неопределенность пола</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феминизирующая пластика наружных половых органов и формирование влагалища с использованием лапароскопического доступа</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tcPr>
          <w:p w:rsidR="00311FFA" w:rsidRDefault="00311FFA">
            <w:pPr>
              <w:pStyle w:val="ConsPlusNormal"/>
            </w:pPr>
            <w:r>
              <w:t>комбинированное лечение</w:t>
            </w:r>
          </w:p>
        </w:tc>
        <w:tc>
          <w:tcPr>
            <w:tcW w:w="4082" w:type="dxa"/>
          </w:tcPr>
          <w:p w:rsidR="00311FFA" w:rsidRDefault="00311FFA">
            <w:pPr>
              <w:pStyle w:val="ConsPlusNormal"/>
            </w:pPr>
            <w:r>
              <w:t>хирургическое удаление гонад, формирование влагалища методом комплексного кольпопоэза с последующим индивидуальным подбором гормональной терапии</w:t>
            </w:r>
          </w:p>
        </w:tc>
        <w:tc>
          <w:tcPr>
            <w:tcW w:w="1134" w:type="dxa"/>
            <w:vMerge/>
            <w:tcBorders>
              <w:top w:val="nil"/>
              <w:bottom w:val="nil"/>
            </w:tcBorders>
          </w:tcPr>
          <w:p w:rsidR="00311FFA" w:rsidRDefault="00311FFA">
            <w:pPr>
              <w:pStyle w:val="ConsPlusNormal"/>
            </w:pPr>
          </w:p>
        </w:tc>
      </w:tr>
      <w:tr w:rsidR="00311FFA">
        <w:tc>
          <w:tcPr>
            <w:tcW w:w="680" w:type="dxa"/>
            <w:vMerge w:val="restart"/>
            <w:tcBorders>
              <w:top w:val="nil"/>
            </w:tcBorders>
          </w:tcPr>
          <w:p w:rsidR="00311FFA" w:rsidRDefault="00311FFA">
            <w:pPr>
              <w:pStyle w:val="ConsPlusNormal"/>
            </w:pPr>
          </w:p>
        </w:tc>
        <w:tc>
          <w:tcPr>
            <w:tcW w:w="2381" w:type="dxa"/>
            <w:vMerge w:val="restart"/>
          </w:tcPr>
          <w:p w:rsidR="00311FFA" w:rsidRDefault="00311FFA">
            <w:pPr>
              <w:pStyle w:val="ConsPlusNormal"/>
            </w:pPr>
            <w:r>
              <w:t>Комплексное лечение при задержке полового созревания у женщин, подтвержденной молекулярно- и иммуногенетическими методами, включающее гормональные, иммунологические, физические и малоинвазивные хирургические методы лечения</w:t>
            </w:r>
          </w:p>
        </w:tc>
        <w:tc>
          <w:tcPr>
            <w:tcW w:w="1531" w:type="dxa"/>
            <w:vMerge w:val="restart"/>
          </w:tcPr>
          <w:p w:rsidR="00311FFA" w:rsidRDefault="00311FFA">
            <w:pPr>
              <w:pStyle w:val="ConsPlusNormal"/>
            </w:pPr>
            <w:r>
              <w:t>E23.0, E28.3, E30.0, E30.9, E34.5, E89.3, Q50.0, Q87.1, Q96, Q97.2, Q97.3, Q97.8, Q97.9, Q99.0, Q99.1</w:t>
            </w:r>
          </w:p>
        </w:tc>
        <w:tc>
          <w:tcPr>
            <w:tcW w:w="2835" w:type="dxa"/>
            <w:vMerge w:val="restart"/>
          </w:tcPr>
          <w:p w:rsidR="00311FFA" w:rsidRDefault="00311FFA">
            <w:pPr>
              <w:pStyle w:val="ConsPlusNormal"/>
            </w:pPr>
            <w:r>
              <w:t>задержка полового созревания, обусловленная первичным эстрогенным дефицитом, в том числе при наличии мужской (Y) хромосомы в кариотипе</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удаление половых желез (дисгенетичных гонад, тестикулов) с использованием лапароскопического доступа, реконструктивно-пластические феминизирующие операции с последующим подбором гормонального лечения</w:t>
            </w:r>
          </w:p>
        </w:tc>
        <w:tc>
          <w:tcPr>
            <w:tcW w:w="1134" w:type="dxa"/>
            <w:vMerge w:val="restart"/>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удаление половых желез (дисгенетичных гонад, тестикулов) с использованием лапароскопического доступа, реконструктивно-пластические операции лапароскопическим доступом с аутотрансплантацией тканей</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 xml:space="preserve">удаление половых желез (дисгенетичных гонад, тестикулов) с использованием лапароскопического доступа, </w:t>
            </w:r>
            <w:r>
              <w:lastRenderedPageBreak/>
              <w:t>применение кольпопоэза</w:t>
            </w:r>
          </w:p>
        </w:tc>
        <w:tc>
          <w:tcPr>
            <w:tcW w:w="1134" w:type="dxa"/>
            <w:vMerge/>
            <w:tcBorders>
              <w:top w:val="nil"/>
            </w:tcBorders>
          </w:tcPr>
          <w:p w:rsidR="00311FFA" w:rsidRDefault="00311FFA">
            <w:pPr>
              <w:pStyle w:val="ConsPlusNormal"/>
            </w:pPr>
          </w:p>
        </w:tc>
      </w:tr>
      <w:tr w:rsidR="00311FFA">
        <w:tc>
          <w:tcPr>
            <w:tcW w:w="680" w:type="dxa"/>
            <w:vMerge w:val="restart"/>
          </w:tcPr>
          <w:p w:rsidR="00311FFA" w:rsidRDefault="00311FFA">
            <w:pPr>
              <w:pStyle w:val="ConsPlusNormal"/>
              <w:jc w:val="center"/>
            </w:pPr>
            <w:r>
              <w:t>2.</w:t>
            </w:r>
          </w:p>
        </w:tc>
        <w:tc>
          <w:tcPr>
            <w:tcW w:w="2381" w:type="dxa"/>
            <w:vMerge w:val="restart"/>
          </w:tcPr>
          <w:p w:rsidR="00311FFA" w:rsidRDefault="00311FFA">
            <w:pPr>
              <w:pStyle w:val="ConsPlusNormal"/>
            </w:pPr>
            <w:r>
              <w:t>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абляции под ультразвуковым контролем и (или) контролем магнитно-резонансной томографии</w:t>
            </w:r>
          </w:p>
        </w:tc>
        <w:tc>
          <w:tcPr>
            <w:tcW w:w="1531" w:type="dxa"/>
            <w:vMerge w:val="restart"/>
          </w:tcPr>
          <w:p w:rsidR="00311FFA" w:rsidRDefault="00311FFA">
            <w:pPr>
              <w:pStyle w:val="ConsPlusNormal"/>
            </w:pPr>
            <w:r>
              <w:t>D25, N80.0</w:t>
            </w:r>
          </w:p>
        </w:tc>
        <w:tc>
          <w:tcPr>
            <w:tcW w:w="2835" w:type="dxa"/>
            <w:vMerge w:val="restart"/>
          </w:tcPr>
          <w:p w:rsidR="00311FFA" w:rsidRDefault="00311FFA">
            <w:pPr>
              <w:pStyle w:val="ConsPlusNormal"/>
            </w:pPr>
            <w:r>
              <w:t>множественная узловая форма аденомиоза, требующая хирургического лечения</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ультразвуковая абляция под контролем магнитно-резонансной томографии или ультразвуковым контролем</w:t>
            </w:r>
          </w:p>
        </w:tc>
        <w:tc>
          <w:tcPr>
            <w:tcW w:w="1134" w:type="dxa"/>
            <w:vMerge w:val="restart"/>
          </w:tcPr>
          <w:p w:rsidR="00311FFA" w:rsidRDefault="00311FFA">
            <w:pPr>
              <w:pStyle w:val="ConsPlusNormal"/>
              <w:jc w:val="center"/>
            </w:pPr>
            <w:r>
              <w:t>241 592</w:t>
            </w: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эндоваскулярная окклюзия маточных артерий</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pPr>
            <w:r>
              <w:t>O34.1, O34.2, O43.2, O44.0</w:t>
            </w:r>
          </w:p>
        </w:tc>
        <w:tc>
          <w:tcPr>
            <w:tcW w:w="2835" w:type="dxa"/>
          </w:tcPr>
          <w:p w:rsidR="00311FFA" w:rsidRDefault="00311FFA">
            <w:pPr>
              <w:pStyle w:val="ConsPlusNormal"/>
            </w:pPr>
            <w:r>
              <w:t>миома матки больших размеров во время беременности, истинное вращение плаценты, в том числе при предлежании плаценты</w:t>
            </w:r>
          </w:p>
        </w:tc>
        <w:tc>
          <w:tcPr>
            <w:tcW w:w="964" w:type="dxa"/>
            <w:vMerge/>
          </w:tcPr>
          <w:p w:rsidR="00311FFA" w:rsidRDefault="00311FFA">
            <w:pPr>
              <w:pStyle w:val="ConsPlusNormal"/>
            </w:pPr>
          </w:p>
        </w:tc>
        <w:tc>
          <w:tcPr>
            <w:tcW w:w="4082" w:type="dxa"/>
          </w:tcPr>
          <w:p w:rsidR="00311FFA" w:rsidRDefault="00311FFA">
            <w:pPr>
              <w:pStyle w:val="ConsPlusNormal"/>
            </w:pPr>
            <w:r>
              <w:t>проведение органосохраняющих операций, в том числе метропластики, управляемой баллонной тампонады аорты, эндоваскулярной окклюзии магистральных сосудов, в том числе маточных, внутренних или общих подвздошных артерий при абдоминальном родоразрешении с контролем лучевых (в том числе МРТ) методов исследования</w:t>
            </w:r>
          </w:p>
        </w:tc>
        <w:tc>
          <w:tcPr>
            <w:tcW w:w="1134" w:type="dxa"/>
            <w:vMerge/>
          </w:tcPr>
          <w:p w:rsidR="00311FFA" w:rsidRDefault="00311FFA">
            <w:pPr>
              <w:pStyle w:val="ConsPlusNormal"/>
            </w:pPr>
          </w:p>
        </w:tc>
      </w:tr>
      <w:tr w:rsidR="00311FFA">
        <w:tc>
          <w:tcPr>
            <w:tcW w:w="680" w:type="dxa"/>
          </w:tcPr>
          <w:p w:rsidR="00311FFA" w:rsidRDefault="00311FFA">
            <w:pPr>
              <w:pStyle w:val="ConsPlusNormal"/>
              <w:jc w:val="center"/>
            </w:pPr>
            <w:r>
              <w:t>3.</w:t>
            </w:r>
          </w:p>
        </w:tc>
        <w:tc>
          <w:tcPr>
            <w:tcW w:w="2381" w:type="dxa"/>
          </w:tcPr>
          <w:p w:rsidR="00311FFA" w:rsidRDefault="00311FFA">
            <w:pPr>
              <w:pStyle w:val="ConsPlusNormal"/>
            </w:pPr>
            <w:r>
              <w:t xml:space="preserve">Хирургическое лечение распространенного эндометриоза, пороков </w:t>
            </w:r>
            <w:r>
              <w:lastRenderedPageBreak/>
              <w:t>развития и опухолей гениталий, пролапса гениталий у женщин с использованием робототехники</w:t>
            </w:r>
          </w:p>
        </w:tc>
        <w:tc>
          <w:tcPr>
            <w:tcW w:w="1531" w:type="dxa"/>
          </w:tcPr>
          <w:p w:rsidR="00311FFA" w:rsidRDefault="00311FFA">
            <w:pPr>
              <w:pStyle w:val="ConsPlusNormal"/>
            </w:pPr>
            <w:r>
              <w:lastRenderedPageBreak/>
              <w:t xml:space="preserve">D25, D26.0, D26.7, D27, D28, N80, N81, </w:t>
            </w:r>
            <w:r>
              <w:lastRenderedPageBreak/>
              <w:t>N99.3, N39.4, Q51, Q56.0, Q56.2, Q56.3, Q56.4, Q96.3, Q97.3, Q99.0, E34.5, E30.0, E30.9</w:t>
            </w:r>
          </w:p>
        </w:tc>
        <w:tc>
          <w:tcPr>
            <w:tcW w:w="2835" w:type="dxa"/>
          </w:tcPr>
          <w:p w:rsidR="00311FFA" w:rsidRDefault="00311FFA">
            <w:pPr>
              <w:pStyle w:val="ConsPlusNormal"/>
            </w:pPr>
            <w:r>
              <w:lastRenderedPageBreak/>
              <w:t xml:space="preserve">доброкачественная опухоль шейки матки, яичников, вульвы у женщин </w:t>
            </w:r>
            <w:r>
              <w:lastRenderedPageBreak/>
              <w:t xml:space="preserve">репродуктивного возраста. Гигантская миома матки у женщин репродуктивного возраста. Наружный эндометриоз, распространенная форма с вовлечением в патологический процесс крестцово-маточных связок, смежных органов малого таза и других органов брюшной полости. Врожденные аномалии (пороки развития) тела и шейки матки, в том числе с удвоением тела матки, с удвоением шейки матки, с двурогой маткой, с агенезией и аплазией шейки; с врожденным ректовагинальным и уретровагинальным свищом, урогенитальным синусом, с врожденной аномалией клитора, с врожденными аномалиями вульвы и атопическим расположением половых органов. Врожденное отсутствие влагалища. Замкнутое рудиментарное влагалище при удвоении матки и влагалища. </w:t>
            </w:r>
            <w:r>
              <w:lastRenderedPageBreak/>
              <w:t>Пациенты с выпадением стенок и купола влагалища после экстирпации матки. Пациенты с опущением и выпадением гениталий в сочетании со стрессовым недержанием мочи. Интрамуральная и субсерозная лейомиома матки, требующая хирургического лечения. Опущение и выпадение гениталий у женщин репродуктивного возраста</w:t>
            </w:r>
          </w:p>
        </w:tc>
        <w:tc>
          <w:tcPr>
            <w:tcW w:w="964" w:type="dxa"/>
          </w:tcPr>
          <w:p w:rsidR="00311FFA" w:rsidRDefault="00311FFA">
            <w:pPr>
              <w:pStyle w:val="ConsPlusNormal"/>
            </w:pPr>
            <w:r>
              <w:lastRenderedPageBreak/>
              <w:t>хирургическое лечение</w:t>
            </w:r>
          </w:p>
        </w:tc>
        <w:tc>
          <w:tcPr>
            <w:tcW w:w="4082" w:type="dxa"/>
          </w:tcPr>
          <w:p w:rsidR="00311FFA" w:rsidRDefault="00311FFA">
            <w:pPr>
              <w:pStyle w:val="ConsPlusNormal"/>
            </w:pPr>
            <w:r>
              <w:t>реконструктивно-пластические и (или) органосохраняющие операции с применением робототехники</w:t>
            </w:r>
          </w:p>
        </w:tc>
        <w:tc>
          <w:tcPr>
            <w:tcW w:w="1134" w:type="dxa"/>
          </w:tcPr>
          <w:p w:rsidR="00311FFA" w:rsidRDefault="00311FFA">
            <w:pPr>
              <w:pStyle w:val="ConsPlusNormal"/>
              <w:jc w:val="center"/>
            </w:pPr>
            <w:r>
              <w:t>378 710</w:t>
            </w:r>
          </w:p>
        </w:tc>
      </w:tr>
      <w:tr w:rsidR="00311FFA">
        <w:tc>
          <w:tcPr>
            <w:tcW w:w="13607" w:type="dxa"/>
            <w:gridSpan w:val="7"/>
          </w:tcPr>
          <w:p w:rsidR="00311FFA" w:rsidRDefault="00311FFA">
            <w:pPr>
              <w:pStyle w:val="ConsPlusNormal"/>
              <w:jc w:val="center"/>
              <w:outlineLvl w:val="3"/>
            </w:pPr>
            <w:r>
              <w:lastRenderedPageBreak/>
              <w:t>Гематология</w:t>
            </w:r>
          </w:p>
        </w:tc>
      </w:tr>
      <w:tr w:rsidR="00311FFA">
        <w:tc>
          <w:tcPr>
            <w:tcW w:w="680" w:type="dxa"/>
            <w:vMerge w:val="restart"/>
          </w:tcPr>
          <w:p w:rsidR="00311FFA" w:rsidRDefault="00311FFA">
            <w:pPr>
              <w:pStyle w:val="ConsPlusNormal"/>
              <w:jc w:val="center"/>
            </w:pPr>
            <w:r>
              <w:t>4.</w:t>
            </w:r>
          </w:p>
        </w:tc>
        <w:tc>
          <w:tcPr>
            <w:tcW w:w="2381" w:type="dxa"/>
            <w:vMerge w:val="restart"/>
          </w:tcPr>
          <w:p w:rsidR="00311FFA" w:rsidRDefault="00311FFA">
            <w:pPr>
              <w:pStyle w:val="ConsPlusNormal"/>
            </w:pPr>
            <w:r>
              <w:t xml:space="preserve">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w:t>
            </w:r>
            <w:r>
              <w:lastRenderedPageBreak/>
              <w:t>апластических, цитопенических и цитолитических синдромах, нарушениях плазменного и тромбоцитарного гемостаза, острой лучевой болезни, гистиоцитозе у детей</w:t>
            </w:r>
          </w:p>
        </w:tc>
        <w:tc>
          <w:tcPr>
            <w:tcW w:w="1531" w:type="dxa"/>
          </w:tcPr>
          <w:p w:rsidR="00311FFA" w:rsidRDefault="00311FFA">
            <w:pPr>
              <w:pStyle w:val="ConsPlusNormal"/>
            </w:pPr>
            <w:r>
              <w:lastRenderedPageBreak/>
              <w:t>D69.1, D82.0, D69.5, D58, D59</w:t>
            </w:r>
          </w:p>
        </w:tc>
        <w:tc>
          <w:tcPr>
            <w:tcW w:w="2835" w:type="dxa"/>
          </w:tcPr>
          <w:p w:rsidR="00311FFA" w:rsidRDefault="00311FFA">
            <w:pPr>
              <w:pStyle w:val="ConsPlusNormal"/>
            </w:pPr>
            <w:r>
              <w:t>патология гемостаза, с течением, осложненным угрожаемыми геморрагическими явлениями. Гемолитическая анемия</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проведение различных хирургических вмешательств у больных с тяжелым геморрагическим синдромом</w:t>
            </w:r>
          </w:p>
        </w:tc>
        <w:tc>
          <w:tcPr>
            <w:tcW w:w="1134" w:type="dxa"/>
            <w:vMerge w:val="restart"/>
          </w:tcPr>
          <w:p w:rsidR="00311FFA" w:rsidRDefault="00311FFA">
            <w:pPr>
              <w:pStyle w:val="ConsPlusNormal"/>
              <w:jc w:val="center"/>
            </w:pPr>
            <w:r>
              <w:t>455 257</w:t>
            </w: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pPr>
            <w:r>
              <w:t>D69.3</w:t>
            </w:r>
          </w:p>
        </w:tc>
        <w:tc>
          <w:tcPr>
            <w:tcW w:w="2835" w:type="dxa"/>
          </w:tcPr>
          <w:p w:rsidR="00311FFA" w:rsidRDefault="00311FFA">
            <w:pPr>
              <w:pStyle w:val="ConsPlusNormal"/>
            </w:pPr>
            <w:r>
              <w:t>патология гемостаза, резистентная к стандартной терапии, и (или) с течением, осложненным угрожаемыми геморрагическими явлениями</w:t>
            </w:r>
          </w:p>
        </w:tc>
        <w:tc>
          <w:tcPr>
            <w:tcW w:w="964" w:type="dxa"/>
          </w:tcPr>
          <w:p w:rsidR="00311FFA" w:rsidRDefault="00311FFA">
            <w:pPr>
              <w:pStyle w:val="ConsPlusNormal"/>
            </w:pPr>
            <w:r>
              <w:t>комбинированное лечение</w:t>
            </w:r>
          </w:p>
        </w:tc>
        <w:tc>
          <w:tcPr>
            <w:tcW w:w="4082" w:type="dxa"/>
          </w:tcPr>
          <w:p w:rsidR="00311FFA" w:rsidRDefault="00311FFA">
            <w:pPr>
              <w:pStyle w:val="ConsPlusNormal"/>
            </w:pPr>
            <w:r>
              <w:t>комплексное консервативное и хирургическое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pPr>
            <w:r>
              <w:t>D61.3</w:t>
            </w:r>
          </w:p>
        </w:tc>
        <w:tc>
          <w:tcPr>
            <w:tcW w:w="2835" w:type="dxa"/>
          </w:tcPr>
          <w:p w:rsidR="00311FFA" w:rsidRDefault="00311FFA">
            <w:pPr>
              <w:pStyle w:val="ConsPlusNormal"/>
            </w:pPr>
            <w:r>
              <w:t xml:space="preserve">рефрактерная апластическая анемия и </w:t>
            </w:r>
            <w:r>
              <w:lastRenderedPageBreak/>
              <w:t>рецидивы заболевания</w:t>
            </w:r>
          </w:p>
        </w:tc>
        <w:tc>
          <w:tcPr>
            <w:tcW w:w="964" w:type="dxa"/>
          </w:tcPr>
          <w:p w:rsidR="00311FFA" w:rsidRDefault="00311FFA">
            <w:pPr>
              <w:pStyle w:val="ConsPlusNormal"/>
            </w:pPr>
            <w:r>
              <w:lastRenderedPageBreak/>
              <w:t>комбинированно</w:t>
            </w:r>
            <w:r>
              <w:lastRenderedPageBreak/>
              <w:t>е лечение</w:t>
            </w:r>
          </w:p>
        </w:tc>
        <w:tc>
          <w:tcPr>
            <w:tcW w:w="4082" w:type="dxa"/>
          </w:tcPr>
          <w:p w:rsidR="00311FFA" w:rsidRDefault="00311FFA">
            <w:pPr>
              <w:pStyle w:val="ConsPlusNormal"/>
            </w:pPr>
            <w:r>
              <w:lastRenderedPageBreak/>
              <w:t xml:space="preserve">комплексное консервативное и хирургическое лечение, в том числе </w:t>
            </w:r>
            <w:r>
              <w:lastRenderedPageBreak/>
              <w:t>программная иммуносупрессивная терапия, заместительная терапия компонентами донорской крови, антибиотическая терапия бактериальных и грибковых инфекций, противовирусная терапия, хелаторная терапия</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pPr>
            <w:r>
              <w:t>D60</w:t>
            </w:r>
          </w:p>
        </w:tc>
        <w:tc>
          <w:tcPr>
            <w:tcW w:w="2835" w:type="dxa"/>
          </w:tcPr>
          <w:p w:rsidR="00311FFA" w:rsidRDefault="00311FFA">
            <w:pPr>
              <w:pStyle w:val="ConsPlusNormal"/>
            </w:pPr>
            <w:r>
              <w:t>парциальная красноклеточная аплазия (пациенты, перенесшие трансплантацию костного мозга, пациенты с почечным трансплантатом)</w:t>
            </w:r>
          </w:p>
        </w:tc>
        <w:tc>
          <w:tcPr>
            <w:tcW w:w="964" w:type="dxa"/>
            <w:vMerge w:val="restart"/>
          </w:tcPr>
          <w:p w:rsidR="00311FFA" w:rsidRDefault="00311FFA">
            <w:pPr>
              <w:pStyle w:val="ConsPlusNormal"/>
            </w:pPr>
            <w:r>
              <w:t>терапевтическое лечение</w:t>
            </w:r>
          </w:p>
        </w:tc>
        <w:tc>
          <w:tcPr>
            <w:tcW w:w="4082" w:type="dxa"/>
            <w:vMerge w:val="restart"/>
          </w:tcPr>
          <w:p w:rsidR="00311FFA" w:rsidRDefault="00311FFA">
            <w:pPr>
              <w:pStyle w:val="ConsPlusNormal"/>
            </w:pPr>
            <w:r>
              <w:t>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 иммунотерапия, эфферентные методы</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pPr>
            <w:r>
              <w:t>D76.0</w:t>
            </w:r>
          </w:p>
        </w:tc>
        <w:tc>
          <w:tcPr>
            <w:tcW w:w="2835" w:type="dxa"/>
          </w:tcPr>
          <w:p w:rsidR="00311FFA" w:rsidRDefault="00311FFA">
            <w:pPr>
              <w:pStyle w:val="ConsPlusNormal"/>
            </w:pPr>
            <w:r>
              <w:t>эозинофильная гранулема (гистиоцитоз из клеток Лангерганса, монофокальная форма)</w:t>
            </w:r>
          </w:p>
        </w:tc>
        <w:tc>
          <w:tcPr>
            <w:tcW w:w="964" w:type="dxa"/>
            <w:vMerge/>
          </w:tcPr>
          <w:p w:rsidR="00311FFA" w:rsidRDefault="00311FFA">
            <w:pPr>
              <w:pStyle w:val="ConsPlusNormal"/>
            </w:pPr>
          </w:p>
        </w:tc>
        <w:tc>
          <w:tcPr>
            <w:tcW w:w="4082" w:type="dxa"/>
            <w:vMerge/>
          </w:tcPr>
          <w:p w:rsidR="00311FFA" w:rsidRDefault="00311FFA">
            <w:pPr>
              <w:pStyle w:val="ConsPlusNormal"/>
            </w:pPr>
          </w:p>
        </w:tc>
        <w:tc>
          <w:tcPr>
            <w:tcW w:w="1134" w:type="dxa"/>
            <w:vMerge/>
          </w:tcPr>
          <w:p w:rsidR="00311FFA" w:rsidRDefault="00311FFA">
            <w:pPr>
              <w:pStyle w:val="ConsPlusNormal"/>
            </w:pPr>
          </w:p>
        </w:tc>
      </w:tr>
      <w:tr w:rsidR="00311FFA">
        <w:tc>
          <w:tcPr>
            <w:tcW w:w="680" w:type="dxa"/>
          </w:tcPr>
          <w:p w:rsidR="00311FFA" w:rsidRDefault="00311FFA">
            <w:pPr>
              <w:pStyle w:val="ConsPlusNormal"/>
              <w:jc w:val="center"/>
            </w:pPr>
            <w:r>
              <w:t>5.</w:t>
            </w:r>
          </w:p>
        </w:tc>
        <w:tc>
          <w:tcPr>
            <w:tcW w:w="2381" w:type="dxa"/>
          </w:tcPr>
          <w:p w:rsidR="00311FFA" w:rsidRDefault="00311FFA">
            <w:pPr>
              <w:pStyle w:val="ConsPlusNormal"/>
            </w:pPr>
            <w:r>
              <w:t>Комплексное консервативное лечение и реконструктивно-восстановительные операции при деформациях и повреждениях конечностей с коррекцией формы и длины конечностей у больных с болезнью Гоше</w:t>
            </w:r>
          </w:p>
        </w:tc>
        <w:tc>
          <w:tcPr>
            <w:tcW w:w="1531" w:type="dxa"/>
          </w:tcPr>
          <w:p w:rsidR="00311FFA" w:rsidRDefault="00311FFA">
            <w:pPr>
              <w:pStyle w:val="ConsPlusNormal"/>
            </w:pPr>
            <w:r>
              <w:t>E75.2</w:t>
            </w:r>
          </w:p>
        </w:tc>
        <w:tc>
          <w:tcPr>
            <w:tcW w:w="2835" w:type="dxa"/>
          </w:tcPr>
          <w:p w:rsidR="00311FFA" w:rsidRDefault="00311FFA">
            <w:pPr>
              <w:pStyle w:val="ConsPlusNormal"/>
            </w:pPr>
            <w:r>
              <w:t>пациенты с болезнью Гоше со специфическим поражением внутренних органов (печени, селезенки), деструкцией костей с патологическими переломами и поражением суставов</w:t>
            </w:r>
          </w:p>
        </w:tc>
        <w:tc>
          <w:tcPr>
            <w:tcW w:w="964" w:type="dxa"/>
          </w:tcPr>
          <w:p w:rsidR="00311FFA" w:rsidRDefault="00311FFA">
            <w:pPr>
              <w:pStyle w:val="ConsPlusNormal"/>
            </w:pPr>
            <w:r>
              <w:t>комбинированное лечение</w:t>
            </w:r>
          </w:p>
        </w:tc>
        <w:tc>
          <w:tcPr>
            <w:tcW w:w="4082" w:type="dxa"/>
          </w:tcPr>
          <w:p w:rsidR="00311FFA" w:rsidRDefault="00311FFA">
            <w:pPr>
              <w:pStyle w:val="ConsPlusNormal"/>
            </w:pPr>
            <w:r>
              <w:t>комплексное лечение, включающее эфферентные методы лечения, хирургические вмешательства на органах и системах грудной, брюшной полости, на костно-мышечной системе и структурах забрюшинного пространства, заместительную терапию компонентами донорской крови, ортопедические вмешательства на конечностях (костная пластика, артродез, мышечная пластика, сухожильная и артропластика, корригирующая остеотомия), некросеквестрэктомию</w:t>
            </w:r>
          </w:p>
        </w:tc>
        <w:tc>
          <w:tcPr>
            <w:tcW w:w="1134" w:type="dxa"/>
          </w:tcPr>
          <w:p w:rsidR="00311FFA" w:rsidRDefault="00311FFA">
            <w:pPr>
              <w:pStyle w:val="ConsPlusNormal"/>
              <w:jc w:val="center"/>
            </w:pPr>
            <w:r>
              <w:t>773 639</w:t>
            </w:r>
          </w:p>
        </w:tc>
      </w:tr>
      <w:tr w:rsidR="00311FFA">
        <w:tc>
          <w:tcPr>
            <w:tcW w:w="680" w:type="dxa"/>
          </w:tcPr>
          <w:p w:rsidR="00311FFA" w:rsidRDefault="00311FFA">
            <w:pPr>
              <w:pStyle w:val="ConsPlusNormal"/>
              <w:jc w:val="center"/>
            </w:pPr>
            <w:r>
              <w:t>6.</w:t>
            </w:r>
          </w:p>
        </w:tc>
        <w:tc>
          <w:tcPr>
            <w:tcW w:w="2381" w:type="dxa"/>
          </w:tcPr>
          <w:p w:rsidR="00311FFA" w:rsidRDefault="00311FFA">
            <w:pPr>
              <w:pStyle w:val="ConsPlusNormal"/>
            </w:pPr>
            <w:r>
              <w:t xml:space="preserve">Программная </w:t>
            </w:r>
            <w:r>
              <w:lastRenderedPageBreak/>
              <w:t>комбинированная терапия апластической анемии</w:t>
            </w:r>
          </w:p>
        </w:tc>
        <w:tc>
          <w:tcPr>
            <w:tcW w:w="1531" w:type="dxa"/>
          </w:tcPr>
          <w:p w:rsidR="00311FFA" w:rsidRDefault="00311FFA">
            <w:pPr>
              <w:pStyle w:val="ConsPlusNormal"/>
            </w:pPr>
            <w:r>
              <w:lastRenderedPageBreak/>
              <w:t>D61.3, D61.9</w:t>
            </w:r>
          </w:p>
        </w:tc>
        <w:tc>
          <w:tcPr>
            <w:tcW w:w="2835" w:type="dxa"/>
          </w:tcPr>
          <w:p w:rsidR="00311FFA" w:rsidRDefault="00311FFA">
            <w:pPr>
              <w:pStyle w:val="ConsPlusNormal"/>
            </w:pPr>
            <w:r>
              <w:t xml:space="preserve">Приобретенная </w:t>
            </w:r>
            <w:r>
              <w:lastRenderedPageBreak/>
              <w:t>апластическая анемия у взрослых, в том числе рецидив или рефрактерность</w:t>
            </w:r>
          </w:p>
        </w:tc>
        <w:tc>
          <w:tcPr>
            <w:tcW w:w="964" w:type="dxa"/>
          </w:tcPr>
          <w:p w:rsidR="00311FFA" w:rsidRDefault="00311FFA">
            <w:pPr>
              <w:pStyle w:val="ConsPlusNormal"/>
            </w:pPr>
            <w:r>
              <w:lastRenderedPageBreak/>
              <w:t>терапевт</w:t>
            </w:r>
            <w:r>
              <w:lastRenderedPageBreak/>
              <w:t>ическое лечение</w:t>
            </w:r>
          </w:p>
        </w:tc>
        <w:tc>
          <w:tcPr>
            <w:tcW w:w="4082" w:type="dxa"/>
          </w:tcPr>
          <w:p w:rsidR="00311FFA" w:rsidRDefault="00311FFA">
            <w:pPr>
              <w:pStyle w:val="ConsPlusNormal"/>
            </w:pPr>
            <w:r>
              <w:lastRenderedPageBreak/>
              <w:t xml:space="preserve">комбинированная высокодозная </w:t>
            </w:r>
            <w:r>
              <w:lastRenderedPageBreak/>
              <w:t>иммуносупрессивная терапия апластической анемии лошадиным антитимоцитарным глобулином в сочетании с агонистом рецепторов тромбопоэтина</w:t>
            </w:r>
          </w:p>
        </w:tc>
        <w:tc>
          <w:tcPr>
            <w:tcW w:w="1134" w:type="dxa"/>
          </w:tcPr>
          <w:p w:rsidR="00311FFA" w:rsidRDefault="00311FFA">
            <w:pPr>
              <w:pStyle w:val="ConsPlusNormal"/>
              <w:jc w:val="center"/>
            </w:pPr>
            <w:r>
              <w:lastRenderedPageBreak/>
              <w:t>2 928 455</w:t>
            </w:r>
          </w:p>
        </w:tc>
      </w:tr>
      <w:tr w:rsidR="00311FFA">
        <w:tc>
          <w:tcPr>
            <w:tcW w:w="680" w:type="dxa"/>
          </w:tcPr>
          <w:p w:rsidR="00311FFA" w:rsidRDefault="00311FFA">
            <w:pPr>
              <w:pStyle w:val="ConsPlusNormal"/>
              <w:jc w:val="center"/>
            </w:pPr>
            <w:r>
              <w:t>7.</w:t>
            </w:r>
          </w:p>
        </w:tc>
        <w:tc>
          <w:tcPr>
            <w:tcW w:w="2381" w:type="dxa"/>
          </w:tcPr>
          <w:p w:rsidR="00311FFA" w:rsidRDefault="00311FFA">
            <w:pPr>
              <w:pStyle w:val="ConsPlusNormal"/>
            </w:pPr>
            <w:r>
              <w:t>Комплексное лечение и реконструктивно-восстановительные операции при деформациях и повреждениях конечностей, при поражении забрюшинного пространства, органов грудной и брюшной полостей, сопровождающееся продолжительной высокодозной терапией факторами свертывания крови у больных с наследственным и приобретенным дефицитом VIII, IX факторов и других факторов свертывания крови (в том числе с наличием ингибиторов к факторам свертывания)</w:t>
            </w:r>
          </w:p>
        </w:tc>
        <w:tc>
          <w:tcPr>
            <w:tcW w:w="1531" w:type="dxa"/>
          </w:tcPr>
          <w:p w:rsidR="00311FFA" w:rsidRDefault="00311FFA">
            <w:pPr>
              <w:pStyle w:val="ConsPlusNormal"/>
            </w:pPr>
            <w:r>
              <w:t>D66, D67, D68.0, D68.2</w:t>
            </w:r>
          </w:p>
        </w:tc>
        <w:tc>
          <w:tcPr>
            <w:tcW w:w="2835" w:type="dxa"/>
          </w:tcPr>
          <w:p w:rsidR="00311FFA" w:rsidRDefault="00311FFA">
            <w:pPr>
              <w:pStyle w:val="ConsPlusNormal"/>
            </w:pPr>
            <w:r>
              <w:t>пациенты с наследственным и приобретенным дефицитом VIII, IX факторов, фактора Виллебранда и других факторов свертывания крови (в том числе с наличием ингибиторов к факторам свертывания) с деформацией и (или) повреждением конечностей, с псевдооопухолью забрюшинного пространства, с патологией органов грудной и брюшной полостей</w:t>
            </w:r>
          </w:p>
        </w:tc>
        <w:tc>
          <w:tcPr>
            <w:tcW w:w="964" w:type="dxa"/>
          </w:tcPr>
          <w:p w:rsidR="00311FFA" w:rsidRDefault="00311FFA">
            <w:pPr>
              <w:pStyle w:val="ConsPlusNormal"/>
            </w:pPr>
            <w:r>
              <w:t>комбинированное лечение</w:t>
            </w:r>
          </w:p>
        </w:tc>
        <w:tc>
          <w:tcPr>
            <w:tcW w:w="4082" w:type="dxa"/>
          </w:tcPr>
          <w:p w:rsidR="00311FFA" w:rsidRDefault="00311FFA">
            <w:pPr>
              <w:pStyle w:val="ConsPlusNormal"/>
            </w:pPr>
            <w:r>
              <w:t>комплексное лечение, включающее хирургические вмешательства на органах и системах грудной и брюшной полостей, на костно-мышечной системе и структурах забрюшинного пространства, заместительную продолжительную, высокодозную терапию препаратами дефицитных факторов, удаление гемофилических псевдоопухолей, ортопедические вмешательства на конечностях (сухожильная и артропластика, корригирующая остеотомия)</w:t>
            </w:r>
          </w:p>
        </w:tc>
        <w:tc>
          <w:tcPr>
            <w:tcW w:w="1134" w:type="dxa"/>
          </w:tcPr>
          <w:p w:rsidR="00311FFA" w:rsidRDefault="00311FFA">
            <w:pPr>
              <w:pStyle w:val="ConsPlusNormal"/>
              <w:jc w:val="center"/>
            </w:pPr>
            <w:r>
              <w:t>3 748 168</w:t>
            </w:r>
          </w:p>
        </w:tc>
      </w:tr>
      <w:tr w:rsidR="00311FFA">
        <w:tc>
          <w:tcPr>
            <w:tcW w:w="680" w:type="dxa"/>
          </w:tcPr>
          <w:p w:rsidR="00311FFA" w:rsidRDefault="00311FFA">
            <w:pPr>
              <w:pStyle w:val="ConsPlusNormal"/>
              <w:jc w:val="center"/>
            </w:pPr>
            <w:r>
              <w:lastRenderedPageBreak/>
              <w:t>8.</w:t>
            </w:r>
          </w:p>
        </w:tc>
        <w:tc>
          <w:tcPr>
            <w:tcW w:w="2381" w:type="dxa"/>
          </w:tcPr>
          <w:p w:rsidR="00311FFA" w:rsidRDefault="00311FFA">
            <w:pPr>
              <w:pStyle w:val="ConsPlusNormal"/>
            </w:pPr>
            <w:r>
              <w:t>Терапия острой (хронической) реакции "трансплантат против хозяина" у пациентов после трансплантации аллогенных гемопоэтических стволовых клеток в условиях круглосуточного стационара</w:t>
            </w:r>
          </w:p>
        </w:tc>
        <w:tc>
          <w:tcPr>
            <w:tcW w:w="1531" w:type="dxa"/>
          </w:tcPr>
          <w:p w:rsidR="00311FFA" w:rsidRDefault="00311FFA">
            <w:pPr>
              <w:pStyle w:val="ConsPlusNormal"/>
            </w:pPr>
            <w:r>
              <w:t>D89.8</w:t>
            </w:r>
          </w:p>
        </w:tc>
        <w:tc>
          <w:tcPr>
            <w:tcW w:w="2835" w:type="dxa"/>
          </w:tcPr>
          <w:p w:rsidR="00311FFA" w:rsidRDefault="00311FFA">
            <w:pPr>
              <w:pStyle w:val="ConsPlusNormal"/>
            </w:pPr>
            <w:r>
              <w:t>взрослые после трансплантации аллогенных гемопоэтических стволовых клеток с жизнеугрожающими осложнениями при развитии острой или хронической реакции "трансплантат против хозяина"</w:t>
            </w:r>
          </w:p>
        </w:tc>
        <w:tc>
          <w:tcPr>
            <w:tcW w:w="964" w:type="dxa"/>
          </w:tcPr>
          <w:p w:rsidR="00311FFA" w:rsidRDefault="00311FFA">
            <w:pPr>
              <w:pStyle w:val="ConsPlusNormal"/>
            </w:pPr>
            <w:r>
              <w:t>терапевтическое лечение</w:t>
            </w:r>
          </w:p>
        </w:tc>
        <w:tc>
          <w:tcPr>
            <w:tcW w:w="4082" w:type="dxa"/>
          </w:tcPr>
          <w:p w:rsidR="00311FFA" w:rsidRDefault="00311FFA">
            <w:pPr>
              <w:pStyle w:val="ConsPlusNormal"/>
            </w:pPr>
            <w:r>
              <w:t>поликомпонентная терапия жизнеугрожающих иммунологических и инфекционных осложнений у взрослых больных после алло-ТГСК с острой или хронической РТПХ с использованием таргетных иммуносупрессивных препаратов, и (или) высокоселективных моноклональных антител, и (или) афферентных методов терапии (экстракорпоральный фотоферез) и (или) с применением клеточных технологий (включая, мезенхимные стромальные клетки, Т-регуляторные клетки) и (или) высокодозного иммуноглобулина человека нормального, в том числе антибактериальных (противогрибковых, противовирусных) лекарственных препаратов и проведения интенсивной терапии</w:t>
            </w:r>
          </w:p>
        </w:tc>
        <w:tc>
          <w:tcPr>
            <w:tcW w:w="1134" w:type="dxa"/>
          </w:tcPr>
          <w:p w:rsidR="00311FFA" w:rsidRDefault="00311FFA">
            <w:pPr>
              <w:pStyle w:val="ConsPlusNormal"/>
              <w:jc w:val="center"/>
            </w:pPr>
            <w:r>
              <w:t>1 354 915</w:t>
            </w:r>
          </w:p>
        </w:tc>
      </w:tr>
      <w:tr w:rsidR="00311FFA">
        <w:tc>
          <w:tcPr>
            <w:tcW w:w="13607" w:type="dxa"/>
            <w:gridSpan w:val="7"/>
          </w:tcPr>
          <w:p w:rsidR="00311FFA" w:rsidRDefault="00311FFA">
            <w:pPr>
              <w:pStyle w:val="ConsPlusNormal"/>
              <w:jc w:val="center"/>
              <w:outlineLvl w:val="3"/>
            </w:pPr>
            <w:r>
              <w:t>Дерматовенерология</w:t>
            </w:r>
          </w:p>
        </w:tc>
      </w:tr>
      <w:tr w:rsidR="00311FFA">
        <w:tc>
          <w:tcPr>
            <w:tcW w:w="680" w:type="dxa"/>
          </w:tcPr>
          <w:p w:rsidR="00311FFA" w:rsidRDefault="00311FFA">
            <w:pPr>
              <w:pStyle w:val="ConsPlusNormal"/>
              <w:jc w:val="center"/>
            </w:pPr>
            <w:r>
              <w:t>9.</w:t>
            </w:r>
          </w:p>
        </w:tc>
        <w:tc>
          <w:tcPr>
            <w:tcW w:w="2381" w:type="dxa"/>
          </w:tcPr>
          <w:p w:rsidR="00311FFA" w:rsidRDefault="00311FFA">
            <w:pPr>
              <w:pStyle w:val="ConsPlusNormal"/>
            </w:pPr>
            <w:r>
              <w:t>Комплексное лечение ранних стадий грибовидного микоза, включая бальнеофотохимиотерапию и иммуносупрессивную терапию</w:t>
            </w:r>
          </w:p>
        </w:tc>
        <w:tc>
          <w:tcPr>
            <w:tcW w:w="1531" w:type="dxa"/>
          </w:tcPr>
          <w:p w:rsidR="00311FFA" w:rsidRDefault="00311FFA">
            <w:pPr>
              <w:pStyle w:val="ConsPlusNormal"/>
            </w:pPr>
            <w:r>
              <w:t>C84.0</w:t>
            </w:r>
          </w:p>
        </w:tc>
        <w:tc>
          <w:tcPr>
            <w:tcW w:w="2835" w:type="dxa"/>
          </w:tcPr>
          <w:p w:rsidR="00311FFA" w:rsidRDefault="00311FFA">
            <w:pPr>
              <w:pStyle w:val="ConsPlusNormal"/>
            </w:pPr>
            <w:r>
              <w:t>ранние стадии грибовидного микоза кожи - IA, IB, IIA стадий при неэффективности предшествующей фототерапии или при прогрессировании заболевания</w:t>
            </w:r>
          </w:p>
        </w:tc>
        <w:tc>
          <w:tcPr>
            <w:tcW w:w="964" w:type="dxa"/>
          </w:tcPr>
          <w:p w:rsidR="00311FFA" w:rsidRDefault="00311FFA">
            <w:pPr>
              <w:pStyle w:val="ConsPlusNormal"/>
            </w:pPr>
            <w:r>
              <w:t>терапевтическое лечение</w:t>
            </w:r>
          </w:p>
        </w:tc>
        <w:tc>
          <w:tcPr>
            <w:tcW w:w="4082" w:type="dxa"/>
          </w:tcPr>
          <w:p w:rsidR="00311FFA" w:rsidRDefault="00311FFA">
            <w:pPr>
              <w:pStyle w:val="ConsPlusNormal"/>
            </w:pPr>
            <w:r>
              <w:t>комплексное лечение ранних стадий грибовидного микоза, включая бальнеофотохимиотерапию и иммуносупрессивную терапию</w:t>
            </w:r>
          </w:p>
        </w:tc>
        <w:tc>
          <w:tcPr>
            <w:tcW w:w="1134" w:type="dxa"/>
          </w:tcPr>
          <w:p w:rsidR="00311FFA" w:rsidRDefault="00311FFA">
            <w:pPr>
              <w:pStyle w:val="ConsPlusNormal"/>
              <w:jc w:val="center"/>
            </w:pPr>
            <w:r>
              <w:t>218 298</w:t>
            </w:r>
          </w:p>
        </w:tc>
      </w:tr>
      <w:tr w:rsidR="00311FFA">
        <w:tc>
          <w:tcPr>
            <w:tcW w:w="13607" w:type="dxa"/>
            <w:gridSpan w:val="7"/>
          </w:tcPr>
          <w:p w:rsidR="00311FFA" w:rsidRDefault="00311FFA">
            <w:pPr>
              <w:pStyle w:val="ConsPlusNormal"/>
              <w:jc w:val="center"/>
              <w:outlineLvl w:val="3"/>
            </w:pPr>
            <w:r>
              <w:t>Детская хирургия в период новорожденности</w:t>
            </w:r>
          </w:p>
        </w:tc>
      </w:tr>
      <w:tr w:rsidR="00311FFA">
        <w:tc>
          <w:tcPr>
            <w:tcW w:w="680" w:type="dxa"/>
            <w:vMerge w:val="restart"/>
          </w:tcPr>
          <w:p w:rsidR="00311FFA" w:rsidRDefault="00311FFA">
            <w:pPr>
              <w:pStyle w:val="ConsPlusNormal"/>
              <w:jc w:val="center"/>
            </w:pPr>
            <w:r>
              <w:t>10.</w:t>
            </w:r>
          </w:p>
        </w:tc>
        <w:tc>
          <w:tcPr>
            <w:tcW w:w="2381" w:type="dxa"/>
          </w:tcPr>
          <w:p w:rsidR="00311FFA" w:rsidRDefault="00311FFA">
            <w:pPr>
              <w:pStyle w:val="ConsPlusNormal"/>
            </w:pPr>
            <w:r>
              <w:t>Реконструктивно-</w:t>
            </w:r>
            <w:r>
              <w:lastRenderedPageBreak/>
              <w:t>пластические операции на тонкой и толстой кишке у новорожденных, в том числе лапароскопические</w:t>
            </w:r>
          </w:p>
        </w:tc>
        <w:tc>
          <w:tcPr>
            <w:tcW w:w="1531" w:type="dxa"/>
          </w:tcPr>
          <w:p w:rsidR="00311FFA" w:rsidRDefault="00311FFA">
            <w:pPr>
              <w:pStyle w:val="ConsPlusNormal"/>
            </w:pPr>
            <w:r>
              <w:lastRenderedPageBreak/>
              <w:t>Q41, Q42</w:t>
            </w:r>
          </w:p>
        </w:tc>
        <w:tc>
          <w:tcPr>
            <w:tcW w:w="2835" w:type="dxa"/>
          </w:tcPr>
          <w:p w:rsidR="00311FFA" w:rsidRDefault="00311FFA">
            <w:pPr>
              <w:pStyle w:val="ConsPlusNormal"/>
            </w:pPr>
            <w:r>
              <w:t xml:space="preserve">врожденная атрезия и </w:t>
            </w:r>
            <w:r>
              <w:lastRenderedPageBreak/>
              <w:t>стеноз тонкого кишечника. Врожденная атрезия и стеноз толстого кишечника</w:t>
            </w:r>
          </w:p>
        </w:tc>
        <w:tc>
          <w:tcPr>
            <w:tcW w:w="964" w:type="dxa"/>
          </w:tcPr>
          <w:p w:rsidR="00311FFA" w:rsidRDefault="00311FFA">
            <w:pPr>
              <w:pStyle w:val="ConsPlusNormal"/>
            </w:pPr>
            <w:r>
              <w:lastRenderedPageBreak/>
              <w:t>хирурги</w:t>
            </w:r>
            <w:r>
              <w:lastRenderedPageBreak/>
              <w:t>ческое лечение</w:t>
            </w:r>
          </w:p>
        </w:tc>
        <w:tc>
          <w:tcPr>
            <w:tcW w:w="4082" w:type="dxa"/>
          </w:tcPr>
          <w:p w:rsidR="00311FFA" w:rsidRDefault="00311FFA">
            <w:pPr>
              <w:pStyle w:val="ConsPlusNormal"/>
            </w:pPr>
            <w:r>
              <w:lastRenderedPageBreak/>
              <w:t xml:space="preserve">межкишечный анастомоз (бок-в-бок или </w:t>
            </w:r>
            <w:r>
              <w:lastRenderedPageBreak/>
              <w:t>конец-в-конец или конец-в-бок), в том числе с лапароскопической ассистенцией</w:t>
            </w:r>
          </w:p>
        </w:tc>
        <w:tc>
          <w:tcPr>
            <w:tcW w:w="1134" w:type="dxa"/>
            <w:vMerge w:val="restart"/>
          </w:tcPr>
          <w:p w:rsidR="00311FFA" w:rsidRDefault="00311FFA">
            <w:pPr>
              <w:pStyle w:val="ConsPlusNormal"/>
              <w:jc w:val="center"/>
            </w:pPr>
            <w:r>
              <w:lastRenderedPageBreak/>
              <w:t>507 575</w:t>
            </w:r>
          </w:p>
        </w:tc>
      </w:tr>
      <w:tr w:rsidR="00311FFA">
        <w:tc>
          <w:tcPr>
            <w:tcW w:w="680" w:type="dxa"/>
            <w:vMerge/>
          </w:tcPr>
          <w:p w:rsidR="00311FFA" w:rsidRDefault="00311FFA">
            <w:pPr>
              <w:pStyle w:val="ConsPlusNormal"/>
            </w:pPr>
          </w:p>
        </w:tc>
        <w:tc>
          <w:tcPr>
            <w:tcW w:w="2381" w:type="dxa"/>
            <w:vMerge w:val="restart"/>
          </w:tcPr>
          <w:p w:rsidR="00311FFA" w:rsidRDefault="00311FFA">
            <w:pPr>
              <w:pStyle w:val="ConsPlusNormal"/>
            </w:pPr>
            <w:r>
              <w:t>Хирургическое лечение диафрагмальной грыжи, гастрошизиса и омфалоцеле у новорожденных, в том числе торако- и лапароскопическое</w:t>
            </w:r>
          </w:p>
        </w:tc>
        <w:tc>
          <w:tcPr>
            <w:tcW w:w="1531" w:type="dxa"/>
            <w:vMerge w:val="restart"/>
          </w:tcPr>
          <w:p w:rsidR="00311FFA" w:rsidRDefault="00311FFA">
            <w:pPr>
              <w:pStyle w:val="ConsPlusNormal"/>
            </w:pPr>
            <w:r>
              <w:t>Q79.0, Q79.2, Q79.3</w:t>
            </w:r>
          </w:p>
        </w:tc>
        <w:tc>
          <w:tcPr>
            <w:tcW w:w="2835" w:type="dxa"/>
            <w:vMerge w:val="restart"/>
          </w:tcPr>
          <w:p w:rsidR="00311FFA" w:rsidRDefault="00311FFA">
            <w:pPr>
              <w:pStyle w:val="ConsPlusNormal"/>
            </w:pPr>
            <w:r>
              <w:t>врожденная диафрагмальная грыжа. Омфалоцеле. Гастрошизис</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пластика диафрагмы, в том числе торакоскопическая, с применением синтетических материалов</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пластика передней брюшной стенки, в том числе с применением синтетических материалов, включая этапные операции</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первичная радикальная циркулярная пластика передней брюшной стенки, в том числе этапная</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val="restart"/>
          </w:tcPr>
          <w:p w:rsidR="00311FFA" w:rsidRDefault="00311FFA">
            <w:pPr>
              <w:pStyle w:val="ConsPlusNormal"/>
            </w:pPr>
            <w:r>
              <w:t>Реконструктивно-пластические операции при опухолевидных образованиях различной локализации у новорожденных, в том числе торако- и лапароскопические</w:t>
            </w:r>
          </w:p>
        </w:tc>
        <w:tc>
          <w:tcPr>
            <w:tcW w:w="1531" w:type="dxa"/>
            <w:vMerge w:val="restart"/>
          </w:tcPr>
          <w:p w:rsidR="00311FFA" w:rsidRDefault="00311FFA">
            <w:pPr>
              <w:pStyle w:val="ConsPlusNormal"/>
            </w:pPr>
            <w:r>
              <w:t>D18, D20.0, D21.5</w:t>
            </w:r>
          </w:p>
        </w:tc>
        <w:tc>
          <w:tcPr>
            <w:tcW w:w="2835" w:type="dxa"/>
            <w:vMerge w:val="restart"/>
          </w:tcPr>
          <w:p w:rsidR="00311FFA" w:rsidRDefault="00311FFA">
            <w:pPr>
              <w:pStyle w:val="ConsPlusNormal"/>
            </w:pPr>
            <w:r>
              <w:t>тератома.</w:t>
            </w:r>
          </w:p>
          <w:p w:rsidR="00311FFA" w:rsidRDefault="00311FFA">
            <w:pPr>
              <w:pStyle w:val="ConsPlusNormal"/>
            </w:pPr>
            <w:r>
              <w:t>Объемные образования забрюшинного пространства и брюшной полости. Гемангиома и лимфангиома любой локализации</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удаление крестцово-копчиковой тератомы, в том числе с применением лапароскопии</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удаление врожденных объемных образований, в том числе с применением эндовидеохирургической техники</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val="restart"/>
          </w:tcPr>
          <w:p w:rsidR="00311FFA" w:rsidRDefault="00311FFA">
            <w:pPr>
              <w:pStyle w:val="ConsPlusNormal"/>
            </w:pPr>
            <w:r>
              <w:t xml:space="preserve">Реконструктивно-пластические операции на почках, мочеточниках и мочевом пузыре у </w:t>
            </w:r>
            <w:r>
              <w:lastRenderedPageBreak/>
              <w:t>новорожденных, в том числе лапароскопические</w:t>
            </w:r>
          </w:p>
        </w:tc>
        <w:tc>
          <w:tcPr>
            <w:tcW w:w="1531" w:type="dxa"/>
            <w:vMerge w:val="restart"/>
          </w:tcPr>
          <w:p w:rsidR="00311FFA" w:rsidRDefault="00311FFA">
            <w:pPr>
              <w:pStyle w:val="ConsPlusNormal"/>
            </w:pPr>
            <w:r>
              <w:lastRenderedPageBreak/>
              <w:t>Q61.8, Q62.0, Q62.1, Q62.2, Q62.3, Q62.7, Q64.1, D30.0</w:t>
            </w:r>
          </w:p>
        </w:tc>
        <w:tc>
          <w:tcPr>
            <w:tcW w:w="2835" w:type="dxa"/>
            <w:vMerge w:val="restart"/>
          </w:tcPr>
          <w:p w:rsidR="00311FFA" w:rsidRDefault="00311FFA">
            <w:pPr>
              <w:pStyle w:val="ConsPlusNormal"/>
            </w:pPr>
            <w:r>
              <w:t xml:space="preserve">врожденный гидронефроз. Врожденный уретерогидронефроз. Врожденный мегауретер. Мультикистоз почек. </w:t>
            </w:r>
            <w:r>
              <w:lastRenderedPageBreak/>
              <w:t>Экстрофия мочевого пузыря. Врожденный пузырно-мочеточниковый рефлюкс III степени и выше. Врожденное уретероцеле, в том числе при удвоении почки. Доброкачественные новообразования почки</w:t>
            </w:r>
          </w:p>
        </w:tc>
        <w:tc>
          <w:tcPr>
            <w:tcW w:w="964" w:type="dxa"/>
            <w:vMerge w:val="restart"/>
          </w:tcPr>
          <w:p w:rsidR="00311FFA" w:rsidRDefault="00311FFA">
            <w:pPr>
              <w:pStyle w:val="ConsPlusNormal"/>
            </w:pPr>
            <w:r>
              <w:lastRenderedPageBreak/>
              <w:t>хирургическое лечение</w:t>
            </w:r>
          </w:p>
        </w:tc>
        <w:tc>
          <w:tcPr>
            <w:tcW w:w="4082" w:type="dxa"/>
          </w:tcPr>
          <w:p w:rsidR="00311FFA" w:rsidRDefault="00311FFA">
            <w:pPr>
              <w:pStyle w:val="ConsPlusNormal"/>
            </w:pPr>
            <w:r>
              <w:t>пластика пиелоуретрального сегмента со стентированием мочеточника, в том числе с применением видеоассистированной техники</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вторичная нефрэктомия</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неоимплантация мочеточника в мочевой пузырь, в том числе с его моделированием</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геминефруретерэктомия</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эндоскопическое бужирование и стентирование мочеточника</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ранняя пластика мочевого пузыря местными тканями</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уретероилеосигмостомия</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лапароскопическая нефруретерэктомия</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нефрэктомия через минилюмботомический доступ</w:t>
            </w:r>
          </w:p>
        </w:tc>
        <w:tc>
          <w:tcPr>
            <w:tcW w:w="1134" w:type="dxa"/>
            <w:vMerge/>
          </w:tcPr>
          <w:p w:rsidR="00311FFA" w:rsidRDefault="00311FFA">
            <w:pPr>
              <w:pStyle w:val="ConsPlusNormal"/>
            </w:pPr>
          </w:p>
        </w:tc>
      </w:tr>
      <w:tr w:rsidR="00311FFA">
        <w:tc>
          <w:tcPr>
            <w:tcW w:w="13607" w:type="dxa"/>
            <w:gridSpan w:val="7"/>
          </w:tcPr>
          <w:p w:rsidR="00311FFA" w:rsidRDefault="00311FFA">
            <w:pPr>
              <w:pStyle w:val="ConsPlusNormal"/>
              <w:jc w:val="center"/>
              <w:outlineLvl w:val="3"/>
            </w:pPr>
            <w:r>
              <w:t>Комбустиология</w:t>
            </w:r>
          </w:p>
        </w:tc>
      </w:tr>
      <w:tr w:rsidR="00311FFA">
        <w:tc>
          <w:tcPr>
            <w:tcW w:w="680" w:type="dxa"/>
          </w:tcPr>
          <w:p w:rsidR="00311FFA" w:rsidRDefault="00311FFA">
            <w:pPr>
              <w:pStyle w:val="ConsPlusNormal"/>
              <w:jc w:val="center"/>
            </w:pPr>
            <w:r>
              <w:t>11.</w:t>
            </w:r>
          </w:p>
        </w:tc>
        <w:tc>
          <w:tcPr>
            <w:tcW w:w="2381" w:type="dxa"/>
          </w:tcPr>
          <w:p w:rsidR="00311FFA" w:rsidRDefault="00311FFA">
            <w:pPr>
              <w:pStyle w:val="ConsPlusNormal"/>
            </w:pPr>
            <w:r>
              <w:t>Хирургическое лечение послеожоговых рубцов и рубцовых деформаций, требующих этапных реконструктивно-пластических операций</w:t>
            </w:r>
          </w:p>
        </w:tc>
        <w:tc>
          <w:tcPr>
            <w:tcW w:w="1531" w:type="dxa"/>
          </w:tcPr>
          <w:p w:rsidR="00311FFA" w:rsidRDefault="00311FFA">
            <w:pPr>
              <w:pStyle w:val="ConsPlusNormal"/>
            </w:pPr>
            <w:r>
              <w:t>T95, L90.5, L91.0</w:t>
            </w:r>
          </w:p>
        </w:tc>
        <w:tc>
          <w:tcPr>
            <w:tcW w:w="2835" w:type="dxa"/>
          </w:tcPr>
          <w:p w:rsidR="00311FFA" w:rsidRDefault="00311FFA">
            <w:pPr>
              <w:pStyle w:val="ConsPlusNormal"/>
            </w:pPr>
            <w:r>
              <w:t>рубцы, рубцовые деформации вследствие термических и химических ожогов</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иссечение послеожоговых рубцов или удаление рубцовой деформации с пластикой дефектов местными тканями, в том числе с помощью дерматензии, включая эспандерную, полнослойными аутодермотрансплантатами, сложносоставными аутотрансплантатами, в том числе на микрососудистых анастомозах, или лоскутами на постоянной или временно питающей ножке</w:t>
            </w:r>
          </w:p>
        </w:tc>
        <w:tc>
          <w:tcPr>
            <w:tcW w:w="1134" w:type="dxa"/>
          </w:tcPr>
          <w:p w:rsidR="00311FFA" w:rsidRDefault="00311FFA">
            <w:pPr>
              <w:pStyle w:val="ConsPlusNormal"/>
              <w:jc w:val="center"/>
            </w:pPr>
            <w:r>
              <w:t>174 984</w:t>
            </w:r>
          </w:p>
        </w:tc>
      </w:tr>
      <w:tr w:rsidR="00311FFA">
        <w:tc>
          <w:tcPr>
            <w:tcW w:w="13607" w:type="dxa"/>
            <w:gridSpan w:val="7"/>
          </w:tcPr>
          <w:p w:rsidR="00311FFA" w:rsidRDefault="00311FFA">
            <w:pPr>
              <w:pStyle w:val="ConsPlusNormal"/>
              <w:jc w:val="center"/>
              <w:outlineLvl w:val="3"/>
            </w:pPr>
            <w:r>
              <w:t>Неврология (нейрореабилитация)</w:t>
            </w:r>
          </w:p>
        </w:tc>
      </w:tr>
      <w:tr w:rsidR="00311FFA">
        <w:tc>
          <w:tcPr>
            <w:tcW w:w="680" w:type="dxa"/>
            <w:vMerge w:val="restart"/>
          </w:tcPr>
          <w:p w:rsidR="00311FFA" w:rsidRDefault="00311FFA">
            <w:pPr>
              <w:pStyle w:val="ConsPlusNormal"/>
              <w:jc w:val="center"/>
            </w:pPr>
            <w:r>
              <w:t>12.</w:t>
            </w:r>
          </w:p>
        </w:tc>
        <w:tc>
          <w:tcPr>
            <w:tcW w:w="2381" w:type="dxa"/>
            <w:vMerge w:val="restart"/>
          </w:tcPr>
          <w:p w:rsidR="00311FFA" w:rsidRDefault="00311FFA">
            <w:pPr>
              <w:pStyle w:val="ConsPlusNormal"/>
            </w:pPr>
            <w:r>
              <w:t xml:space="preserve">Нейрореабилитация </w:t>
            </w:r>
            <w:r>
              <w:lastRenderedPageBreak/>
              <w:t>после перенесенного инсульта и черепно-мозговой травмы при нарушении двигательных и когнитивных функций</w:t>
            </w:r>
          </w:p>
        </w:tc>
        <w:tc>
          <w:tcPr>
            <w:tcW w:w="1531" w:type="dxa"/>
            <w:vMerge w:val="restart"/>
          </w:tcPr>
          <w:p w:rsidR="00311FFA" w:rsidRDefault="00311FFA">
            <w:pPr>
              <w:pStyle w:val="ConsPlusNormal"/>
            </w:pPr>
            <w:r>
              <w:lastRenderedPageBreak/>
              <w:t xml:space="preserve">S06.2, S06.3, </w:t>
            </w:r>
            <w:r>
              <w:lastRenderedPageBreak/>
              <w:t>S06.5, S06.7, S06.8, S06.9, S08.8, S08.9, I60 - I69</w:t>
            </w:r>
          </w:p>
        </w:tc>
        <w:tc>
          <w:tcPr>
            <w:tcW w:w="2835" w:type="dxa"/>
            <w:vMerge w:val="restart"/>
          </w:tcPr>
          <w:p w:rsidR="00311FFA" w:rsidRDefault="00311FFA">
            <w:pPr>
              <w:pStyle w:val="ConsPlusNormal"/>
            </w:pPr>
            <w:r>
              <w:lastRenderedPageBreak/>
              <w:t xml:space="preserve">острые нарушения </w:t>
            </w:r>
            <w:r>
              <w:lastRenderedPageBreak/>
              <w:t>мозгового кровообращения и черепно-мозговые травмы, состояния после острых нарушений мозгового кровообращения и черепно-мозговых травм со сроком давности не более одного года с оценкой функциональных нарушений по модифицированной шкале Рэнкина 3 степени</w:t>
            </w:r>
          </w:p>
        </w:tc>
        <w:tc>
          <w:tcPr>
            <w:tcW w:w="964" w:type="dxa"/>
            <w:vMerge w:val="restart"/>
          </w:tcPr>
          <w:p w:rsidR="00311FFA" w:rsidRDefault="00311FFA">
            <w:pPr>
              <w:pStyle w:val="ConsPlusNormal"/>
            </w:pPr>
            <w:r>
              <w:lastRenderedPageBreak/>
              <w:t>терапевт</w:t>
            </w:r>
            <w:r>
              <w:lastRenderedPageBreak/>
              <w:t>ическое лечение</w:t>
            </w:r>
          </w:p>
        </w:tc>
        <w:tc>
          <w:tcPr>
            <w:tcW w:w="4082" w:type="dxa"/>
            <w:tcBorders>
              <w:bottom w:val="nil"/>
            </w:tcBorders>
          </w:tcPr>
          <w:p w:rsidR="00311FFA" w:rsidRDefault="00311FFA">
            <w:pPr>
              <w:pStyle w:val="ConsPlusNormal"/>
            </w:pPr>
            <w:r>
              <w:lastRenderedPageBreak/>
              <w:t xml:space="preserve">реабилитационный тренинг с </w:t>
            </w:r>
            <w:r>
              <w:lastRenderedPageBreak/>
              <w:t>включением биологической обратной связи (БОС) с применением нескольких модальностей</w:t>
            </w:r>
          </w:p>
        </w:tc>
        <w:tc>
          <w:tcPr>
            <w:tcW w:w="1134" w:type="dxa"/>
            <w:vMerge w:val="restart"/>
          </w:tcPr>
          <w:p w:rsidR="00311FFA" w:rsidRDefault="00311FFA">
            <w:pPr>
              <w:pStyle w:val="ConsPlusNormal"/>
              <w:jc w:val="center"/>
            </w:pPr>
            <w:r>
              <w:lastRenderedPageBreak/>
              <w:t>362 095</w:t>
            </w:r>
          </w:p>
        </w:tc>
      </w:tr>
      <w:tr w:rsidR="00311FFA">
        <w:tblPrEx>
          <w:tblBorders>
            <w:insideH w:val="nil"/>
          </w:tblBorders>
        </w:tblPrEx>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Borders>
              <w:top w:val="nil"/>
              <w:bottom w:val="nil"/>
            </w:tcBorders>
          </w:tcPr>
          <w:p w:rsidR="00311FFA" w:rsidRDefault="00311FFA">
            <w:pPr>
              <w:pStyle w:val="ConsPlusNormal"/>
            </w:pPr>
            <w:r>
              <w:t>восстановительное лечение с применением комплекса мероприятий в комбинации с виртуальной реальностью</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Borders>
              <w:top w:val="nil"/>
            </w:tcBorders>
          </w:tcPr>
          <w:p w:rsidR="00311FFA" w:rsidRDefault="00311FFA">
            <w:pPr>
              <w:pStyle w:val="ConsPlusNormal"/>
            </w:pPr>
            <w:r>
              <w:t>восстановительное лечение с применением комплекса мероприятий в комбинации с навигационной ритмической транскраниальной магнитной стимуляцией</w:t>
            </w:r>
          </w:p>
        </w:tc>
        <w:tc>
          <w:tcPr>
            <w:tcW w:w="1134" w:type="dxa"/>
            <w:vMerge/>
          </w:tcPr>
          <w:p w:rsidR="00311FFA" w:rsidRDefault="00311FFA">
            <w:pPr>
              <w:pStyle w:val="ConsPlusNormal"/>
            </w:pPr>
          </w:p>
        </w:tc>
      </w:tr>
      <w:tr w:rsidR="00311FFA">
        <w:tc>
          <w:tcPr>
            <w:tcW w:w="13607" w:type="dxa"/>
            <w:gridSpan w:val="7"/>
          </w:tcPr>
          <w:p w:rsidR="00311FFA" w:rsidRDefault="00311FFA">
            <w:pPr>
              <w:pStyle w:val="ConsPlusNormal"/>
              <w:jc w:val="center"/>
              <w:outlineLvl w:val="3"/>
            </w:pPr>
            <w:r>
              <w:t>Неврология</w:t>
            </w:r>
          </w:p>
        </w:tc>
      </w:tr>
      <w:tr w:rsidR="00311FFA">
        <w:tc>
          <w:tcPr>
            <w:tcW w:w="680" w:type="dxa"/>
          </w:tcPr>
          <w:p w:rsidR="00311FFA" w:rsidRDefault="00311FFA">
            <w:pPr>
              <w:pStyle w:val="ConsPlusNormal"/>
              <w:jc w:val="center"/>
            </w:pPr>
            <w:r>
              <w:t>13.</w:t>
            </w:r>
          </w:p>
        </w:tc>
        <w:tc>
          <w:tcPr>
            <w:tcW w:w="2381" w:type="dxa"/>
          </w:tcPr>
          <w:p w:rsidR="00311FFA" w:rsidRDefault="00311FFA">
            <w:pPr>
              <w:pStyle w:val="ConsPlusNormal"/>
            </w:pPr>
            <w:r>
              <w:t>Установка интенсивной помпы для постоянной инфузии геля после предварительной назоеюнальной титрации</w:t>
            </w:r>
          </w:p>
        </w:tc>
        <w:tc>
          <w:tcPr>
            <w:tcW w:w="1531" w:type="dxa"/>
          </w:tcPr>
          <w:p w:rsidR="00311FFA" w:rsidRDefault="00311FFA">
            <w:pPr>
              <w:pStyle w:val="ConsPlusNormal"/>
            </w:pPr>
            <w:r>
              <w:t>G20</w:t>
            </w:r>
          </w:p>
        </w:tc>
        <w:tc>
          <w:tcPr>
            <w:tcW w:w="2835" w:type="dxa"/>
          </w:tcPr>
          <w:p w:rsidR="00311FFA" w:rsidRDefault="00311FFA">
            <w:pPr>
              <w:pStyle w:val="ConsPlusNormal"/>
            </w:pPr>
            <w:r>
              <w:t>развернутые стадии леводопа-чувствительной болезни Паркинсона с выраженными двигательными флюктуациями и дискинезиями при недостаточной эффективности других противопаркинсонических препаратов</w:t>
            </w:r>
          </w:p>
        </w:tc>
        <w:tc>
          <w:tcPr>
            <w:tcW w:w="964" w:type="dxa"/>
          </w:tcPr>
          <w:p w:rsidR="00311FFA" w:rsidRDefault="00311FFA">
            <w:pPr>
              <w:pStyle w:val="ConsPlusNormal"/>
            </w:pPr>
            <w:r>
              <w:t>комбинированная терапия</w:t>
            </w:r>
          </w:p>
        </w:tc>
        <w:tc>
          <w:tcPr>
            <w:tcW w:w="4082" w:type="dxa"/>
          </w:tcPr>
          <w:p w:rsidR="00311FFA" w:rsidRDefault="00311FFA">
            <w:pPr>
              <w:pStyle w:val="ConsPlusNormal"/>
            </w:pPr>
            <w:r>
              <w:t>установка интенсивной помпы для постоянной инфузии геля после предварительной назоеюнальной титрации</w:t>
            </w:r>
          </w:p>
        </w:tc>
        <w:tc>
          <w:tcPr>
            <w:tcW w:w="1134" w:type="dxa"/>
          </w:tcPr>
          <w:p w:rsidR="00311FFA" w:rsidRDefault="00311FFA">
            <w:pPr>
              <w:pStyle w:val="ConsPlusNormal"/>
              <w:jc w:val="center"/>
            </w:pPr>
            <w:r>
              <w:t>543 105</w:t>
            </w:r>
          </w:p>
        </w:tc>
      </w:tr>
      <w:tr w:rsidR="00311FFA">
        <w:tc>
          <w:tcPr>
            <w:tcW w:w="13607" w:type="dxa"/>
            <w:gridSpan w:val="7"/>
          </w:tcPr>
          <w:p w:rsidR="00311FFA" w:rsidRDefault="00311FFA">
            <w:pPr>
              <w:pStyle w:val="ConsPlusNormal"/>
              <w:jc w:val="center"/>
              <w:outlineLvl w:val="3"/>
            </w:pPr>
            <w:r>
              <w:t>Нейрохирургия</w:t>
            </w:r>
          </w:p>
        </w:tc>
      </w:tr>
      <w:tr w:rsidR="00311FFA">
        <w:tc>
          <w:tcPr>
            <w:tcW w:w="680" w:type="dxa"/>
            <w:vMerge w:val="restart"/>
            <w:tcBorders>
              <w:bottom w:val="nil"/>
            </w:tcBorders>
          </w:tcPr>
          <w:p w:rsidR="00311FFA" w:rsidRDefault="00311FFA">
            <w:pPr>
              <w:pStyle w:val="ConsPlusNormal"/>
              <w:jc w:val="center"/>
            </w:pPr>
            <w:r>
              <w:t>14.</w:t>
            </w:r>
          </w:p>
        </w:tc>
        <w:tc>
          <w:tcPr>
            <w:tcW w:w="2381" w:type="dxa"/>
            <w:vMerge w:val="restart"/>
          </w:tcPr>
          <w:p w:rsidR="00311FFA" w:rsidRDefault="00311FFA">
            <w:pPr>
              <w:pStyle w:val="ConsPlusNormal"/>
            </w:pPr>
            <w:r>
              <w:t xml:space="preserve">Микрохирургические вмешательства с использованием операционного </w:t>
            </w:r>
            <w:r>
              <w:lastRenderedPageBreak/>
              <w:t>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531" w:type="dxa"/>
            <w:vMerge w:val="restart"/>
          </w:tcPr>
          <w:p w:rsidR="00311FFA" w:rsidRDefault="00311FFA">
            <w:pPr>
              <w:pStyle w:val="ConsPlusNormal"/>
            </w:pPr>
            <w:r>
              <w:lastRenderedPageBreak/>
              <w:t xml:space="preserve">C71.0, C71.1, C71.2, C71.3, C71.4, C79.3, D33.0, D43.0, </w:t>
            </w:r>
            <w:r>
              <w:lastRenderedPageBreak/>
              <w:t>C71.8, Q85.0</w:t>
            </w:r>
          </w:p>
        </w:tc>
        <w:tc>
          <w:tcPr>
            <w:tcW w:w="2835" w:type="dxa"/>
            <w:vMerge w:val="restart"/>
          </w:tcPr>
          <w:p w:rsidR="00311FFA" w:rsidRDefault="00311FFA">
            <w:pPr>
              <w:pStyle w:val="ConsPlusNormal"/>
            </w:pPr>
            <w:r>
              <w:lastRenderedPageBreak/>
              <w:t xml:space="preserve">внутримозговые злокачественные новообразования (первичные и вторичные) и </w:t>
            </w:r>
            <w:r>
              <w:lastRenderedPageBreak/>
              <w:t>доброкачественные новообразования функционально значимых зон головного мозга</w:t>
            </w:r>
          </w:p>
        </w:tc>
        <w:tc>
          <w:tcPr>
            <w:tcW w:w="964" w:type="dxa"/>
            <w:vMerge w:val="restart"/>
          </w:tcPr>
          <w:p w:rsidR="00311FFA" w:rsidRDefault="00311FFA">
            <w:pPr>
              <w:pStyle w:val="ConsPlusNormal"/>
            </w:pPr>
            <w:r>
              <w:lastRenderedPageBreak/>
              <w:t>хирургическое лечение</w:t>
            </w:r>
          </w:p>
        </w:tc>
        <w:tc>
          <w:tcPr>
            <w:tcW w:w="4082" w:type="dxa"/>
          </w:tcPr>
          <w:p w:rsidR="00311FFA" w:rsidRDefault="00311FFA">
            <w:pPr>
              <w:pStyle w:val="ConsPlusNormal"/>
            </w:pPr>
            <w:r>
              <w:t>удаление опухоли с применением нейрофизиологического мониторинга функционально значимых зон головного мозга</w:t>
            </w:r>
          </w:p>
        </w:tc>
        <w:tc>
          <w:tcPr>
            <w:tcW w:w="1134" w:type="dxa"/>
            <w:vMerge w:val="restart"/>
            <w:tcBorders>
              <w:bottom w:val="nil"/>
            </w:tcBorders>
          </w:tcPr>
          <w:p w:rsidR="00311FFA" w:rsidRDefault="00311FFA">
            <w:pPr>
              <w:pStyle w:val="ConsPlusNormal"/>
              <w:jc w:val="center"/>
            </w:pPr>
            <w:r>
              <w:t>419 599</w:t>
            </w: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удаление опухоли с применением интраоперационной флюоресцентной микроскопии и эндоскопии</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стереотаксическое вмешательство с целью дренирования опухолевых кист и установки длительно существующих дренажных систем</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val="restart"/>
          </w:tcPr>
          <w:p w:rsidR="00311FFA" w:rsidRDefault="00311FFA">
            <w:pPr>
              <w:pStyle w:val="ConsPlusNormal"/>
            </w:pPr>
            <w:r>
              <w:t>C71.5, C79.3, D33.0, D43.0, Q85.0</w:t>
            </w:r>
          </w:p>
        </w:tc>
        <w:tc>
          <w:tcPr>
            <w:tcW w:w="2835" w:type="dxa"/>
            <w:vMerge w:val="restart"/>
          </w:tcPr>
          <w:p w:rsidR="00311FFA" w:rsidRDefault="00311FFA">
            <w:pPr>
              <w:pStyle w:val="ConsPlusNormal"/>
            </w:pPr>
            <w:r>
              <w:t>внутримозговые злокачественные (первичные и вторичные) и доброкачественные новообразования боковых и III желудочков мозга</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удаление опухоли с сочетанным применением интраоперационной флюоресцентной микроскопии, эндоскопии или эндоскопической ассистенции</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удаление опухоли с применением нейрофизиологического мониторинга</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стереотаксическое вмешательство с целью дренирования опухолевых кист и установки длительно существующих дренажных систем</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val="restart"/>
          </w:tcPr>
          <w:p w:rsidR="00311FFA" w:rsidRDefault="00311FFA">
            <w:pPr>
              <w:pStyle w:val="ConsPlusNormal"/>
            </w:pPr>
            <w:r>
              <w:t>C71.6, C71.7, C79.3, D33.1, D18.0, D43.1, Q85.0</w:t>
            </w:r>
          </w:p>
        </w:tc>
        <w:tc>
          <w:tcPr>
            <w:tcW w:w="2835" w:type="dxa"/>
            <w:vMerge w:val="restart"/>
          </w:tcPr>
          <w:p w:rsidR="00311FFA" w:rsidRDefault="00311FFA">
            <w:pPr>
              <w:pStyle w:val="ConsPlusNormal"/>
            </w:pPr>
            <w:r>
              <w:t>внутримозговые злокачественные (первичные и вторичные) и доброкачественные новообразования IV желудочка мозга, стволовой и парастволовой локализации</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удаление опухоли с применением нейрофизиологического мониторинга</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удаление опухоли с применением интраоперационной флюоресцентной микроскопии и эндоскопии</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удаление опухоли с применением нейрофизиологического мониторинга функционально значимых зон головного мозга</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pPr>
            <w:r>
              <w:t>D18.0, Q28.3</w:t>
            </w:r>
          </w:p>
        </w:tc>
        <w:tc>
          <w:tcPr>
            <w:tcW w:w="2835" w:type="dxa"/>
          </w:tcPr>
          <w:p w:rsidR="00311FFA" w:rsidRDefault="00311FFA">
            <w:pPr>
              <w:pStyle w:val="ConsPlusNormal"/>
            </w:pPr>
            <w:r>
              <w:t>кавернома (кавернозная ангиома) функционально значимых зон головного мозга</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удаление опухоли с применением нейрофизиологического мониторинга</w:t>
            </w:r>
          </w:p>
        </w:tc>
        <w:tc>
          <w:tcPr>
            <w:tcW w:w="1134" w:type="dxa"/>
            <w:vMerge/>
            <w:tcBorders>
              <w:bottom w:val="nil"/>
            </w:tcBorders>
          </w:tcPr>
          <w:p w:rsidR="00311FFA" w:rsidRDefault="00311FFA">
            <w:pPr>
              <w:pStyle w:val="ConsPlusNormal"/>
            </w:pPr>
          </w:p>
        </w:tc>
      </w:tr>
      <w:tr w:rsidR="00311FFA">
        <w:tc>
          <w:tcPr>
            <w:tcW w:w="680" w:type="dxa"/>
            <w:vMerge w:val="restart"/>
            <w:tcBorders>
              <w:top w:val="nil"/>
              <w:bottom w:val="nil"/>
            </w:tcBorders>
          </w:tcPr>
          <w:p w:rsidR="00311FFA" w:rsidRDefault="00311FFA">
            <w:pPr>
              <w:pStyle w:val="ConsPlusNormal"/>
            </w:pPr>
          </w:p>
        </w:tc>
        <w:tc>
          <w:tcPr>
            <w:tcW w:w="2381" w:type="dxa"/>
            <w:vMerge w:val="restart"/>
          </w:tcPr>
          <w:p w:rsidR="00311FFA" w:rsidRDefault="00311FFA">
            <w:pPr>
              <w:pStyle w:val="ConsPlusNormal"/>
            </w:pPr>
            <w: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фалькса, намета мозжечка, а также внутрижелудочковой локализации</w:t>
            </w:r>
          </w:p>
        </w:tc>
        <w:tc>
          <w:tcPr>
            <w:tcW w:w="1531" w:type="dxa"/>
            <w:vMerge w:val="restart"/>
          </w:tcPr>
          <w:p w:rsidR="00311FFA" w:rsidRDefault="00311FFA">
            <w:pPr>
              <w:pStyle w:val="ConsPlusNormal"/>
            </w:pPr>
            <w:r>
              <w:t>C70.0, C79.3, D32.0, Q85, D42.0</w:t>
            </w:r>
          </w:p>
        </w:tc>
        <w:tc>
          <w:tcPr>
            <w:tcW w:w="2835" w:type="dxa"/>
            <w:vMerge w:val="restart"/>
          </w:tcPr>
          <w:p w:rsidR="00311FFA" w:rsidRDefault="00311FFA">
            <w:pPr>
              <w:pStyle w:val="ConsPlusNormal"/>
            </w:pPr>
            <w:r>
              <w:t>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фалькса, намета мозжечка, а также внутрижелудочковой локализации</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удаление опухоли с применением нейрофизиологического мониторинга</w:t>
            </w:r>
          </w:p>
        </w:tc>
        <w:tc>
          <w:tcPr>
            <w:tcW w:w="1134" w:type="dxa"/>
            <w:vMerge w:val="restart"/>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удаление опухоли с применением интраоперационной флюоресцентной микроскопии и лазерной спектроскопии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эмболизация сосудов опухоли при помощи адгезивных материалов и (или) микроэмболов</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val="restart"/>
          </w:tcPr>
          <w:p w:rsidR="00311FFA" w:rsidRDefault="00311FFA">
            <w:pPr>
              <w:pStyle w:val="ConsPlusNormal"/>
            </w:pPr>
            <w:r>
              <w:t xml:space="preserve">Микрохирургические, эндоскопические и стереотаксические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w:t>
            </w:r>
            <w:r>
              <w:lastRenderedPageBreak/>
              <w:t>(коллоидных,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1531" w:type="dxa"/>
            <w:vMerge w:val="restart"/>
          </w:tcPr>
          <w:p w:rsidR="00311FFA" w:rsidRDefault="00311FFA">
            <w:pPr>
              <w:pStyle w:val="ConsPlusNormal"/>
            </w:pPr>
            <w:r>
              <w:lastRenderedPageBreak/>
              <w:t>C72.2, D33.3, Q85</w:t>
            </w:r>
          </w:p>
        </w:tc>
        <w:tc>
          <w:tcPr>
            <w:tcW w:w="2835" w:type="dxa"/>
            <w:vMerge w:val="restart"/>
          </w:tcPr>
          <w:p w:rsidR="00311FFA" w:rsidRDefault="00311FFA">
            <w:pPr>
              <w:pStyle w:val="ConsPlusNormal"/>
            </w:pPr>
            <w:r>
              <w:t>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удаление опухоли с применением нейрофизиологического мониторинга</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эндоскопическое удаление опухоли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val="restart"/>
          </w:tcPr>
          <w:p w:rsidR="00311FFA" w:rsidRDefault="00311FFA">
            <w:pPr>
              <w:pStyle w:val="ConsPlusNormal"/>
            </w:pPr>
            <w:r>
              <w:t xml:space="preserve">C75.3, D35.2 - D35.4, D44.3 - </w:t>
            </w:r>
            <w:r>
              <w:lastRenderedPageBreak/>
              <w:t>D44.5, Q04.6</w:t>
            </w:r>
          </w:p>
        </w:tc>
        <w:tc>
          <w:tcPr>
            <w:tcW w:w="2835" w:type="dxa"/>
            <w:vMerge w:val="restart"/>
          </w:tcPr>
          <w:p w:rsidR="00311FFA" w:rsidRDefault="00311FFA">
            <w:pPr>
              <w:pStyle w:val="ConsPlusNormal"/>
            </w:pPr>
            <w:r>
              <w:lastRenderedPageBreak/>
              <w:t xml:space="preserve">аденомы гипофиза, краниофарингиомы, </w:t>
            </w:r>
            <w:r>
              <w:lastRenderedPageBreak/>
              <w:t>злокачественные и доброкачественные новообразования шишковидной железы. Врожденные церебральные кисты</w:t>
            </w:r>
          </w:p>
        </w:tc>
        <w:tc>
          <w:tcPr>
            <w:tcW w:w="964" w:type="dxa"/>
            <w:vMerge w:val="restart"/>
          </w:tcPr>
          <w:p w:rsidR="00311FFA" w:rsidRDefault="00311FFA">
            <w:pPr>
              <w:pStyle w:val="ConsPlusNormal"/>
            </w:pPr>
            <w:r>
              <w:lastRenderedPageBreak/>
              <w:t xml:space="preserve">хирургическое </w:t>
            </w:r>
            <w:r>
              <w:lastRenderedPageBreak/>
              <w:t>лечение</w:t>
            </w:r>
          </w:p>
        </w:tc>
        <w:tc>
          <w:tcPr>
            <w:tcW w:w="4082" w:type="dxa"/>
          </w:tcPr>
          <w:p w:rsidR="00311FFA" w:rsidRDefault="00311FFA">
            <w:pPr>
              <w:pStyle w:val="ConsPlusNormal"/>
            </w:pPr>
            <w:r>
              <w:lastRenderedPageBreak/>
              <w:t>удаление опухоли с применением нейрофизиологического мониторинга</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эндоскопическое удаление опухоли, в том числе с одномоментным закрытием хирургического дефекта ауто- или аллотрансплантатом</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стереотаксическое вмешательство с целью дренирования опухолевых кист и установки длительно существующих дренажных систем</w:t>
            </w:r>
          </w:p>
        </w:tc>
        <w:tc>
          <w:tcPr>
            <w:tcW w:w="1134" w:type="dxa"/>
            <w:vMerge/>
            <w:tcBorders>
              <w:top w:val="nil"/>
              <w:bottom w:val="nil"/>
            </w:tcBorders>
          </w:tcPr>
          <w:p w:rsidR="00311FFA" w:rsidRDefault="00311FFA">
            <w:pPr>
              <w:pStyle w:val="ConsPlusNormal"/>
            </w:pPr>
          </w:p>
        </w:tc>
      </w:tr>
      <w:tr w:rsidR="00311FFA">
        <w:tc>
          <w:tcPr>
            <w:tcW w:w="680" w:type="dxa"/>
            <w:vMerge w:val="restart"/>
            <w:tcBorders>
              <w:top w:val="nil"/>
              <w:bottom w:val="nil"/>
            </w:tcBorders>
          </w:tcPr>
          <w:p w:rsidR="00311FFA" w:rsidRDefault="00311FFA">
            <w:pPr>
              <w:pStyle w:val="ConsPlusNormal"/>
            </w:pPr>
          </w:p>
        </w:tc>
        <w:tc>
          <w:tcPr>
            <w:tcW w:w="2381" w:type="dxa"/>
            <w:vMerge w:val="restart"/>
          </w:tcPr>
          <w:p w:rsidR="00311FFA" w:rsidRDefault="00311FFA">
            <w:pPr>
              <w:pStyle w:val="ConsPlusNormal"/>
            </w:pPr>
            <w:r>
              <w:t>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531" w:type="dxa"/>
            <w:vMerge w:val="restart"/>
          </w:tcPr>
          <w:p w:rsidR="00311FFA" w:rsidRDefault="00311FFA">
            <w:pPr>
              <w:pStyle w:val="ConsPlusNormal"/>
            </w:pPr>
            <w:r>
              <w:t>C31</w:t>
            </w:r>
          </w:p>
        </w:tc>
        <w:tc>
          <w:tcPr>
            <w:tcW w:w="2835" w:type="dxa"/>
            <w:vMerge w:val="restart"/>
          </w:tcPr>
          <w:p w:rsidR="00311FFA" w:rsidRDefault="00311FFA">
            <w:pPr>
              <w:pStyle w:val="ConsPlusNormal"/>
            </w:pPr>
            <w:r>
              <w:t>злокачественные новообразования придаточных пазух носа, прорастающие в полость черепа</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134" w:type="dxa"/>
            <w:vMerge w:val="restart"/>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эмболизация сосудов опухоли при помощи адгезивных материалов и (или) макроэмболов</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val="restart"/>
          </w:tcPr>
          <w:p w:rsidR="00311FFA" w:rsidRDefault="00311FFA">
            <w:pPr>
              <w:pStyle w:val="ConsPlusNormal"/>
            </w:pPr>
            <w:r>
              <w:t>C41.0, C43.4, C44.4, C79.4, C79.5, C49.0, D16.4, D48.0, C90.2</w:t>
            </w:r>
          </w:p>
        </w:tc>
        <w:tc>
          <w:tcPr>
            <w:tcW w:w="2835" w:type="dxa"/>
            <w:vMerge w:val="restart"/>
          </w:tcPr>
          <w:p w:rsidR="00311FFA" w:rsidRDefault="00311FFA">
            <w:pPr>
              <w:pStyle w:val="ConsPlusNormal"/>
            </w:pPr>
            <w:r>
              <w:t xml:space="preserve">злокачественные (первичные и вторичные) и доброкачественные новообразования костей черепа и лицевого скелета, прорастающие в полость </w:t>
            </w:r>
            <w:r>
              <w:lastRenderedPageBreak/>
              <w:t>черепа</w:t>
            </w:r>
          </w:p>
        </w:tc>
        <w:tc>
          <w:tcPr>
            <w:tcW w:w="964" w:type="dxa"/>
            <w:vMerge w:val="restart"/>
          </w:tcPr>
          <w:p w:rsidR="00311FFA" w:rsidRDefault="00311FFA">
            <w:pPr>
              <w:pStyle w:val="ConsPlusNormal"/>
            </w:pPr>
            <w:r>
              <w:lastRenderedPageBreak/>
              <w:t>хирургическое лечение</w:t>
            </w:r>
          </w:p>
        </w:tc>
        <w:tc>
          <w:tcPr>
            <w:tcW w:w="4082" w:type="dxa"/>
          </w:tcPr>
          <w:p w:rsidR="00311FFA" w:rsidRDefault="00311FFA">
            <w:pPr>
              <w:pStyle w:val="ConsPlusNormal"/>
            </w:pPr>
            <w: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 xml:space="preserve">эндоскопическое удаление опухоли с одномоментным пластическим </w:t>
            </w:r>
            <w:r>
              <w:lastRenderedPageBreak/>
              <w:t>закрытием хирургического дефекта при помощи формируемых ауто- или аллотрансплантатов</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эмболизация сосудов опухоли при помощи адгезивных материалов и (или) микроэмболов</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val="restart"/>
          </w:tcPr>
          <w:p w:rsidR="00311FFA" w:rsidRDefault="00311FFA">
            <w:pPr>
              <w:pStyle w:val="ConsPlusNormal"/>
            </w:pPr>
            <w:r>
              <w:t>M85.0</w:t>
            </w:r>
          </w:p>
        </w:tc>
        <w:tc>
          <w:tcPr>
            <w:tcW w:w="2835" w:type="dxa"/>
            <w:vMerge w:val="restart"/>
          </w:tcPr>
          <w:p w:rsidR="00311FFA" w:rsidRDefault="00311FFA">
            <w:pPr>
              <w:pStyle w:val="ConsPlusNormal"/>
            </w:pPr>
            <w:r>
              <w:t>фиброзная дисплазия</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микрохирургическое вмешательство с одномоментным пластическим закрытием хирургического дефекта при помощи сложносоставных ауто- или аллотрансплантатов</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val="restart"/>
          </w:tcPr>
          <w:p w:rsidR="00311FFA" w:rsidRDefault="00311FFA">
            <w:pPr>
              <w:pStyle w:val="ConsPlusNormal"/>
            </w:pPr>
            <w:r>
              <w:t>D10.6, D10.9, D21.0</w:t>
            </w:r>
          </w:p>
        </w:tc>
        <w:tc>
          <w:tcPr>
            <w:tcW w:w="2835" w:type="dxa"/>
            <w:vMerge w:val="restart"/>
          </w:tcPr>
          <w:p w:rsidR="00311FFA" w:rsidRDefault="00311FFA">
            <w:pPr>
              <w:pStyle w:val="ConsPlusNormal"/>
            </w:pPr>
            <w:r>
              <w:t>доброкачественные новообразования носоглотки и мягких тканей головы, лица и шеи, прорастающие в основание черепа</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134" w:type="dxa"/>
            <w:vMerge/>
            <w:tcBorders>
              <w:top w:val="nil"/>
              <w:bottom w:val="nil"/>
            </w:tcBorders>
          </w:tcPr>
          <w:p w:rsidR="00311FFA" w:rsidRDefault="00311FFA">
            <w:pPr>
              <w:pStyle w:val="ConsPlusNormal"/>
            </w:pPr>
          </w:p>
        </w:tc>
      </w:tr>
      <w:tr w:rsidR="00311FFA">
        <w:tc>
          <w:tcPr>
            <w:tcW w:w="680" w:type="dxa"/>
            <w:vMerge w:val="restart"/>
            <w:tcBorders>
              <w:top w:val="nil"/>
              <w:bottom w:val="nil"/>
            </w:tcBorders>
          </w:tcPr>
          <w:p w:rsidR="00311FFA" w:rsidRDefault="00311FFA">
            <w:pPr>
              <w:pStyle w:val="ConsPlusNormal"/>
            </w:pPr>
          </w:p>
        </w:tc>
        <w:tc>
          <w:tcPr>
            <w:tcW w:w="2381" w:type="dxa"/>
            <w:vMerge w:val="restart"/>
          </w:tcPr>
          <w:p w:rsidR="00311FFA" w:rsidRDefault="00311FFA">
            <w:pPr>
              <w:pStyle w:val="ConsPlusNormal"/>
            </w:pPr>
            <w:r>
              <w:t xml:space="preserve">Микрохирургическое удаление новообразований </w:t>
            </w:r>
            <w:r>
              <w:lastRenderedPageBreak/>
              <w:t>(первичных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531" w:type="dxa"/>
            <w:vMerge w:val="restart"/>
          </w:tcPr>
          <w:p w:rsidR="00311FFA" w:rsidRDefault="00311FFA">
            <w:pPr>
              <w:pStyle w:val="ConsPlusNormal"/>
            </w:pPr>
            <w:r>
              <w:lastRenderedPageBreak/>
              <w:t xml:space="preserve">C41.2, C41.4, C70.1, C72.0, C72.1, C72.8, </w:t>
            </w:r>
            <w:r>
              <w:lastRenderedPageBreak/>
              <w:t>C79.4, C79.5, C90.0, C90.2, D48.0, D16.6, D16.8, D18.0, D32.1, D33.4, D33.7, D36.1, D43.4, Q06.8, M85.5, D42.1</w:t>
            </w:r>
          </w:p>
        </w:tc>
        <w:tc>
          <w:tcPr>
            <w:tcW w:w="2835" w:type="dxa"/>
            <w:vMerge w:val="restart"/>
          </w:tcPr>
          <w:p w:rsidR="00311FFA" w:rsidRDefault="00311FFA">
            <w:pPr>
              <w:pStyle w:val="ConsPlusNormal"/>
            </w:pPr>
            <w:r>
              <w:lastRenderedPageBreak/>
              <w:t xml:space="preserve">злокачественные (первичные и вторичные) и доброкачественные </w:t>
            </w:r>
            <w:r>
              <w:lastRenderedPageBreak/>
              <w:t>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964" w:type="dxa"/>
            <w:vMerge w:val="restart"/>
          </w:tcPr>
          <w:p w:rsidR="00311FFA" w:rsidRDefault="00311FFA">
            <w:pPr>
              <w:pStyle w:val="ConsPlusNormal"/>
            </w:pPr>
            <w:r>
              <w:lastRenderedPageBreak/>
              <w:t>хирургическое лечение</w:t>
            </w:r>
          </w:p>
        </w:tc>
        <w:tc>
          <w:tcPr>
            <w:tcW w:w="4082" w:type="dxa"/>
          </w:tcPr>
          <w:p w:rsidR="00311FFA" w:rsidRDefault="00311FFA">
            <w:pPr>
              <w:pStyle w:val="ConsPlusNormal"/>
            </w:pPr>
            <w:r>
              <w:t>удаление опухоли с применением нейрофизиологического мониторинга</w:t>
            </w:r>
          </w:p>
        </w:tc>
        <w:tc>
          <w:tcPr>
            <w:tcW w:w="1134" w:type="dxa"/>
            <w:vMerge w:val="restart"/>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 xml:space="preserve">удаление опухоли с применением </w:t>
            </w:r>
            <w:r>
              <w:lastRenderedPageBreak/>
              <w:t>систем, стабилизирующих позвоночник</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удаление опухоли с одномоментным применением ауто- или аллотрансплантатов</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эндоскопическое удаление опухоли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val="restart"/>
          </w:tcPr>
          <w:p w:rsidR="00311FFA" w:rsidRDefault="00311FFA">
            <w:pPr>
              <w:pStyle w:val="ConsPlusNormal"/>
            </w:pPr>
            <w:r>
              <w:t>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w:t>
            </w:r>
          </w:p>
        </w:tc>
        <w:tc>
          <w:tcPr>
            <w:tcW w:w="1531" w:type="dxa"/>
            <w:vMerge w:val="restart"/>
          </w:tcPr>
          <w:p w:rsidR="00311FFA" w:rsidRDefault="00311FFA">
            <w:pPr>
              <w:pStyle w:val="ConsPlusNormal"/>
            </w:pPr>
            <w:r>
              <w:t>M43.1, M48.0, T91.1, Q76.4</w:t>
            </w:r>
          </w:p>
        </w:tc>
        <w:tc>
          <w:tcPr>
            <w:tcW w:w="2835" w:type="dxa"/>
            <w:vMerge w:val="restart"/>
          </w:tcPr>
          <w:p w:rsidR="00311FFA" w:rsidRDefault="00311FFA">
            <w:pPr>
              <w:pStyle w:val="ConsPlusNormal"/>
            </w:pPr>
            <w:r>
              <w:t>спондилолистез (все уровни позвоночника). Спинальный стеноз (все уровни позвоночника)</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декомпрессия спинного мозга, корешков и спинномозговых нервов с имплантацией различных стабилизирующих систем</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134" w:type="dxa"/>
            <w:vMerge/>
            <w:tcBorders>
              <w:top w:val="nil"/>
              <w:bottom w:val="nil"/>
            </w:tcBorders>
          </w:tcPr>
          <w:p w:rsidR="00311FFA" w:rsidRDefault="00311FFA">
            <w:pPr>
              <w:pStyle w:val="ConsPlusNormal"/>
            </w:pPr>
          </w:p>
        </w:tc>
      </w:tr>
      <w:tr w:rsidR="00311FFA">
        <w:tc>
          <w:tcPr>
            <w:tcW w:w="680" w:type="dxa"/>
            <w:vMerge w:val="restart"/>
            <w:tcBorders>
              <w:top w:val="nil"/>
              <w:bottom w:val="nil"/>
            </w:tcBorders>
          </w:tcPr>
          <w:p w:rsidR="00311FFA" w:rsidRDefault="00311FFA">
            <w:pPr>
              <w:pStyle w:val="ConsPlusNormal"/>
            </w:pPr>
          </w:p>
        </w:tc>
        <w:tc>
          <w:tcPr>
            <w:tcW w:w="2381" w:type="dxa"/>
            <w:vMerge w:val="restart"/>
            <w:tcBorders>
              <w:bottom w:val="nil"/>
            </w:tcBorders>
          </w:tcPr>
          <w:p w:rsidR="00311FFA" w:rsidRDefault="00311FFA">
            <w:pPr>
              <w:pStyle w:val="ConsPlusNormal"/>
            </w:pPr>
            <w:r>
              <w:t xml:space="preserve">Сложные декомпрессионно-стабилизирующие и реконструктивные операции при травмах </w:t>
            </w:r>
            <w:r>
              <w:lastRenderedPageBreak/>
              <w:t>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1531" w:type="dxa"/>
            <w:vMerge w:val="restart"/>
          </w:tcPr>
          <w:p w:rsidR="00311FFA" w:rsidRDefault="00311FFA">
            <w:pPr>
              <w:pStyle w:val="ConsPlusNormal"/>
            </w:pPr>
            <w:r>
              <w:lastRenderedPageBreak/>
              <w:t>G95.1, G95.2, G95.8, G95.9, M50, M51.0 - M51.3, M51.8, M51.9</w:t>
            </w:r>
          </w:p>
        </w:tc>
        <w:tc>
          <w:tcPr>
            <w:tcW w:w="2835" w:type="dxa"/>
            <w:vMerge w:val="restart"/>
          </w:tcPr>
          <w:p w:rsidR="00311FFA" w:rsidRDefault="00311FFA">
            <w:pPr>
              <w:pStyle w:val="ConsPlusNormal"/>
            </w:pPr>
            <w:r>
              <w:t>поражения межпозвоночных дисков шейных и грудных отделов с миелопатией, радикуло- и нейропатией</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удаление межпозвонкового диска с имплантацией системы, стабилизирующей позвоночник, или протезирование межпозвонкового диска</w:t>
            </w:r>
          </w:p>
        </w:tc>
        <w:tc>
          <w:tcPr>
            <w:tcW w:w="1134" w:type="dxa"/>
            <w:vMerge w:val="restart"/>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 xml:space="preserve">удаление межпозвонкового диска </w:t>
            </w:r>
            <w:r>
              <w:lastRenderedPageBreak/>
              <w:t>эндоскопическое</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tcPr>
          <w:p w:rsidR="00311FFA" w:rsidRDefault="00311FFA">
            <w:pPr>
              <w:pStyle w:val="ConsPlusNormal"/>
            </w:pPr>
            <w:r>
              <w:t>G95.1, G95.2, G95.8, G95.9, B67, D16, D18, M88</w:t>
            </w:r>
          </w:p>
        </w:tc>
        <w:tc>
          <w:tcPr>
            <w:tcW w:w="2835" w:type="dxa"/>
          </w:tcPr>
          <w:p w:rsidR="00311FFA" w:rsidRDefault="00311FFA">
            <w:pPr>
              <w:pStyle w:val="ConsPlusNormal"/>
            </w:pPr>
            <w: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val="restart"/>
          </w:tcPr>
          <w:p w:rsidR="00311FFA" w:rsidRDefault="00311FFA">
            <w:pPr>
              <w:pStyle w:val="ConsPlusNormal"/>
            </w:pPr>
            <w:r>
              <w:t>G95.1, G95.2, G95.8, G95.9, M42, M43, M45, M46, M48, M50, M51, M53, M92, M93, M95, G95.1, G95.2, G95.8, G95.9, Q76.2</w:t>
            </w:r>
          </w:p>
        </w:tc>
        <w:tc>
          <w:tcPr>
            <w:tcW w:w="2835" w:type="dxa"/>
            <w:vMerge w:val="restart"/>
          </w:tcPr>
          <w:p w:rsidR="00311FFA" w:rsidRDefault="00311FFA">
            <w:pPr>
              <w:pStyle w:val="ConsPlusNormal"/>
            </w:pPr>
            <w:r>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w:t>
            </w:r>
            <w:r>
              <w:lastRenderedPageBreak/>
              <w:t>позвоночного канала и его карманов</w:t>
            </w:r>
          </w:p>
        </w:tc>
        <w:tc>
          <w:tcPr>
            <w:tcW w:w="964" w:type="dxa"/>
            <w:vMerge w:val="restart"/>
          </w:tcPr>
          <w:p w:rsidR="00311FFA" w:rsidRDefault="00311FFA">
            <w:pPr>
              <w:pStyle w:val="ConsPlusNormal"/>
            </w:pPr>
            <w:r>
              <w:lastRenderedPageBreak/>
              <w:t>хирургическое лечение</w:t>
            </w:r>
          </w:p>
        </w:tc>
        <w:tc>
          <w:tcPr>
            <w:tcW w:w="4082" w:type="dxa"/>
          </w:tcPr>
          <w:p w:rsidR="00311FFA" w:rsidRDefault="00311FFA">
            <w:pPr>
              <w:pStyle w:val="ConsPlusNormal"/>
            </w:pPr>
            <w: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комбинированного доступа,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W w:w="1134" w:type="dxa"/>
            <w:vMerge/>
            <w:tcBorders>
              <w:top w:val="nil"/>
              <w:bottom w:val="nil"/>
            </w:tcBorders>
          </w:tcPr>
          <w:p w:rsidR="00311FFA" w:rsidRDefault="00311FFA">
            <w:pPr>
              <w:pStyle w:val="ConsPlusNormal"/>
            </w:pPr>
          </w:p>
        </w:tc>
      </w:tr>
      <w:tr w:rsidR="00311FFA">
        <w:tc>
          <w:tcPr>
            <w:tcW w:w="680" w:type="dxa"/>
            <w:vMerge w:val="restart"/>
            <w:tcBorders>
              <w:top w:val="nil"/>
            </w:tcBorders>
          </w:tcPr>
          <w:p w:rsidR="00311FFA" w:rsidRDefault="00311FFA">
            <w:pPr>
              <w:pStyle w:val="ConsPlusNormal"/>
            </w:pPr>
          </w:p>
        </w:tc>
        <w:tc>
          <w:tcPr>
            <w:tcW w:w="2381" w:type="dxa"/>
            <w:vMerge w:val="restart"/>
            <w:tcBorders>
              <w:top w:val="nil"/>
            </w:tcBorders>
          </w:tcPr>
          <w:p w:rsidR="00311FFA" w:rsidRDefault="00311FFA">
            <w:pPr>
              <w:pStyle w:val="ConsPlusNormal"/>
            </w:pPr>
          </w:p>
        </w:tc>
        <w:tc>
          <w:tcPr>
            <w:tcW w:w="1531" w:type="dxa"/>
            <w:vMerge w:val="restart"/>
          </w:tcPr>
          <w:p w:rsidR="00311FFA" w:rsidRDefault="00311FFA">
            <w:pPr>
              <w:pStyle w:val="ConsPlusNormal"/>
            </w:pPr>
            <w:r>
              <w:t>G95.1, G95.2, G95.8, G95.9, A18.0, S12.0, S12.1, S13, S14, S19, S22.0, S22.1, S23, S24, S32.0, S32.1, S33, S34, T08, T09, T85, T91, M80, M81, M82, M86, M85, M87, M96, M99, Q67, Q76.0, Q76.1, Q76.4, Q77, Q76.3</w:t>
            </w:r>
          </w:p>
        </w:tc>
        <w:tc>
          <w:tcPr>
            <w:tcW w:w="2835" w:type="dxa"/>
            <w:vMerge w:val="restart"/>
          </w:tcPr>
          <w:p w:rsidR="00311FFA" w:rsidRDefault="00311FFA">
            <w:pPr>
              <w:pStyle w:val="ConsPlusNormal"/>
            </w:pPr>
            <w: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доступа, репозиционно-стабилизирующий спондилосинтез с использованием костной пластики (спондилодеза), погружных имплантатов</w:t>
            </w:r>
          </w:p>
        </w:tc>
        <w:tc>
          <w:tcPr>
            <w:tcW w:w="1134" w:type="dxa"/>
            <w:vMerge w:val="restart"/>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tcPr>
          <w:p w:rsidR="00311FFA" w:rsidRDefault="00311FFA">
            <w:pPr>
              <w:pStyle w:val="ConsPlusNormal"/>
            </w:pPr>
            <w:r>
              <w:t xml:space="preserve">Микрохирургическая </w:t>
            </w:r>
            <w:r>
              <w:lastRenderedPageBreak/>
              <w:t>васкулярная декомпрессия корешков черепных нервов</w:t>
            </w:r>
          </w:p>
        </w:tc>
        <w:tc>
          <w:tcPr>
            <w:tcW w:w="1531" w:type="dxa"/>
          </w:tcPr>
          <w:p w:rsidR="00311FFA" w:rsidRDefault="00311FFA">
            <w:pPr>
              <w:pStyle w:val="ConsPlusNormal"/>
            </w:pPr>
            <w:r>
              <w:lastRenderedPageBreak/>
              <w:t>G50 - G53</w:t>
            </w:r>
          </w:p>
        </w:tc>
        <w:tc>
          <w:tcPr>
            <w:tcW w:w="2835" w:type="dxa"/>
          </w:tcPr>
          <w:p w:rsidR="00311FFA" w:rsidRDefault="00311FFA">
            <w:pPr>
              <w:pStyle w:val="ConsPlusNormal"/>
            </w:pPr>
            <w:r>
              <w:t xml:space="preserve">невралгии и нейропатии </w:t>
            </w:r>
            <w:r>
              <w:lastRenderedPageBreak/>
              <w:t>черепных нервов</w:t>
            </w:r>
          </w:p>
        </w:tc>
        <w:tc>
          <w:tcPr>
            <w:tcW w:w="964" w:type="dxa"/>
          </w:tcPr>
          <w:p w:rsidR="00311FFA" w:rsidRDefault="00311FFA">
            <w:pPr>
              <w:pStyle w:val="ConsPlusNormal"/>
            </w:pPr>
            <w:r>
              <w:lastRenderedPageBreak/>
              <w:t>хирурги</w:t>
            </w:r>
            <w:r>
              <w:lastRenderedPageBreak/>
              <w:t>ческое лечение</w:t>
            </w:r>
          </w:p>
        </w:tc>
        <w:tc>
          <w:tcPr>
            <w:tcW w:w="4082" w:type="dxa"/>
          </w:tcPr>
          <w:p w:rsidR="00311FFA" w:rsidRDefault="00311FFA">
            <w:pPr>
              <w:pStyle w:val="ConsPlusNormal"/>
            </w:pPr>
            <w:r>
              <w:lastRenderedPageBreak/>
              <w:t xml:space="preserve">интракраниальная микрохирургическая </w:t>
            </w:r>
            <w:r>
              <w:lastRenderedPageBreak/>
              <w:t>васкулярная декомпрессия черепных нервов, в том числе с эндоскопической ассистенцией</w:t>
            </w:r>
          </w:p>
        </w:tc>
        <w:tc>
          <w:tcPr>
            <w:tcW w:w="1134" w:type="dxa"/>
            <w:vMerge/>
            <w:tcBorders>
              <w:top w:val="nil"/>
            </w:tcBorders>
          </w:tcPr>
          <w:p w:rsidR="00311FFA" w:rsidRDefault="00311FFA">
            <w:pPr>
              <w:pStyle w:val="ConsPlusNormal"/>
            </w:pPr>
          </w:p>
        </w:tc>
      </w:tr>
      <w:tr w:rsidR="00311FFA">
        <w:tc>
          <w:tcPr>
            <w:tcW w:w="680" w:type="dxa"/>
            <w:vMerge w:val="restart"/>
            <w:tcBorders>
              <w:bottom w:val="nil"/>
            </w:tcBorders>
          </w:tcPr>
          <w:p w:rsidR="00311FFA" w:rsidRDefault="00311FFA">
            <w:pPr>
              <w:pStyle w:val="ConsPlusNormal"/>
              <w:jc w:val="center"/>
            </w:pPr>
            <w:r>
              <w:t>15.</w:t>
            </w:r>
          </w:p>
        </w:tc>
        <w:tc>
          <w:tcPr>
            <w:tcW w:w="2381" w:type="dxa"/>
            <w:vMerge w:val="restart"/>
          </w:tcPr>
          <w:p w:rsidR="00311FFA" w:rsidRDefault="00311FFA">
            <w:pPr>
              <w:pStyle w:val="ConsPlusNormal"/>
            </w:pPr>
            <w:r>
              <w:t>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531" w:type="dxa"/>
            <w:vMerge w:val="restart"/>
          </w:tcPr>
          <w:p w:rsidR="00311FFA" w:rsidRDefault="00311FFA">
            <w:pPr>
              <w:pStyle w:val="ConsPlusNormal"/>
            </w:pPr>
            <w:r>
              <w:t>I60, I61, I62</w:t>
            </w:r>
          </w:p>
        </w:tc>
        <w:tc>
          <w:tcPr>
            <w:tcW w:w="2835" w:type="dxa"/>
            <w:vMerge w:val="restart"/>
          </w:tcPr>
          <w:p w:rsidR="00311FFA" w:rsidRDefault="00311FFA">
            <w:pPr>
              <w:pStyle w:val="ConsPlusNormal"/>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микрохирургическое вмешательство с применением нейрофизиологического мониторинга</w:t>
            </w:r>
          </w:p>
        </w:tc>
        <w:tc>
          <w:tcPr>
            <w:tcW w:w="1134" w:type="dxa"/>
            <w:vMerge w:val="restart"/>
            <w:tcBorders>
              <w:bottom w:val="nil"/>
            </w:tcBorders>
          </w:tcPr>
          <w:p w:rsidR="00311FFA" w:rsidRDefault="00311FFA">
            <w:pPr>
              <w:pStyle w:val="ConsPlusNormal"/>
              <w:jc w:val="center"/>
            </w:pPr>
            <w:r>
              <w:t>559 107</w:t>
            </w: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пункционная аспирация внутримозговых и внутрижелудочковых гематом с использованием нейронавигации</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val="restart"/>
          </w:tcPr>
          <w:p w:rsidR="00311FFA" w:rsidRDefault="00311FFA">
            <w:pPr>
              <w:pStyle w:val="ConsPlusNormal"/>
            </w:pPr>
            <w:r>
              <w:t>I67.1</w:t>
            </w:r>
          </w:p>
        </w:tc>
        <w:tc>
          <w:tcPr>
            <w:tcW w:w="2835" w:type="dxa"/>
            <w:vMerge w:val="restart"/>
          </w:tcPr>
          <w:p w:rsidR="00311FFA" w:rsidRDefault="00311FFA">
            <w:pPr>
              <w:pStyle w:val="ConsPlusNormal"/>
            </w:pPr>
            <w:r>
              <w:t>артериальная аневризма головного мозга вне стадии разрыва</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микрохирургическое вмешательство с применением интраоперационного ультразвукового контроля кровотока в церебральных артериях</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эндоваскулярное вмешательство с применением адгезивных клеевых композиций, микроэмболов, микроспиралей и стентов</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val="restart"/>
          </w:tcPr>
          <w:p w:rsidR="00311FFA" w:rsidRDefault="00311FFA">
            <w:pPr>
              <w:pStyle w:val="ConsPlusNormal"/>
            </w:pPr>
            <w:r>
              <w:t>Q28.2, Q28.8</w:t>
            </w:r>
          </w:p>
        </w:tc>
        <w:tc>
          <w:tcPr>
            <w:tcW w:w="2835" w:type="dxa"/>
            <w:vMerge w:val="restart"/>
          </w:tcPr>
          <w:p w:rsidR="00311FFA" w:rsidRDefault="00311FFA">
            <w:pPr>
              <w:pStyle w:val="ConsPlusNormal"/>
            </w:pPr>
            <w:r>
              <w:t>артериовенозная мальформация головного мозга и спинного мозга</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микрохирургическое вмешательство с применением нейрофизиологического мониторинга</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эндоваскулярное вмешательство с применением адгезивной клеевой композиции, микроэмболов и (или) микроспиралей (менее 5 койлов)</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pPr>
            <w:r>
              <w:t xml:space="preserve">I67.8, I72.0, </w:t>
            </w:r>
            <w:r>
              <w:lastRenderedPageBreak/>
              <w:t>I77.0, I78.0</w:t>
            </w:r>
          </w:p>
        </w:tc>
        <w:tc>
          <w:tcPr>
            <w:tcW w:w="2835" w:type="dxa"/>
          </w:tcPr>
          <w:p w:rsidR="00311FFA" w:rsidRDefault="00311FFA">
            <w:pPr>
              <w:pStyle w:val="ConsPlusNormal"/>
            </w:pPr>
            <w:r>
              <w:lastRenderedPageBreak/>
              <w:t xml:space="preserve">дуральные </w:t>
            </w:r>
            <w:r>
              <w:lastRenderedPageBreak/>
              <w:t>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964" w:type="dxa"/>
          </w:tcPr>
          <w:p w:rsidR="00311FFA" w:rsidRDefault="00311FFA">
            <w:pPr>
              <w:pStyle w:val="ConsPlusNormal"/>
            </w:pPr>
            <w:r>
              <w:lastRenderedPageBreak/>
              <w:t>хирурги</w:t>
            </w:r>
            <w:r>
              <w:lastRenderedPageBreak/>
              <w:t>ческое лечение</w:t>
            </w:r>
          </w:p>
        </w:tc>
        <w:tc>
          <w:tcPr>
            <w:tcW w:w="4082" w:type="dxa"/>
          </w:tcPr>
          <w:p w:rsidR="00311FFA" w:rsidRDefault="00311FFA">
            <w:pPr>
              <w:pStyle w:val="ConsPlusNormal"/>
            </w:pPr>
            <w:r>
              <w:lastRenderedPageBreak/>
              <w:t xml:space="preserve">эндоваскулярное вмешательство с </w:t>
            </w:r>
            <w:r>
              <w:lastRenderedPageBreak/>
              <w:t>применением адгезивных клеевых композиций и микроэмболов</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val="restart"/>
          </w:tcPr>
          <w:p w:rsidR="00311FFA" w:rsidRDefault="00311FFA">
            <w:pPr>
              <w:pStyle w:val="ConsPlusNormal"/>
            </w:pPr>
            <w:r>
              <w:t>C83.9, C85.1, D10.6, D10.9, D18.0, D18.1, D21.0, D35.5 - D35.7, D36.0, Q85.8, Q28.8</w:t>
            </w:r>
          </w:p>
        </w:tc>
        <w:tc>
          <w:tcPr>
            <w:tcW w:w="2835" w:type="dxa"/>
            <w:vMerge w:val="restart"/>
          </w:tcPr>
          <w:p w:rsidR="00311FFA" w:rsidRDefault="00311FFA">
            <w:pPr>
              <w:pStyle w:val="ConsPlusNormal"/>
            </w:pPr>
            <w:r>
              <w:t>артериовенозные мальформации, ангиомы, гемангиомы, гемангиобластомы, ангиофибромы, параганглиомы и лимфомы головы, шеи, головного и спинного мозга</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эндоваскулярное вмешательство с применением адгезивных клеевых композиций микроэмболов и (или) микроспиралей (менее 5 койлов)</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эндоваскулярное вмешательство с прорывом гематоэнцефалического барьера для проведения интраартериальной химиотерапии</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микрохирургические вмешательства с интраоперационным нейрофизиологическим мониторингом</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микрохирургические вмешательства с интраоперационной реинфузией крови</w:t>
            </w:r>
          </w:p>
        </w:tc>
        <w:tc>
          <w:tcPr>
            <w:tcW w:w="1134" w:type="dxa"/>
            <w:vMerge/>
            <w:tcBorders>
              <w:bottom w:val="nil"/>
            </w:tcBorders>
          </w:tcPr>
          <w:p w:rsidR="00311FFA" w:rsidRDefault="00311FFA">
            <w:pPr>
              <w:pStyle w:val="ConsPlusNormal"/>
            </w:pPr>
          </w:p>
        </w:tc>
      </w:tr>
      <w:tr w:rsidR="00311FFA">
        <w:tc>
          <w:tcPr>
            <w:tcW w:w="680" w:type="dxa"/>
            <w:vMerge w:val="restart"/>
            <w:tcBorders>
              <w:top w:val="nil"/>
            </w:tcBorders>
          </w:tcPr>
          <w:p w:rsidR="00311FFA" w:rsidRDefault="00311FFA">
            <w:pPr>
              <w:pStyle w:val="ConsPlusNormal"/>
            </w:pPr>
          </w:p>
        </w:tc>
        <w:tc>
          <w:tcPr>
            <w:tcW w:w="2381" w:type="dxa"/>
            <w:vMerge w:val="restart"/>
          </w:tcPr>
          <w:p w:rsidR="00311FFA" w:rsidRDefault="00311FFA">
            <w:pPr>
              <w:pStyle w:val="ConsPlusNormal"/>
            </w:pPr>
            <w:r>
              <w:t xml:space="preserve">Имплантация временных электродов для нейростимуляции спинного мозга. Микрохирургические и стереотаксические </w:t>
            </w:r>
            <w:r>
              <w:lastRenderedPageBreak/>
              <w:t>деструктивные операции на головном и спинном мозге и спинномозговых нервах, в том числе селективная ризотомия, для лечения эпилепсии, гиперкинезов и миелопатий различного генеза</w:t>
            </w:r>
          </w:p>
        </w:tc>
        <w:tc>
          <w:tcPr>
            <w:tcW w:w="1531" w:type="dxa"/>
          </w:tcPr>
          <w:p w:rsidR="00311FFA" w:rsidRDefault="00311FFA">
            <w:pPr>
              <w:pStyle w:val="ConsPlusNormal"/>
            </w:pPr>
            <w:r>
              <w:lastRenderedPageBreak/>
              <w:t>G20, G21, G24, G25.0, G25.2, G80, G95.0, G95.1, G95.8</w:t>
            </w:r>
          </w:p>
        </w:tc>
        <w:tc>
          <w:tcPr>
            <w:tcW w:w="2835" w:type="dxa"/>
          </w:tcPr>
          <w:p w:rsidR="00311FFA" w:rsidRDefault="00311FFA">
            <w:pPr>
              <w:pStyle w:val="ConsPlusNormal"/>
            </w:pPr>
            <w:r>
              <w:t>болезнь Паркинсона и вторичный паркинсонизм, деформирующая мышечная дистония, детский церебральный паралич и эссенциальный тремор</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стереотаксическая деструкция подкорковых структур</w:t>
            </w:r>
          </w:p>
        </w:tc>
        <w:tc>
          <w:tcPr>
            <w:tcW w:w="1134" w:type="dxa"/>
            <w:vMerge w:val="restart"/>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val="restart"/>
          </w:tcPr>
          <w:p w:rsidR="00311FFA" w:rsidRDefault="00311FFA">
            <w:pPr>
              <w:pStyle w:val="ConsPlusNormal"/>
            </w:pPr>
            <w:r>
              <w:t>G09, G24, G35, G80, G81.1, G82.1, G82.4, G95.0, G95.1, G95.8, I69.0 - I69.8, M96, T90.5, T91.3</w:t>
            </w:r>
          </w:p>
        </w:tc>
        <w:tc>
          <w:tcPr>
            <w:tcW w:w="2835" w:type="dxa"/>
            <w:vMerge w:val="restart"/>
          </w:tcPr>
          <w:p w:rsidR="00311FFA" w:rsidRDefault="00311FFA">
            <w:pPr>
              <w:pStyle w:val="ConsPlusNormal"/>
            </w:pPr>
            <w:r>
              <w:t>спастические, болевые синдромы, двигательные и тазовые нарушения как проявления энцефалопатий и миелопатий различного генеза (онкологических процессов, последствий черепно-мозговой и позвоночно-спинномозговой травмы, нарушений мозгового кровообращения по ишемическому или геморрагическому типу, рассеянного склероза, инфекционных заболеваний, последствий медицинских вмешательств и процедур)</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селективная невротомия, селективная дорзальная ризотомия</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стереотаксическая деструкция подкорковых структур</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val="restart"/>
          </w:tcPr>
          <w:p w:rsidR="00311FFA" w:rsidRDefault="00311FFA">
            <w:pPr>
              <w:pStyle w:val="ConsPlusNormal"/>
            </w:pPr>
            <w:r>
              <w:t>G31.8, G40.1 - G40.4, Q04.3, Q04.8</w:t>
            </w:r>
          </w:p>
        </w:tc>
        <w:tc>
          <w:tcPr>
            <w:tcW w:w="2835" w:type="dxa"/>
            <w:vMerge w:val="restart"/>
          </w:tcPr>
          <w:p w:rsidR="00311FFA" w:rsidRDefault="00311FFA">
            <w:pPr>
              <w:pStyle w:val="ConsPlusNormal"/>
            </w:pPr>
            <w:r>
              <w:t>симптоматическая эпилепсия (медикаментозно-резистентная)</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селективное удаление и разрушение эпилептических очагов с использованием интраоперационного нейрофизиологического контроля</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деструктивные операции на эпилептических очагах с предварительным картированием мозга на основе инвазивной имплантации эпидуральных электродов и мониторирования</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 xml:space="preserve">имплантация, в том числе стереотаксическая, внутримозговых и </w:t>
            </w:r>
            <w:r>
              <w:lastRenderedPageBreak/>
              <w:t>эпидуральных электродов для проведения нейрофизиологического мониторинга</w:t>
            </w:r>
          </w:p>
        </w:tc>
        <w:tc>
          <w:tcPr>
            <w:tcW w:w="1134" w:type="dxa"/>
            <w:vMerge/>
            <w:tcBorders>
              <w:top w:val="nil"/>
            </w:tcBorders>
          </w:tcPr>
          <w:p w:rsidR="00311FFA" w:rsidRDefault="00311FFA">
            <w:pPr>
              <w:pStyle w:val="ConsPlusNormal"/>
            </w:pPr>
          </w:p>
        </w:tc>
      </w:tr>
      <w:tr w:rsidR="00311FFA">
        <w:tc>
          <w:tcPr>
            <w:tcW w:w="680" w:type="dxa"/>
            <w:vMerge w:val="restart"/>
            <w:tcBorders>
              <w:bottom w:val="nil"/>
            </w:tcBorders>
          </w:tcPr>
          <w:p w:rsidR="00311FFA" w:rsidRDefault="00311FFA">
            <w:pPr>
              <w:pStyle w:val="ConsPlusNormal"/>
              <w:jc w:val="center"/>
            </w:pPr>
            <w:r>
              <w:t>16.</w:t>
            </w:r>
          </w:p>
        </w:tc>
        <w:tc>
          <w:tcPr>
            <w:tcW w:w="2381" w:type="dxa"/>
            <w:vMerge w:val="restart"/>
          </w:tcPr>
          <w:p w:rsidR="00311FFA" w:rsidRDefault="00311FFA">
            <w:pPr>
              <w:pStyle w:val="ConsPlusNormal"/>
            </w:pPr>
            <w:r>
              <w:t>Реконструктивные вмешательства при сложных и гигантских дефектах и деформациях свода и основания черепа, орбиты и прилегающих отделов лицевого скелета врожденного и приобретенного генеза с использованием ресурсоемких имплантатов</w:t>
            </w:r>
          </w:p>
        </w:tc>
        <w:tc>
          <w:tcPr>
            <w:tcW w:w="1531" w:type="dxa"/>
            <w:vMerge w:val="restart"/>
          </w:tcPr>
          <w:p w:rsidR="00311FFA" w:rsidRDefault="00311FFA">
            <w:pPr>
              <w:pStyle w:val="ConsPlusNormal"/>
            </w:pPr>
            <w:r>
              <w:t>M84.8, M85.0, M85.5, Q01, Q67.2, Q67.3, Q75.0 - Q75.2, Q75.8, Q87.0, S02.1, S02.2, S02.7 - S02.9, T90.2, T88.8</w:t>
            </w:r>
          </w:p>
        </w:tc>
        <w:tc>
          <w:tcPr>
            <w:tcW w:w="2835" w:type="dxa"/>
            <w:vMerge w:val="restart"/>
          </w:tcPr>
          <w:p w:rsidR="00311FFA" w:rsidRDefault="00311FFA">
            <w:pPr>
              <w:pStyle w:val="ConsPlusNormal"/>
            </w:pPr>
            <w:r>
              <w:t>сложные и гигантские дефекты и деформации свода и основания черепа, орбиты и прилегающих отделов лицевого скелета врожденного и приобретенного генеза</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микрохирургическая реконструкция при врожденных и приобретенных сложных и гигантских дефектах и деформациях свода, лицевого скелета и основания черепа с компьютерным и стереолитографическим моделированием с применением биосовместимых пластических материалов и ресурсоемких имплантатов</w:t>
            </w:r>
          </w:p>
        </w:tc>
        <w:tc>
          <w:tcPr>
            <w:tcW w:w="1134" w:type="dxa"/>
            <w:vMerge w:val="restart"/>
            <w:tcBorders>
              <w:bottom w:val="nil"/>
            </w:tcBorders>
          </w:tcPr>
          <w:p w:rsidR="00311FFA" w:rsidRDefault="00311FFA">
            <w:pPr>
              <w:pStyle w:val="ConsPlusNormal"/>
              <w:jc w:val="center"/>
            </w:pPr>
            <w:r>
              <w:t>308 079</w:t>
            </w: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эндоскопическая реконструкция врожденных и приобретенных дефектов и деформации лицевого скелета и основания черепа с применением ауто- и (или) аллотрансплантатов</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val="restart"/>
          </w:tcPr>
          <w:p w:rsidR="00311FFA" w:rsidRDefault="00311FFA">
            <w:pPr>
              <w:pStyle w:val="ConsPlusNormal"/>
            </w:pPr>
            <w:r>
              <w:t>Микрохирургические вмешательства на периферических нервах и сплетениях с одномоментной пластикой нервных стволов аутотрансплантатами. Имплантация временных электродов для нейростимуляции спинного мозга и периферических нервов</w:t>
            </w:r>
          </w:p>
        </w:tc>
        <w:tc>
          <w:tcPr>
            <w:tcW w:w="1531" w:type="dxa"/>
            <w:vMerge w:val="restart"/>
          </w:tcPr>
          <w:p w:rsidR="00311FFA" w:rsidRDefault="00311FFA">
            <w:pPr>
              <w:pStyle w:val="ConsPlusNormal"/>
            </w:pPr>
            <w:r>
              <w:t>G54.0 - G54.4, G54.6, G54.8, G54.9</w:t>
            </w:r>
          </w:p>
        </w:tc>
        <w:tc>
          <w:tcPr>
            <w:tcW w:w="2835" w:type="dxa"/>
            <w:vMerge w:val="restart"/>
          </w:tcPr>
          <w:p w:rsidR="00311FFA" w:rsidRDefault="00311FFA">
            <w:pPr>
              <w:pStyle w:val="ConsPlusNormal"/>
            </w:pPr>
            <w:r>
              <w:t>поражения плечевого сплетения и шейных корешков, синдром фантома конечности с болью, невропатией или радикулопатией</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невролиз и трансплантация нерва под интраоперационным нейрофизиологическим и эндоскопическим контролем</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стереотаксическая деструкция подкорковых структур</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val="restart"/>
          </w:tcPr>
          <w:p w:rsidR="00311FFA" w:rsidRDefault="00311FFA">
            <w:pPr>
              <w:pStyle w:val="ConsPlusNormal"/>
            </w:pPr>
            <w:r>
              <w:t xml:space="preserve">G56, G57, </w:t>
            </w:r>
            <w:r>
              <w:lastRenderedPageBreak/>
              <w:t>T14.4</w:t>
            </w:r>
          </w:p>
        </w:tc>
        <w:tc>
          <w:tcPr>
            <w:tcW w:w="2835" w:type="dxa"/>
            <w:vMerge w:val="restart"/>
          </w:tcPr>
          <w:p w:rsidR="00311FFA" w:rsidRDefault="00311FFA">
            <w:pPr>
              <w:pStyle w:val="ConsPlusNormal"/>
            </w:pPr>
            <w:r>
              <w:lastRenderedPageBreak/>
              <w:t xml:space="preserve">последствия </w:t>
            </w:r>
            <w:r>
              <w:lastRenderedPageBreak/>
              <w:t>травматических и других поражений периферических нервов и сплетений с туннельными и компрессионно-ишемическими невропатиями</w:t>
            </w:r>
          </w:p>
        </w:tc>
        <w:tc>
          <w:tcPr>
            <w:tcW w:w="964" w:type="dxa"/>
            <w:vMerge w:val="restart"/>
          </w:tcPr>
          <w:p w:rsidR="00311FFA" w:rsidRDefault="00311FFA">
            <w:pPr>
              <w:pStyle w:val="ConsPlusNormal"/>
            </w:pPr>
            <w:r>
              <w:lastRenderedPageBreak/>
              <w:t>хирурги</w:t>
            </w:r>
            <w:r>
              <w:lastRenderedPageBreak/>
              <w:t>ческое лечение</w:t>
            </w:r>
          </w:p>
        </w:tc>
        <w:tc>
          <w:tcPr>
            <w:tcW w:w="4082" w:type="dxa"/>
          </w:tcPr>
          <w:p w:rsidR="00311FFA" w:rsidRDefault="00311FFA">
            <w:pPr>
              <w:pStyle w:val="ConsPlusNormal"/>
            </w:pPr>
            <w:r>
              <w:lastRenderedPageBreak/>
              <w:t xml:space="preserve">микрохирургические вмешательства под </w:t>
            </w:r>
            <w:r>
              <w:lastRenderedPageBreak/>
              <w:t>интраоперационным нейрофизиологическим и эндоскопическим контролем</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комбинированное проведение эпидуральных и периферических электродов с применением малоинвазивного инструментария под рентгенологическим и нейрофизиологическим контролем</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pPr>
            <w:r>
              <w:t>C47, D36.1, D48.2, D48.7</w:t>
            </w:r>
          </w:p>
        </w:tc>
        <w:tc>
          <w:tcPr>
            <w:tcW w:w="2835" w:type="dxa"/>
          </w:tcPr>
          <w:p w:rsidR="00311FFA" w:rsidRDefault="00311FFA">
            <w:pPr>
              <w:pStyle w:val="ConsPlusNormal"/>
            </w:pPr>
            <w:r>
              <w:t>злокачественные и доброкачественные опухоли периферических нервов и сплетений</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микрохирургические вмешательства на периферических нервах и сплетениях с одномоментной пластикой нервных стволов аутотрансплантатами под интраоперационным нейрофизиологическим контролем</w:t>
            </w:r>
          </w:p>
        </w:tc>
        <w:tc>
          <w:tcPr>
            <w:tcW w:w="1134" w:type="dxa"/>
            <w:vMerge/>
            <w:tcBorders>
              <w:bottom w:val="nil"/>
            </w:tcBorders>
          </w:tcPr>
          <w:p w:rsidR="00311FFA" w:rsidRDefault="00311FFA">
            <w:pPr>
              <w:pStyle w:val="ConsPlusNormal"/>
            </w:pPr>
          </w:p>
        </w:tc>
      </w:tr>
      <w:tr w:rsidR="00311FFA">
        <w:tc>
          <w:tcPr>
            <w:tcW w:w="680" w:type="dxa"/>
            <w:vMerge w:val="restart"/>
            <w:tcBorders>
              <w:top w:val="nil"/>
            </w:tcBorders>
          </w:tcPr>
          <w:p w:rsidR="00311FFA" w:rsidRDefault="00311FFA">
            <w:pPr>
              <w:pStyle w:val="ConsPlusNormal"/>
            </w:pPr>
          </w:p>
        </w:tc>
        <w:tc>
          <w:tcPr>
            <w:tcW w:w="2381" w:type="dxa"/>
            <w:vMerge w:val="restart"/>
          </w:tcPr>
          <w:p w:rsidR="00311FFA" w:rsidRDefault="00311FFA">
            <w:pPr>
              <w:pStyle w:val="ConsPlusNormal"/>
            </w:pPr>
            <w:r>
              <w:t>Эндоскопические и стереотаксические вмешательства при врожденной или приобретенной гидроцефалии окклюзионного характера и приобретенных церебральных кистах</w:t>
            </w:r>
          </w:p>
        </w:tc>
        <w:tc>
          <w:tcPr>
            <w:tcW w:w="1531" w:type="dxa"/>
            <w:vMerge w:val="restart"/>
          </w:tcPr>
          <w:p w:rsidR="00311FFA" w:rsidRDefault="00311FFA">
            <w:pPr>
              <w:pStyle w:val="ConsPlusNormal"/>
            </w:pPr>
            <w:r>
              <w:t>G91, G93.0, Q03</w:t>
            </w:r>
          </w:p>
        </w:tc>
        <w:tc>
          <w:tcPr>
            <w:tcW w:w="2835" w:type="dxa"/>
            <w:vMerge w:val="restart"/>
          </w:tcPr>
          <w:p w:rsidR="00311FFA" w:rsidRDefault="00311FFA">
            <w:pPr>
              <w:pStyle w:val="ConsPlusNormal"/>
            </w:pPr>
            <w:r>
              <w:t>врожденная или приобретенная гидроцефалия окклюзионного характера. Приобретенные церебральные кисты</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эндоскопическая вентрикулостомия дна III желудочка мозга</w:t>
            </w:r>
          </w:p>
        </w:tc>
        <w:tc>
          <w:tcPr>
            <w:tcW w:w="1134" w:type="dxa"/>
            <w:vMerge w:val="restart"/>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эндоскопическая фенестрация стенок кист</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эндоскопическая кистовентрикулоциестерностомия</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стереотаксическая установка внутрижелудочковых стентов</w:t>
            </w:r>
          </w:p>
        </w:tc>
        <w:tc>
          <w:tcPr>
            <w:tcW w:w="1134" w:type="dxa"/>
            <w:vMerge/>
            <w:tcBorders>
              <w:top w:val="nil"/>
            </w:tcBorders>
          </w:tcPr>
          <w:p w:rsidR="00311FFA" w:rsidRDefault="00311FFA">
            <w:pPr>
              <w:pStyle w:val="ConsPlusNormal"/>
            </w:pPr>
          </w:p>
        </w:tc>
      </w:tr>
      <w:tr w:rsidR="00311FFA">
        <w:tc>
          <w:tcPr>
            <w:tcW w:w="680" w:type="dxa"/>
            <w:vMerge w:val="restart"/>
          </w:tcPr>
          <w:p w:rsidR="00311FFA" w:rsidRDefault="00311FFA">
            <w:pPr>
              <w:pStyle w:val="ConsPlusNormal"/>
              <w:jc w:val="center"/>
            </w:pPr>
            <w:r>
              <w:t>17.</w:t>
            </w:r>
          </w:p>
        </w:tc>
        <w:tc>
          <w:tcPr>
            <w:tcW w:w="2381" w:type="dxa"/>
            <w:vMerge w:val="restart"/>
          </w:tcPr>
          <w:p w:rsidR="00311FFA" w:rsidRDefault="00311FFA">
            <w:pPr>
              <w:pStyle w:val="ConsPlusNormal"/>
            </w:pPr>
            <w:r>
              <w:t xml:space="preserve">Стереотаксически ориентированное дистанционное лучевое лечение при поражениях головы, </w:t>
            </w:r>
            <w:r>
              <w:lastRenderedPageBreak/>
              <w:t>головного и спинного мозга, позвоночника, тригеминальной невралгии и медикаментозно-резистентных болевых синдромах различного генеза</w:t>
            </w:r>
          </w:p>
        </w:tc>
        <w:tc>
          <w:tcPr>
            <w:tcW w:w="1531" w:type="dxa"/>
            <w:vMerge w:val="restart"/>
          </w:tcPr>
          <w:p w:rsidR="00311FFA" w:rsidRDefault="00311FFA">
            <w:pPr>
              <w:pStyle w:val="ConsPlusNormal"/>
            </w:pPr>
            <w:r>
              <w:lastRenderedPageBreak/>
              <w:t xml:space="preserve">C31, C41, C71.0 - C71.7, C72, C75.3, D10.6, D16.4, D16.6, D16.8, D21, </w:t>
            </w:r>
            <w:r>
              <w:lastRenderedPageBreak/>
              <w:t>D32, D33, D35, G50.0, Q28.2, Q85.0, I67.8</w:t>
            </w:r>
          </w:p>
        </w:tc>
        <w:tc>
          <w:tcPr>
            <w:tcW w:w="2835" w:type="dxa"/>
            <w:vMerge w:val="restart"/>
          </w:tcPr>
          <w:p w:rsidR="00311FFA" w:rsidRDefault="00311FFA">
            <w:pPr>
              <w:pStyle w:val="ConsPlusNormal"/>
            </w:pPr>
            <w:r>
              <w:lastRenderedPageBreak/>
              <w:t xml:space="preserve">первичные злокачественные и доброкачественные опухоли головного и спинного мозга, их </w:t>
            </w:r>
            <w:r>
              <w:lastRenderedPageBreak/>
              <w:t>оболочек, черепных нервов, костей черепа и лицевого скелета, позвоночника, мягких покровов головы. Артериовенозные мальформации и дуральные артериовенозные фистулы головного мозга, оболочек головного мозга различного генеза. Тригеминальная невралгия. Медикаментозно-резистентные болевые синдромы различного генеза</w:t>
            </w:r>
          </w:p>
        </w:tc>
        <w:tc>
          <w:tcPr>
            <w:tcW w:w="964" w:type="dxa"/>
            <w:vMerge w:val="restart"/>
          </w:tcPr>
          <w:p w:rsidR="00311FFA" w:rsidRDefault="00311FFA">
            <w:pPr>
              <w:pStyle w:val="ConsPlusNormal"/>
            </w:pPr>
            <w:r>
              <w:lastRenderedPageBreak/>
              <w:t>лучевое лечение</w:t>
            </w:r>
          </w:p>
        </w:tc>
        <w:tc>
          <w:tcPr>
            <w:tcW w:w="4082" w:type="dxa"/>
          </w:tcPr>
          <w:p w:rsidR="00311FFA" w:rsidRDefault="00311FFA">
            <w:pPr>
              <w:pStyle w:val="ConsPlusNormal"/>
            </w:pPr>
            <w:r>
              <w:t xml:space="preserve">стереотаксически ориентированное лучевое лечение первичных злокачественных и доброкачественных опухолей головного и спинного мозга, оболочек, черепных нервов, а также </w:t>
            </w:r>
            <w:r>
              <w:lastRenderedPageBreak/>
              <w:t>костей основания черепа и позвоночника</w:t>
            </w:r>
          </w:p>
        </w:tc>
        <w:tc>
          <w:tcPr>
            <w:tcW w:w="1134" w:type="dxa"/>
            <w:vMerge w:val="restart"/>
          </w:tcPr>
          <w:p w:rsidR="00311FFA" w:rsidRDefault="00311FFA">
            <w:pPr>
              <w:pStyle w:val="ConsPlusNormal"/>
              <w:jc w:val="center"/>
            </w:pPr>
            <w:r>
              <w:lastRenderedPageBreak/>
              <w:t>468 812</w:t>
            </w: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стереотаксически ориентированное лучевое лечение артериовенозных мальформаций головного и спинного мозга и патологических соустий головного мозга</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стереотаксически ориентированное лучевое лечение тригеминальной невралгии и болевых синдромов</w:t>
            </w:r>
          </w:p>
        </w:tc>
        <w:tc>
          <w:tcPr>
            <w:tcW w:w="1134" w:type="dxa"/>
            <w:vMerge/>
          </w:tcPr>
          <w:p w:rsidR="00311FFA" w:rsidRDefault="00311FFA">
            <w:pPr>
              <w:pStyle w:val="ConsPlusNormal"/>
            </w:pPr>
          </w:p>
        </w:tc>
      </w:tr>
      <w:tr w:rsidR="00311FFA">
        <w:tc>
          <w:tcPr>
            <w:tcW w:w="680" w:type="dxa"/>
            <w:vMerge w:val="restart"/>
            <w:tcBorders>
              <w:bottom w:val="nil"/>
            </w:tcBorders>
          </w:tcPr>
          <w:p w:rsidR="00311FFA" w:rsidRDefault="00311FFA">
            <w:pPr>
              <w:pStyle w:val="ConsPlusNormal"/>
              <w:jc w:val="center"/>
            </w:pPr>
            <w:r>
              <w:t>18.</w:t>
            </w:r>
          </w:p>
        </w:tc>
        <w:tc>
          <w:tcPr>
            <w:tcW w:w="2381" w:type="dxa"/>
            <w:vMerge w:val="restart"/>
            <w:tcBorders>
              <w:bottom w:val="nil"/>
            </w:tcBorders>
          </w:tcPr>
          <w:p w:rsidR="00311FFA" w:rsidRDefault="00311FFA">
            <w:pPr>
              <w:pStyle w:val="ConsPlusNormal"/>
            </w:pPr>
            <w:r>
              <w:t>Микрохирургические, эндоваскулярные и стереотаксические вмешательства с применением неадгезивной клеевой композиции, микроспиралей (5 и более койлов) или потоковых стентов при патологии сосудов головного и спинного мозга, богатокровоснабжаемых опухолях головы и головного мозга</w:t>
            </w:r>
          </w:p>
        </w:tc>
        <w:tc>
          <w:tcPr>
            <w:tcW w:w="1531" w:type="dxa"/>
            <w:vMerge w:val="restart"/>
          </w:tcPr>
          <w:p w:rsidR="00311FFA" w:rsidRDefault="00311FFA">
            <w:pPr>
              <w:pStyle w:val="ConsPlusNormal"/>
            </w:pPr>
            <w:r>
              <w:t>I60, I61, I62</w:t>
            </w:r>
          </w:p>
        </w:tc>
        <w:tc>
          <w:tcPr>
            <w:tcW w:w="2835" w:type="dxa"/>
            <w:vMerge w:val="restart"/>
          </w:tcPr>
          <w:p w:rsidR="00311FFA" w:rsidRDefault="00311FFA">
            <w:pPr>
              <w:pStyle w:val="ConsPlusNormal"/>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ресурсоемкое эндоваскулярное вмешательство с применением адгезивной и неадгезивной клеевой композиции, микроспиралей, стентов, в том числе потоковых</w:t>
            </w:r>
          </w:p>
        </w:tc>
        <w:tc>
          <w:tcPr>
            <w:tcW w:w="1134" w:type="dxa"/>
            <w:vMerge w:val="restart"/>
            <w:tcBorders>
              <w:bottom w:val="nil"/>
            </w:tcBorders>
          </w:tcPr>
          <w:p w:rsidR="00311FFA" w:rsidRDefault="00311FFA">
            <w:pPr>
              <w:pStyle w:val="ConsPlusNormal"/>
              <w:jc w:val="center"/>
            </w:pPr>
            <w:r>
              <w:t>1 427 203</w:t>
            </w: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ресурсоемкое комбинированное микрохирургическое и эндоваскулярное вмешательство</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val="restart"/>
          </w:tcPr>
          <w:p w:rsidR="00311FFA" w:rsidRDefault="00311FFA">
            <w:pPr>
              <w:pStyle w:val="ConsPlusNormal"/>
            </w:pPr>
            <w:r>
              <w:t>I67.1</w:t>
            </w:r>
          </w:p>
        </w:tc>
        <w:tc>
          <w:tcPr>
            <w:tcW w:w="2835" w:type="dxa"/>
            <w:vMerge w:val="restart"/>
          </w:tcPr>
          <w:p w:rsidR="00311FFA" w:rsidRDefault="00311FFA">
            <w:pPr>
              <w:pStyle w:val="ConsPlusNormal"/>
            </w:pPr>
            <w:r>
              <w:t xml:space="preserve">артериальная аневризма головного мозга вне стадии </w:t>
            </w:r>
            <w:r>
              <w:lastRenderedPageBreak/>
              <w:t>разрыва</w:t>
            </w:r>
          </w:p>
        </w:tc>
        <w:tc>
          <w:tcPr>
            <w:tcW w:w="964" w:type="dxa"/>
            <w:vMerge w:val="restart"/>
          </w:tcPr>
          <w:p w:rsidR="00311FFA" w:rsidRDefault="00311FFA">
            <w:pPr>
              <w:pStyle w:val="ConsPlusNormal"/>
            </w:pPr>
            <w:r>
              <w:lastRenderedPageBreak/>
              <w:t xml:space="preserve">хирургическое </w:t>
            </w:r>
            <w:r>
              <w:lastRenderedPageBreak/>
              <w:t>лечение</w:t>
            </w:r>
          </w:p>
        </w:tc>
        <w:tc>
          <w:tcPr>
            <w:tcW w:w="4082" w:type="dxa"/>
          </w:tcPr>
          <w:p w:rsidR="00311FFA" w:rsidRDefault="00311FFA">
            <w:pPr>
              <w:pStyle w:val="ConsPlusNormal"/>
            </w:pPr>
            <w:r>
              <w:lastRenderedPageBreak/>
              <w:t xml:space="preserve">ресурсоемкое эндоваскулярное вмешательство с применением </w:t>
            </w:r>
            <w:r>
              <w:lastRenderedPageBreak/>
              <w:t>адгезивной и неадгезивной клеевой композиции, микроспиралей (5 и более койлов) и стентов</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ресурсоемкое комбинированное микрохирургическое и эндоваскулярное вмешательство</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tcPr>
          <w:p w:rsidR="00311FFA" w:rsidRDefault="00311FFA">
            <w:pPr>
              <w:pStyle w:val="ConsPlusNormal"/>
            </w:pPr>
            <w:r>
              <w:t>Q28.2, Q28.8</w:t>
            </w:r>
          </w:p>
        </w:tc>
        <w:tc>
          <w:tcPr>
            <w:tcW w:w="2835" w:type="dxa"/>
          </w:tcPr>
          <w:p w:rsidR="00311FFA" w:rsidRDefault="00311FFA">
            <w:pPr>
              <w:pStyle w:val="ConsPlusNormal"/>
            </w:pPr>
            <w:r>
              <w:t>артериовенозная мальформация головного и спинного мозга</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ресурсоемкое эндоваскулярное вмешательство с применением адгезивной и неадгезивной клеевой композиции, микроспиралей</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tcPr>
          <w:p w:rsidR="00311FFA" w:rsidRDefault="00311FFA">
            <w:pPr>
              <w:pStyle w:val="ConsPlusNormal"/>
            </w:pPr>
            <w:r>
              <w:t>I67.8, I72.0, I77.0, I78.0</w:t>
            </w:r>
          </w:p>
        </w:tc>
        <w:tc>
          <w:tcPr>
            <w:tcW w:w="2835" w:type="dxa"/>
          </w:tcPr>
          <w:p w:rsidR="00311FFA" w:rsidRDefault="00311FFA">
            <w:pPr>
              <w:pStyle w:val="ConsPlusNormal"/>
            </w:pPr>
            <w:r>
              <w:t>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ресурсоемкое эндоваскулярное вмешательство с применением адгезивной и неадгезивной клеевой композиции, микроспиралей, стентов</w:t>
            </w:r>
          </w:p>
        </w:tc>
        <w:tc>
          <w:tcPr>
            <w:tcW w:w="1134" w:type="dxa"/>
            <w:vMerge/>
            <w:tcBorders>
              <w:bottom w:val="nil"/>
            </w:tcBorders>
          </w:tcPr>
          <w:p w:rsidR="00311FFA" w:rsidRDefault="00311FFA">
            <w:pPr>
              <w:pStyle w:val="ConsPlusNormal"/>
            </w:pPr>
          </w:p>
        </w:tc>
      </w:tr>
      <w:tr w:rsidR="00311FFA">
        <w:tc>
          <w:tcPr>
            <w:tcW w:w="680" w:type="dxa"/>
            <w:vMerge w:val="restart"/>
            <w:tcBorders>
              <w:top w:val="nil"/>
            </w:tcBorders>
          </w:tcPr>
          <w:p w:rsidR="00311FFA" w:rsidRDefault="00311FFA">
            <w:pPr>
              <w:pStyle w:val="ConsPlusNormal"/>
            </w:pPr>
          </w:p>
        </w:tc>
        <w:tc>
          <w:tcPr>
            <w:tcW w:w="2381" w:type="dxa"/>
            <w:vMerge w:val="restart"/>
            <w:tcBorders>
              <w:top w:val="nil"/>
            </w:tcBorders>
          </w:tcPr>
          <w:p w:rsidR="00311FFA" w:rsidRDefault="00311FFA">
            <w:pPr>
              <w:pStyle w:val="ConsPlusNormal"/>
            </w:pPr>
          </w:p>
        </w:tc>
        <w:tc>
          <w:tcPr>
            <w:tcW w:w="1531" w:type="dxa"/>
          </w:tcPr>
          <w:p w:rsidR="00311FFA" w:rsidRDefault="00311FFA">
            <w:pPr>
              <w:pStyle w:val="ConsPlusNormal"/>
            </w:pPr>
            <w:r>
              <w:t>D18.0, D18.1, D21.0, D36.0, D35.6, I67.8, Q28.8</w:t>
            </w:r>
          </w:p>
        </w:tc>
        <w:tc>
          <w:tcPr>
            <w:tcW w:w="2835" w:type="dxa"/>
          </w:tcPr>
          <w:p w:rsidR="00311FFA" w:rsidRDefault="00311FFA">
            <w:pPr>
              <w:pStyle w:val="ConsPlusNormal"/>
            </w:pPr>
            <w:r>
              <w:t>артериовенозные мальформации, ангиомы, гемангиомы, гемангиобластомы, ангиофибромы и параганглиомы головы, шеи и головного и спинного мозга. Варикозное расширение вен орбиты</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W w:w="1134" w:type="dxa"/>
            <w:vMerge w:val="restart"/>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tcPr>
          <w:p w:rsidR="00311FFA" w:rsidRDefault="00311FFA">
            <w:pPr>
              <w:pStyle w:val="ConsPlusNormal"/>
            </w:pPr>
            <w:r>
              <w:t>I66</w:t>
            </w:r>
          </w:p>
        </w:tc>
        <w:tc>
          <w:tcPr>
            <w:tcW w:w="2835" w:type="dxa"/>
          </w:tcPr>
          <w:p w:rsidR="00311FFA" w:rsidRDefault="00311FFA">
            <w:pPr>
              <w:pStyle w:val="ConsPlusNormal"/>
            </w:pPr>
            <w:r>
              <w:t>окклюзии, стенозы, эмболии и тромбозы интракраниальных отделов церебральных артерий. Ишемия головного мозга как последствие цереброваскулярных болезней</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эндоваскулярная ангиопластика и стентирование</w:t>
            </w:r>
          </w:p>
        </w:tc>
        <w:tc>
          <w:tcPr>
            <w:tcW w:w="1134" w:type="dxa"/>
            <w:vMerge/>
            <w:tcBorders>
              <w:top w:val="nil"/>
            </w:tcBorders>
          </w:tcPr>
          <w:p w:rsidR="00311FFA" w:rsidRDefault="00311FFA">
            <w:pPr>
              <w:pStyle w:val="ConsPlusNormal"/>
            </w:pPr>
          </w:p>
        </w:tc>
      </w:tr>
      <w:tr w:rsidR="00311FFA">
        <w:tc>
          <w:tcPr>
            <w:tcW w:w="680" w:type="dxa"/>
            <w:vMerge w:val="restart"/>
            <w:tcBorders>
              <w:bottom w:val="nil"/>
            </w:tcBorders>
          </w:tcPr>
          <w:p w:rsidR="00311FFA" w:rsidRDefault="00311FFA">
            <w:pPr>
              <w:pStyle w:val="ConsPlusNormal"/>
              <w:jc w:val="center"/>
            </w:pPr>
            <w:r>
              <w:t>19.</w:t>
            </w:r>
          </w:p>
        </w:tc>
        <w:tc>
          <w:tcPr>
            <w:tcW w:w="2381" w:type="dxa"/>
            <w:vMerge w:val="restart"/>
            <w:tcBorders>
              <w:bottom w:val="nil"/>
            </w:tcBorders>
          </w:tcPr>
          <w:p w:rsidR="00311FFA" w:rsidRDefault="00311FFA">
            <w:pPr>
              <w:pStyle w:val="ConsPlusNormal"/>
            </w:pPr>
            <w:r>
              <w:t>Имплантация, в том числе стереотаксическая, внутримозговых, эпидуральных и периферийных электродов, включая тестовые, нейростимуляторов и помп на постоянных источниках тока для нейростимуляции головного и спинного мозга, периферических нервов</w:t>
            </w:r>
          </w:p>
        </w:tc>
        <w:tc>
          <w:tcPr>
            <w:tcW w:w="1531" w:type="dxa"/>
          </w:tcPr>
          <w:p w:rsidR="00311FFA" w:rsidRDefault="00311FFA">
            <w:pPr>
              <w:pStyle w:val="ConsPlusNormal"/>
            </w:pPr>
            <w:r>
              <w:t>G20, G21, G24, G25.0, G25.2, G80, G95.0, G95.1, G95.8</w:t>
            </w:r>
          </w:p>
        </w:tc>
        <w:tc>
          <w:tcPr>
            <w:tcW w:w="2835" w:type="dxa"/>
          </w:tcPr>
          <w:p w:rsidR="00311FFA" w:rsidRDefault="00311FFA">
            <w:pPr>
              <w:pStyle w:val="ConsPlusNormal"/>
            </w:pPr>
            <w:r>
              <w:t>болезнь Паркинсона и вторичный паркинсонизм, деформирующая мышечная дистония, детский церебральный паралич и эссенциальный тремор</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имплантация, в том числе стереотаксическая, внутримозговых и эпидуральных электродов и постоянных нейростимуляторов на постоянных источниках тока</w:t>
            </w:r>
          </w:p>
        </w:tc>
        <w:tc>
          <w:tcPr>
            <w:tcW w:w="1134" w:type="dxa"/>
            <w:vMerge w:val="restart"/>
            <w:tcBorders>
              <w:bottom w:val="nil"/>
            </w:tcBorders>
          </w:tcPr>
          <w:p w:rsidR="00311FFA" w:rsidRDefault="00311FFA">
            <w:pPr>
              <w:pStyle w:val="ConsPlusNormal"/>
              <w:jc w:val="center"/>
            </w:pPr>
            <w:r>
              <w:t>1 941 110</w:t>
            </w: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val="restart"/>
          </w:tcPr>
          <w:p w:rsidR="00311FFA" w:rsidRDefault="00311FFA">
            <w:pPr>
              <w:pStyle w:val="ConsPlusNormal"/>
            </w:pPr>
            <w:r>
              <w:t>E75.2, G09, G24, G35 - G37, G80, G81.1, G82.1, G82.4, G95.0, G95.1, G95.8, I69.0 - I69.8, M53.3, M54, M96, T88.8, T90.5, T91.3</w:t>
            </w:r>
          </w:p>
        </w:tc>
        <w:tc>
          <w:tcPr>
            <w:tcW w:w="2835" w:type="dxa"/>
            <w:vMerge w:val="restart"/>
          </w:tcPr>
          <w:p w:rsidR="00311FFA" w:rsidRDefault="00311FFA">
            <w:pPr>
              <w:pStyle w:val="ConsPlusNormal"/>
            </w:pPr>
            <w:r>
              <w:t xml:space="preserve">спастические, болевые синдромы, двигательные и тазовые нарушения как проявления энцефалопатий и миелопатий различного генеза (онкологические процессы, последствия черепно-мозговой и позвоночно-спинномозговой травмы, нарушения мозгового кровообращения по ишемическому или геморрагическому типу, демиелинизирующие болезни, инфекционные болезни, последствия медицинских вмешательств </w:t>
            </w:r>
            <w:r>
              <w:lastRenderedPageBreak/>
              <w:t>и процедур)</w:t>
            </w:r>
          </w:p>
        </w:tc>
        <w:tc>
          <w:tcPr>
            <w:tcW w:w="964" w:type="dxa"/>
            <w:vMerge w:val="restart"/>
          </w:tcPr>
          <w:p w:rsidR="00311FFA" w:rsidRDefault="00311FFA">
            <w:pPr>
              <w:pStyle w:val="ConsPlusNormal"/>
            </w:pPr>
            <w:r>
              <w:lastRenderedPageBreak/>
              <w:t>хирургическое лечение</w:t>
            </w:r>
          </w:p>
        </w:tc>
        <w:tc>
          <w:tcPr>
            <w:tcW w:w="4082" w:type="dxa"/>
          </w:tcPr>
          <w:p w:rsidR="00311FFA" w:rsidRDefault="00311FFA">
            <w:pPr>
              <w:pStyle w:val="ConsPlusNormal"/>
            </w:pPr>
            <w:r>
              <w:t>имплантация, в том числе стереотаксическая, внутримозговых и эпидуральных электродов и постоянных нейростимуляторов на постоянных источниках тока</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имплантация помпы для хронического интратекального введения лекарственных препаратов в спинномозговую жидкость</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tcPr>
          <w:p w:rsidR="00311FFA" w:rsidRDefault="00311FFA">
            <w:pPr>
              <w:pStyle w:val="ConsPlusNormal"/>
            </w:pPr>
            <w:r>
              <w:t>G31.8, G40.1 - G40.4, Q04.3, Q04.8</w:t>
            </w:r>
          </w:p>
        </w:tc>
        <w:tc>
          <w:tcPr>
            <w:tcW w:w="2835" w:type="dxa"/>
          </w:tcPr>
          <w:p w:rsidR="00311FFA" w:rsidRDefault="00311FFA">
            <w:pPr>
              <w:pStyle w:val="ConsPlusNormal"/>
            </w:pPr>
            <w:r>
              <w:t>симптоматическая эпилепсия (резистентная к лечению лекарственными препаратами)</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имплантация, в том числе стереотаксическая, внутричерепных и периферических временных или постоянных электродов и нейростимуляторов на постоянных источниках тока для регистрации и модуляции биопотенциалов</w:t>
            </w:r>
          </w:p>
        </w:tc>
        <w:tc>
          <w:tcPr>
            <w:tcW w:w="1134" w:type="dxa"/>
            <w:vMerge/>
            <w:tcBorders>
              <w:bottom w:val="nil"/>
            </w:tcBorders>
          </w:tcPr>
          <w:p w:rsidR="00311FFA" w:rsidRDefault="00311FFA">
            <w:pPr>
              <w:pStyle w:val="ConsPlusNormal"/>
            </w:pPr>
          </w:p>
        </w:tc>
      </w:tr>
      <w:tr w:rsidR="00311FFA">
        <w:tc>
          <w:tcPr>
            <w:tcW w:w="680" w:type="dxa"/>
            <w:vMerge w:val="restart"/>
            <w:tcBorders>
              <w:top w:val="nil"/>
            </w:tcBorders>
          </w:tcPr>
          <w:p w:rsidR="00311FFA" w:rsidRDefault="00311FFA">
            <w:pPr>
              <w:pStyle w:val="ConsPlusNormal"/>
            </w:pPr>
          </w:p>
        </w:tc>
        <w:tc>
          <w:tcPr>
            <w:tcW w:w="2381" w:type="dxa"/>
            <w:vMerge w:val="restart"/>
            <w:tcBorders>
              <w:top w:val="nil"/>
            </w:tcBorders>
          </w:tcPr>
          <w:p w:rsidR="00311FFA" w:rsidRDefault="00311FFA">
            <w:pPr>
              <w:pStyle w:val="ConsPlusNormal"/>
            </w:pPr>
          </w:p>
        </w:tc>
        <w:tc>
          <w:tcPr>
            <w:tcW w:w="1531" w:type="dxa"/>
          </w:tcPr>
          <w:p w:rsidR="00311FFA" w:rsidRDefault="00311FFA">
            <w:pPr>
              <w:pStyle w:val="ConsPlusNormal"/>
            </w:pPr>
            <w:r>
              <w:t>M50, M51.0 - M51.3, M51.8 - M51.9</w:t>
            </w:r>
          </w:p>
        </w:tc>
        <w:tc>
          <w:tcPr>
            <w:tcW w:w="2835" w:type="dxa"/>
          </w:tcPr>
          <w:p w:rsidR="00311FFA" w:rsidRDefault="00311FFA">
            <w:pPr>
              <w:pStyle w:val="ConsPlusNormal"/>
            </w:pPr>
            <w:r>
              <w:t>поражения межпозвоночных дисков шейных и грудных отделов с миелопатией, радикуло- и нейропатией</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имплантация, в том числе стереотаксическая, внутримозговых и эпидуральных электродов и постоянных нейростимуляторов на постоянных источниках тока</w:t>
            </w:r>
          </w:p>
        </w:tc>
        <w:tc>
          <w:tcPr>
            <w:tcW w:w="1134" w:type="dxa"/>
            <w:vMerge w:val="restart"/>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tcPr>
          <w:p w:rsidR="00311FFA" w:rsidRDefault="00311FFA">
            <w:pPr>
              <w:pStyle w:val="ConsPlusNormal"/>
            </w:pPr>
            <w:r>
              <w:t>G50 - G53, G54.0 - G54.4, G54.6, G54.8, G54.9, G56, G57, T14.4, T91, T92, T93</w:t>
            </w:r>
          </w:p>
        </w:tc>
        <w:tc>
          <w:tcPr>
            <w:tcW w:w="2835" w:type="dxa"/>
          </w:tcPr>
          <w:p w:rsidR="00311FFA" w:rsidRDefault="00311FFA">
            <w:pPr>
              <w:pStyle w:val="ConsPlusNormal"/>
            </w:pPr>
            <w:r>
              <w:t>поражения плечевого сплетения и шейных корешков, синдром фантома конечности с болью, невропатией или радикулопатией</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имплантация эпидуральных и периферических электродов и постоянных нейростимуляторов на постоянных источниках тока</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tcPr>
          <w:p w:rsidR="00311FFA" w:rsidRDefault="00311FFA">
            <w:pPr>
              <w:pStyle w:val="ConsPlusNormal"/>
            </w:pPr>
            <w:r>
              <w:t>G56, G57, T14.4, T91, T92, T93</w:t>
            </w:r>
          </w:p>
        </w:tc>
        <w:tc>
          <w:tcPr>
            <w:tcW w:w="2835" w:type="dxa"/>
          </w:tcPr>
          <w:p w:rsidR="00311FFA" w:rsidRDefault="00311FFA">
            <w:pPr>
              <w:pStyle w:val="ConsPlusNormal"/>
            </w:pPr>
            <w:r>
              <w:t>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имплантация эпидуральных и периферических электродов и постоянных нейростимуляторов на постоянных источниках тока</w:t>
            </w:r>
          </w:p>
        </w:tc>
        <w:tc>
          <w:tcPr>
            <w:tcW w:w="1134" w:type="dxa"/>
            <w:vMerge/>
            <w:tcBorders>
              <w:top w:val="nil"/>
            </w:tcBorders>
          </w:tcPr>
          <w:p w:rsidR="00311FFA" w:rsidRDefault="00311FFA">
            <w:pPr>
              <w:pStyle w:val="ConsPlusNormal"/>
            </w:pPr>
          </w:p>
        </w:tc>
      </w:tr>
      <w:tr w:rsidR="00311FFA">
        <w:tc>
          <w:tcPr>
            <w:tcW w:w="680" w:type="dxa"/>
          </w:tcPr>
          <w:p w:rsidR="00311FFA" w:rsidRDefault="00311FFA">
            <w:pPr>
              <w:pStyle w:val="ConsPlusNormal"/>
              <w:jc w:val="center"/>
            </w:pPr>
            <w:r>
              <w:t>20.</w:t>
            </w:r>
          </w:p>
        </w:tc>
        <w:tc>
          <w:tcPr>
            <w:tcW w:w="2381" w:type="dxa"/>
          </w:tcPr>
          <w:p w:rsidR="00311FFA" w:rsidRDefault="00311FFA">
            <w:pPr>
              <w:pStyle w:val="ConsPlusNormal"/>
            </w:pPr>
            <w:r>
              <w:t>Протонная лучевая терапия, в том числе детям</w:t>
            </w:r>
          </w:p>
        </w:tc>
        <w:tc>
          <w:tcPr>
            <w:tcW w:w="1531" w:type="dxa"/>
          </w:tcPr>
          <w:p w:rsidR="00311FFA" w:rsidRDefault="00311FFA">
            <w:pPr>
              <w:pStyle w:val="ConsPlusNormal"/>
            </w:pPr>
            <w:r>
              <w:t>D16.4</w:t>
            </w:r>
          </w:p>
        </w:tc>
        <w:tc>
          <w:tcPr>
            <w:tcW w:w="2835" w:type="dxa"/>
          </w:tcPr>
          <w:p w:rsidR="00311FFA" w:rsidRDefault="00311FFA">
            <w:pPr>
              <w:pStyle w:val="ConsPlusNormal"/>
            </w:pPr>
            <w:r>
              <w:t xml:space="preserve">пациенты с неоперабельной доброкачественной опухолью, расположенной в </w:t>
            </w:r>
            <w:r>
              <w:lastRenderedPageBreak/>
              <w:t>области основания черепа, пациенты с доброкачественным опухолевым процессом в области основания черепа после хирургического этапа, в том числе с остаточной опухолью</w:t>
            </w:r>
          </w:p>
        </w:tc>
        <w:tc>
          <w:tcPr>
            <w:tcW w:w="964" w:type="dxa"/>
          </w:tcPr>
          <w:p w:rsidR="00311FFA" w:rsidRDefault="00311FFA">
            <w:pPr>
              <w:pStyle w:val="ConsPlusNormal"/>
            </w:pPr>
            <w:r>
              <w:lastRenderedPageBreak/>
              <w:t>терапевтическое лечение</w:t>
            </w:r>
          </w:p>
        </w:tc>
        <w:tc>
          <w:tcPr>
            <w:tcW w:w="4082" w:type="dxa"/>
          </w:tcPr>
          <w:p w:rsidR="00311FFA" w:rsidRDefault="00311FFA">
            <w:pPr>
              <w:pStyle w:val="ConsPlusNormal"/>
            </w:pPr>
            <w:r>
              <w:t xml:space="preserve">облучение методом протонной терапии у пациентов с доброкачественными новообразованиями, локализованными в </w:t>
            </w:r>
            <w:r>
              <w:lastRenderedPageBreak/>
              <w:t>области основания черепа</w:t>
            </w:r>
          </w:p>
        </w:tc>
        <w:tc>
          <w:tcPr>
            <w:tcW w:w="1134" w:type="dxa"/>
          </w:tcPr>
          <w:p w:rsidR="00311FFA" w:rsidRDefault="00311FFA">
            <w:pPr>
              <w:pStyle w:val="ConsPlusNormal"/>
              <w:jc w:val="center"/>
            </w:pPr>
            <w:r>
              <w:lastRenderedPageBreak/>
              <w:t>2 456 692</w:t>
            </w:r>
          </w:p>
        </w:tc>
      </w:tr>
      <w:tr w:rsidR="00311FFA">
        <w:tc>
          <w:tcPr>
            <w:tcW w:w="680" w:type="dxa"/>
          </w:tcPr>
          <w:p w:rsidR="00311FFA" w:rsidRDefault="00311FFA">
            <w:pPr>
              <w:pStyle w:val="ConsPlusNormal"/>
              <w:jc w:val="center"/>
            </w:pPr>
            <w:r>
              <w:t>21.</w:t>
            </w:r>
          </w:p>
        </w:tc>
        <w:tc>
          <w:tcPr>
            <w:tcW w:w="2381" w:type="dxa"/>
          </w:tcPr>
          <w:p w:rsidR="00311FFA" w:rsidRDefault="00311FFA">
            <w:pPr>
              <w:pStyle w:val="ConsPlusNormal"/>
            </w:pPr>
            <w:r>
              <w:t>Ресурсоемкая имплантация спинальных эпидуральных многоконтактных электродов и нейростимуляторов на постоянных источниках тока для нейростимуляции спинного мозга</w:t>
            </w:r>
          </w:p>
        </w:tc>
        <w:tc>
          <w:tcPr>
            <w:tcW w:w="1531" w:type="dxa"/>
          </w:tcPr>
          <w:p w:rsidR="00311FFA" w:rsidRDefault="00311FFA">
            <w:pPr>
              <w:pStyle w:val="ConsPlusNormal"/>
            </w:pPr>
            <w:r>
              <w:t>T91.3, G95</w:t>
            </w:r>
          </w:p>
        </w:tc>
        <w:tc>
          <w:tcPr>
            <w:tcW w:w="2835" w:type="dxa"/>
          </w:tcPr>
          <w:p w:rsidR="00311FFA" w:rsidRDefault="00311FFA">
            <w:pPr>
              <w:pStyle w:val="ConsPlusNormal"/>
            </w:pPr>
            <w:r>
              <w:t>спастические, двигательные и тазовые нарушения как проявления последствий травмы спинного мозга и других болезней спинного мозга</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ресурсоемкая имплантация спинальных эпидуральных многоконтактных электродов и нейростимуляторов на постоянных источниках тока для нейростимуляции спинного мозга</w:t>
            </w:r>
          </w:p>
        </w:tc>
        <w:tc>
          <w:tcPr>
            <w:tcW w:w="1134" w:type="dxa"/>
          </w:tcPr>
          <w:p w:rsidR="00311FFA" w:rsidRDefault="00311FFA">
            <w:pPr>
              <w:pStyle w:val="ConsPlusNormal"/>
              <w:jc w:val="center"/>
            </w:pPr>
            <w:r>
              <w:t>2 539 420</w:t>
            </w:r>
          </w:p>
        </w:tc>
      </w:tr>
      <w:tr w:rsidR="00311FFA">
        <w:tc>
          <w:tcPr>
            <w:tcW w:w="13607" w:type="dxa"/>
            <w:gridSpan w:val="7"/>
          </w:tcPr>
          <w:p w:rsidR="00311FFA" w:rsidRDefault="00311FFA">
            <w:pPr>
              <w:pStyle w:val="ConsPlusNormal"/>
              <w:jc w:val="center"/>
              <w:outlineLvl w:val="3"/>
            </w:pPr>
            <w:r>
              <w:t>Онкология</w:t>
            </w:r>
          </w:p>
        </w:tc>
      </w:tr>
      <w:tr w:rsidR="00311FFA">
        <w:tc>
          <w:tcPr>
            <w:tcW w:w="680" w:type="dxa"/>
            <w:vMerge w:val="restart"/>
            <w:tcBorders>
              <w:bottom w:val="nil"/>
            </w:tcBorders>
          </w:tcPr>
          <w:p w:rsidR="00311FFA" w:rsidRDefault="00311FFA">
            <w:pPr>
              <w:pStyle w:val="ConsPlusNormal"/>
              <w:jc w:val="center"/>
            </w:pPr>
            <w:r>
              <w:t>22.</w:t>
            </w:r>
          </w:p>
        </w:tc>
        <w:tc>
          <w:tcPr>
            <w:tcW w:w="2381" w:type="dxa"/>
            <w:vMerge w:val="restart"/>
            <w:tcBorders>
              <w:bottom w:val="nil"/>
            </w:tcBorders>
          </w:tcPr>
          <w:p w:rsidR="00311FFA" w:rsidRDefault="00311FFA">
            <w:pPr>
              <w:pStyle w:val="ConsPlusNormal"/>
            </w:pPr>
            <w:r>
              <w:t xml:space="preserve">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органосохранные </w:t>
            </w:r>
            <w:r>
              <w:lastRenderedPageBreak/>
              <w:t>вмешательства при злокачественных новообразованиях</w:t>
            </w:r>
          </w:p>
        </w:tc>
        <w:tc>
          <w:tcPr>
            <w:tcW w:w="1531" w:type="dxa"/>
            <w:vMerge w:val="restart"/>
          </w:tcPr>
          <w:p w:rsidR="00311FFA" w:rsidRDefault="00311FFA">
            <w:pPr>
              <w:pStyle w:val="ConsPlusNormal"/>
            </w:pPr>
            <w:r>
              <w:lastRenderedPageBreak/>
              <w:t xml:space="preserve">C00, C01, C02, C04 - C06, C09.0, C09.1, C09.8, C09.9, C10.0 - C10.4, C11.0 - C11.3, C11.8, C11.9, C12, C13.0 - C13.2, C13.8, C13.9, C14.0, C14.2, C15.0, </w:t>
            </w:r>
            <w:r>
              <w:lastRenderedPageBreak/>
              <w:t>C30.0, C31.0 - C31.3, C31.8, C31.9, C32, C43, C44, C69, C73</w:t>
            </w:r>
          </w:p>
        </w:tc>
        <w:tc>
          <w:tcPr>
            <w:tcW w:w="2835" w:type="dxa"/>
            <w:vMerge w:val="restart"/>
          </w:tcPr>
          <w:p w:rsidR="00311FFA" w:rsidRDefault="00311FFA">
            <w:pPr>
              <w:pStyle w:val="ConsPlusNormal"/>
            </w:pPr>
            <w:r>
              <w:lastRenderedPageBreak/>
              <w:t>злокачественные новообразования головы и шеи I - III стадии</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микроэндоларингеальная резекция гортани с использованием эндовидеотехники</w:t>
            </w:r>
          </w:p>
        </w:tc>
        <w:tc>
          <w:tcPr>
            <w:tcW w:w="1134" w:type="dxa"/>
            <w:vMerge w:val="restart"/>
            <w:tcBorders>
              <w:bottom w:val="nil"/>
            </w:tcBorders>
          </w:tcPr>
          <w:p w:rsidR="00311FFA" w:rsidRDefault="00311FFA">
            <w:pPr>
              <w:pStyle w:val="ConsPlusNormal"/>
              <w:jc w:val="center"/>
            </w:pPr>
            <w:r>
              <w:t>390 355</w:t>
            </w: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микроэндоларингеальная резекция видеоэндоскопическая</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нервосберегающая шейная лимфаденэктомия видеоассистированная</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 xml:space="preserve">удаление лимфатических узлов и </w:t>
            </w:r>
            <w:r>
              <w:lastRenderedPageBreak/>
              <w:t>клетчатки переднего верхнего средостения видеоассистированное</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удаление опухоли придаточных пазух носа видеоассистированное</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эндоларингеальная резекция видеоэндоскопическая</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селективная и суперселективная инфузия в глазную артерию химиопрепарата как вид органосохраняющего лечения ретинобластомы у детей</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tcPr>
          <w:p w:rsidR="00311FFA" w:rsidRDefault="00311FFA">
            <w:pPr>
              <w:pStyle w:val="ConsPlusNormal"/>
            </w:pPr>
            <w:r>
              <w:t>C15</w:t>
            </w:r>
          </w:p>
        </w:tc>
        <w:tc>
          <w:tcPr>
            <w:tcW w:w="2835" w:type="dxa"/>
          </w:tcPr>
          <w:p w:rsidR="00311FFA" w:rsidRDefault="00311FFA">
            <w:pPr>
              <w:pStyle w:val="ConsPlusNormal"/>
            </w:pPr>
            <w:r>
              <w:t>локализованные и местнораспространенные формы злокачественных новообразований пищевода</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видеоассистированная одномоментная резекция и пластика пищевода с лимфаденэктомией 2S, 2F, 3F</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val="restart"/>
          </w:tcPr>
          <w:p w:rsidR="00311FFA" w:rsidRDefault="00311FFA">
            <w:pPr>
              <w:pStyle w:val="ConsPlusNormal"/>
            </w:pPr>
            <w:r>
              <w:t>C16</w:t>
            </w:r>
          </w:p>
        </w:tc>
        <w:tc>
          <w:tcPr>
            <w:tcW w:w="2835" w:type="dxa"/>
            <w:vMerge w:val="restart"/>
          </w:tcPr>
          <w:p w:rsidR="00311FFA" w:rsidRDefault="00311FFA">
            <w:pPr>
              <w:pStyle w:val="ConsPlusNormal"/>
            </w:pPr>
            <w:r>
              <w:t>начальные и локализованные формы злокачественных новообразований желудка</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лапароскопическая парциальная резекция желудка, в том числе с исследованием сторожевых лимфатических узлов</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гастрэктомия с применением видеоэндоскопических технологий при злокачественных новообразованиях желудка</w:t>
            </w:r>
          </w:p>
        </w:tc>
        <w:tc>
          <w:tcPr>
            <w:tcW w:w="1134" w:type="dxa"/>
            <w:vMerge/>
            <w:tcBorders>
              <w:bottom w:val="nil"/>
            </w:tcBorders>
          </w:tcPr>
          <w:p w:rsidR="00311FFA" w:rsidRDefault="00311FFA">
            <w:pPr>
              <w:pStyle w:val="ConsPlusNormal"/>
            </w:pPr>
          </w:p>
        </w:tc>
      </w:tr>
      <w:tr w:rsidR="00311FFA">
        <w:tc>
          <w:tcPr>
            <w:tcW w:w="680" w:type="dxa"/>
            <w:vMerge w:val="restart"/>
            <w:tcBorders>
              <w:top w:val="nil"/>
              <w:bottom w:val="nil"/>
            </w:tcBorders>
          </w:tcPr>
          <w:p w:rsidR="00311FFA" w:rsidRDefault="00311FFA">
            <w:pPr>
              <w:pStyle w:val="ConsPlusNormal"/>
            </w:pPr>
          </w:p>
        </w:tc>
        <w:tc>
          <w:tcPr>
            <w:tcW w:w="2381" w:type="dxa"/>
            <w:vMerge w:val="restart"/>
            <w:tcBorders>
              <w:top w:val="nil"/>
              <w:bottom w:val="nil"/>
            </w:tcBorders>
          </w:tcPr>
          <w:p w:rsidR="00311FFA" w:rsidRDefault="00311FFA">
            <w:pPr>
              <w:pStyle w:val="ConsPlusNormal"/>
            </w:pPr>
          </w:p>
        </w:tc>
        <w:tc>
          <w:tcPr>
            <w:tcW w:w="1531" w:type="dxa"/>
            <w:vMerge w:val="restart"/>
          </w:tcPr>
          <w:p w:rsidR="00311FFA" w:rsidRDefault="00311FFA">
            <w:pPr>
              <w:pStyle w:val="ConsPlusNormal"/>
            </w:pPr>
            <w:r>
              <w:t>C17</w:t>
            </w:r>
          </w:p>
        </w:tc>
        <w:tc>
          <w:tcPr>
            <w:tcW w:w="2835" w:type="dxa"/>
            <w:vMerge w:val="restart"/>
          </w:tcPr>
          <w:p w:rsidR="00311FFA" w:rsidRDefault="00311FFA">
            <w:pPr>
              <w:pStyle w:val="ConsPlusNormal"/>
            </w:pPr>
            <w:r>
              <w:t>локализованные и местнораспространенные формы злокачественных новообразований двенадцатиперстной и тонкой кишки</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лапароскопическая резекция тонкой кишки</w:t>
            </w:r>
          </w:p>
        </w:tc>
        <w:tc>
          <w:tcPr>
            <w:tcW w:w="1134" w:type="dxa"/>
            <w:vMerge w:val="restart"/>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лапароскопическая панкреатодуоденальная резекция</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tcPr>
          <w:p w:rsidR="00311FFA" w:rsidRDefault="00311FFA">
            <w:pPr>
              <w:pStyle w:val="ConsPlusNormal"/>
            </w:pPr>
            <w:r>
              <w:t>C18.0, C18.1 - C18.4</w:t>
            </w:r>
          </w:p>
        </w:tc>
        <w:tc>
          <w:tcPr>
            <w:tcW w:w="2835" w:type="dxa"/>
          </w:tcPr>
          <w:p w:rsidR="00311FFA" w:rsidRDefault="00311FFA">
            <w:pPr>
              <w:pStyle w:val="ConsPlusNormal"/>
            </w:pPr>
            <w:r>
              <w:t>локализованные формы злокачественных новообразований правой половины ободочной кишки. Карциноидные опухоли червеобразного отростка</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лапароскопически ассистированная правосторонняя гемиколэктомия с расширенной лимфаденэктомией</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tcPr>
          <w:p w:rsidR="00311FFA" w:rsidRDefault="00311FFA">
            <w:pPr>
              <w:pStyle w:val="ConsPlusNormal"/>
            </w:pPr>
            <w:r>
              <w:t>C18.5, C18.6</w:t>
            </w:r>
          </w:p>
        </w:tc>
        <w:tc>
          <w:tcPr>
            <w:tcW w:w="2835" w:type="dxa"/>
          </w:tcPr>
          <w:p w:rsidR="00311FFA" w:rsidRDefault="00311FFA">
            <w:pPr>
              <w:pStyle w:val="ConsPlusNormal"/>
            </w:pPr>
            <w:r>
              <w:t>локализованные формы злокачественных новообразований левой половины ободочной кишки</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лапароскопически ассистированная левосторонняя гемиколэктомия с расширенной лимфаденэктомией</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tcPr>
          <w:p w:rsidR="00311FFA" w:rsidRDefault="00311FFA">
            <w:pPr>
              <w:pStyle w:val="ConsPlusNormal"/>
            </w:pPr>
            <w:r>
              <w:t>C18.7, C19</w:t>
            </w:r>
          </w:p>
        </w:tc>
        <w:tc>
          <w:tcPr>
            <w:tcW w:w="2835" w:type="dxa"/>
          </w:tcPr>
          <w:p w:rsidR="00311FFA" w:rsidRDefault="00311FFA">
            <w:pPr>
              <w:pStyle w:val="ConsPlusNormal"/>
            </w:pPr>
            <w:r>
              <w:t>локализованные формы злокачественных новообразований сигмовидной кишки и ректосигмоидного отдела</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лапароскопически ассистированная резекция сигмовидной кишки с расширенной лимфаденэктомией</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val="restart"/>
          </w:tcPr>
          <w:p w:rsidR="00311FFA" w:rsidRDefault="00311FFA">
            <w:pPr>
              <w:pStyle w:val="ConsPlusNormal"/>
            </w:pPr>
            <w:r>
              <w:t>C20, C21</w:t>
            </w:r>
          </w:p>
        </w:tc>
        <w:tc>
          <w:tcPr>
            <w:tcW w:w="2835" w:type="dxa"/>
            <w:vMerge w:val="restart"/>
          </w:tcPr>
          <w:p w:rsidR="00311FFA" w:rsidRDefault="00311FFA">
            <w:pPr>
              <w:pStyle w:val="ConsPlusNormal"/>
            </w:pPr>
            <w:r>
              <w:t>ранние формы злокачественных новообразований прямой кишки; локализованные формы злокачественных новообразований прямой кишки</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трансанальная эндоскопическая микрохирургия (ТЕМ)</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лапароскопически ассистированная резекция прямой кишки с расширенной лимфаденэктомией</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лапароскопически ассистированная резекция прямой кишки с формированием тазового толстокишечного резервуара</w:t>
            </w:r>
          </w:p>
        </w:tc>
        <w:tc>
          <w:tcPr>
            <w:tcW w:w="1134" w:type="dxa"/>
            <w:vMerge/>
            <w:tcBorders>
              <w:top w:val="nil"/>
              <w:bottom w:val="nil"/>
            </w:tcBorders>
          </w:tcPr>
          <w:p w:rsidR="00311FFA" w:rsidRDefault="00311FFA">
            <w:pPr>
              <w:pStyle w:val="ConsPlusNormal"/>
            </w:pPr>
          </w:p>
        </w:tc>
      </w:tr>
      <w:tr w:rsidR="00311FFA">
        <w:tc>
          <w:tcPr>
            <w:tcW w:w="680" w:type="dxa"/>
            <w:vMerge w:val="restart"/>
            <w:tcBorders>
              <w:top w:val="nil"/>
              <w:bottom w:val="nil"/>
            </w:tcBorders>
          </w:tcPr>
          <w:p w:rsidR="00311FFA" w:rsidRDefault="00311FFA">
            <w:pPr>
              <w:pStyle w:val="ConsPlusNormal"/>
            </w:pPr>
          </w:p>
        </w:tc>
        <w:tc>
          <w:tcPr>
            <w:tcW w:w="2381" w:type="dxa"/>
            <w:vMerge w:val="restart"/>
            <w:tcBorders>
              <w:top w:val="nil"/>
              <w:bottom w:val="nil"/>
            </w:tcBorders>
          </w:tcPr>
          <w:p w:rsidR="00311FFA" w:rsidRDefault="00311FFA">
            <w:pPr>
              <w:pStyle w:val="ConsPlusNormal"/>
            </w:pPr>
          </w:p>
        </w:tc>
        <w:tc>
          <w:tcPr>
            <w:tcW w:w="1531" w:type="dxa"/>
            <w:vMerge w:val="restart"/>
          </w:tcPr>
          <w:p w:rsidR="00311FFA" w:rsidRDefault="00311FFA">
            <w:pPr>
              <w:pStyle w:val="ConsPlusNormal"/>
            </w:pPr>
            <w:r>
              <w:t>C22, C78.7, C24.0</w:t>
            </w:r>
          </w:p>
        </w:tc>
        <w:tc>
          <w:tcPr>
            <w:tcW w:w="2835" w:type="dxa"/>
          </w:tcPr>
          <w:p w:rsidR="00311FFA" w:rsidRDefault="00311FFA">
            <w:pPr>
              <w:pStyle w:val="ConsPlusNormal"/>
            </w:pPr>
            <w:r>
              <w:t xml:space="preserve">нерезектабельные злокачественные новообразования печени и внутрипеченочных желчных </w:t>
            </w:r>
            <w:r>
              <w:lastRenderedPageBreak/>
              <w:t>протоков</w:t>
            </w:r>
          </w:p>
        </w:tc>
        <w:tc>
          <w:tcPr>
            <w:tcW w:w="964" w:type="dxa"/>
          </w:tcPr>
          <w:p w:rsidR="00311FFA" w:rsidRDefault="00311FFA">
            <w:pPr>
              <w:pStyle w:val="ConsPlusNormal"/>
            </w:pPr>
            <w:r>
              <w:lastRenderedPageBreak/>
              <w:t>хирургическое лечение</w:t>
            </w:r>
          </w:p>
        </w:tc>
        <w:tc>
          <w:tcPr>
            <w:tcW w:w="4082" w:type="dxa"/>
          </w:tcPr>
          <w:p w:rsidR="00311FFA" w:rsidRDefault="00311FFA">
            <w:pPr>
              <w:pStyle w:val="ConsPlusNormal"/>
            </w:pPr>
            <w:r>
              <w:t>внутрипротоковая фотодинамическая терапия под рентгеноскопическим контролем</w:t>
            </w:r>
          </w:p>
        </w:tc>
        <w:tc>
          <w:tcPr>
            <w:tcW w:w="1134" w:type="dxa"/>
            <w:vMerge w:val="restart"/>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tcPr>
          <w:p w:rsidR="00311FFA" w:rsidRDefault="00311FFA">
            <w:pPr>
              <w:pStyle w:val="ConsPlusNormal"/>
            </w:pPr>
            <w:r>
              <w:t>злокачественные новообразования общего желчного протока</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tcPr>
          <w:p w:rsidR="00311FFA" w:rsidRDefault="00311FFA">
            <w:pPr>
              <w:pStyle w:val="ConsPlusNormal"/>
            </w:pPr>
            <w:r>
              <w:t>злокачественные новообразования общего желчного протока в пределах слизистого слоя T1</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val="restart"/>
          </w:tcPr>
          <w:p w:rsidR="00311FFA" w:rsidRDefault="00311FFA">
            <w:pPr>
              <w:pStyle w:val="ConsPlusNormal"/>
            </w:pPr>
            <w:r>
              <w:t>злокачественные новообразования желчных протоков</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комбинированное интервенционно-радиологическое и эндоскопическое формирование и стентирование пункционного билиодигестивного шунта при опухолевых стенозах желчевыводящих путей</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комбинированное интервенционно-радиологическое и эндоскопическое формирование и стентирование пункционного билиодигестивного шунта с использованием специальных магнитных элементов при опухолевых стенозах желчевыводящих путей</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val="restart"/>
          </w:tcPr>
          <w:p w:rsidR="00311FFA" w:rsidRDefault="00311FFA">
            <w:pPr>
              <w:pStyle w:val="ConsPlusNormal"/>
            </w:pPr>
            <w:r>
              <w:t>C48.0</w:t>
            </w:r>
          </w:p>
        </w:tc>
        <w:tc>
          <w:tcPr>
            <w:tcW w:w="2835" w:type="dxa"/>
            <w:vMerge w:val="restart"/>
          </w:tcPr>
          <w:p w:rsidR="00311FFA" w:rsidRDefault="00311FFA">
            <w:pPr>
              <w:pStyle w:val="ConsPlusNormal"/>
            </w:pPr>
            <w:r>
              <w:t>неорганные злокачественные новообразования забрюшинного пространства (первичные и рецидивные)</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видеоэндоскопическое удаление опухоли забрюшинного пространства с пластикой сосудов или резекцией соседних органов</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 xml:space="preserve">видеоэндоскопическое удаление </w:t>
            </w:r>
            <w:r>
              <w:lastRenderedPageBreak/>
              <w:t>опухоли забрюшинного пространства с паракавальной, парааортальной, забрюшинной лимфаденэктомией</w:t>
            </w:r>
          </w:p>
        </w:tc>
        <w:tc>
          <w:tcPr>
            <w:tcW w:w="1134" w:type="dxa"/>
            <w:vMerge/>
            <w:tcBorders>
              <w:top w:val="nil"/>
              <w:bottom w:val="nil"/>
            </w:tcBorders>
          </w:tcPr>
          <w:p w:rsidR="00311FFA" w:rsidRDefault="00311FFA">
            <w:pPr>
              <w:pStyle w:val="ConsPlusNormal"/>
            </w:pPr>
          </w:p>
        </w:tc>
      </w:tr>
      <w:tr w:rsidR="00311FFA">
        <w:tc>
          <w:tcPr>
            <w:tcW w:w="680" w:type="dxa"/>
            <w:vMerge w:val="restart"/>
            <w:tcBorders>
              <w:top w:val="nil"/>
            </w:tcBorders>
          </w:tcPr>
          <w:p w:rsidR="00311FFA" w:rsidRDefault="00311FFA">
            <w:pPr>
              <w:pStyle w:val="ConsPlusNormal"/>
            </w:pPr>
          </w:p>
        </w:tc>
        <w:tc>
          <w:tcPr>
            <w:tcW w:w="2381" w:type="dxa"/>
            <w:vMerge w:val="restart"/>
            <w:tcBorders>
              <w:top w:val="nil"/>
            </w:tcBorders>
          </w:tcPr>
          <w:p w:rsidR="00311FFA" w:rsidRDefault="00311FFA">
            <w:pPr>
              <w:pStyle w:val="ConsPlusNormal"/>
            </w:pPr>
          </w:p>
        </w:tc>
        <w:tc>
          <w:tcPr>
            <w:tcW w:w="1531" w:type="dxa"/>
          </w:tcPr>
          <w:p w:rsidR="00311FFA" w:rsidRDefault="00311FFA">
            <w:pPr>
              <w:pStyle w:val="ConsPlusNormal"/>
            </w:pPr>
            <w:r>
              <w:t>C50.2, C50.3, C50.9</w:t>
            </w:r>
          </w:p>
        </w:tc>
        <w:tc>
          <w:tcPr>
            <w:tcW w:w="2835" w:type="dxa"/>
          </w:tcPr>
          <w:p w:rsidR="00311FFA" w:rsidRDefault="00311FFA">
            <w:pPr>
              <w:pStyle w:val="ConsPlusNormal"/>
            </w:pPr>
            <w:r>
              <w:t>злокачественные новообразования молочной железы IIa, IIb, IIIa стадии</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радикальная мастэктомия или радикальная резекция с видеоассистированной парастернальной лимфаденэктомией</w:t>
            </w:r>
          </w:p>
        </w:tc>
        <w:tc>
          <w:tcPr>
            <w:tcW w:w="1134" w:type="dxa"/>
            <w:vMerge w:val="restart"/>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tcPr>
          <w:p w:rsidR="00311FFA" w:rsidRDefault="00311FFA">
            <w:pPr>
              <w:pStyle w:val="ConsPlusNormal"/>
            </w:pPr>
            <w:r>
              <w:t>C64</w:t>
            </w:r>
          </w:p>
        </w:tc>
        <w:tc>
          <w:tcPr>
            <w:tcW w:w="2835" w:type="dxa"/>
          </w:tcPr>
          <w:p w:rsidR="00311FFA" w:rsidRDefault="00311FFA">
            <w:pPr>
              <w:pStyle w:val="ConsPlusNormal"/>
            </w:pPr>
            <w:r>
              <w:t>локализованные злокачественные новообразования почки (I - IV стадия), нефробластома, в том числе двусторонняя (T1a-T2NxMo-M1)</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лапароскопическая нефрадреналэктомия, парааортальная лимфаденэктомия</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tcPr>
          <w:p w:rsidR="00311FFA" w:rsidRDefault="00311FFA">
            <w:pPr>
              <w:pStyle w:val="ConsPlusNormal"/>
            </w:pPr>
            <w:r>
              <w:t>C66, C65</w:t>
            </w:r>
          </w:p>
        </w:tc>
        <w:tc>
          <w:tcPr>
            <w:tcW w:w="2835" w:type="dxa"/>
          </w:tcPr>
          <w:p w:rsidR="00311FFA" w:rsidRDefault="00311FFA">
            <w:pPr>
              <w:pStyle w:val="ConsPlusNormal"/>
            </w:pPr>
            <w:r>
              <w:t>злокачественные новообразования мочеточника, почечной лоханки (I - II стадия (T1a-T2NxMo)</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лапароскопическая нефруретерэктомия</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val="restart"/>
          </w:tcPr>
          <w:p w:rsidR="00311FFA" w:rsidRDefault="00311FFA">
            <w:pPr>
              <w:pStyle w:val="ConsPlusNormal"/>
            </w:pPr>
            <w:r>
              <w:t>C67</w:t>
            </w:r>
          </w:p>
        </w:tc>
        <w:tc>
          <w:tcPr>
            <w:tcW w:w="2835" w:type="dxa"/>
            <w:vMerge w:val="restart"/>
          </w:tcPr>
          <w:p w:rsidR="00311FFA" w:rsidRDefault="00311FFA">
            <w:pPr>
              <w:pStyle w:val="ConsPlusNormal"/>
            </w:pPr>
            <w:r>
              <w:t>локализованные злокачественные новообразования, саркома мочевого пузыря (I - II стадия (T1-T2bNxMo)</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радикальная цистэктомия с формированием резервуара с использованием видеоэндоскопических технологий</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радикальная цистпростатвезикулэктомия с формированием резервуара с использованием видеоэндоскопических технологий</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tcPr>
          <w:p w:rsidR="00311FFA" w:rsidRDefault="00311FFA">
            <w:pPr>
              <w:pStyle w:val="ConsPlusNormal"/>
            </w:pPr>
            <w:r>
              <w:t>C74</w:t>
            </w:r>
          </w:p>
        </w:tc>
        <w:tc>
          <w:tcPr>
            <w:tcW w:w="2835" w:type="dxa"/>
          </w:tcPr>
          <w:p w:rsidR="00311FFA" w:rsidRDefault="00311FFA">
            <w:pPr>
              <w:pStyle w:val="ConsPlusNormal"/>
            </w:pPr>
            <w:r>
              <w:t>злокачественные новообразования надпочечника</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лапароскопическая адреналэктомия</w:t>
            </w:r>
          </w:p>
        </w:tc>
        <w:tc>
          <w:tcPr>
            <w:tcW w:w="1134" w:type="dxa"/>
            <w:vMerge/>
            <w:tcBorders>
              <w:top w:val="nil"/>
            </w:tcBorders>
          </w:tcPr>
          <w:p w:rsidR="00311FFA" w:rsidRDefault="00311FFA">
            <w:pPr>
              <w:pStyle w:val="ConsPlusNormal"/>
            </w:pPr>
          </w:p>
        </w:tc>
      </w:tr>
      <w:tr w:rsidR="00311FFA">
        <w:tc>
          <w:tcPr>
            <w:tcW w:w="680" w:type="dxa"/>
            <w:vMerge w:val="restart"/>
            <w:tcBorders>
              <w:bottom w:val="nil"/>
            </w:tcBorders>
          </w:tcPr>
          <w:p w:rsidR="00311FFA" w:rsidRDefault="00311FFA">
            <w:pPr>
              <w:pStyle w:val="ConsPlusNormal"/>
              <w:jc w:val="center"/>
            </w:pPr>
            <w:r>
              <w:lastRenderedPageBreak/>
              <w:t>23.</w:t>
            </w:r>
          </w:p>
        </w:tc>
        <w:tc>
          <w:tcPr>
            <w:tcW w:w="2381" w:type="dxa"/>
            <w:vMerge w:val="restart"/>
            <w:tcBorders>
              <w:bottom w:val="nil"/>
            </w:tcBorders>
          </w:tcPr>
          <w:p w:rsidR="00311FFA" w:rsidRDefault="00311FFA">
            <w:pPr>
              <w:pStyle w:val="ConsPlusNormal"/>
            </w:pPr>
            <w:r>
              <w:t>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при злокачественных новообразованиях</w:t>
            </w:r>
          </w:p>
        </w:tc>
        <w:tc>
          <w:tcPr>
            <w:tcW w:w="1531" w:type="dxa"/>
            <w:vMerge w:val="restart"/>
            <w:tcBorders>
              <w:bottom w:val="nil"/>
            </w:tcBorders>
          </w:tcPr>
          <w:p w:rsidR="00311FFA" w:rsidRDefault="00311FFA">
            <w:pPr>
              <w:pStyle w:val="ConsPlusNormal"/>
            </w:pPr>
            <w:r>
              <w:t>C00.0 - C00.6, C00.8, C00.9, C01, C02, C03.1, C03.9, C04.0, C04.1, C04.8, C04.9, C05, C06.0 - C06.2, C06.8, C06.9, C07, C08.0, C08.1, C08.8, C08.9, C09.0, C09.1, C09.8, C09.9, C10.0 - C10.4, C10.8, C10.9, C11.0 - C11.3, C11.8, C11.9, C12, C13.0, C13.1, C13.2, C13.8, C13.9, C14.0, C14.2, C14.8, C15.0, C30.0, C30.1, C31.0 - C31.3, C31.8, C31.9, C32.0, C32.1, C32.2, C32.3, C32.8, C32.9, C33, C43.0 - C43.9, C44.0 - C44.9, C49.0, C69, C73</w:t>
            </w:r>
          </w:p>
        </w:tc>
        <w:tc>
          <w:tcPr>
            <w:tcW w:w="2835" w:type="dxa"/>
            <w:vMerge w:val="restart"/>
            <w:tcBorders>
              <w:bottom w:val="nil"/>
            </w:tcBorders>
          </w:tcPr>
          <w:p w:rsidR="00311FFA" w:rsidRDefault="00311FFA">
            <w:pPr>
              <w:pStyle w:val="ConsPlusNormal"/>
            </w:pPr>
            <w:r>
              <w:t>опухоли головы и шеи, первичные и рецидивные, метастатические опухоли центральной нервной системы</w:t>
            </w:r>
          </w:p>
        </w:tc>
        <w:tc>
          <w:tcPr>
            <w:tcW w:w="964" w:type="dxa"/>
            <w:vMerge w:val="restart"/>
            <w:tcBorders>
              <w:bottom w:val="nil"/>
            </w:tcBorders>
          </w:tcPr>
          <w:p w:rsidR="00311FFA" w:rsidRDefault="00311FFA">
            <w:pPr>
              <w:pStyle w:val="ConsPlusNormal"/>
            </w:pPr>
            <w:r>
              <w:t>хирургическое лечение</w:t>
            </w:r>
          </w:p>
        </w:tc>
        <w:tc>
          <w:tcPr>
            <w:tcW w:w="4082" w:type="dxa"/>
          </w:tcPr>
          <w:p w:rsidR="00311FFA" w:rsidRDefault="00311FFA">
            <w:pPr>
              <w:pStyle w:val="ConsPlusNormal"/>
            </w:pPr>
            <w:r>
              <w:t>поднакостничная экзентерация орбиты</w:t>
            </w:r>
          </w:p>
        </w:tc>
        <w:tc>
          <w:tcPr>
            <w:tcW w:w="1134" w:type="dxa"/>
            <w:vMerge w:val="restart"/>
            <w:tcBorders>
              <w:bottom w:val="nil"/>
            </w:tcBorders>
          </w:tcPr>
          <w:p w:rsidR="00311FFA" w:rsidRDefault="00311FFA">
            <w:pPr>
              <w:pStyle w:val="ConsPlusNormal"/>
              <w:jc w:val="center"/>
            </w:pPr>
            <w:r>
              <w:t>429 237</w:t>
            </w: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pPr>
            <w:r>
              <w:t>поднакостничная экзентерация орбиты с сохранением век</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pPr>
            <w:r>
              <w:t>орбитосинуальная экзентерация</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pPr>
            <w:r>
              <w:t>удаление опухоли орбиты темпоральным доступом</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pPr>
            <w:r>
              <w:t>удаление опухоли орбиты транзигоматозным доступом</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pPr>
            <w:r>
              <w:t>транскраниальная верхняя орбитотомия</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pPr>
            <w:r>
              <w:t>орбитотомия с ревизией носовых пазух</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pPr>
            <w:r>
              <w:t>органосохраняющее удаление опухоли орбиты</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pPr>
            <w:r>
              <w:t>реконструкция стенок глазницы</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pPr>
            <w:r>
              <w:t>пластика верхнего неба</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pPr>
            <w:r>
              <w:t>глоссэктомия с реконструктивно-пластическим компонентом</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pPr>
            <w:r>
              <w:t>фарингэктомия комбинированная с реконструктивно-пластическим компонентом</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pPr>
            <w:r>
              <w:t>резекция верхней или нижней челюсти с реконструктивно-пластическим компонентом</w:t>
            </w:r>
          </w:p>
        </w:tc>
        <w:tc>
          <w:tcPr>
            <w:tcW w:w="1134" w:type="dxa"/>
            <w:vMerge/>
            <w:tcBorders>
              <w:bottom w:val="nil"/>
            </w:tcBorders>
          </w:tcPr>
          <w:p w:rsidR="00311FFA" w:rsidRDefault="00311FFA">
            <w:pPr>
              <w:pStyle w:val="ConsPlusNormal"/>
            </w:pPr>
          </w:p>
        </w:tc>
      </w:tr>
      <w:tr w:rsidR="00311FFA">
        <w:tblPrEx>
          <w:tblBorders>
            <w:insideH w:val="nil"/>
          </w:tblBorders>
        </w:tblPrEx>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pPr>
            <w:r>
              <w:t xml:space="preserve">резекция черепно-лицевого комплекса с </w:t>
            </w:r>
            <w:r>
              <w:lastRenderedPageBreak/>
              <w:t>реконструктивно-пластическим компонентом</w:t>
            </w:r>
          </w:p>
        </w:tc>
        <w:tc>
          <w:tcPr>
            <w:tcW w:w="1134" w:type="dxa"/>
            <w:vMerge/>
            <w:tcBorders>
              <w:bottom w:val="nil"/>
            </w:tcBorders>
          </w:tcPr>
          <w:p w:rsidR="00311FFA" w:rsidRDefault="00311FFA">
            <w:pPr>
              <w:pStyle w:val="ConsPlusNormal"/>
            </w:pPr>
          </w:p>
        </w:tc>
      </w:tr>
      <w:tr w:rsidR="00311FFA">
        <w:tblPrEx>
          <w:tblBorders>
            <w:insideH w:val="nil"/>
          </w:tblBorders>
        </w:tblPrEx>
        <w:tc>
          <w:tcPr>
            <w:tcW w:w="680" w:type="dxa"/>
            <w:vMerge w:val="restart"/>
            <w:tcBorders>
              <w:top w:val="nil"/>
              <w:bottom w:val="nil"/>
            </w:tcBorders>
          </w:tcPr>
          <w:p w:rsidR="00311FFA" w:rsidRDefault="00311FFA">
            <w:pPr>
              <w:pStyle w:val="ConsPlusNormal"/>
            </w:pPr>
          </w:p>
        </w:tc>
        <w:tc>
          <w:tcPr>
            <w:tcW w:w="2381" w:type="dxa"/>
            <w:vMerge w:val="restart"/>
            <w:tcBorders>
              <w:top w:val="nil"/>
              <w:bottom w:val="nil"/>
            </w:tcBorders>
          </w:tcPr>
          <w:p w:rsidR="00311FFA" w:rsidRDefault="00311FFA">
            <w:pPr>
              <w:pStyle w:val="ConsPlusNormal"/>
            </w:pPr>
          </w:p>
        </w:tc>
        <w:tc>
          <w:tcPr>
            <w:tcW w:w="1531" w:type="dxa"/>
            <w:vMerge w:val="restart"/>
            <w:tcBorders>
              <w:top w:val="nil"/>
              <w:bottom w:val="nil"/>
            </w:tcBorders>
          </w:tcPr>
          <w:p w:rsidR="00311FFA" w:rsidRDefault="00311FFA">
            <w:pPr>
              <w:pStyle w:val="ConsPlusNormal"/>
            </w:pPr>
          </w:p>
        </w:tc>
        <w:tc>
          <w:tcPr>
            <w:tcW w:w="2835" w:type="dxa"/>
            <w:vMerge w:val="restart"/>
            <w:tcBorders>
              <w:top w:val="nil"/>
              <w:bottom w:val="nil"/>
            </w:tcBorders>
          </w:tcPr>
          <w:p w:rsidR="00311FFA" w:rsidRDefault="00311FFA">
            <w:pPr>
              <w:pStyle w:val="ConsPlusNormal"/>
            </w:pPr>
          </w:p>
        </w:tc>
        <w:tc>
          <w:tcPr>
            <w:tcW w:w="964" w:type="dxa"/>
            <w:vMerge w:val="restart"/>
            <w:tcBorders>
              <w:top w:val="nil"/>
              <w:bottom w:val="nil"/>
            </w:tcBorders>
          </w:tcPr>
          <w:p w:rsidR="00311FFA" w:rsidRDefault="00311FFA">
            <w:pPr>
              <w:pStyle w:val="ConsPlusNormal"/>
            </w:pPr>
          </w:p>
        </w:tc>
        <w:tc>
          <w:tcPr>
            <w:tcW w:w="4082" w:type="dxa"/>
          </w:tcPr>
          <w:p w:rsidR="00311FFA" w:rsidRDefault="00311FFA">
            <w:pPr>
              <w:pStyle w:val="ConsPlusNormal"/>
            </w:pPr>
            <w:r>
              <w:t>паротидэктомия радикальная с реконструктивно-пластическим компонентом</w:t>
            </w:r>
          </w:p>
        </w:tc>
        <w:tc>
          <w:tcPr>
            <w:tcW w:w="1134" w:type="dxa"/>
            <w:vMerge w:val="restart"/>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top w:val="nil"/>
              <w:bottom w:val="nil"/>
            </w:tcBorders>
          </w:tcPr>
          <w:p w:rsidR="00311FFA" w:rsidRDefault="00311FFA">
            <w:pPr>
              <w:pStyle w:val="ConsPlusNormal"/>
            </w:pPr>
          </w:p>
        </w:tc>
        <w:tc>
          <w:tcPr>
            <w:tcW w:w="2835" w:type="dxa"/>
            <w:vMerge/>
            <w:tcBorders>
              <w:top w:val="nil"/>
              <w:bottom w:val="nil"/>
            </w:tcBorders>
          </w:tcPr>
          <w:p w:rsidR="00311FFA" w:rsidRDefault="00311FFA">
            <w:pPr>
              <w:pStyle w:val="ConsPlusNormal"/>
            </w:pPr>
          </w:p>
        </w:tc>
        <w:tc>
          <w:tcPr>
            <w:tcW w:w="964" w:type="dxa"/>
            <w:vMerge/>
            <w:tcBorders>
              <w:top w:val="nil"/>
              <w:bottom w:val="nil"/>
            </w:tcBorders>
          </w:tcPr>
          <w:p w:rsidR="00311FFA" w:rsidRDefault="00311FFA">
            <w:pPr>
              <w:pStyle w:val="ConsPlusNormal"/>
            </w:pPr>
          </w:p>
        </w:tc>
        <w:tc>
          <w:tcPr>
            <w:tcW w:w="4082" w:type="dxa"/>
          </w:tcPr>
          <w:p w:rsidR="00311FFA" w:rsidRDefault="00311FFA">
            <w:pPr>
              <w:pStyle w:val="ConsPlusNormal"/>
            </w:pPr>
            <w:r>
              <w:t>резекция твердого неба с реконструктивно-пластическим компонентом</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top w:val="nil"/>
              <w:bottom w:val="nil"/>
            </w:tcBorders>
          </w:tcPr>
          <w:p w:rsidR="00311FFA" w:rsidRDefault="00311FFA">
            <w:pPr>
              <w:pStyle w:val="ConsPlusNormal"/>
            </w:pPr>
          </w:p>
        </w:tc>
        <w:tc>
          <w:tcPr>
            <w:tcW w:w="2835" w:type="dxa"/>
            <w:vMerge/>
            <w:tcBorders>
              <w:top w:val="nil"/>
              <w:bottom w:val="nil"/>
            </w:tcBorders>
          </w:tcPr>
          <w:p w:rsidR="00311FFA" w:rsidRDefault="00311FFA">
            <w:pPr>
              <w:pStyle w:val="ConsPlusNormal"/>
            </w:pPr>
          </w:p>
        </w:tc>
        <w:tc>
          <w:tcPr>
            <w:tcW w:w="964" w:type="dxa"/>
            <w:vMerge/>
            <w:tcBorders>
              <w:top w:val="nil"/>
              <w:bottom w:val="nil"/>
            </w:tcBorders>
          </w:tcPr>
          <w:p w:rsidR="00311FFA" w:rsidRDefault="00311FFA">
            <w:pPr>
              <w:pStyle w:val="ConsPlusNormal"/>
            </w:pPr>
          </w:p>
        </w:tc>
        <w:tc>
          <w:tcPr>
            <w:tcW w:w="4082" w:type="dxa"/>
          </w:tcPr>
          <w:p w:rsidR="00311FFA" w:rsidRDefault="00311FFA">
            <w:pPr>
              <w:pStyle w:val="ConsPlusNormal"/>
            </w:pPr>
            <w:r>
              <w:t>резекция глотки с реконструктивно-пластическим компонентом</w:t>
            </w:r>
          </w:p>
        </w:tc>
        <w:tc>
          <w:tcPr>
            <w:tcW w:w="1134" w:type="dxa"/>
            <w:vMerge/>
            <w:tcBorders>
              <w:top w:val="nil"/>
              <w:bottom w:val="nil"/>
            </w:tcBorders>
          </w:tcPr>
          <w:p w:rsidR="00311FFA" w:rsidRDefault="00311FFA">
            <w:pPr>
              <w:pStyle w:val="ConsPlusNormal"/>
            </w:pPr>
          </w:p>
        </w:tc>
      </w:tr>
      <w:tr w:rsidR="00311FFA">
        <w:tblPrEx>
          <w:tblBorders>
            <w:insideH w:val="nil"/>
          </w:tblBorders>
        </w:tblPrEx>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top w:val="nil"/>
              <w:bottom w:val="nil"/>
            </w:tcBorders>
          </w:tcPr>
          <w:p w:rsidR="00311FFA" w:rsidRDefault="00311FFA">
            <w:pPr>
              <w:pStyle w:val="ConsPlusNormal"/>
            </w:pPr>
          </w:p>
        </w:tc>
        <w:tc>
          <w:tcPr>
            <w:tcW w:w="2835" w:type="dxa"/>
            <w:vMerge/>
            <w:tcBorders>
              <w:top w:val="nil"/>
              <w:bottom w:val="nil"/>
            </w:tcBorders>
          </w:tcPr>
          <w:p w:rsidR="00311FFA" w:rsidRDefault="00311FFA">
            <w:pPr>
              <w:pStyle w:val="ConsPlusNormal"/>
            </w:pPr>
          </w:p>
        </w:tc>
        <w:tc>
          <w:tcPr>
            <w:tcW w:w="964" w:type="dxa"/>
            <w:vMerge/>
            <w:tcBorders>
              <w:top w:val="nil"/>
              <w:bottom w:val="nil"/>
            </w:tcBorders>
          </w:tcPr>
          <w:p w:rsidR="00311FFA" w:rsidRDefault="00311FFA">
            <w:pPr>
              <w:pStyle w:val="ConsPlusNormal"/>
            </w:pPr>
          </w:p>
        </w:tc>
        <w:tc>
          <w:tcPr>
            <w:tcW w:w="4082" w:type="dxa"/>
            <w:tcBorders>
              <w:bottom w:val="nil"/>
            </w:tcBorders>
          </w:tcPr>
          <w:p w:rsidR="00311FFA" w:rsidRDefault="00311FFA">
            <w:pPr>
              <w:pStyle w:val="ConsPlusNormal"/>
            </w:pPr>
            <w:r>
              <w:t>ларингофарингэктомия с реконструкцией перемещенным лоскутом</w:t>
            </w:r>
          </w:p>
        </w:tc>
        <w:tc>
          <w:tcPr>
            <w:tcW w:w="1134" w:type="dxa"/>
            <w:vMerge/>
            <w:tcBorders>
              <w:top w:val="nil"/>
              <w:bottom w:val="nil"/>
            </w:tcBorders>
          </w:tcPr>
          <w:p w:rsidR="00311FFA" w:rsidRDefault="00311FFA">
            <w:pPr>
              <w:pStyle w:val="ConsPlusNormal"/>
            </w:pPr>
          </w:p>
        </w:tc>
      </w:tr>
      <w:tr w:rsidR="00311FFA">
        <w:tblPrEx>
          <w:tblBorders>
            <w:insideH w:val="nil"/>
          </w:tblBorders>
        </w:tblPrEx>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top w:val="nil"/>
              <w:bottom w:val="nil"/>
            </w:tcBorders>
          </w:tcPr>
          <w:p w:rsidR="00311FFA" w:rsidRDefault="00311FFA">
            <w:pPr>
              <w:pStyle w:val="ConsPlusNormal"/>
            </w:pPr>
          </w:p>
        </w:tc>
        <w:tc>
          <w:tcPr>
            <w:tcW w:w="2835" w:type="dxa"/>
            <w:vMerge/>
            <w:tcBorders>
              <w:top w:val="nil"/>
              <w:bottom w:val="nil"/>
            </w:tcBorders>
          </w:tcPr>
          <w:p w:rsidR="00311FFA" w:rsidRDefault="00311FFA">
            <w:pPr>
              <w:pStyle w:val="ConsPlusNormal"/>
            </w:pPr>
          </w:p>
        </w:tc>
        <w:tc>
          <w:tcPr>
            <w:tcW w:w="964" w:type="dxa"/>
            <w:vMerge/>
            <w:tcBorders>
              <w:top w:val="nil"/>
              <w:bottom w:val="nil"/>
            </w:tcBorders>
          </w:tcPr>
          <w:p w:rsidR="00311FFA" w:rsidRDefault="00311FFA">
            <w:pPr>
              <w:pStyle w:val="ConsPlusNormal"/>
            </w:pPr>
          </w:p>
        </w:tc>
        <w:tc>
          <w:tcPr>
            <w:tcW w:w="4082" w:type="dxa"/>
            <w:tcBorders>
              <w:top w:val="nil"/>
            </w:tcBorders>
          </w:tcPr>
          <w:p w:rsidR="00311FFA" w:rsidRDefault="00311FFA">
            <w:pPr>
              <w:pStyle w:val="ConsPlusNormal"/>
            </w:pPr>
            <w:r>
              <w:t>резекция ротоглотки комбинированная с реконструктивно-пластическим компонентом</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top w:val="nil"/>
              <w:bottom w:val="nil"/>
            </w:tcBorders>
          </w:tcPr>
          <w:p w:rsidR="00311FFA" w:rsidRDefault="00311FFA">
            <w:pPr>
              <w:pStyle w:val="ConsPlusNormal"/>
            </w:pPr>
          </w:p>
        </w:tc>
        <w:tc>
          <w:tcPr>
            <w:tcW w:w="2835" w:type="dxa"/>
            <w:vMerge/>
            <w:tcBorders>
              <w:top w:val="nil"/>
              <w:bottom w:val="nil"/>
            </w:tcBorders>
          </w:tcPr>
          <w:p w:rsidR="00311FFA" w:rsidRDefault="00311FFA">
            <w:pPr>
              <w:pStyle w:val="ConsPlusNormal"/>
            </w:pPr>
          </w:p>
        </w:tc>
        <w:tc>
          <w:tcPr>
            <w:tcW w:w="964" w:type="dxa"/>
            <w:vMerge/>
            <w:tcBorders>
              <w:top w:val="nil"/>
              <w:bottom w:val="nil"/>
            </w:tcBorders>
          </w:tcPr>
          <w:p w:rsidR="00311FFA" w:rsidRDefault="00311FFA">
            <w:pPr>
              <w:pStyle w:val="ConsPlusNormal"/>
            </w:pPr>
          </w:p>
        </w:tc>
        <w:tc>
          <w:tcPr>
            <w:tcW w:w="4082" w:type="dxa"/>
          </w:tcPr>
          <w:p w:rsidR="00311FFA" w:rsidRDefault="00311FFA">
            <w:pPr>
              <w:pStyle w:val="ConsPlusNormal"/>
            </w:pPr>
            <w:r>
              <w:t>резекция дна полости рта комбинированная с микрохирургической пластикой</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top w:val="nil"/>
              <w:bottom w:val="nil"/>
            </w:tcBorders>
          </w:tcPr>
          <w:p w:rsidR="00311FFA" w:rsidRDefault="00311FFA">
            <w:pPr>
              <w:pStyle w:val="ConsPlusNormal"/>
            </w:pPr>
          </w:p>
        </w:tc>
        <w:tc>
          <w:tcPr>
            <w:tcW w:w="2835" w:type="dxa"/>
            <w:vMerge/>
            <w:tcBorders>
              <w:top w:val="nil"/>
              <w:bottom w:val="nil"/>
            </w:tcBorders>
          </w:tcPr>
          <w:p w:rsidR="00311FFA" w:rsidRDefault="00311FFA">
            <w:pPr>
              <w:pStyle w:val="ConsPlusNormal"/>
            </w:pPr>
          </w:p>
        </w:tc>
        <w:tc>
          <w:tcPr>
            <w:tcW w:w="964" w:type="dxa"/>
            <w:vMerge/>
            <w:tcBorders>
              <w:top w:val="nil"/>
              <w:bottom w:val="nil"/>
            </w:tcBorders>
          </w:tcPr>
          <w:p w:rsidR="00311FFA" w:rsidRDefault="00311FFA">
            <w:pPr>
              <w:pStyle w:val="ConsPlusNormal"/>
            </w:pPr>
          </w:p>
        </w:tc>
        <w:tc>
          <w:tcPr>
            <w:tcW w:w="4082" w:type="dxa"/>
          </w:tcPr>
          <w:p w:rsidR="00311FFA" w:rsidRDefault="00311FFA">
            <w:pPr>
              <w:pStyle w:val="ConsPlusNormal"/>
            </w:pPr>
            <w:r>
              <w:t>ларингофарингоэзофагэктомия с реконструкцией висцеральными лоскутами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top w:val="nil"/>
              <w:bottom w:val="nil"/>
            </w:tcBorders>
          </w:tcPr>
          <w:p w:rsidR="00311FFA" w:rsidRDefault="00311FFA">
            <w:pPr>
              <w:pStyle w:val="ConsPlusNormal"/>
            </w:pPr>
          </w:p>
        </w:tc>
        <w:tc>
          <w:tcPr>
            <w:tcW w:w="2835" w:type="dxa"/>
            <w:vMerge/>
            <w:tcBorders>
              <w:top w:val="nil"/>
              <w:bottom w:val="nil"/>
            </w:tcBorders>
          </w:tcPr>
          <w:p w:rsidR="00311FFA" w:rsidRDefault="00311FFA">
            <w:pPr>
              <w:pStyle w:val="ConsPlusNormal"/>
            </w:pPr>
          </w:p>
        </w:tc>
        <w:tc>
          <w:tcPr>
            <w:tcW w:w="964" w:type="dxa"/>
            <w:vMerge/>
            <w:tcBorders>
              <w:top w:val="nil"/>
              <w:bottom w:val="nil"/>
            </w:tcBorders>
          </w:tcPr>
          <w:p w:rsidR="00311FFA" w:rsidRDefault="00311FFA">
            <w:pPr>
              <w:pStyle w:val="ConsPlusNormal"/>
            </w:pPr>
          </w:p>
        </w:tc>
        <w:tc>
          <w:tcPr>
            <w:tcW w:w="4082" w:type="dxa"/>
          </w:tcPr>
          <w:p w:rsidR="00311FFA" w:rsidRDefault="00311FFA">
            <w:pPr>
              <w:pStyle w:val="ConsPlusNormal"/>
            </w:pPr>
            <w:r>
              <w:t>резекция твердого неба с микрохирургической пластикой</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top w:val="nil"/>
              <w:bottom w:val="nil"/>
            </w:tcBorders>
          </w:tcPr>
          <w:p w:rsidR="00311FFA" w:rsidRDefault="00311FFA">
            <w:pPr>
              <w:pStyle w:val="ConsPlusNormal"/>
            </w:pPr>
          </w:p>
        </w:tc>
        <w:tc>
          <w:tcPr>
            <w:tcW w:w="2835" w:type="dxa"/>
            <w:vMerge/>
            <w:tcBorders>
              <w:top w:val="nil"/>
              <w:bottom w:val="nil"/>
            </w:tcBorders>
          </w:tcPr>
          <w:p w:rsidR="00311FFA" w:rsidRDefault="00311FFA">
            <w:pPr>
              <w:pStyle w:val="ConsPlusNormal"/>
            </w:pPr>
          </w:p>
        </w:tc>
        <w:tc>
          <w:tcPr>
            <w:tcW w:w="964" w:type="dxa"/>
            <w:vMerge/>
            <w:tcBorders>
              <w:top w:val="nil"/>
              <w:bottom w:val="nil"/>
            </w:tcBorders>
          </w:tcPr>
          <w:p w:rsidR="00311FFA" w:rsidRDefault="00311FFA">
            <w:pPr>
              <w:pStyle w:val="ConsPlusNormal"/>
            </w:pPr>
          </w:p>
        </w:tc>
        <w:tc>
          <w:tcPr>
            <w:tcW w:w="4082" w:type="dxa"/>
          </w:tcPr>
          <w:p w:rsidR="00311FFA" w:rsidRDefault="00311FFA">
            <w:pPr>
              <w:pStyle w:val="ConsPlusNormal"/>
            </w:pPr>
            <w:r>
              <w:t>резекция гортани с реконструкцией посредством имплантата или биоинженерной реконструкцией</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top w:val="nil"/>
              <w:bottom w:val="nil"/>
            </w:tcBorders>
          </w:tcPr>
          <w:p w:rsidR="00311FFA" w:rsidRDefault="00311FFA">
            <w:pPr>
              <w:pStyle w:val="ConsPlusNormal"/>
            </w:pPr>
          </w:p>
        </w:tc>
        <w:tc>
          <w:tcPr>
            <w:tcW w:w="2835" w:type="dxa"/>
            <w:vMerge/>
            <w:tcBorders>
              <w:top w:val="nil"/>
              <w:bottom w:val="nil"/>
            </w:tcBorders>
          </w:tcPr>
          <w:p w:rsidR="00311FFA" w:rsidRDefault="00311FFA">
            <w:pPr>
              <w:pStyle w:val="ConsPlusNormal"/>
            </w:pPr>
          </w:p>
        </w:tc>
        <w:tc>
          <w:tcPr>
            <w:tcW w:w="964" w:type="dxa"/>
            <w:vMerge/>
            <w:tcBorders>
              <w:top w:val="nil"/>
              <w:bottom w:val="nil"/>
            </w:tcBorders>
          </w:tcPr>
          <w:p w:rsidR="00311FFA" w:rsidRDefault="00311FFA">
            <w:pPr>
              <w:pStyle w:val="ConsPlusNormal"/>
            </w:pPr>
          </w:p>
        </w:tc>
        <w:tc>
          <w:tcPr>
            <w:tcW w:w="4082" w:type="dxa"/>
          </w:tcPr>
          <w:p w:rsidR="00311FFA" w:rsidRDefault="00311FFA">
            <w:pPr>
              <w:pStyle w:val="ConsPlusNormal"/>
            </w:pPr>
            <w:r>
              <w:t>ларингофарингэктомия с биоинженерной реконструкцией</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top w:val="nil"/>
              <w:bottom w:val="nil"/>
            </w:tcBorders>
          </w:tcPr>
          <w:p w:rsidR="00311FFA" w:rsidRDefault="00311FFA">
            <w:pPr>
              <w:pStyle w:val="ConsPlusNormal"/>
            </w:pPr>
          </w:p>
        </w:tc>
        <w:tc>
          <w:tcPr>
            <w:tcW w:w="2835" w:type="dxa"/>
            <w:vMerge/>
            <w:tcBorders>
              <w:top w:val="nil"/>
              <w:bottom w:val="nil"/>
            </w:tcBorders>
          </w:tcPr>
          <w:p w:rsidR="00311FFA" w:rsidRDefault="00311FFA">
            <w:pPr>
              <w:pStyle w:val="ConsPlusNormal"/>
            </w:pPr>
          </w:p>
        </w:tc>
        <w:tc>
          <w:tcPr>
            <w:tcW w:w="964" w:type="dxa"/>
            <w:vMerge/>
            <w:tcBorders>
              <w:top w:val="nil"/>
              <w:bottom w:val="nil"/>
            </w:tcBorders>
          </w:tcPr>
          <w:p w:rsidR="00311FFA" w:rsidRDefault="00311FFA">
            <w:pPr>
              <w:pStyle w:val="ConsPlusNormal"/>
            </w:pPr>
          </w:p>
        </w:tc>
        <w:tc>
          <w:tcPr>
            <w:tcW w:w="4082" w:type="dxa"/>
          </w:tcPr>
          <w:p w:rsidR="00311FFA" w:rsidRDefault="00311FFA">
            <w:pPr>
              <w:pStyle w:val="ConsPlusNormal"/>
            </w:pPr>
            <w:r>
              <w:t>ларингофарингэктомия с микрососудистой реконструкцией</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top w:val="nil"/>
              <w:bottom w:val="nil"/>
            </w:tcBorders>
          </w:tcPr>
          <w:p w:rsidR="00311FFA" w:rsidRDefault="00311FFA">
            <w:pPr>
              <w:pStyle w:val="ConsPlusNormal"/>
            </w:pPr>
          </w:p>
        </w:tc>
        <w:tc>
          <w:tcPr>
            <w:tcW w:w="2835" w:type="dxa"/>
            <w:vMerge/>
            <w:tcBorders>
              <w:top w:val="nil"/>
              <w:bottom w:val="nil"/>
            </w:tcBorders>
          </w:tcPr>
          <w:p w:rsidR="00311FFA" w:rsidRDefault="00311FFA">
            <w:pPr>
              <w:pStyle w:val="ConsPlusNormal"/>
            </w:pPr>
          </w:p>
        </w:tc>
        <w:tc>
          <w:tcPr>
            <w:tcW w:w="964" w:type="dxa"/>
            <w:vMerge/>
            <w:tcBorders>
              <w:top w:val="nil"/>
              <w:bottom w:val="nil"/>
            </w:tcBorders>
          </w:tcPr>
          <w:p w:rsidR="00311FFA" w:rsidRDefault="00311FFA">
            <w:pPr>
              <w:pStyle w:val="ConsPlusNormal"/>
            </w:pPr>
          </w:p>
        </w:tc>
        <w:tc>
          <w:tcPr>
            <w:tcW w:w="4082" w:type="dxa"/>
          </w:tcPr>
          <w:p w:rsidR="00311FFA" w:rsidRDefault="00311FFA">
            <w:pPr>
              <w:pStyle w:val="ConsPlusNormal"/>
            </w:pPr>
            <w:r>
              <w:t>резекция нижней челюсти с микрохирургической пластикой</w:t>
            </w:r>
          </w:p>
        </w:tc>
        <w:tc>
          <w:tcPr>
            <w:tcW w:w="1134" w:type="dxa"/>
            <w:vMerge/>
            <w:tcBorders>
              <w:top w:val="nil"/>
              <w:bottom w:val="nil"/>
            </w:tcBorders>
          </w:tcPr>
          <w:p w:rsidR="00311FFA" w:rsidRDefault="00311FFA">
            <w:pPr>
              <w:pStyle w:val="ConsPlusNormal"/>
            </w:pPr>
          </w:p>
        </w:tc>
      </w:tr>
      <w:tr w:rsidR="00311FFA">
        <w:tblPrEx>
          <w:tblBorders>
            <w:insideH w:val="nil"/>
          </w:tblBorders>
        </w:tblPrEx>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top w:val="nil"/>
              <w:bottom w:val="nil"/>
            </w:tcBorders>
          </w:tcPr>
          <w:p w:rsidR="00311FFA" w:rsidRDefault="00311FFA">
            <w:pPr>
              <w:pStyle w:val="ConsPlusNormal"/>
            </w:pPr>
          </w:p>
        </w:tc>
        <w:tc>
          <w:tcPr>
            <w:tcW w:w="2835" w:type="dxa"/>
            <w:vMerge/>
            <w:tcBorders>
              <w:top w:val="nil"/>
              <w:bottom w:val="nil"/>
            </w:tcBorders>
          </w:tcPr>
          <w:p w:rsidR="00311FFA" w:rsidRDefault="00311FFA">
            <w:pPr>
              <w:pStyle w:val="ConsPlusNormal"/>
            </w:pPr>
          </w:p>
        </w:tc>
        <w:tc>
          <w:tcPr>
            <w:tcW w:w="964" w:type="dxa"/>
            <w:vMerge/>
            <w:tcBorders>
              <w:top w:val="nil"/>
              <w:bottom w:val="nil"/>
            </w:tcBorders>
          </w:tcPr>
          <w:p w:rsidR="00311FFA" w:rsidRDefault="00311FFA">
            <w:pPr>
              <w:pStyle w:val="ConsPlusNormal"/>
            </w:pPr>
          </w:p>
        </w:tc>
        <w:tc>
          <w:tcPr>
            <w:tcW w:w="4082" w:type="dxa"/>
          </w:tcPr>
          <w:p w:rsidR="00311FFA" w:rsidRDefault="00311FFA">
            <w:pPr>
              <w:pStyle w:val="ConsPlusNormal"/>
            </w:pPr>
            <w:r>
              <w:t>резекция ротоглотки комбинированная с микрохирургической реконструкцией</w:t>
            </w:r>
          </w:p>
        </w:tc>
        <w:tc>
          <w:tcPr>
            <w:tcW w:w="1134" w:type="dxa"/>
            <w:vMerge/>
            <w:tcBorders>
              <w:top w:val="nil"/>
              <w:bottom w:val="nil"/>
            </w:tcBorders>
          </w:tcPr>
          <w:p w:rsidR="00311FFA" w:rsidRDefault="00311FFA">
            <w:pPr>
              <w:pStyle w:val="ConsPlusNormal"/>
            </w:pPr>
          </w:p>
        </w:tc>
      </w:tr>
      <w:tr w:rsidR="00311FFA">
        <w:tblPrEx>
          <w:tblBorders>
            <w:insideH w:val="nil"/>
          </w:tblBorders>
        </w:tblPrEx>
        <w:tc>
          <w:tcPr>
            <w:tcW w:w="680" w:type="dxa"/>
            <w:vMerge w:val="restart"/>
            <w:tcBorders>
              <w:top w:val="nil"/>
              <w:bottom w:val="nil"/>
            </w:tcBorders>
          </w:tcPr>
          <w:p w:rsidR="00311FFA" w:rsidRDefault="00311FFA">
            <w:pPr>
              <w:pStyle w:val="ConsPlusNormal"/>
            </w:pPr>
          </w:p>
        </w:tc>
        <w:tc>
          <w:tcPr>
            <w:tcW w:w="2381" w:type="dxa"/>
            <w:vMerge w:val="restart"/>
            <w:tcBorders>
              <w:top w:val="nil"/>
              <w:bottom w:val="nil"/>
            </w:tcBorders>
          </w:tcPr>
          <w:p w:rsidR="00311FFA" w:rsidRDefault="00311FFA">
            <w:pPr>
              <w:pStyle w:val="ConsPlusNormal"/>
            </w:pPr>
          </w:p>
        </w:tc>
        <w:tc>
          <w:tcPr>
            <w:tcW w:w="1531" w:type="dxa"/>
            <w:vMerge w:val="restart"/>
            <w:tcBorders>
              <w:top w:val="nil"/>
              <w:bottom w:val="nil"/>
            </w:tcBorders>
          </w:tcPr>
          <w:p w:rsidR="00311FFA" w:rsidRDefault="00311FFA">
            <w:pPr>
              <w:pStyle w:val="ConsPlusNormal"/>
            </w:pPr>
          </w:p>
        </w:tc>
        <w:tc>
          <w:tcPr>
            <w:tcW w:w="2835" w:type="dxa"/>
            <w:vMerge w:val="restart"/>
            <w:tcBorders>
              <w:top w:val="nil"/>
              <w:bottom w:val="nil"/>
            </w:tcBorders>
          </w:tcPr>
          <w:p w:rsidR="00311FFA" w:rsidRDefault="00311FFA">
            <w:pPr>
              <w:pStyle w:val="ConsPlusNormal"/>
            </w:pPr>
          </w:p>
        </w:tc>
        <w:tc>
          <w:tcPr>
            <w:tcW w:w="964" w:type="dxa"/>
            <w:vMerge w:val="restart"/>
            <w:tcBorders>
              <w:top w:val="nil"/>
              <w:bottom w:val="nil"/>
            </w:tcBorders>
          </w:tcPr>
          <w:p w:rsidR="00311FFA" w:rsidRDefault="00311FFA">
            <w:pPr>
              <w:pStyle w:val="ConsPlusNormal"/>
            </w:pPr>
          </w:p>
        </w:tc>
        <w:tc>
          <w:tcPr>
            <w:tcW w:w="4082" w:type="dxa"/>
          </w:tcPr>
          <w:p w:rsidR="00311FFA" w:rsidRDefault="00311FFA">
            <w:pPr>
              <w:pStyle w:val="ConsPlusNormal"/>
            </w:pPr>
            <w:r>
              <w:t>тиреоидэктомия с микрохирургической пластикой</w:t>
            </w:r>
          </w:p>
        </w:tc>
        <w:tc>
          <w:tcPr>
            <w:tcW w:w="1134" w:type="dxa"/>
            <w:vMerge w:val="restart"/>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top w:val="nil"/>
              <w:bottom w:val="nil"/>
            </w:tcBorders>
          </w:tcPr>
          <w:p w:rsidR="00311FFA" w:rsidRDefault="00311FFA">
            <w:pPr>
              <w:pStyle w:val="ConsPlusNormal"/>
            </w:pPr>
          </w:p>
        </w:tc>
        <w:tc>
          <w:tcPr>
            <w:tcW w:w="2835" w:type="dxa"/>
            <w:vMerge/>
            <w:tcBorders>
              <w:top w:val="nil"/>
              <w:bottom w:val="nil"/>
            </w:tcBorders>
          </w:tcPr>
          <w:p w:rsidR="00311FFA" w:rsidRDefault="00311FFA">
            <w:pPr>
              <w:pStyle w:val="ConsPlusNormal"/>
            </w:pPr>
          </w:p>
        </w:tc>
        <w:tc>
          <w:tcPr>
            <w:tcW w:w="964" w:type="dxa"/>
            <w:vMerge/>
            <w:tcBorders>
              <w:top w:val="nil"/>
              <w:bottom w:val="nil"/>
            </w:tcBorders>
          </w:tcPr>
          <w:p w:rsidR="00311FFA" w:rsidRDefault="00311FFA">
            <w:pPr>
              <w:pStyle w:val="ConsPlusNormal"/>
            </w:pPr>
          </w:p>
        </w:tc>
        <w:tc>
          <w:tcPr>
            <w:tcW w:w="4082" w:type="dxa"/>
          </w:tcPr>
          <w:p w:rsidR="00311FFA" w:rsidRDefault="00311FFA">
            <w:pPr>
              <w:pStyle w:val="ConsPlusNormal"/>
            </w:pPr>
            <w:r>
              <w:t>резекция верхней челюсти с микрохирургической пластикой</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top w:val="nil"/>
              <w:bottom w:val="nil"/>
            </w:tcBorders>
          </w:tcPr>
          <w:p w:rsidR="00311FFA" w:rsidRDefault="00311FFA">
            <w:pPr>
              <w:pStyle w:val="ConsPlusNormal"/>
            </w:pPr>
          </w:p>
        </w:tc>
        <w:tc>
          <w:tcPr>
            <w:tcW w:w="2835" w:type="dxa"/>
            <w:vMerge/>
            <w:tcBorders>
              <w:top w:val="nil"/>
              <w:bottom w:val="nil"/>
            </w:tcBorders>
          </w:tcPr>
          <w:p w:rsidR="00311FFA" w:rsidRDefault="00311FFA">
            <w:pPr>
              <w:pStyle w:val="ConsPlusNormal"/>
            </w:pPr>
          </w:p>
        </w:tc>
        <w:tc>
          <w:tcPr>
            <w:tcW w:w="964" w:type="dxa"/>
            <w:vMerge/>
            <w:tcBorders>
              <w:top w:val="nil"/>
              <w:bottom w:val="nil"/>
            </w:tcBorders>
          </w:tcPr>
          <w:p w:rsidR="00311FFA" w:rsidRDefault="00311FFA">
            <w:pPr>
              <w:pStyle w:val="ConsPlusNormal"/>
            </w:pPr>
          </w:p>
        </w:tc>
        <w:tc>
          <w:tcPr>
            <w:tcW w:w="4082" w:type="dxa"/>
          </w:tcPr>
          <w:p w:rsidR="00311FFA" w:rsidRDefault="00311FFA">
            <w:pPr>
              <w:pStyle w:val="ConsPlusNormal"/>
            </w:pPr>
            <w:r>
              <w:t>лимфаденэктомия шейная расширенная с ангиопластикой</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top w:val="nil"/>
              <w:bottom w:val="nil"/>
            </w:tcBorders>
          </w:tcPr>
          <w:p w:rsidR="00311FFA" w:rsidRDefault="00311FFA">
            <w:pPr>
              <w:pStyle w:val="ConsPlusNormal"/>
            </w:pPr>
          </w:p>
        </w:tc>
        <w:tc>
          <w:tcPr>
            <w:tcW w:w="2835" w:type="dxa"/>
            <w:vMerge/>
            <w:tcBorders>
              <w:top w:val="nil"/>
              <w:bottom w:val="nil"/>
            </w:tcBorders>
          </w:tcPr>
          <w:p w:rsidR="00311FFA" w:rsidRDefault="00311FFA">
            <w:pPr>
              <w:pStyle w:val="ConsPlusNormal"/>
            </w:pPr>
          </w:p>
        </w:tc>
        <w:tc>
          <w:tcPr>
            <w:tcW w:w="964" w:type="dxa"/>
            <w:vMerge/>
            <w:tcBorders>
              <w:top w:val="nil"/>
              <w:bottom w:val="nil"/>
            </w:tcBorders>
          </w:tcPr>
          <w:p w:rsidR="00311FFA" w:rsidRDefault="00311FFA">
            <w:pPr>
              <w:pStyle w:val="ConsPlusNormal"/>
            </w:pPr>
          </w:p>
        </w:tc>
        <w:tc>
          <w:tcPr>
            <w:tcW w:w="4082" w:type="dxa"/>
          </w:tcPr>
          <w:p w:rsidR="00311FFA" w:rsidRDefault="00311FFA">
            <w:pPr>
              <w:pStyle w:val="ConsPlusNormal"/>
            </w:pPr>
            <w:r>
              <w:t>резекция черепно-глазнично-лицевого комплекса с микрохирургической пластикой</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top w:val="nil"/>
              <w:bottom w:val="nil"/>
            </w:tcBorders>
          </w:tcPr>
          <w:p w:rsidR="00311FFA" w:rsidRDefault="00311FFA">
            <w:pPr>
              <w:pStyle w:val="ConsPlusNormal"/>
            </w:pPr>
          </w:p>
        </w:tc>
        <w:tc>
          <w:tcPr>
            <w:tcW w:w="2835" w:type="dxa"/>
            <w:vMerge/>
            <w:tcBorders>
              <w:top w:val="nil"/>
              <w:bottom w:val="nil"/>
            </w:tcBorders>
          </w:tcPr>
          <w:p w:rsidR="00311FFA" w:rsidRDefault="00311FFA">
            <w:pPr>
              <w:pStyle w:val="ConsPlusNormal"/>
            </w:pPr>
          </w:p>
        </w:tc>
        <w:tc>
          <w:tcPr>
            <w:tcW w:w="964" w:type="dxa"/>
            <w:vMerge/>
            <w:tcBorders>
              <w:top w:val="nil"/>
              <w:bottom w:val="nil"/>
            </w:tcBorders>
          </w:tcPr>
          <w:p w:rsidR="00311FFA" w:rsidRDefault="00311FFA">
            <w:pPr>
              <w:pStyle w:val="ConsPlusNormal"/>
            </w:pPr>
          </w:p>
        </w:tc>
        <w:tc>
          <w:tcPr>
            <w:tcW w:w="4082" w:type="dxa"/>
          </w:tcPr>
          <w:p w:rsidR="00311FFA" w:rsidRDefault="00311FFA">
            <w:pPr>
              <w:pStyle w:val="ConsPlusNormal"/>
            </w:pPr>
            <w:r>
              <w:t>иссечение новообразования мягких тканей с микрохирургической пластикой</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top w:val="nil"/>
              <w:bottom w:val="nil"/>
            </w:tcBorders>
          </w:tcPr>
          <w:p w:rsidR="00311FFA" w:rsidRDefault="00311FFA">
            <w:pPr>
              <w:pStyle w:val="ConsPlusNormal"/>
            </w:pPr>
          </w:p>
        </w:tc>
        <w:tc>
          <w:tcPr>
            <w:tcW w:w="2835" w:type="dxa"/>
            <w:vMerge/>
            <w:tcBorders>
              <w:top w:val="nil"/>
              <w:bottom w:val="nil"/>
            </w:tcBorders>
          </w:tcPr>
          <w:p w:rsidR="00311FFA" w:rsidRDefault="00311FFA">
            <w:pPr>
              <w:pStyle w:val="ConsPlusNormal"/>
            </w:pPr>
          </w:p>
        </w:tc>
        <w:tc>
          <w:tcPr>
            <w:tcW w:w="964" w:type="dxa"/>
            <w:vMerge/>
            <w:tcBorders>
              <w:top w:val="nil"/>
              <w:bottom w:val="nil"/>
            </w:tcBorders>
          </w:tcPr>
          <w:p w:rsidR="00311FFA" w:rsidRDefault="00311FFA">
            <w:pPr>
              <w:pStyle w:val="ConsPlusNormal"/>
            </w:pPr>
          </w:p>
        </w:tc>
        <w:tc>
          <w:tcPr>
            <w:tcW w:w="4082" w:type="dxa"/>
          </w:tcPr>
          <w:p w:rsidR="00311FFA" w:rsidRDefault="00311FFA">
            <w:pPr>
              <w:pStyle w:val="ConsPlusNormal"/>
            </w:pPr>
            <w:r>
              <w:t>резекция черепно-лицевого комплекса с микрохирургической пластикой</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top w:val="nil"/>
              <w:bottom w:val="nil"/>
            </w:tcBorders>
          </w:tcPr>
          <w:p w:rsidR="00311FFA" w:rsidRDefault="00311FFA">
            <w:pPr>
              <w:pStyle w:val="ConsPlusNormal"/>
            </w:pPr>
          </w:p>
        </w:tc>
        <w:tc>
          <w:tcPr>
            <w:tcW w:w="2835" w:type="dxa"/>
            <w:vMerge/>
            <w:tcBorders>
              <w:top w:val="nil"/>
              <w:bottom w:val="nil"/>
            </w:tcBorders>
          </w:tcPr>
          <w:p w:rsidR="00311FFA" w:rsidRDefault="00311FFA">
            <w:pPr>
              <w:pStyle w:val="ConsPlusNormal"/>
            </w:pPr>
          </w:p>
        </w:tc>
        <w:tc>
          <w:tcPr>
            <w:tcW w:w="964" w:type="dxa"/>
            <w:vMerge/>
            <w:tcBorders>
              <w:top w:val="nil"/>
              <w:bottom w:val="nil"/>
            </w:tcBorders>
          </w:tcPr>
          <w:p w:rsidR="00311FFA" w:rsidRDefault="00311FFA">
            <w:pPr>
              <w:pStyle w:val="ConsPlusNormal"/>
            </w:pPr>
          </w:p>
        </w:tc>
        <w:tc>
          <w:tcPr>
            <w:tcW w:w="4082" w:type="dxa"/>
          </w:tcPr>
          <w:p w:rsidR="00311FFA" w:rsidRDefault="00311FFA">
            <w:pPr>
              <w:pStyle w:val="ConsPlusNormal"/>
            </w:pPr>
            <w:r>
              <w:t>удаление внеорганной опухоли с комбинированной резекцией соседних органов</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top w:val="nil"/>
              <w:bottom w:val="nil"/>
            </w:tcBorders>
          </w:tcPr>
          <w:p w:rsidR="00311FFA" w:rsidRDefault="00311FFA">
            <w:pPr>
              <w:pStyle w:val="ConsPlusNormal"/>
            </w:pPr>
          </w:p>
        </w:tc>
        <w:tc>
          <w:tcPr>
            <w:tcW w:w="2835" w:type="dxa"/>
            <w:vMerge/>
            <w:tcBorders>
              <w:top w:val="nil"/>
              <w:bottom w:val="nil"/>
            </w:tcBorders>
          </w:tcPr>
          <w:p w:rsidR="00311FFA" w:rsidRDefault="00311FFA">
            <w:pPr>
              <w:pStyle w:val="ConsPlusNormal"/>
            </w:pPr>
          </w:p>
        </w:tc>
        <w:tc>
          <w:tcPr>
            <w:tcW w:w="964" w:type="dxa"/>
            <w:vMerge/>
            <w:tcBorders>
              <w:top w:val="nil"/>
              <w:bottom w:val="nil"/>
            </w:tcBorders>
          </w:tcPr>
          <w:p w:rsidR="00311FFA" w:rsidRDefault="00311FFA">
            <w:pPr>
              <w:pStyle w:val="ConsPlusNormal"/>
            </w:pPr>
          </w:p>
        </w:tc>
        <w:tc>
          <w:tcPr>
            <w:tcW w:w="4082" w:type="dxa"/>
          </w:tcPr>
          <w:p w:rsidR="00311FFA" w:rsidRDefault="00311FFA">
            <w:pPr>
              <w:pStyle w:val="ConsPlusNormal"/>
            </w:pPr>
            <w:r>
              <w:t xml:space="preserve">удаление внеорганной опухоли с </w:t>
            </w:r>
            <w:r>
              <w:lastRenderedPageBreak/>
              <w:t>ангиопластикой</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top w:val="nil"/>
              <w:bottom w:val="nil"/>
            </w:tcBorders>
          </w:tcPr>
          <w:p w:rsidR="00311FFA" w:rsidRDefault="00311FFA">
            <w:pPr>
              <w:pStyle w:val="ConsPlusNormal"/>
            </w:pPr>
          </w:p>
        </w:tc>
        <w:tc>
          <w:tcPr>
            <w:tcW w:w="2835" w:type="dxa"/>
            <w:vMerge/>
            <w:tcBorders>
              <w:top w:val="nil"/>
              <w:bottom w:val="nil"/>
            </w:tcBorders>
          </w:tcPr>
          <w:p w:rsidR="00311FFA" w:rsidRDefault="00311FFA">
            <w:pPr>
              <w:pStyle w:val="ConsPlusNormal"/>
            </w:pPr>
          </w:p>
        </w:tc>
        <w:tc>
          <w:tcPr>
            <w:tcW w:w="964" w:type="dxa"/>
            <w:vMerge/>
            <w:tcBorders>
              <w:top w:val="nil"/>
              <w:bottom w:val="nil"/>
            </w:tcBorders>
          </w:tcPr>
          <w:p w:rsidR="00311FFA" w:rsidRDefault="00311FFA">
            <w:pPr>
              <w:pStyle w:val="ConsPlusNormal"/>
            </w:pPr>
          </w:p>
        </w:tc>
        <w:tc>
          <w:tcPr>
            <w:tcW w:w="4082" w:type="dxa"/>
          </w:tcPr>
          <w:p w:rsidR="00311FFA" w:rsidRDefault="00311FFA">
            <w:pPr>
              <w:pStyle w:val="ConsPlusNormal"/>
            </w:pPr>
            <w:r>
              <w:t>удаление внеорганной опухоли с пластикой нервов</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top w:val="nil"/>
              <w:bottom w:val="nil"/>
            </w:tcBorders>
          </w:tcPr>
          <w:p w:rsidR="00311FFA" w:rsidRDefault="00311FFA">
            <w:pPr>
              <w:pStyle w:val="ConsPlusNormal"/>
            </w:pPr>
          </w:p>
        </w:tc>
        <w:tc>
          <w:tcPr>
            <w:tcW w:w="2835" w:type="dxa"/>
            <w:vMerge/>
            <w:tcBorders>
              <w:top w:val="nil"/>
              <w:bottom w:val="nil"/>
            </w:tcBorders>
          </w:tcPr>
          <w:p w:rsidR="00311FFA" w:rsidRDefault="00311FFA">
            <w:pPr>
              <w:pStyle w:val="ConsPlusNormal"/>
            </w:pPr>
          </w:p>
        </w:tc>
        <w:tc>
          <w:tcPr>
            <w:tcW w:w="964" w:type="dxa"/>
            <w:vMerge/>
            <w:tcBorders>
              <w:top w:val="nil"/>
              <w:bottom w:val="nil"/>
            </w:tcBorders>
          </w:tcPr>
          <w:p w:rsidR="00311FFA" w:rsidRDefault="00311FFA">
            <w:pPr>
              <w:pStyle w:val="ConsPlusNormal"/>
            </w:pPr>
          </w:p>
        </w:tc>
        <w:tc>
          <w:tcPr>
            <w:tcW w:w="4082" w:type="dxa"/>
          </w:tcPr>
          <w:p w:rsidR="00311FFA" w:rsidRDefault="00311FFA">
            <w:pPr>
              <w:pStyle w:val="ConsPlusNormal"/>
            </w:pPr>
            <w:r>
              <w:t>резекция грушевидного синуса с реконструктивно-пластическим компонентом</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top w:val="nil"/>
              <w:bottom w:val="nil"/>
            </w:tcBorders>
          </w:tcPr>
          <w:p w:rsidR="00311FFA" w:rsidRDefault="00311FFA">
            <w:pPr>
              <w:pStyle w:val="ConsPlusNormal"/>
            </w:pPr>
          </w:p>
        </w:tc>
        <w:tc>
          <w:tcPr>
            <w:tcW w:w="2835" w:type="dxa"/>
            <w:vMerge/>
            <w:tcBorders>
              <w:top w:val="nil"/>
              <w:bottom w:val="nil"/>
            </w:tcBorders>
          </w:tcPr>
          <w:p w:rsidR="00311FFA" w:rsidRDefault="00311FFA">
            <w:pPr>
              <w:pStyle w:val="ConsPlusNormal"/>
            </w:pPr>
          </w:p>
        </w:tc>
        <w:tc>
          <w:tcPr>
            <w:tcW w:w="964" w:type="dxa"/>
            <w:vMerge/>
            <w:tcBorders>
              <w:top w:val="nil"/>
              <w:bottom w:val="nil"/>
            </w:tcBorders>
          </w:tcPr>
          <w:p w:rsidR="00311FFA" w:rsidRDefault="00311FFA">
            <w:pPr>
              <w:pStyle w:val="ConsPlusNormal"/>
            </w:pPr>
          </w:p>
        </w:tc>
        <w:tc>
          <w:tcPr>
            <w:tcW w:w="4082" w:type="dxa"/>
          </w:tcPr>
          <w:p w:rsidR="00311FFA" w:rsidRDefault="00311FFA">
            <w:pPr>
              <w:pStyle w:val="ConsPlusNormal"/>
            </w:pPr>
            <w:r>
              <w:t>фарингэктомия комбинированная с микрососудистой реконструкцией</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top w:val="nil"/>
              <w:bottom w:val="nil"/>
            </w:tcBorders>
          </w:tcPr>
          <w:p w:rsidR="00311FFA" w:rsidRDefault="00311FFA">
            <w:pPr>
              <w:pStyle w:val="ConsPlusNormal"/>
            </w:pPr>
          </w:p>
        </w:tc>
        <w:tc>
          <w:tcPr>
            <w:tcW w:w="2835" w:type="dxa"/>
            <w:vMerge/>
            <w:tcBorders>
              <w:top w:val="nil"/>
              <w:bottom w:val="nil"/>
            </w:tcBorders>
          </w:tcPr>
          <w:p w:rsidR="00311FFA" w:rsidRDefault="00311FFA">
            <w:pPr>
              <w:pStyle w:val="ConsPlusNormal"/>
            </w:pPr>
          </w:p>
        </w:tc>
        <w:tc>
          <w:tcPr>
            <w:tcW w:w="964" w:type="dxa"/>
            <w:vMerge/>
            <w:tcBorders>
              <w:top w:val="nil"/>
              <w:bottom w:val="nil"/>
            </w:tcBorders>
          </w:tcPr>
          <w:p w:rsidR="00311FFA" w:rsidRDefault="00311FFA">
            <w:pPr>
              <w:pStyle w:val="ConsPlusNormal"/>
            </w:pPr>
          </w:p>
        </w:tc>
        <w:tc>
          <w:tcPr>
            <w:tcW w:w="4082" w:type="dxa"/>
          </w:tcPr>
          <w:p w:rsidR="00311FFA" w:rsidRDefault="00311FFA">
            <w:pPr>
              <w:pStyle w:val="ConsPlusNormal"/>
            </w:pPr>
            <w:r>
              <w:t>резекция глотки с микрососудистой реконструкцией</w:t>
            </w:r>
          </w:p>
        </w:tc>
        <w:tc>
          <w:tcPr>
            <w:tcW w:w="1134" w:type="dxa"/>
            <w:vMerge/>
            <w:tcBorders>
              <w:top w:val="nil"/>
              <w:bottom w:val="nil"/>
            </w:tcBorders>
          </w:tcPr>
          <w:p w:rsidR="00311FFA" w:rsidRDefault="00311FFA">
            <w:pPr>
              <w:pStyle w:val="ConsPlusNormal"/>
            </w:pPr>
          </w:p>
        </w:tc>
      </w:tr>
      <w:tr w:rsidR="00311FFA">
        <w:tblPrEx>
          <w:tblBorders>
            <w:insideH w:val="nil"/>
          </w:tblBorders>
        </w:tblPrEx>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top w:val="nil"/>
              <w:bottom w:val="nil"/>
            </w:tcBorders>
          </w:tcPr>
          <w:p w:rsidR="00311FFA" w:rsidRDefault="00311FFA">
            <w:pPr>
              <w:pStyle w:val="ConsPlusNormal"/>
            </w:pPr>
          </w:p>
        </w:tc>
        <w:tc>
          <w:tcPr>
            <w:tcW w:w="2835" w:type="dxa"/>
            <w:vMerge/>
            <w:tcBorders>
              <w:top w:val="nil"/>
              <w:bottom w:val="nil"/>
            </w:tcBorders>
          </w:tcPr>
          <w:p w:rsidR="00311FFA" w:rsidRDefault="00311FFA">
            <w:pPr>
              <w:pStyle w:val="ConsPlusNormal"/>
            </w:pPr>
          </w:p>
        </w:tc>
        <w:tc>
          <w:tcPr>
            <w:tcW w:w="964" w:type="dxa"/>
            <w:vMerge/>
            <w:tcBorders>
              <w:top w:val="nil"/>
              <w:bottom w:val="nil"/>
            </w:tcBorders>
          </w:tcPr>
          <w:p w:rsidR="00311FFA" w:rsidRDefault="00311FFA">
            <w:pPr>
              <w:pStyle w:val="ConsPlusNormal"/>
            </w:pPr>
          </w:p>
        </w:tc>
        <w:tc>
          <w:tcPr>
            <w:tcW w:w="4082" w:type="dxa"/>
          </w:tcPr>
          <w:p w:rsidR="00311FFA" w:rsidRDefault="00311FFA">
            <w:pPr>
              <w:pStyle w:val="ConsPlusNormal"/>
            </w:pPr>
            <w:r>
              <w:t>пластика трахеи биоинженерным лоскутом</w:t>
            </w:r>
          </w:p>
        </w:tc>
        <w:tc>
          <w:tcPr>
            <w:tcW w:w="1134" w:type="dxa"/>
            <w:vMerge/>
            <w:tcBorders>
              <w:top w:val="nil"/>
              <w:bottom w:val="nil"/>
            </w:tcBorders>
          </w:tcPr>
          <w:p w:rsidR="00311FFA" w:rsidRDefault="00311FFA">
            <w:pPr>
              <w:pStyle w:val="ConsPlusNormal"/>
            </w:pPr>
          </w:p>
        </w:tc>
      </w:tr>
      <w:tr w:rsidR="00311FFA">
        <w:tblPrEx>
          <w:tblBorders>
            <w:insideH w:val="nil"/>
          </w:tblBorders>
        </w:tblPrEx>
        <w:tc>
          <w:tcPr>
            <w:tcW w:w="680" w:type="dxa"/>
            <w:vMerge w:val="restart"/>
            <w:tcBorders>
              <w:top w:val="nil"/>
              <w:bottom w:val="nil"/>
            </w:tcBorders>
          </w:tcPr>
          <w:p w:rsidR="00311FFA" w:rsidRDefault="00311FFA">
            <w:pPr>
              <w:pStyle w:val="ConsPlusNormal"/>
            </w:pPr>
          </w:p>
        </w:tc>
        <w:tc>
          <w:tcPr>
            <w:tcW w:w="2381" w:type="dxa"/>
            <w:vMerge w:val="restart"/>
            <w:tcBorders>
              <w:top w:val="nil"/>
              <w:bottom w:val="nil"/>
            </w:tcBorders>
          </w:tcPr>
          <w:p w:rsidR="00311FFA" w:rsidRDefault="00311FFA">
            <w:pPr>
              <w:pStyle w:val="ConsPlusNormal"/>
            </w:pPr>
          </w:p>
        </w:tc>
        <w:tc>
          <w:tcPr>
            <w:tcW w:w="1531" w:type="dxa"/>
            <w:vMerge w:val="restart"/>
            <w:tcBorders>
              <w:top w:val="nil"/>
            </w:tcBorders>
          </w:tcPr>
          <w:p w:rsidR="00311FFA" w:rsidRDefault="00311FFA">
            <w:pPr>
              <w:pStyle w:val="ConsPlusNormal"/>
            </w:pPr>
          </w:p>
        </w:tc>
        <w:tc>
          <w:tcPr>
            <w:tcW w:w="2835" w:type="dxa"/>
            <w:vMerge w:val="restart"/>
            <w:tcBorders>
              <w:top w:val="nil"/>
            </w:tcBorders>
          </w:tcPr>
          <w:p w:rsidR="00311FFA" w:rsidRDefault="00311FFA">
            <w:pPr>
              <w:pStyle w:val="ConsPlusNormal"/>
            </w:pPr>
          </w:p>
        </w:tc>
        <w:tc>
          <w:tcPr>
            <w:tcW w:w="964" w:type="dxa"/>
            <w:vMerge w:val="restart"/>
            <w:tcBorders>
              <w:top w:val="nil"/>
            </w:tcBorders>
          </w:tcPr>
          <w:p w:rsidR="00311FFA" w:rsidRDefault="00311FFA">
            <w:pPr>
              <w:pStyle w:val="ConsPlusNormal"/>
            </w:pPr>
          </w:p>
        </w:tc>
        <w:tc>
          <w:tcPr>
            <w:tcW w:w="4082" w:type="dxa"/>
          </w:tcPr>
          <w:p w:rsidR="00311FFA" w:rsidRDefault="00311FFA">
            <w:pPr>
              <w:pStyle w:val="ConsPlusNormal"/>
            </w:pPr>
            <w:r>
              <w:t>реконструкция и пластика трахеостомы и фарингостомы с отсроченным трахеопищеводным шунтированием и голосовым протезированием</w:t>
            </w:r>
          </w:p>
        </w:tc>
        <w:tc>
          <w:tcPr>
            <w:tcW w:w="1134" w:type="dxa"/>
            <w:vMerge w:val="restart"/>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tcBorders>
              <w:top w:val="nil"/>
            </w:tcBorders>
          </w:tcPr>
          <w:p w:rsidR="00311FFA" w:rsidRDefault="00311FFA">
            <w:pPr>
              <w:pStyle w:val="ConsPlusNormal"/>
            </w:pPr>
          </w:p>
        </w:tc>
        <w:tc>
          <w:tcPr>
            <w:tcW w:w="964" w:type="dxa"/>
            <w:vMerge/>
            <w:tcBorders>
              <w:top w:val="nil"/>
            </w:tcBorders>
          </w:tcPr>
          <w:p w:rsidR="00311FFA" w:rsidRDefault="00311FFA">
            <w:pPr>
              <w:pStyle w:val="ConsPlusNormal"/>
            </w:pPr>
          </w:p>
        </w:tc>
        <w:tc>
          <w:tcPr>
            <w:tcW w:w="4082" w:type="dxa"/>
          </w:tcPr>
          <w:p w:rsidR="00311FFA" w:rsidRDefault="00311FFA">
            <w:pPr>
              <w:pStyle w:val="ConsPlusNormal"/>
            </w:pPr>
            <w:r>
              <w:t>расширенная ларингофарингэктомия с реконструктивно-пластическим компонентом и одномоментным трахеопищеводным шунтированием и голосовым протезированием</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tcBorders>
              <w:top w:val="nil"/>
            </w:tcBorders>
          </w:tcPr>
          <w:p w:rsidR="00311FFA" w:rsidRDefault="00311FFA">
            <w:pPr>
              <w:pStyle w:val="ConsPlusNormal"/>
            </w:pPr>
          </w:p>
        </w:tc>
        <w:tc>
          <w:tcPr>
            <w:tcW w:w="964" w:type="dxa"/>
            <w:vMerge/>
            <w:tcBorders>
              <w:top w:val="nil"/>
            </w:tcBorders>
          </w:tcPr>
          <w:p w:rsidR="00311FFA" w:rsidRDefault="00311FFA">
            <w:pPr>
              <w:pStyle w:val="ConsPlusNormal"/>
            </w:pPr>
          </w:p>
        </w:tc>
        <w:tc>
          <w:tcPr>
            <w:tcW w:w="4082" w:type="dxa"/>
          </w:tcPr>
          <w:p w:rsidR="00311FFA" w:rsidRDefault="00311FFA">
            <w:pPr>
              <w:pStyle w:val="ConsPlusNormal"/>
            </w:pPr>
            <w:r>
              <w:t>ларингэктомия с пластическим оформлением трахеостомы</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tcBorders>
              <w:top w:val="nil"/>
            </w:tcBorders>
          </w:tcPr>
          <w:p w:rsidR="00311FFA" w:rsidRDefault="00311FFA">
            <w:pPr>
              <w:pStyle w:val="ConsPlusNormal"/>
            </w:pPr>
          </w:p>
        </w:tc>
        <w:tc>
          <w:tcPr>
            <w:tcW w:w="964" w:type="dxa"/>
            <w:vMerge/>
            <w:tcBorders>
              <w:top w:val="nil"/>
            </w:tcBorders>
          </w:tcPr>
          <w:p w:rsidR="00311FFA" w:rsidRDefault="00311FFA">
            <w:pPr>
              <w:pStyle w:val="ConsPlusNormal"/>
            </w:pPr>
          </w:p>
        </w:tc>
        <w:tc>
          <w:tcPr>
            <w:tcW w:w="4082" w:type="dxa"/>
          </w:tcPr>
          <w:p w:rsidR="00311FFA" w:rsidRDefault="00311FFA">
            <w:pPr>
              <w:pStyle w:val="ConsPlusNormal"/>
            </w:pPr>
            <w:r>
              <w:t>отсроченная микрохирургическая пластика (все виды)</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tcBorders>
              <w:top w:val="nil"/>
            </w:tcBorders>
          </w:tcPr>
          <w:p w:rsidR="00311FFA" w:rsidRDefault="00311FFA">
            <w:pPr>
              <w:pStyle w:val="ConsPlusNormal"/>
            </w:pPr>
          </w:p>
        </w:tc>
        <w:tc>
          <w:tcPr>
            <w:tcW w:w="964" w:type="dxa"/>
            <w:vMerge/>
            <w:tcBorders>
              <w:top w:val="nil"/>
            </w:tcBorders>
          </w:tcPr>
          <w:p w:rsidR="00311FFA" w:rsidRDefault="00311FFA">
            <w:pPr>
              <w:pStyle w:val="ConsPlusNormal"/>
            </w:pPr>
          </w:p>
        </w:tc>
        <w:tc>
          <w:tcPr>
            <w:tcW w:w="4082" w:type="dxa"/>
          </w:tcPr>
          <w:p w:rsidR="00311FFA" w:rsidRDefault="00311FFA">
            <w:pPr>
              <w:pStyle w:val="ConsPlusNormal"/>
            </w:pPr>
            <w:r>
              <w:t>резекция ротоглотки комбинированная</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tcBorders>
              <w:top w:val="nil"/>
            </w:tcBorders>
          </w:tcPr>
          <w:p w:rsidR="00311FFA" w:rsidRDefault="00311FFA">
            <w:pPr>
              <w:pStyle w:val="ConsPlusNormal"/>
            </w:pPr>
          </w:p>
        </w:tc>
        <w:tc>
          <w:tcPr>
            <w:tcW w:w="964" w:type="dxa"/>
            <w:vMerge/>
            <w:tcBorders>
              <w:top w:val="nil"/>
            </w:tcBorders>
          </w:tcPr>
          <w:p w:rsidR="00311FFA" w:rsidRDefault="00311FFA">
            <w:pPr>
              <w:pStyle w:val="ConsPlusNormal"/>
            </w:pPr>
          </w:p>
        </w:tc>
        <w:tc>
          <w:tcPr>
            <w:tcW w:w="4082" w:type="dxa"/>
          </w:tcPr>
          <w:p w:rsidR="00311FFA" w:rsidRDefault="00311FFA">
            <w:pPr>
              <w:pStyle w:val="ConsPlusNormal"/>
            </w:pPr>
            <w:r>
              <w:t>удаление опухоли головного мозга с краниоорбитофациальным ростом</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tcBorders>
              <w:top w:val="nil"/>
            </w:tcBorders>
          </w:tcPr>
          <w:p w:rsidR="00311FFA" w:rsidRDefault="00311FFA">
            <w:pPr>
              <w:pStyle w:val="ConsPlusNormal"/>
            </w:pPr>
          </w:p>
        </w:tc>
        <w:tc>
          <w:tcPr>
            <w:tcW w:w="964" w:type="dxa"/>
            <w:vMerge/>
            <w:tcBorders>
              <w:top w:val="nil"/>
            </w:tcBorders>
          </w:tcPr>
          <w:p w:rsidR="00311FFA" w:rsidRDefault="00311FFA">
            <w:pPr>
              <w:pStyle w:val="ConsPlusNormal"/>
            </w:pPr>
          </w:p>
        </w:tc>
        <w:tc>
          <w:tcPr>
            <w:tcW w:w="4082" w:type="dxa"/>
          </w:tcPr>
          <w:p w:rsidR="00311FFA" w:rsidRDefault="00311FFA">
            <w:pPr>
              <w:pStyle w:val="ConsPlusNormal"/>
            </w:pPr>
            <w:r>
              <w:t>удаление опухоли головы и шеи с интракраниальным ростом</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val="restart"/>
          </w:tcPr>
          <w:p w:rsidR="00311FFA" w:rsidRDefault="00311FFA">
            <w:pPr>
              <w:pStyle w:val="ConsPlusNormal"/>
            </w:pPr>
            <w:r>
              <w:t>C15</w:t>
            </w:r>
          </w:p>
        </w:tc>
        <w:tc>
          <w:tcPr>
            <w:tcW w:w="2835" w:type="dxa"/>
            <w:vMerge w:val="restart"/>
          </w:tcPr>
          <w:p w:rsidR="00311FFA" w:rsidRDefault="00311FFA">
            <w:pPr>
              <w:pStyle w:val="ConsPlusNormal"/>
            </w:pPr>
            <w:r>
              <w:t>начальные, локализованные и местнораспространенные формы злокачественных новообразований пищевода</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отсроченная пластика пищевода желудочным стеблем</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отсроченная пластика пищевода сегментом толстой кишки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отсроченная пластика пищевода сегментом тонкой кишки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отсроченная пластика пищевода с микрохирургической реваскуляризацией трансплантата</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одномоментная эзофагэктомия или субтотальная резекция пищевода с лимфаденэктомией и пластикой пищевода</w:t>
            </w:r>
          </w:p>
        </w:tc>
        <w:tc>
          <w:tcPr>
            <w:tcW w:w="1134" w:type="dxa"/>
            <w:vMerge/>
            <w:tcBorders>
              <w:top w:val="nil"/>
              <w:bottom w:val="nil"/>
            </w:tcBorders>
          </w:tcPr>
          <w:p w:rsidR="00311FFA" w:rsidRDefault="00311FFA">
            <w:pPr>
              <w:pStyle w:val="ConsPlusNormal"/>
            </w:pPr>
          </w:p>
        </w:tc>
      </w:tr>
      <w:tr w:rsidR="00311FFA">
        <w:tc>
          <w:tcPr>
            <w:tcW w:w="680" w:type="dxa"/>
            <w:vMerge w:val="restart"/>
            <w:tcBorders>
              <w:top w:val="nil"/>
              <w:bottom w:val="nil"/>
            </w:tcBorders>
          </w:tcPr>
          <w:p w:rsidR="00311FFA" w:rsidRDefault="00311FFA">
            <w:pPr>
              <w:pStyle w:val="ConsPlusNormal"/>
            </w:pPr>
          </w:p>
        </w:tc>
        <w:tc>
          <w:tcPr>
            <w:tcW w:w="2381" w:type="dxa"/>
            <w:vMerge w:val="restart"/>
            <w:tcBorders>
              <w:top w:val="nil"/>
              <w:bottom w:val="nil"/>
            </w:tcBorders>
          </w:tcPr>
          <w:p w:rsidR="00311FFA" w:rsidRDefault="00311FFA">
            <w:pPr>
              <w:pStyle w:val="ConsPlusNormal"/>
            </w:pPr>
          </w:p>
        </w:tc>
        <w:tc>
          <w:tcPr>
            <w:tcW w:w="1531" w:type="dxa"/>
            <w:vMerge w:val="restart"/>
          </w:tcPr>
          <w:p w:rsidR="00311FFA" w:rsidRDefault="00311FFA">
            <w:pPr>
              <w:pStyle w:val="ConsPlusNormal"/>
            </w:pPr>
            <w:r>
              <w:t>C18 - C20</w:t>
            </w:r>
          </w:p>
        </w:tc>
        <w:tc>
          <w:tcPr>
            <w:tcW w:w="2835" w:type="dxa"/>
            <w:vMerge w:val="restart"/>
          </w:tcPr>
          <w:p w:rsidR="00311FFA" w:rsidRDefault="00311FFA">
            <w:pPr>
              <w:pStyle w:val="ConsPlusNormal"/>
            </w:pPr>
            <w:r>
              <w:t>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стадия)</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левосторонняя гемиколэктомия с резекцией печени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левосторонняя гемиколэктомия с резекцией легкого</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резекция сигмовидной кишки с резекцией печени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резекция сигмовидной кишки с резекцией легкого</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тотальная экзентерация малого таза</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задняя экзентерация малого таза</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резекция прямой кишки с резекцией легкого</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брюшно-промежностная экстирпация прямой кишки с формированием неосфинктера и толстокишечного резервуара</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тотальная экзентерация малого таза с реконструкцией сфинктерного аппарата прямой кишки и толстокишечного резервуара, а также пластикой мочевого пузыря</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tcPr>
          <w:p w:rsidR="00311FFA" w:rsidRDefault="00311FFA">
            <w:pPr>
              <w:pStyle w:val="ConsPlusNormal"/>
            </w:pPr>
            <w:r>
              <w:t>C20</w:t>
            </w:r>
          </w:p>
        </w:tc>
        <w:tc>
          <w:tcPr>
            <w:tcW w:w="2835" w:type="dxa"/>
          </w:tcPr>
          <w:p w:rsidR="00311FFA" w:rsidRDefault="00311FFA">
            <w:pPr>
              <w:pStyle w:val="ConsPlusNormal"/>
            </w:pPr>
            <w:r>
              <w:t>локализованные опухоли средне- и нижнеампулярного отдела прямой кишки</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сфинктеросохраняющие низкие внутрибрюшные резекции прямой кишки с реконструкцией сфинктерного аппарата и (или) формированием толстокишечных резервуаров</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val="restart"/>
          </w:tcPr>
          <w:p w:rsidR="00311FFA" w:rsidRDefault="00311FFA">
            <w:pPr>
              <w:pStyle w:val="ConsPlusNormal"/>
            </w:pPr>
            <w:r>
              <w:t>C22 - C24, C78.7</w:t>
            </w:r>
          </w:p>
        </w:tc>
        <w:tc>
          <w:tcPr>
            <w:tcW w:w="2835" w:type="dxa"/>
            <w:vMerge w:val="restart"/>
          </w:tcPr>
          <w:p w:rsidR="00311FFA" w:rsidRDefault="00311FFA">
            <w:pPr>
              <w:pStyle w:val="ConsPlusNormal"/>
            </w:pPr>
            <w:r>
              <w:t>местнораспространенные первичные и метастатические опухоли печени</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медианная резекция печени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двухэтапная резекция печени</w:t>
            </w:r>
          </w:p>
        </w:tc>
        <w:tc>
          <w:tcPr>
            <w:tcW w:w="1134" w:type="dxa"/>
            <w:vMerge/>
            <w:tcBorders>
              <w:top w:val="nil"/>
              <w:bottom w:val="nil"/>
            </w:tcBorders>
          </w:tcPr>
          <w:p w:rsidR="00311FFA" w:rsidRDefault="00311FFA">
            <w:pPr>
              <w:pStyle w:val="ConsPlusNormal"/>
            </w:pPr>
          </w:p>
        </w:tc>
      </w:tr>
      <w:tr w:rsidR="00311FFA">
        <w:tc>
          <w:tcPr>
            <w:tcW w:w="680" w:type="dxa"/>
            <w:vMerge w:val="restart"/>
            <w:tcBorders>
              <w:top w:val="nil"/>
              <w:bottom w:val="nil"/>
            </w:tcBorders>
          </w:tcPr>
          <w:p w:rsidR="00311FFA" w:rsidRDefault="00311FFA">
            <w:pPr>
              <w:pStyle w:val="ConsPlusNormal"/>
            </w:pPr>
          </w:p>
        </w:tc>
        <w:tc>
          <w:tcPr>
            <w:tcW w:w="2381" w:type="dxa"/>
            <w:vMerge w:val="restart"/>
            <w:tcBorders>
              <w:top w:val="nil"/>
              <w:bottom w:val="nil"/>
            </w:tcBorders>
          </w:tcPr>
          <w:p w:rsidR="00311FFA" w:rsidRDefault="00311FFA">
            <w:pPr>
              <w:pStyle w:val="ConsPlusNormal"/>
            </w:pPr>
          </w:p>
        </w:tc>
        <w:tc>
          <w:tcPr>
            <w:tcW w:w="1531" w:type="dxa"/>
            <w:vMerge w:val="restart"/>
          </w:tcPr>
          <w:p w:rsidR="00311FFA" w:rsidRDefault="00311FFA">
            <w:pPr>
              <w:pStyle w:val="ConsPlusNormal"/>
            </w:pPr>
            <w:r>
              <w:t>C25</w:t>
            </w:r>
          </w:p>
        </w:tc>
        <w:tc>
          <w:tcPr>
            <w:tcW w:w="2835" w:type="dxa"/>
            <w:vMerge w:val="restart"/>
          </w:tcPr>
          <w:p w:rsidR="00311FFA" w:rsidRDefault="00311FFA">
            <w:pPr>
              <w:pStyle w:val="ConsPlusNormal"/>
            </w:pPr>
            <w:r>
              <w:t>резектабельные опухоли поджелудочной железы</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панкреатодуоденальная резекция</w:t>
            </w:r>
          </w:p>
        </w:tc>
        <w:tc>
          <w:tcPr>
            <w:tcW w:w="1134" w:type="dxa"/>
            <w:vMerge w:val="restart"/>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пилоруссберегающая панкреатодуоденальная резекция</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 xml:space="preserve">срединная резекция поджелудочной </w:t>
            </w:r>
            <w:r>
              <w:lastRenderedPageBreak/>
              <w:t>железы</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тотальная дуоденопанкреатэктомия</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расширенно-комбинированная панкреатодуоденальная резекция</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расширенно-комбинированная пилоруссберегающая панкреатодуоденальная резекция</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расширенно-комбинированная срединная резекция поджелудочной железы</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расширенно-комбинированная тотальная дуоденопанкреатэктомия</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val="restart"/>
          </w:tcPr>
          <w:p w:rsidR="00311FFA" w:rsidRDefault="00311FFA">
            <w:pPr>
              <w:pStyle w:val="ConsPlusNormal"/>
            </w:pPr>
            <w:r>
              <w:t>C33</w:t>
            </w:r>
          </w:p>
        </w:tc>
        <w:tc>
          <w:tcPr>
            <w:tcW w:w="2835" w:type="dxa"/>
            <w:vMerge w:val="restart"/>
          </w:tcPr>
          <w:p w:rsidR="00311FFA" w:rsidRDefault="00311FFA">
            <w:pPr>
              <w:pStyle w:val="ConsPlusNormal"/>
            </w:pPr>
            <w:r>
              <w:t>опухоль трахеи</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расширенная, комбинированная циркулярная резекция трахеи с формированием межтрахеального или трахеогортанного анастомозов</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расширенная, комбинированная циркулярная резекция трахеи с формированием концевой трахеостомы</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пластика трахеи (ауто-, аллопластика, использование свободных микрохирургических, перемещенных и биоинженерных лоскутов)</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val="restart"/>
          </w:tcPr>
          <w:p w:rsidR="00311FFA" w:rsidRDefault="00311FFA">
            <w:pPr>
              <w:pStyle w:val="ConsPlusNormal"/>
            </w:pPr>
            <w:r>
              <w:t>C34</w:t>
            </w:r>
          </w:p>
        </w:tc>
        <w:tc>
          <w:tcPr>
            <w:tcW w:w="2835" w:type="dxa"/>
            <w:vMerge w:val="restart"/>
          </w:tcPr>
          <w:p w:rsidR="00311FFA" w:rsidRDefault="00311FFA">
            <w:pPr>
              <w:pStyle w:val="ConsPlusNormal"/>
            </w:pPr>
            <w:r>
              <w:t>опухоли легкого (I - III стадия)</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изолированная (циркулярная) резекция бронха (формирование межбронхиального анастомоза)</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комбинированная пневмонэктомия с циркулярной резекцией бифуркации трахеи (формирование трахеобронхиального анастомоза)</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комбинированная лобэктомия (билобэктомия, пневмонэктомия) с резекцией, пластикой (алло-, аутотрансплантатом, перемещенным биоинженерным лоскутом) грудной стенки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расширенные лоб-, билобэктомии, пневмонэктомия, включая билатеральную медиастинальную лимфаденэктомию</w:t>
            </w:r>
          </w:p>
        </w:tc>
        <w:tc>
          <w:tcPr>
            <w:tcW w:w="1134" w:type="dxa"/>
            <w:vMerge/>
            <w:tcBorders>
              <w:top w:val="nil"/>
              <w:bottom w:val="nil"/>
            </w:tcBorders>
          </w:tcPr>
          <w:p w:rsidR="00311FFA" w:rsidRDefault="00311FFA">
            <w:pPr>
              <w:pStyle w:val="ConsPlusNormal"/>
            </w:pPr>
          </w:p>
        </w:tc>
      </w:tr>
      <w:tr w:rsidR="00311FFA">
        <w:tc>
          <w:tcPr>
            <w:tcW w:w="680" w:type="dxa"/>
            <w:vMerge w:val="restart"/>
            <w:tcBorders>
              <w:top w:val="nil"/>
              <w:bottom w:val="nil"/>
            </w:tcBorders>
          </w:tcPr>
          <w:p w:rsidR="00311FFA" w:rsidRDefault="00311FFA">
            <w:pPr>
              <w:pStyle w:val="ConsPlusNormal"/>
            </w:pPr>
          </w:p>
        </w:tc>
        <w:tc>
          <w:tcPr>
            <w:tcW w:w="2381" w:type="dxa"/>
            <w:vMerge w:val="restart"/>
            <w:tcBorders>
              <w:top w:val="nil"/>
              <w:bottom w:val="nil"/>
            </w:tcBorders>
          </w:tcPr>
          <w:p w:rsidR="00311FFA" w:rsidRDefault="00311FFA">
            <w:pPr>
              <w:pStyle w:val="ConsPlusNormal"/>
            </w:pPr>
          </w:p>
        </w:tc>
        <w:tc>
          <w:tcPr>
            <w:tcW w:w="1531" w:type="dxa"/>
            <w:vMerge w:val="restart"/>
          </w:tcPr>
          <w:p w:rsidR="00311FFA" w:rsidRDefault="00311FFA">
            <w:pPr>
              <w:pStyle w:val="ConsPlusNormal"/>
            </w:pPr>
            <w:r>
              <w:t>C38.4, C38.8, C45, C78.2</w:t>
            </w:r>
          </w:p>
        </w:tc>
        <w:tc>
          <w:tcPr>
            <w:tcW w:w="2835" w:type="dxa"/>
            <w:vMerge w:val="restart"/>
          </w:tcPr>
          <w:p w:rsidR="00311FFA" w:rsidRDefault="00311FFA">
            <w:pPr>
              <w:pStyle w:val="ConsPlusNormal"/>
            </w:pPr>
            <w:r>
              <w:t>опухоль плевры. Распространенное поражение плевры. Мезотелиома плевры. Метастатическое поражение плевры</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плевропневмонэктомия</w:t>
            </w:r>
          </w:p>
        </w:tc>
        <w:tc>
          <w:tcPr>
            <w:tcW w:w="1134" w:type="dxa"/>
            <w:vMerge w:val="restart"/>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тотальная плеврэктомия с гемиперикардэктомией, резекцией диафрагмы</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val="restart"/>
          </w:tcPr>
          <w:p w:rsidR="00311FFA" w:rsidRDefault="00311FFA">
            <w:pPr>
              <w:pStyle w:val="ConsPlusNormal"/>
            </w:pPr>
            <w:r>
              <w:t>C39.8, C41.3, C49.3</w:t>
            </w:r>
          </w:p>
        </w:tc>
        <w:tc>
          <w:tcPr>
            <w:tcW w:w="2835" w:type="dxa"/>
            <w:vMerge w:val="restart"/>
          </w:tcPr>
          <w:p w:rsidR="00311FFA" w:rsidRDefault="00311FFA">
            <w:pPr>
              <w:pStyle w:val="ConsPlusNormal"/>
            </w:pPr>
            <w:r>
              <w:t>опухоли грудной стенки (мягких тканей, ребер, грудины, ключицы)</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удаление опухоли грудной стенки с экзартикуляцией ребер, ключицы и пластикой дефекта грудной стенки местными тканями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удаление опухоли грудной стенки с экзартикуляцией ребер, ключицы и пластикой обширного дефекта мягких тканей, каркаса грудной стенки ауто-, алломатериалами, перемещенными, биоинженерными лоскутами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удаление опухоли грудной стенки с экзартикуляцией ребер, ключицы и резекцией соседних органов и структур (легкого, мышечной стенки пищевода, диафрагмы, перикарда, верхней полой вены, адвентиции аорты и др.)</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val="restart"/>
            <w:tcBorders>
              <w:bottom w:val="nil"/>
            </w:tcBorders>
          </w:tcPr>
          <w:p w:rsidR="00311FFA" w:rsidRDefault="00311FFA">
            <w:pPr>
              <w:pStyle w:val="ConsPlusNormal"/>
            </w:pPr>
            <w:r>
              <w:t>C40.0 - C40.3, C40.8, C40.9, C41.2 - C41.4, C41.8, C41.9, C79.5, C43.5</w:t>
            </w:r>
          </w:p>
        </w:tc>
        <w:tc>
          <w:tcPr>
            <w:tcW w:w="2835" w:type="dxa"/>
            <w:vMerge w:val="restart"/>
            <w:tcBorders>
              <w:bottom w:val="nil"/>
            </w:tcBorders>
          </w:tcPr>
          <w:p w:rsidR="00311FFA" w:rsidRDefault="00311FFA">
            <w:pPr>
              <w:pStyle w:val="ConsPlusNormal"/>
            </w:pPr>
            <w:r>
              <w:t>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964" w:type="dxa"/>
            <w:vMerge w:val="restart"/>
            <w:tcBorders>
              <w:bottom w:val="nil"/>
            </w:tcBorders>
          </w:tcPr>
          <w:p w:rsidR="00311FFA" w:rsidRDefault="00311FFA">
            <w:pPr>
              <w:pStyle w:val="ConsPlusNormal"/>
            </w:pPr>
            <w:r>
              <w:t>хирургическое лечение</w:t>
            </w:r>
          </w:p>
        </w:tc>
        <w:tc>
          <w:tcPr>
            <w:tcW w:w="4082" w:type="dxa"/>
          </w:tcPr>
          <w:p w:rsidR="00311FFA" w:rsidRDefault="00311FFA">
            <w:pPr>
              <w:pStyle w:val="ConsPlusNormal"/>
            </w:pPr>
            <w:r>
              <w:t>резекция кости с микрохирургической реконструкцией</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pPr>
            <w:r>
              <w:t>резекция грудной стенки с микрохирургической реконструкцией</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pPr>
            <w:r>
              <w:t>удаление злокачественного новообразования кости с микрохирургической реконструкцией нерва</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pPr>
            <w:r>
              <w:t>стабилизирующие операции на позвоночнике передним доступом</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pPr>
            <w:r>
              <w:t>резекция кости с реконструктивно-пластическим компонентом</w:t>
            </w:r>
          </w:p>
        </w:tc>
        <w:tc>
          <w:tcPr>
            <w:tcW w:w="1134" w:type="dxa"/>
            <w:vMerge/>
            <w:tcBorders>
              <w:top w:val="nil"/>
              <w:bottom w:val="nil"/>
            </w:tcBorders>
          </w:tcPr>
          <w:p w:rsidR="00311FFA" w:rsidRDefault="00311FFA">
            <w:pPr>
              <w:pStyle w:val="ConsPlusNormal"/>
            </w:pPr>
          </w:p>
        </w:tc>
      </w:tr>
      <w:tr w:rsidR="00311FFA">
        <w:tblPrEx>
          <w:tblBorders>
            <w:insideH w:val="nil"/>
          </w:tblBorders>
        </w:tblPrEx>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pPr>
            <w:r>
              <w:t>резекция лопатки с реконструктивно-пластическим компонентом</w:t>
            </w:r>
          </w:p>
        </w:tc>
        <w:tc>
          <w:tcPr>
            <w:tcW w:w="1134" w:type="dxa"/>
            <w:vMerge/>
            <w:tcBorders>
              <w:top w:val="nil"/>
              <w:bottom w:val="nil"/>
            </w:tcBorders>
          </w:tcPr>
          <w:p w:rsidR="00311FFA" w:rsidRDefault="00311FFA">
            <w:pPr>
              <w:pStyle w:val="ConsPlusNormal"/>
            </w:pPr>
          </w:p>
        </w:tc>
      </w:tr>
      <w:tr w:rsidR="00311FFA">
        <w:tblPrEx>
          <w:tblBorders>
            <w:insideH w:val="nil"/>
          </w:tblBorders>
        </w:tblPrEx>
        <w:tc>
          <w:tcPr>
            <w:tcW w:w="680" w:type="dxa"/>
            <w:vMerge w:val="restart"/>
            <w:tcBorders>
              <w:top w:val="nil"/>
              <w:bottom w:val="nil"/>
            </w:tcBorders>
          </w:tcPr>
          <w:p w:rsidR="00311FFA" w:rsidRDefault="00311FFA">
            <w:pPr>
              <w:pStyle w:val="ConsPlusNormal"/>
            </w:pPr>
          </w:p>
        </w:tc>
        <w:tc>
          <w:tcPr>
            <w:tcW w:w="2381" w:type="dxa"/>
            <w:vMerge w:val="restart"/>
            <w:tcBorders>
              <w:top w:val="nil"/>
              <w:bottom w:val="nil"/>
            </w:tcBorders>
          </w:tcPr>
          <w:p w:rsidR="00311FFA" w:rsidRDefault="00311FFA">
            <w:pPr>
              <w:pStyle w:val="ConsPlusNormal"/>
            </w:pPr>
          </w:p>
        </w:tc>
        <w:tc>
          <w:tcPr>
            <w:tcW w:w="1531" w:type="dxa"/>
            <w:vMerge w:val="restart"/>
            <w:tcBorders>
              <w:top w:val="nil"/>
              <w:bottom w:val="nil"/>
            </w:tcBorders>
          </w:tcPr>
          <w:p w:rsidR="00311FFA" w:rsidRDefault="00311FFA">
            <w:pPr>
              <w:pStyle w:val="ConsPlusNormal"/>
            </w:pPr>
          </w:p>
        </w:tc>
        <w:tc>
          <w:tcPr>
            <w:tcW w:w="2835" w:type="dxa"/>
            <w:vMerge w:val="restart"/>
            <w:tcBorders>
              <w:top w:val="nil"/>
            </w:tcBorders>
          </w:tcPr>
          <w:p w:rsidR="00311FFA" w:rsidRDefault="00311FFA">
            <w:pPr>
              <w:pStyle w:val="ConsPlusNormal"/>
            </w:pPr>
          </w:p>
        </w:tc>
        <w:tc>
          <w:tcPr>
            <w:tcW w:w="964" w:type="dxa"/>
            <w:vMerge w:val="restart"/>
            <w:tcBorders>
              <w:top w:val="nil"/>
            </w:tcBorders>
          </w:tcPr>
          <w:p w:rsidR="00311FFA" w:rsidRDefault="00311FFA">
            <w:pPr>
              <w:pStyle w:val="ConsPlusNormal"/>
            </w:pPr>
          </w:p>
        </w:tc>
        <w:tc>
          <w:tcPr>
            <w:tcW w:w="4082" w:type="dxa"/>
          </w:tcPr>
          <w:p w:rsidR="00311FFA" w:rsidRDefault="00311FFA">
            <w:pPr>
              <w:pStyle w:val="ConsPlusNormal"/>
            </w:pPr>
            <w:r>
              <w:t>экстирпация ребра с реконструктивно-пластическим компонентом</w:t>
            </w:r>
          </w:p>
        </w:tc>
        <w:tc>
          <w:tcPr>
            <w:tcW w:w="1134" w:type="dxa"/>
            <w:vMerge w:val="restart"/>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top w:val="nil"/>
              <w:bottom w:val="nil"/>
            </w:tcBorders>
          </w:tcPr>
          <w:p w:rsidR="00311FFA" w:rsidRDefault="00311FFA">
            <w:pPr>
              <w:pStyle w:val="ConsPlusNormal"/>
            </w:pPr>
          </w:p>
        </w:tc>
        <w:tc>
          <w:tcPr>
            <w:tcW w:w="2835" w:type="dxa"/>
            <w:vMerge/>
            <w:tcBorders>
              <w:top w:val="nil"/>
            </w:tcBorders>
          </w:tcPr>
          <w:p w:rsidR="00311FFA" w:rsidRDefault="00311FFA">
            <w:pPr>
              <w:pStyle w:val="ConsPlusNormal"/>
            </w:pPr>
          </w:p>
        </w:tc>
        <w:tc>
          <w:tcPr>
            <w:tcW w:w="964" w:type="dxa"/>
            <w:vMerge/>
            <w:tcBorders>
              <w:top w:val="nil"/>
            </w:tcBorders>
          </w:tcPr>
          <w:p w:rsidR="00311FFA" w:rsidRDefault="00311FFA">
            <w:pPr>
              <w:pStyle w:val="ConsPlusNormal"/>
            </w:pPr>
          </w:p>
        </w:tc>
        <w:tc>
          <w:tcPr>
            <w:tcW w:w="4082" w:type="dxa"/>
          </w:tcPr>
          <w:p w:rsidR="00311FFA" w:rsidRDefault="00311FFA">
            <w:pPr>
              <w:pStyle w:val="ConsPlusNormal"/>
            </w:pPr>
            <w:r>
              <w:t>экстирпация лопатки с реконструктивно-пластическим компонентом</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top w:val="nil"/>
              <w:bottom w:val="nil"/>
            </w:tcBorders>
          </w:tcPr>
          <w:p w:rsidR="00311FFA" w:rsidRDefault="00311FFA">
            <w:pPr>
              <w:pStyle w:val="ConsPlusNormal"/>
            </w:pPr>
          </w:p>
        </w:tc>
        <w:tc>
          <w:tcPr>
            <w:tcW w:w="2835" w:type="dxa"/>
            <w:vMerge/>
            <w:tcBorders>
              <w:top w:val="nil"/>
            </w:tcBorders>
          </w:tcPr>
          <w:p w:rsidR="00311FFA" w:rsidRDefault="00311FFA">
            <w:pPr>
              <w:pStyle w:val="ConsPlusNormal"/>
            </w:pPr>
          </w:p>
        </w:tc>
        <w:tc>
          <w:tcPr>
            <w:tcW w:w="964" w:type="dxa"/>
            <w:vMerge/>
            <w:tcBorders>
              <w:top w:val="nil"/>
            </w:tcBorders>
          </w:tcPr>
          <w:p w:rsidR="00311FFA" w:rsidRDefault="00311FFA">
            <w:pPr>
              <w:pStyle w:val="ConsPlusNormal"/>
            </w:pPr>
          </w:p>
        </w:tc>
        <w:tc>
          <w:tcPr>
            <w:tcW w:w="4082" w:type="dxa"/>
          </w:tcPr>
          <w:p w:rsidR="00311FFA" w:rsidRDefault="00311FFA">
            <w:pPr>
              <w:pStyle w:val="ConsPlusNormal"/>
            </w:pPr>
            <w:r>
              <w:t>экстирпация ключицы с реконструктивно-пластическим компонентом</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top w:val="nil"/>
              <w:bottom w:val="nil"/>
            </w:tcBorders>
          </w:tcPr>
          <w:p w:rsidR="00311FFA" w:rsidRDefault="00311FFA">
            <w:pPr>
              <w:pStyle w:val="ConsPlusNormal"/>
            </w:pPr>
          </w:p>
        </w:tc>
        <w:tc>
          <w:tcPr>
            <w:tcW w:w="2835" w:type="dxa"/>
            <w:vMerge/>
            <w:tcBorders>
              <w:top w:val="nil"/>
            </w:tcBorders>
          </w:tcPr>
          <w:p w:rsidR="00311FFA" w:rsidRDefault="00311FFA">
            <w:pPr>
              <w:pStyle w:val="ConsPlusNormal"/>
            </w:pPr>
          </w:p>
        </w:tc>
        <w:tc>
          <w:tcPr>
            <w:tcW w:w="964" w:type="dxa"/>
            <w:vMerge/>
            <w:tcBorders>
              <w:top w:val="nil"/>
            </w:tcBorders>
          </w:tcPr>
          <w:p w:rsidR="00311FFA" w:rsidRDefault="00311FFA">
            <w:pPr>
              <w:pStyle w:val="ConsPlusNormal"/>
            </w:pPr>
          </w:p>
        </w:tc>
        <w:tc>
          <w:tcPr>
            <w:tcW w:w="4082" w:type="dxa"/>
          </w:tcPr>
          <w:p w:rsidR="00311FFA" w:rsidRDefault="00311FFA">
            <w:pPr>
              <w:pStyle w:val="ConsPlusNormal"/>
            </w:pPr>
            <w:r>
              <w:t>ампутация межподвздошно-брюшная с пластикой</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top w:val="nil"/>
              <w:bottom w:val="nil"/>
            </w:tcBorders>
          </w:tcPr>
          <w:p w:rsidR="00311FFA" w:rsidRDefault="00311FFA">
            <w:pPr>
              <w:pStyle w:val="ConsPlusNormal"/>
            </w:pPr>
          </w:p>
        </w:tc>
        <w:tc>
          <w:tcPr>
            <w:tcW w:w="2835" w:type="dxa"/>
            <w:vMerge/>
            <w:tcBorders>
              <w:top w:val="nil"/>
            </w:tcBorders>
          </w:tcPr>
          <w:p w:rsidR="00311FFA" w:rsidRDefault="00311FFA">
            <w:pPr>
              <w:pStyle w:val="ConsPlusNormal"/>
            </w:pPr>
          </w:p>
        </w:tc>
        <w:tc>
          <w:tcPr>
            <w:tcW w:w="964" w:type="dxa"/>
            <w:vMerge/>
            <w:tcBorders>
              <w:top w:val="nil"/>
            </w:tcBorders>
          </w:tcPr>
          <w:p w:rsidR="00311FFA" w:rsidRDefault="00311FFA">
            <w:pPr>
              <w:pStyle w:val="ConsPlusNormal"/>
            </w:pPr>
          </w:p>
        </w:tc>
        <w:tc>
          <w:tcPr>
            <w:tcW w:w="4082" w:type="dxa"/>
          </w:tcPr>
          <w:p w:rsidR="00311FFA" w:rsidRDefault="00311FFA">
            <w:pPr>
              <w:pStyle w:val="ConsPlusNormal"/>
            </w:pPr>
            <w:r>
              <w:t>удаление позвонка с эндопротезированием и фиксацией</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top w:val="nil"/>
              <w:bottom w:val="nil"/>
            </w:tcBorders>
          </w:tcPr>
          <w:p w:rsidR="00311FFA" w:rsidRDefault="00311FFA">
            <w:pPr>
              <w:pStyle w:val="ConsPlusNormal"/>
            </w:pPr>
          </w:p>
        </w:tc>
        <w:tc>
          <w:tcPr>
            <w:tcW w:w="2835" w:type="dxa"/>
            <w:vMerge/>
            <w:tcBorders>
              <w:top w:val="nil"/>
            </w:tcBorders>
          </w:tcPr>
          <w:p w:rsidR="00311FFA" w:rsidRDefault="00311FFA">
            <w:pPr>
              <w:pStyle w:val="ConsPlusNormal"/>
            </w:pPr>
          </w:p>
        </w:tc>
        <w:tc>
          <w:tcPr>
            <w:tcW w:w="964" w:type="dxa"/>
            <w:vMerge/>
            <w:tcBorders>
              <w:top w:val="nil"/>
            </w:tcBorders>
          </w:tcPr>
          <w:p w:rsidR="00311FFA" w:rsidRDefault="00311FFA">
            <w:pPr>
              <w:pStyle w:val="ConsPlusNormal"/>
            </w:pPr>
          </w:p>
        </w:tc>
        <w:tc>
          <w:tcPr>
            <w:tcW w:w="4082" w:type="dxa"/>
          </w:tcPr>
          <w:p w:rsidR="00311FFA" w:rsidRDefault="00311FFA">
            <w:pPr>
              <w:pStyle w:val="ConsPlusNormal"/>
            </w:pPr>
            <w:r>
              <w:t>резекция лонной и седалищной костей с реконструктивно-пластическим компонентом</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top w:val="nil"/>
              <w:bottom w:val="nil"/>
            </w:tcBorders>
          </w:tcPr>
          <w:p w:rsidR="00311FFA" w:rsidRDefault="00311FFA">
            <w:pPr>
              <w:pStyle w:val="ConsPlusNormal"/>
            </w:pPr>
          </w:p>
        </w:tc>
        <w:tc>
          <w:tcPr>
            <w:tcW w:w="2835" w:type="dxa"/>
            <w:vMerge/>
            <w:tcBorders>
              <w:top w:val="nil"/>
            </w:tcBorders>
          </w:tcPr>
          <w:p w:rsidR="00311FFA" w:rsidRDefault="00311FFA">
            <w:pPr>
              <w:pStyle w:val="ConsPlusNormal"/>
            </w:pPr>
          </w:p>
        </w:tc>
        <w:tc>
          <w:tcPr>
            <w:tcW w:w="964" w:type="dxa"/>
            <w:vMerge/>
            <w:tcBorders>
              <w:top w:val="nil"/>
            </w:tcBorders>
          </w:tcPr>
          <w:p w:rsidR="00311FFA" w:rsidRDefault="00311FFA">
            <w:pPr>
              <w:pStyle w:val="ConsPlusNormal"/>
            </w:pPr>
          </w:p>
        </w:tc>
        <w:tc>
          <w:tcPr>
            <w:tcW w:w="4082" w:type="dxa"/>
          </w:tcPr>
          <w:p w:rsidR="00311FFA" w:rsidRDefault="00311FFA">
            <w:pPr>
              <w:pStyle w:val="ConsPlusNormal"/>
            </w:pPr>
            <w:r>
              <w:t>резекция костей верхнего плечевого пояса с реконструктивно-пластическим компонентом</w:t>
            </w:r>
          </w:p>
        </w:tc>
        <w:tc>
          <w:tcPr>
            <w:tcW w:w="1134" w:type="dxa"/>
            <w:vMerge/>
            <w:tcBorders>
              <w:top w:val="nil"/>
              <w:bottom w:val="nil"/>
            </w:tcBorders>
          </w:tcPr>
          <w:p w:rsidR="00311FFA" w:rsidRDefault="00311FFA">
            <w:pPr>
              <w:pStyle w:val="ConsPlusNormal"/>
            </w:pPr>
          </w:p>
        </w:tc>
      </w:tr>
      <w:tr w:rsidR="00311FFA">
        <w:tblPrEx>
          <w:tblBorders>
            <w:insideH w:val="nil"/>
          </w:tblBorders>
        </w:tblPrEx>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top w:val="nil"/>
              <w:bottom w:val="nil"/>
            </w:tcBorders>
          </w:tcPr>
          <w:p w:rsidR="00311FFA" w:rsidRDefault="00311FFA">
            <w:pPr>
              <w:pStyle w:val="ConsPlusNormal"/>
            </w:pPr>
          </w:p>
        </w:tc>
        <w:tc>
          <w:tcPr>
            <w:tcW w:w="2835" w:type="dxa"/>
            <w:vMerge/>
            <w:tcBorders>
              <w:top w:val="nil"/>
            </w:tcBorders>
          </w:tcPr>
          <w:p w:rsidR="00311FFA" w:rsidRDefault="00311FFA">
            <w:pPr>
              <w:pStyle w:val="ConsPlusNormal"/>
            </w:pPr>
          </w:p>
        </w:tc>
        <w:tc>
          <w:tcPr>
            <w:tcW w:w="964" w:type="dxa"/>
            <w:vMerge/>
            <w:tcBorders>
              <w:top w:val="nil"/>
            </w:tcBorders>
          </w:tcPr>
          <w:p w:rsidR="00311FFA" w:rsidRDefault="00311FFA">
            <w:pPr>
              <w:pStyle w:val="ConsPlusNormal"/>
            </w:pPr>
          </w:p>
        </w:tc>
        <w:tc>
          <w:tcPr>
            <w:tcW w:w="4082" w:type="dxa"/>
            <w:tcBorders>
              <w:bottom w:val="nil"/>
            </w:tcBorders>
          </w:tcPr>
          <w:p w:rsidR="00311FFA" w:rsidRDefault="00311FFA">
            <w:pPr>
              <w:pStyle w:val="ConsPlusNormal"/>
            </w:pPr>
            <w:r>
              <w:t>экстирпация костей верхнего плечевого пояса с реконструктивно-пластическим компонентом</w:t>
            </w:r>
          </w:p>
        </w:tc>
        <w:tc>
          <w:tcPr>
            <w:tcW w:w="1134" w:type="dxa"/>
            <w:vMerge/>
            <w:tcBorders>
              <w:top w:val="nil"/>
              <w:bottom w:val="nil"/>
            </w:tcBorders>
          </w:tcPr>
          <w:p w:rsidR="00311FFA" w:rsidRDefault="00311FFA">
            <w:pPr>
              <w:pStyle w:val="ConsPlusNormal"/>
            </w:pPr>
          </w:p>
        </w:tc>
      </w:tr>
      <w:tr w:rsidR="00311FFA">
        <w:tblPrEx>
          <w:tblBorders>
            <w:insideH w:val="nil"/>
          </w:tblBorders>
        </w:tblPrEx>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top w:val="nil"/>
              <w:bottom w:val="nil"/>
            </w:tcBorders>
          </w:tcPr>
          <w:p w:rsidR="00311FFA" w:rsidRDefault="00311FFA">
            <w:pPr>
              <w:pStyle w:val="ConsPlusNormal"/>
            </w:pPr>
          </w:p>
        </w:tc>
        <w:tc>
          <w:tcPr>
            <w:tcW w:w="2835" w:type="dxa"/>
            <w:vMerge/>
            <w:tcBorders>
              <w:top w:val="nil"/>
            </w:tcBorders>
          </w:tcPr>
          <w:p w:rsidR="00311FFA" w:rsidRDefault="00311FFA">
            <w:pPr>
              <w:pStyle w:val="ConsPlusNormal"/>
            </w:pPr>
          </w:p>
        </w:tc>
        <w:tc>
          <w:tcPr>
            <w:tcW w:w="964" w:type="dxa"/>
            <w:vMerge/>
            <w:tcBorders>
              <w:top w:val="nil"/>
            </w:tcBorders>
          </w:tcPr>
          <w:p w:rsidR="00311FFA" w:rsidRDefault="00311FFA">
            <w:pPr>
              <w:pStyle w:val="ConsPlusNormal"/>
            </w:pPr>
          </w:p>
        </w:tc>
        <w:tc>
          <w:tcPr>
            <w:tcW w:w="4082" w:type="dxa"/>
            <w:tcBorders>
              <w:top w:val="nil"/>
            </w:tcBorders>
          </w:tcPr>
          <w:p w:rsidR="00311FFA" w:rsidRDefault="00311FFA">
            <w:pPr>
              <w:pStyle w:val="ConsPlusNormal"/>
            </w:pPr>
            <w:r>
              <w:t>резекция костей таза комбинированная с реконструктивно-пластическим компонентом</w:t>
            </w:r>
          </w:p>
        </w:tc>
        <w:tc>
          <w:tcPr>
            <w:tcW w:w="1134" w:type="dxa"/>
            <w:vMerge/>
            <w:tcBorders>
              <w:top w:val="nil"/>
              <w:bottom w:val="nil"/>
            </w:tcBorders>
          </w:tcPr>
          <w:p w:rsidR="00311FFA" w:rsidRDefault="00311FFA">
            <w:pPr>
              <w:pStyle w:val="ConsPlusNormal"/>
            </w:pPr>
          </w:p>
        </w:tc>
      </w:tr>
      <w:tr w:rsidR="00311FFA">
        <w:tblPrEx>
          <w:tblBorders>
            <w:insideH w:val="nil"/>
          </w:tblBorders>
        </w:tblPrEx>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Borders>
              <w:top w:val="nil"/>
              <w:bottom w:val="nil"/>
            </w:tcBorders>
          </w:tcPr>
          <w:p w:rsidR="00311FFA" w:rsidRDefault="00311FFA">
            <w:pPr>
              <w:pStyle w:val="ConsPlusNormal"/>
            </w:pPr>
          </w:p>
        </w:tc>
        <w:tc>
          <w:tcPr>
            <w:tcW w:w="2835" w:type="dxa"/>
            <w:vMerge/>
            <w:tcBorders>
              <w:top w:val="nil"/>
            </w:tcBorders>
          </w:tcPr>
          <w:p w:rsidR="00311FFA" w:rsidRDefault="00311FFA">
            <w:pPr>
              <w:pStyle w:val="ConsPlusNormal"/>
            </w:pPr>
          </w:p>
        </w:tc>
        <w:tc>
          <w:tcPr>
            <w:tcW w:w="964" w:type="dxa"/>
            <w:vMerge/>
            <w:tcBorders>
              <w:top w:val="nil"/>
            </w:tcBorders>
          </w:tcPr>
          <w:p w:rsidR="00311FFA" w:rsidRDefault="00311FFA">
            <w:pPr>
              <w:pStyle w:val="ConsPlusNormal"/>
            </w:pPr>
          </w:p>
        </w:tc>
        <w:tc>
          <w:tcPr>
            <w:tcW w:w="4082" w:type="dxa"/>
          </w:tcPr>
          <w:p w:rsidR="00311FFA" w:rsidRDefault="00311FFA">
            <w:pPr>
              <w:pStyle w:val="ConsPlusNormal"/>
            </w:pPr>
            <w:r>
              <w:t>удаление злокачественного новообразования кости с протезированием артерии</w:t>
            </w:r>
          </w:p>
        </w:tc>
        <w:tc>
          <w:tcPr>
            <w:tcW w:w="1134" w:type="dxa"/>
            <w:vMerge/>
            <w:tcBorders>
              <w:top w:val="nil"/>
              <w:bottom w:val="nil"/>
            </w:tcBorders>
          </w:tcPr>
          <w:p w:rsidR="00311FFA" w:rsidRDefault="00311FFA">
            <w:pPr>
              <w:pStyle w:val="ConsPlusNormal"/>
            </w:pPr>
          </w:p>
        </w:tc>
      </w:tr>
      <w:tr w:rsidR="00311FFA">
        <w:tc>
          <w:tcPr>
            <w:tcW w:w="680" w:type="dxa"/>
            <w:vMerge w:val="restart"/>
            <w:tcBorders>
              <w:top w:val="nil"/>
              <w:bottom w:val="nil"/>
            </w:tcBorders>
          </w:tcPr>
          <w:p w:rsidR="00311FFA" w:rsidRDefault="00311FFA">
            <w:pPr>
              <w:pStyle w:val="ConsPlusNormal"/>
            </w:pPr>
          </w:p>
        </w:tc>
        <w:tc>
          <w:tcPr>
            <w:tcW w:w="2381" w:type="dxa"/>
            <w:vMerge w:val="restart"/>
            <w:tcBorders>
              <w:top w:val="nil"/>
              <w:bottom w:val="nil"/>
            </w:tcBorders>
          </w:tcPr>
          <w:p w:rsidR="00311FFA" w:rsidRDefault="00311FFA">
            <w:pPr>
              <w:pStyle w:val="ConsPlusNormal"/>
            </w:pPr>
          </w:p>
        </w:tc>
        <w:tc>
          <w:tcPr>
            <w:tcW w:w="1531" w:type="dxa"/>
            <w:tcBorders>
              <w:top w:val="nil"/>
            </w:tcBorders>
          </w:tcPr>
          <w:p w:rsidR="00311FFA" w:rsidRDefault="00311FFA">
            <w:pPr>
              <w:pStyle w:val="ConsPlusNormal"/>
            </w:pPr>
          </w:p>
        </w:tc>
        <w:tc>
          <w:tcPr>
            <w:tcW w:w="2835" w:type="dxa"/>
          </w:tcPr>
          <w:p w:rsidR="00311FFA" w:rsidRDefault="00311FFA">
            <w:pPr>
              <w:pStyle w:val="ConsPlusNormal"/>
            </w:pPr>
            <w:r>
              <w:t>местнораспространенные формы первичных и метастатических злокачественных опухолей длинных трубчатых костей</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изолированная гипертермическая регионарная химиоперфузия конечностей</w:t>
            </w:r>
          </w:p>
        </w:tc>
        <w:tc>
          <w:tcPr>
            <w:tcW w:w="1134" w:type="dxa"/>
            <w:vMerge w:val="restart"/>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val="restart"/>
          </w:tcPr>
          <w:p w:rsidR="00311FFA" w:rsidRDefault="00311FFA">
            <w:pPr>
              <w:pStyle w:val="ConsPlusNormal"/>
            </w:pPr>
            <w:r>
              <w:t>C43, C43.5 - C43.9, C44, C44.5 - C44.9</w:t>
            </w:r>
          </w:p>
        </w:tc>
        <w:tc>
          <w:tcPr>
            <w:tcW w:w="2835" w:type="dxa"/>
            <w:vMerge w:val="restart"/>
          </w:tcPr>
          <w:p w:rsidR="00311FFA" w:rsidRDefault="00311FFA">
            <w:pPr>
              <w:pStyle w:val="ConsPlusNormal"/>
            </w:pPr>
            <w:r>
              <w:t>злокачественные новообразования кожи</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широкое иссечение меланомы кожи с пластикой дефекта кожно-мышечным лоскутом на сосудистой ножке</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широкое иссечение опухоли кожи с реконструктивно-пластическим компонентом комбинированное (местные ткани и эспандер)</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tcPr>
          <w:p w:rsidR="00311FFA" w:rsidRDefault="00311FFA">
            <w:pPr>
              <w:pStyle w:val="ConsPlusNormal"/>
            </w:pPr>
            <w:r>
              <w:t>местнораспространенные формы первичных и метастатических меланом кожи конечностей</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изолированная гипертермическая регионарная химиоперфузия конечностей</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val="restart"/>
          </w:tcPr>
          <w:p w:rsidR="00311FFA" w:rsidRDefault="00311FFA">
            <w:pPr>
              <w:pStyle w:val="ConsPlusNormal"/>
            </w:pPr>
            <w:r>
              <w:t>C48</w:t>
            </w:r>
          </w:p>
        </w:tc>
        <w:tc>
          <w:tcPr>
            <w:tcW w:w="2835" w:type="dxa"/>
            <w:vMerge w:val="restart"/>
          </w:tcPr>
          <w:p w:rsidR="00311FFA" w:rsidRDefault="00311FFA">
            <w:pPr>
              <w:pStyle w:val="ConsPlusNormal"/>
            </w:pPr>
            <w:r>
              <w:t>местнораспространенные и диссеминированные формы первичных и рецидивных неорганных опухолей забрюшинного пространства</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удаление первичных и рецидивных неорганных забрюшинных опухолей с ангиопластикой</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удаление первичных и рецидивных неорганных забрюшинных опухолей с реконструктивно-пластическим компонентом</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tcPr>
          <w:p w:rsidR="00311FFA" w:rsidRDefault="00311FFA">
            <w:pPr>
              <w:pStyle w:val="ConsPlusNormal"/>
            </w:pPr>
            <w:r>
              <w:t>местнораспространенные формы первичных и метастатических опухолей брюшной стенки</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удаление первичных, рецидивных и метастатических опухолей брюшной стенки с реконструктивно-пластическим компонентом</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val="restart"/>
          </w:tcPr>
          <w:p w:rsidR="00311FFA" w:rsidRDefault="00311FFA">
            <w:pPr>
              <w:pStyle w:val="ConsPlusNormal"/>
            </w:pPr>
            <w:r>
              <w:t>C49.1 - C49.3, C49.5, C49.6, C47.1, C47.2, C47.3, C47.5, C43.5</w:t>
            </w:r>
          </w:p>
        </w:tc>
        <w:tc>
          <w:tcPr>
            <w:tcW w:w="2835" w:type="dxa"/>
          </w:tcPr>
          <w:p w:rsidR="00311FFA" w:rsidRDefault="00311FFA">
            <w:pPr>
              <w:pStyle w:val="ConsPlusNormal"/>
            </w:pPr>
            <w:r>
              <w:t>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Ia-b, IIa-b, III, IVa-b стадии</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иссечение новообразования мягких тканей с микрохирургической пластикой</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tcPr>
          <w:p w:rsidR="00311FFA" w:rsidRDefault="00311FFA">
            <w:pPr>
              <w:pStyle w:val="ConsPlusNormal"/>
            </w:pPr>
            <w:r>
              <w:t>местнораспространенные формы первичных и метастатических сарком мягких тканей конечностей</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изолированная гипертермическая регионарная химиоперфузия конечностей</w:t>
            </w:r>
          </w:p>
        </w:tc>
        <w:tc>
          <w:tcPr>
            <w:tcW w:w="1134" w:type="dxa"/>
            <w:vMerge/>
            <w:tcBorders>
              <w:top w:val="nil"/>
              <w:bottom w:val="nil"/>
            </w:tcBorders>
          </w:tcPr>
          <w:p w:rsidR="00311FFA" w:rsidRDefault="00311FFA">
            <w:pPr>
              <w:pStyle w:val="ConsPlusNormal"/>
            </w:pPr>
          </w:p>
        </w:tc>
      </w:tr>
      <w:tr w:rsidR="00311FFA">
        <w:tc>
          <w:tcPr>
            <w:tcW w:w="680" w:type="dxa"/>
            <w:vMerge w:val="restart"/>
            <w:tcBorders>
              <w:top w:val="nil"/>
              <w:bottom w:val="nil"/>
            </w:tcBorders>
          </w:tcPr>
          <w:p w:rsidR="00311FFA" w:rsidRDefault="00311FFA">
            <w:pPr>
              <w:pStyle w:val="ConsPlusNormal"/>
            </w:pPr>
          </w:p>
        </w:tc>
        <w:tc>
          <w:tcPr>
            <w:tcW w:w="2381" w:type="dxa"/>
            <w:vMerge w:val="restart"/>
            <w:tcBorders>
              <w:top w:val="nil"/>
              <w:bottom w:val="nil"/>
            </w:tcBorders>
          </w:tcPr>
          <w:p w:rsidR="00311FFA" w:rsidRDefault="00311FFA">
            <w:pPr>
              <w:pStyle w:val="ConsPlusNormal"/>
            </w:pPr>
          </w:p>
        </w:tc>
        <w:tc>
          <w:tcPr>
            <w:tcW w:w="1531" w:type="dxa"/>
            <w:vMerge w:val="restart"/>
          </w:tcPr>
          <w:p w:rsidR="00311FFA" w:rsidRDefault="00311FFA">
            <w:pPr>
              <w:pStyle w:val="ConsPlusNormal"/>
            </w:pPr>
            <w:r>
              <w:t>C50 - C50.6, C50.8, C50.9</w:t>
            </w:r>
          </w:p>
        </w:tc>
        <w:tc>
          <w:tcPr>
            <w:tcW w:w="2835" w:type="dxa"/>
            <w:vMerge w:val="restart"/>
          </w:tcPr>
          <w:p w:rsidR="00311FFA" w:rsidRDefault="00311FFA">
            <w:pPr>
              <w:pStyle w:val="ConsPlusNormal"/>
            </w:pPr>
            <w:r>
              <w:t>злокачественные новообразования молочной железы (0 - IV стадия)</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радикальная мастэктомия с перевязкой лимфатических сосудов подмышечно-подключично-подлопаточной области с использованием микрохирургической техники</w:t>
            </w:r>
          </w:p>
        </w:tc>
        <w:tc>
          <w:tcPr>
            <w:tcW w:w="1134" w:type="dxa"/>
            <w:vMerge w:val="restart"/>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радикальная мастэктомия с пластикой кожно-мышечным лоскутом прямой мышцы живота и использованием микрохирургической техники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подкожная мастэктомия (или субтотальная радикальная резекция молочной железы) с одномоментной маммопластикой кожно-мышечным лоскутом прямой мышцы живота или кожно-мышечным лоскутом прямой мышцы живота в комбинации с эндопротезом с применением микрохирургической техники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радикальная расширенная модифицированная мастэктомия с закрытием дефекта кожно-мышечным лоскутом прямой мышцы живота с применением микрохирургической техники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tcPr>
          <w:p w:rsidR="00311FFA" w:rsidRDefault="00311FFA">
            <w:pPr>
              <w:pStyle w:val="ConsPlusNormal"/>
            </w:pPr>
            <w:r>
              <w:t>C51</w:t>
            </w:r>
          </w:p>
        </w:tc>
        <w:tc>
          <w:tcPr>
            <w:tcW w:w="2835" w:type="dxa"/>
          </w:tcPr>
          <w:p w:rsidR="00311FFA" w:rsidRDefault="00311FFA">
            <w:pPr>
              <w:pStyle w:val="ConsPlusNormal"/>
            </w:pPr>
            <w:r>
              <w:t xml:space="preserve">злокачественные новообразования вульвы (I - </w:t>
            </w:r>
            <w:r>
              <w:lastRenderedPageBreak/>
              <w:t>III стадия)</w:t>
            </w:r>
          </w:p>
        </w:tc>
        <w:tc>
          <w:tcPr>
            <w:tcW w:w="964" w:type="dxa"/>
          </w:tcPr>
          <w:p w:rsidR="00311FFA" w:rsidRDefault="00311FFA">
            <w:pPr>
              <w:pStyle w:val="ConsPlusNormal"/>
            </w:pPr>
            <w:r>
              <w:lastRenderedPageBreak/>
              <w:t xml:space="preserve">хирургическое </w:t>
            </w:r>
            <w:r>
              <w:lastRenderedPageBreak/>
              <w:t>лечение</w:t>
            </w:r>
          </w:p>
        </w:tc>
        <w:tc>
          <w:tcPr>
            <w:tcW w:w="4082" w:type="dxa"/>
          </w:tcPr>
          <w:p w:rsidR="00311FFA" w:rsidRDefault="00311FFA">
            <w:pPr>
              <w:pStyle w:val="ConsPlusNormal"/>
            </w:pPr>
            <w:r>
              <w:lastRenderedPageBreak/>
              <w:t xml:space="preserve">расширенная вульвэктомия с реконструктивно-пластическим </w:t>
            </w:r>
            <w:r>
              <w:lastRenderedPageBreak/>
              <w:t>компонентом</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tcPr>
          <w:p w:rsidR="00311FFA" w:rsidRDefault="00311FFA">
            <w:pPr>
              <w:pStyle w:val="ConsPlusNormal"/>
            </w:pPr>
            <w:r>
              <w:t>C52</w:t>
            </w:r>
          </w:p>
        </w:tc>
        <w:tc>
          <w:tcPr>
            <w:tcW w:w="2835" w:type="dxa"/>
          </w:tcPr>
          <w:p w:rsidR="00311FFA" w:rsidRDefault="00311FFA">
            <w:pPr>
              <w:pStyle w:val="ConsPlusNormal"/>
            </w:pPr>
            <w:r>
              <w:t>злокачественные новообразования влагалища (II - III стадия)</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удаление опухоли влагалища с резекцией смежных органов, пахово-бедренной лимфаденэктомией</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val="restart"/>
          </w:tcPr>
          <w:p w:rsidR="00311FFA" w:rsidRDefault="00311FFA">
            <w:pPr>
              <w:pStyle w:val="ConsPlusNormal"/>
            </w:pPr>
            <w:r>
              <w:t>C53</w:t>
            </w:r>
          </w:p>
        </w:tc>
        <w:tc>
          <w:tcPr>
            <w:tcW w:w="2835" w:type="dxa"/>
            <w:vMerge w:val="restart"/>
          </w:tcPr>
          <w:p w:rsidR="00311FFA" w:rsidRDefault="00311FFA">
            <w:pPr>
              <w:pStyle w:val="ConsPlusNormal"/>
            </w:pPr>
            <w:r>
              <w:t>злокачественные новообразования шейки матки</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радикальная абдоминальная трахелэктомия</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радикальная влагалищная трахелэктомия с видеоэндоскопической тазовой лимфаденэктомией</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расширенная экстирпация матки с парааортальной лимфаденэктомией, резекцией смежных органов</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расширенная экстирпация матки с придатками или с транспозицией яичников и интраоперационной лучевой терапией</w:t>
            </w:r>
          </w:p>
        </w:tc>
        <w:tc>
          <w:tcPr>
            <w:tcW w:w="1134" w:type="dxa"/>
            <w:vMerge/>
            <w:tcBorders>
              <w:top w:val="nil"/>
              <w:bottom w:val="nil"/>
            </w:tcBorders>
          </w:tcPr>
          <w:p w:rsidR="00311FFA" w:rsidRDefault="00311FFA">
            <w:pPr>
              <w:pStyle w:val="ConsPlusNormal"/>
            </w:pPr>
          </w:p>
        </w:tc>
      </w:tr>
      <w:tr w:rsidR="00311FFA">
        <w:tc>
          <w:tcPr>
            <w:tcW w:w="680" w:type="dxa"/>
            <w:vMerge w:val="restart"/>
            <w:tcBorders>
              <w:top w:val="nil"/>
            </w:tcBorders>
          </w:tcPr>
          <w:p w:rsidR="00311FFA" w:rsidRDefault="00311FFA">
            <w:pPr>
              <w:pStyle w:val="ConsPlusNormal"/>
            </w:pPr>
          </w:p>
        </w:tc>
        <w:tc>
          <w:tcPr>
            <w:tcW w:w="2381" w:type="dxa"/>
            <w:vMerge w:val="restart"/>
            <w:tcBorders>
              <w:top w:val="nil"/>
            </w:tcBorders>
          </w:tcPr>
          <w:p w:rsidR="00311FFA" w:rsidRDefault="00311FFA">
            <w:pPr>
              <w:pStyle w:val="ConsPlusNormal"/>
            </w:pPr>
          </w:p>
        </w:tc>
        <w:tc>
          <w:tcPr>
            <w:tcW w:w="1531" w:type="dxa"/>
            <w:vMerge w:val="restart"/>
          </w:tcPr>
          <w:p w:rsidR="00311FFA" w:rsidRDefault="00311FFA">
            <w:pPr>
              <w:pStyle w:val="ConsPlusNormal"/>
            </w:pPr>
            <w:r>
              <w:t>C54</w:t>
            </w:r>
          </w:p>
        </w:tc>
        <w:tc>
          <w:tcPr>
            <w:tcW w:w="2835" w:type="dxa"/>
            <w:vMerge w:val="restart"/>
          </w:tcPr>
          <w:p w:rsidR="00311FFA" w:rsidRDefault="00311FFA">
            <w:pPr>
              <w:pStyle w:val="ConsPlusNormal"/>
            </w:pPr>
            <w:r>
              <w:t>злокачественные новообразования тела матки (местнораспространенные формы). Злокачественные новообразования, эндометрия IA III стадии с осложненным соматическим статусом (тяжелая степень ожирения, тяжелая степень сахарного диабета и т.д.)</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расширенная экстирпация матки с парааортальной лимфаденэктомией и субтотальной резекцией большого сальника</w:t>
            </w:r>
          </w:p>
        </w:tc>
        <w:tc>
          <w:tcPr>
            <w:tcW w:w="1134" w:type="dxa"/>
            <w:vMerge w:val="restart"/>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экстирпация матки с придатками, верхней третью влагалища, тазовой лимфаденэктомией и интраоперационной лучевой терапией</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tcPr>
          <w:p w:rsidR="00311FFA" w:rsidRDefault="00311FFA">
            <w:pPr>
              <w:pStyle w:val="ConsPlusNormal"/>
            </w:pPr>
            <w:r>
              <w:t>C53, C54, C56, C57.8</w:t>
            </w:r>
          </w:p>
        </w:tc>
        <w:tc>
          <w:tcPr>
            <w:tcW w:w="2835" w:type="dxa"/>
          </w:tcPr>
          <w:p w:rsidR="00311FFA" w:rsidRDefault="00311FFA">
            <w:pPr>
              <w:pStyle w:val="ConsPlusNormal"/>
            </w:pPr>
            <w:r>
              <w:t>рецидивы злокачественных новообразований тела матки, шейки матки и яичников</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тазовые эвисцерации</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tcPr>
          <w:p w:rsidR="00311FFA" w:rsidRDefault="00311FFA">
            <w:pPr>
              <w:pStyle w:val="ConsPlusNormal"/>
            </w:pPr>
            <w:r>
              <w:t>C60</w:t>
            </w:r>
          </w:p>
        </w:tc>
        <w:tc>
          <w:tcPr>
            <w:tcW w:w="2835" w:type="dxa"/>
          </w:tcPr>
          <w:p w:rsidR="00311FFA" w:rsidRDefault="00311FFA">
            <w:pPr>
              <w:pStyle w:val="ConsPlusNormal"/>
            </w:pPr>
            <w:r>
              <w:t>злокачественные новообразования полового члена (I - IV стадия)</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резекция полового члена с пластикой</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val="restart"/>
          </w:tcPr>
          <w:p w:rsidR="00311FFA" w:rsidRDefault="00311FFA">
            <w:pPr>
              <w:pStyle w:val="ConsPlusNormal"/>
            </w:pPr>
            <w:r>
              <w:t>C64</w:t>
            </w:r>
          </w:p>
        </w:tc>
        <w:tc>
          <w:tcPr>
            <w:tcW w:w="2835" w:type="dxa"/>
          </w:tcPr>
          <w:p w:rsidR="00311FFA" w:rsidRDefault="00311FFA">
            <w:pPr>
              <w:pStyle w:val="ConsPlusNormal"/>
            </w:pPr>
            <w:r>
              <w:t>злокачественные новообразования единственной почки с инвазией в лоханку почки</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резекция почечной лоханки с пиелопластикой</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Pr>
          <w:p w:rsidR="00311FFA" w:rsidRDefault="00311FFA">
            <w:pPr>
              <w:pStyle w:val="ConsPlusNormal"/>
            </w:pPr>
          </w:p>
        </w:tc>
        <w:tc>
          <w:tcPr>
            <w:tcW w:w="2835" w:type="dxa"/>
            <w:vMerge w:val="restart"/>
          </w:tcPr>
          <w:p w:rsidR="00311FFA" w:rsidRDefault="00311FFA">
            <w:pPr>
              <w:pStyle w:val="ConsPlusNormal"/>
            </w:pPr>
            <w:r>
              <w:t>злокачественные новообразования почки (I - III стадия (T1a-T3aNxMo)</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удаление рецидивной опухоли почки с расширенной лимфаденэктомией</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удаление рецидивной опухоли почки с резекцией соседних органов</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val="restart"/>
          </w:tcPr>
          <w:p w:rsidR="00311FFA" w:rsidRDefault="00311FFA">
            <w:pPr>
              <w:pStyle w:val="ConsPlusNormal"/>
            </w:pPr>
            <w:r>
              <w:t>C67</w:t>
            </w:r>
          </w:p>
        </w:tc>
        <w:tc>
          <w:tcPr>
            <w:tcW w:w="2835" w:type="dxa"/>
            <w:vMerge w:val="restart"/>
          </w:tcPr>
          <w:p w:rsidR="00311FFA" w:rsidRDefault="00311FFA">
            <w:pPr>
              <w:pStyle w:val="ConsPlusNormal"/>
            </w:pPr>
            <w:r>
              <w:t>злокачественные новообразования мочевого пузыря (I - IV стадия)</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цистпростатвезикулэктомия с пластикой мочевого резервуара сегментом тонкой кишки</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передняя экзентерация таза</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tcPr>
          <w:p w:rsidR="00311FFA" w:rsidRDefault="00311FFA">
            <w:pPr>
              <w:pStyle w:val="ConsPlusNormal"/>
            </w:pPr>
            <w:r>
              <w:t>C74</w:t>
            </w:r>
          </w:p>
        </w:tc>
        <w:tc>
          <w:tcPr>
            <w:tcW w:w="2835" w:type="dxa"/>
          </w:tcPr>
          <w:p w:rsidR="00311FFA" w:rsidRDefault="00311FFA">
            <w:pPr>
              <w:pStyle w:val="ConsPlusNormal"/>
            </w:pPr>
            <w:r>
              <w:t>злокачественные новообразования надпочечника (I - III стадия (T1a-T3aNxMo)</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удаление рецидивной опухоли надпочечника с резекцией соседних органов</w:t>
            </w:r>
          </w:p>
        </w:tc>
        <w:tc>
          <w:tcPr>
            <w:tcW w:w="1134" w:type="dxa"/>
            <w:vMerge/>
            <w:tcBorders>
              <w:top w:val="nil"/>
            </w:tcBorders>
          </w:tcPr>
          <w:p w:rsidR="00311FFA" w:rsidRDefault="00311FFA">
            <w:pPr>
              <w:pStyle w:val="ConsPlusNormal"/>
            </w:pPr>
          </w:p>
        </w:tc>
      </w:tr>
      <w:tr w:rsidR="00311FFA">
        <w:tc>
          <w:tcPr>
            <w:tcW w:w="680" w:type="dxa"/>
            <w:vMerge w:val="restart"/>
            <w:tcBorders>
              <w:bottom w:val="nil"/>
            </w:tcBorders>
          </w:tcPr>
          <w:p w:rsidR="00311FFA" w:rsidRDefault="00311FFA">
            <w:pPr>
              <w:pStyle w:val="ConsPlusNormal"/>
              <w:jc w:val="center"/>
            </w:pPr>
            <w:r>
              <w:t>24.</w:t>
            </w:r>
          </w:p>
        </w:tc>
        <w:tc>
          <w:tcPr>
            <w:tcW w:w="2381" w:type="dxa"/>
            <w:vMerge w:val="restart"/>
            <w:tcBorders>
              <w:bottom w:val="nil"/>
            </w:tcBorders>
          </w:tcPr>
          <w:p w:rsidR="00311FFA" w:rsidRDefault="00311FFA">
            <w:pPr>
              <w:pStyle w:val="ConsPlusNormal"/>
            </w:pPr>
            <w:r>
              <w:t xml:space="preserve">Комбинированное лечение злокачественных новообразований, </w:t>
            </w:r>
            <w:r>
              <w:lastRenderedPageBreak/>
              <w:t>сочетающее обширные хирургические вмешательства и лекарственное противоопухолевое лечение, требующее интенсивной поддерживающей и корригирующей терапии</w:t>
            </w:r>
          </w:p>
        </w:tc>
        <w:tc>
          <w:tcPr>
            <w:tcW w:w="1531" w:type="dxa"/>
            <w:vMerge w:val="restart"/>
          </w:tcPr>
          <w:p w:rsidR="00311FFA" w:rsidRDefault="00311FFA">
            <w:pPr>
              <w:pStyle w:val="ConsPlusNormal"/>
            </w:pPr>
            <w:r>
              <w:lastRenderedPageBreak/>
              <w:t xml:space="preserve">C00, C01, C02, C03, C04, C05, C09, C10, C11, C30, C31, </w:t>
            </w:r>
            <w:r>
              <w:lastRenderedPageBreak/>
              <w:t>C41.0, C41.1, C49.0, C69.2, C69.4, C69.6</w:t>
            </w:r>
          </w:p>
        </w:tc>
        <w:tc>
          <w:tcPr>
            <w:tcW w:w="2835" w:type="dxa"/>
            <w:vMerge w:val="restart"/>
          </w:tcPr>
          <w:p w:rsidR="00311FFA" w:rsidRDefault="00311FFA">
            <w:pPr>
              <w:pStyle w:val="ConsPlusNormal"/>
            </w:pPr>
            <w:r>
              <w:lastRenderedPageBreak/>
              <w:t xml:space="preserve">опухоли головы и шеи у детей (остеосаркома, опухоли семейства саркомы Юинга, саркомы мягких </w:t>
            </w:r>
            <w:r>
              <w:lastRenderedPageBreak/>
              <w:t>тканей, хондросаркома, злокачественная фиброзная гистиоцитома, ретинобластома)</w:t>
            </w:r>
          </w:p>
        </w:tc>
        <w:tc>
          <w:tcPr>
            <w:tcW w:w="964" w:type="dxa"/>
            <w:vMerge w:val="restart"/>
          </w:tcPr>
          <w:p w:rsidR="00311FFA" w:rsidRDefault="00311FFA">
            <w:pPr>
              <w:pStyle w:val="ConsPlusNormal"/>
            </w:pPr>
            <w:r>
              <w:lastRenderedPageBreak/>
              <w:t>комбинированное лечение</w:t>
            </w:r>
          </w:p>
        </w:tc>
        <w:tc>
          <w:tcPr>
            <w:tcW w:w="4082" w:type="dxa"/>
          </w:tcPr>
          <w:p w:rsidR="00311FFA" w:rsidRDefault="00311FFA">
            <w:pPr>
              <w:pStyle w:val="ConsPlusNormal"/>
            </w:pPr>
            <w:r>
              <w:t xml:space="preserve">предоперационная или послеоперационная химиотерапия с проведением хирургического вмешательства в течение одной </w:t>
            </w:r>
            <w:r>
              <w:lastRenderedPageBreak/>
              <w:t>госпитализации</w:t>
            </w:r>
          </w:p>
        </w:tc>
        <w:tc>
          <w:tcPr>
            <w:tcW w:w="1134" w:type="dxa"/>
            <w:vMerge w:val="restart"/>
            <w:tcBorders>
              <w:bottom w:val="nil"/>
            </w:tcBorders>
          </w:tcPr>
          <w:p w:rsidR="00311FFA" w:rsidRDefault="00311FFA">
            <w:pPr>
              <w:pStyle w:val="ConsPlusNormal"/>
              <w:jc w:val="center"/>
            </w:pPr>
            <w:r>
              <w:lastRenderedPageBreak/>
              <w:t>512 746</w:t>
            </w: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val="restart"/>
          </w:tcPr>
          <w:p w:rsidR="00311FFA" w:rsidRDefault="00311FFA">
            <w:pPr>
              <w:pStyle w:val="ConsPlusNormal"/>
            </w:pPr>
            <w:r>
              <w:t>C71</w:t>
            </w:r>
          </w:p>
        </w:tc>
        <w:tc>
          <w:tcPr>
            <w:tcW w:w="2835" w:type="dxa"/>
            <w:vMerge w:val="restart"/>
          </w:tcPr>
          <w:p w:rsidR="00311FFA" w:rsidRDefault="00311FFA">
            <w:pPr>
              <w:pStyle w:val="ConsPlusNormal"/>
            </w:pPr>
            <w:r>
              <w:t>опухоли центральной нервной системы у детей</w:t>
            </w:r>
          </w:p>
        </w:tc>
        <w:tc>
          <w:tcPr>
            <w:tcW w:w="964" w:type="dxa"/>
            <w:vMerge w:val="restart"/>
          </w:tcPr>
          <w:p w:rsidR="00311FFA" w:rsidRDefault="00311FFA">
            <w:pPr>
              <w:pStyle w:val="ConsPlusNormal"/>
            </w:pPr>
            <w:r>
              <w:t>комбинированное лечение</w:t>
            </w:r>
          </w:p>
        </w:tc>
        <w:tc>
          <w:tcPr>
            <w:tcW w:w="4082" w:type="dxa"/>
          </w:tcPr>
          <w:p w:rsidR="00311FFA" w:rsidRDefault="00311FFA">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134" w:type="dxa"/>
            <w:vMerge/>
            <w:tcBorders>
              <w:bottom w:val="nil"/>
            </w:tcBorders>
          </w:tcPr>
          <w:p w:rsidR="00311FFA" w:rsidRDefault="00311FFA">
            <w:pPr>
              <w:pStyle w:val="ConsPlusNormal"/>
            </w:pPr>
          </w:p>
        </w:tc>
      </w:tr>
      <w:tr w:rsidR="00311FFA">
        <w:tc>
          <w:tcPr>
            <w:tcW w:w="680" w:type="dxa"/>
            <w:vMerge w:val="restart"/>
            <w:tcBorders>
              <w:top w:val="nil"/>
            </w:tcBorders>
          </w:tcPr>
          <w:p w:rsidR="00311FFA" w:rsidRDefault="00311FFA">
            <w:pPr>
              <w:pStyle w:val="ConsPlusNormal"/>
            </w:pPr>
          </w:p>
        </w:tc>
        <w:tc>
          <w:tcPr>
            <w:tcW w:w="2381" w:type="dxa"/>
            <w:vMerge w:val="restart"/>
            <w:tcBorders>
              <w:top w:val="nil"/>
            </w:tcBorders>
          </w:tcPr>
          <w:p w:rsidR="00311FFA" w:rsidRDefault="00311FFA">
            <w:pPr>
              <w:pStyle w:val="ConsPlusNormal"/>
            </w:pPr>
          </w:p>
        </w:tc>
        <w:tc>
          <w:tcPr>
            <w:tcW w:w="1531" w:type="dxa"/>
            <w:vMerge w:val="restart"/>
          </w:tcPr>
          <w:p w:rsidR="00311FFA" w:rsidRDefault="00311FFA">
            <w:pPr>
              <w:pStyle w:val="ConsPlusNormal"/>
            </w:pPr>
            <w:r>
              <w:t>C22, C34, C38, C48.0, C52, C53.9, C56, C61, C62, C64, C67.8, C74</w:t>
            </w:r>
          </w:p>
        </w:tc>
        <w:tc>
          <w:tcPr>
            <w:tcW w:w="2835" w:type="dxa"/>
            <w:vMerge w:val="restart"/>
          </w:tcPr>
          <w:p w:rsidR="00311FFA" w:rsidRDefault="00311FFA">
            <w:pPr>
              <w:pStyle w:val="ConsPlusNormal"/>
            </w:pPr>
            <w:r>
              <w:t xml:space="preserve">злокачественные новообразования торако-абдоминальной локализации у детей (опухоли средостения, опухоли надпочечника, </w:t>
            </w:r>
            <w:r>
              <w:lastRenderedPageBreak/>
              <w:t>опухоли печени, яичка, яичников, неорганные забрюшинные опухоли, опухоли почки, мочевыводящей системы и другие). Программное лечение</w:t>
            </w:r>
          </w:p>
        </w:tc>
        <w:tc>
          <w:tcPr>
            <w:tcW w:w="964" w:type="dxa"/>
            <w:vMerge w:val="restart"/>
          </w:tcPr>
          <w:p w:rsidR="00311FFA" w:rsidRDefault="00311FFA">
            <w:pPr>
              <w:pStyle w:val="ConsPlusNormal"/>
            </w:pPr>
            <w:r>
              <w:lastRenderedPageBreak/>
              <w:t>комбинированное лечение</w:t>
            </w:r>
          </w:p>
        </w:tc>
        <w:tc>
          <w:tcPr>
            <w:tcW w:w="4082" w:type="dxa"/>
          </w:tcPr>
          <w:p w:rsidR="00311FFA" w:rsidRDefault="00311FFA">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134" w:type="dxa"/>
            <w:vMerge w:val="restart"/>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 xml:space="preserve">комплексное лечение с применением </w:t>
            </w:r>
            <w:r>
              <w:lastRenderedPageBreak/>
              <w:t>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val="restart"/>
          </w:tcPr>
          <w:p w:rsidR="00311FFA" w:rsidRDefault="00311FFA">
            <w:pPr>
              <w:pStyle w:val="ConsPlusNormal"/>
            </w:pPr>
            <w:r>
              <w:t>C40, C41, C49</w:t>
            </w:r>
          </w:p>
        </w:tc>
        <w:tc>
          <w:tcPr>
            <w:tcW w:w="2835" w:type="dxa"/>
            <w:vMerge w:val="restart"/>
          </w:tcPr>
          <w:p w:rsidR="00311FFA" w:rsidRDefault="00311FFA">
            <w:pPr>
              <w:pStyle w:val="ConsPlusNormal"/>
            </w:pPr>
            <w:r>
              <w:t>опухоли опорно-двигательного аппарата у детей (остеосаркома, опухоли семейства саркомы Юинга, злокачественная фиброзная гистиоцитома, саркомы мягких тканей)</w:t>
            </w:r>
          </w:p>
        </w:tc>
        <w:tc>
          <w:tcPr>
            <w:tcW w:w="964" w:type="dxa"/>
            <w:vMerge w:val="restart"/>
          </w:tcPr>
          <w:p w:rsidR="00311FFA" w:rsidRDefault="00311FFA">
            <w:pPr>
              <w:pStyle w:val="ConsPlusNormal"/>
            </w:pPr>
            <w:r>
              <w:t>комбинированное лечение</w:t>
            </w:r>
          </w:p>
        </w:tc>
        <w:tc>
          <w:tcPr>
            <w:tcW w:w="4082" w:type="dxa"/>
          </w:tcPr>
          <w:p w:rsidR="00311FFA" w:rsidRDefault="00311FFA">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комплексное лечение с применением высокотоксичных противоопухолевых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134" w:type="dxa"/>
            <w:vMerge/>
            <w:tcBorders>
              <w:top w:val="nil"/>
            </w:tcBorders>
          </w:tcPr>
          <w:p w:rsidR="00311FFA" w:rsidRDefault="00311FFA">
            <w:pPr>
              <w:pStyle w:val="ConsPlusNormal"/>
            </w:pPr>
          </w:p>
        </w:tc>
      </w:tr>
      <w:tr w:rsidR="00311FFA">
        <w:tc>
          <w:tcPr>
            <w:tcW w:w="680" w:type="dxa"/>
            <w:vMerge w:val="restart"/>
          </w:tcPr>
          <w:p w:rsidR="00311FFA" w:rsidRDefault="00311FFA">
            <w:pPr>
              <w:pStyle w:val="ConsPlusNormal"/>
              <w:jc w:val="center"/>
            </w:pPr>
            <w:r>
              <w:t>25.</w:t>
            </w:r>
          </w:p>
        </w:tc>
        <w:tc>
          <w:tcPr>
            <w:tcW w:w="2381" w:type="dxa"/>
            <w:vMerge w:val="restart"/>
          </w:tcPr>
          <w:p w:rsidR="00311FFA" w:rsidRDefault="00311FFA">
            <w:pPr>
              <w:pStyle w:val="ConsPlusNormal"/>
            </w:pPr>
            <w:r>
              <w:t xml:space="preserve">Комплексное лечение с применением стандартной химио- и (или) иммунотерапии (включая таргетные лекарственные препараты), лучевой и афферентной терапии </w:t>
            </w:r>
            <w:r>
              <w:lastRenderedPageBreak/>
              <w:t>при первичных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рецидивах и рефрактерных формах солидных опухолей у детей</w:t>
            </w:r>
          </w:p>
        </w:tc>
        <w:tc>
          <w:tcPr>
            <w:tcW w:w="1531" w:type="dxa"/>
            <w:vMerge w:val="restart"/>
          </w:tcPr>
          <w:p w:rsidR="00311FFA" w:rsidRDefault="00311FFA">
            <w:pPr>
              <w:pStyle w:val="ConsPlusNormal"/>
            </w:pPr>
            <w:r>
              <w:lastRenderedPageBreak/>
              <w:t>C81 - C90, C91.1 - C91.9, C92.1, C93.1, D45, C95.1</w:t>
            </w:r>
          </w:p>
        </w:tc>
        <w:tc>
          <w:tcPr>
            <w:tcW w:w="2835" w:type="dxa"/>
            <w:vMerge w:val="restart"/>
          </w:tcPr>
          <w:p w:rsidR="00311FFA" w:rsidRDefault="00311FFA">
            <w:pPr>
              <w:pStyle w:val="ConsPlusNormal"/>
            </w:pPr>
            <w:r>
              <w:t>первичные хронические лейкозы и лимфомы (кроме высокозлокачественных лимфом, хронического миелолейкоза в фазе бластного криза и фазе акселерации)</w:t>
            </w:r>
          </w:p>
        </w:tc>
        <w:tc>
          <w:tcPr>
            <w:tcW w:w="964" w:type="dxa"/>
            <w:vMerge w:val="restart"/>
          </w:tcPr>
          <w:p w:rsidR="00311FFA" w:rsidRDefault="00311FFA">
            <w:pPr>
              <w:pStyle w:val="ConsPlusNormal"/>
            </w:pPr>
            <w:r>
              <w:t>терапевтическое лечение</w:t>
            </w:r>
          </w:p>
        </w:tc>
        <w:tc>
          <w:tcPr>
            <w:tcW w:w="4082" w:type="dxa"/>
          </w:tcPr>
          <w:p w:rsidR="00311FFA" w:rsidRDefault="00311FFA">
            <w:pPr>
              <w:pStyle w:val="ConsPlusNormal"/>
            </w:pPr>
            <w:r>
              <w:t>комплексная иммунохимиотерапия с поддержкой ростовыми факторами и использованием антибактериальной, противогрибковой, противовирусной терапии, методов афферентной терапии и лучевой терапии</w:t>
            </w:r>
          </w:p>
        </w:tc>
        <w:tc>
          <w:tcPr>
            <w:tcW w:w="1134" w:type="dxa"/>
            <w:vMerge w:val="restart"/>
          </w:tcPr>
          <w:p w:rsidR="00311FFA" w:rsidRDefault="00311FFA">
            <w:pPr>
              <w:pStyle w:val="ConsPlusNormal"/>
              <w:jc w:val="center"/>
            </w:pPr>
            <w:r>
              <w:t>423 917</w:t>
            </w: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 xml:space="preserve">комплексное лечение с использованием таргетных лекарственных препаратов, </w:t>
            </w:r>
            <w:r>
              <w:lastRenderedPageBreak/>
              <w:t>факторов роста, биопрепаратов, поддержкой стволовыми клетками</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tcW w:w="1134" w:type="dxa"/>
            <w:vMerge/>
          </w:tcPr>
          <w:p w:rsidR="00311FFA" w:rsidRDefault="00311FFA">
            <w:pPr>
              <w:pStyle w:val="ConsPlusNormal"/>
            </w:pPr>
          </w:p>
        </w:tc>
      </w:tr>
      <w:tr w:rsidR="00311FFA">
        <w:tc>
          <w:tcPr>
            <w:tcW w:w="680" w:type="dxa"/>
          </w:tcPr>
          <w:p w:rsidR="00311FFA" w:rsidRDefault="00311FFA">
            <w:pPr>
              <w:pStyle w:val="ConsPlusNormal"/>
              <w:jc w:val="center"/>
            </w:pPr>
            <w:r>
              <w:t>26.</w:t>
            </w:r>
          </w:p>
        </w:tc>
        <w:tc>
          <w:tcPr>
            <w:tcW w:w="2381" w:type="dxa"/>
          </w:tcPr>
          <w:p w:rsidR="00311FFA" w:rsidRDefault="00311FFA">
            <w:pPr>
              <w:pStyle w:val="ConsPlusNormal"/>
            </w:pPr>
            <w:r>
              <w:t>Комплексное лечение с применением стандартной химио- и (или) иммунотерапии (включая таргетные лекарственные препараты), лучевой и афферентной терапии при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миелодиспластическог</w:t>
            </w:r>
            <w:r>
              <w:lastRenderedPageBreak/>
              <w:t>о синдрома, AL-амилоидоза, полицитемии у взрослых</w:t>
            </w:r>
          </w:p>
        </w:tc>
        <w:tc>
          <w:tcPr>
            <w:tcW w:w="1531" w:type="dxa"/>
          </w:tcPr>
          <w:p w:rsidR="00311FFA" w:rsidRDefault="00311FFA">
            <w:pPr>
              <w:pStyle w:val="ConsPlusNormal"/>
            </w:pPr>
            <w:r>
              <w:lastRenderedPageBreak/>
              <w:t>C81 - C90, C91.1 - C91.9, C92.1, C93.1, C95.1, D45, D46, D47, E85.8</w:t>
            </w:r>
          </w:p>
        </w:tc>
        <w:tc>
          <w:tcPr>
            <w:tcW w:w="2835" w:type="dxa"/>
          </w:tcPr>
          <w:p w:rsidR="00311FFA" w:rsidRDefault="00311FFA">
            <w:pPr>
              <w:pStyle w:val="ConsPlusNormal"/>
            </w:pPr>
            <w:r>
              <w:t>острые и хронические лейкозы, лимфомы (кроме высокозлокачественных лимфом, хронического миелолейкоза в фазе бластного криза и фазе акселерации), миелодиспластический синдром, хронические лимфо- и миелопролиферативные заболевания, AL-амилоидоз, полицитемия</w:t>
            </w:r>
          </w:p>
        </w:tc>
        <w:tc>
          <w:tcPr>
            <w:tcW w:w="964" w:type="dxa"/>
          </w:tcPr>
          <w:p w:rsidR="00311FFA" w:rsidRDefault="00311FFA">
            <w:pPr>
              <w:pStyle w:val="ConsPlusNormal"/>
            </w:pPr>
            <w:r>
              <w:t>терапевтическое лечение</w:t>
            </w:r>
          </w:p>
        </w:tc>
        <w:tc>
          <w:tcPr>
            <w:tcW w:w="4082" w:type="dxa"/>
          </w:tcPr>
          <w:p w:rsidR="00311FFA" w:rsidRDefault="00311FFA">
            <w:pPr>
              <w:pStyle w:val="ConsPlusNormal"/>
            </w:pPr>
            <w:r>
              <w:t>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tcW w:w="1134" w:type="dxa"/>
          </w:tcPr>
          <w:p w:rsidR="00311FFA" w:rsidRDefault="00311FFA">
            <w:pPr>
              <w:pStyle w:val="ConsPlusNormal"/>
              <w:jc w:val="center"/>
            </w:pPr>
            <w:r>
              <w:t>550 213</w:t>
            </w:r>
          </w:p>
        </w:tc>
      </w:tr>
      <w:tr w:rsidR="00311FFA">
        <w:tc>
          <w:tcPr>
            <w:tcW w:w="680" w:type="dxa"/>
            <w:vMerge w:val="restart"/>
            <w:tcBorders>
              <w:bottom w:val="nil"/>
            </w:tcBorders>
          </w:tcPr>
          <w:p w:rsidR="00311FFA" w:rsidRDefault="00311FFA">
            <w:pPr>
              <w:pStyle w:val="ConsPlusNormal"/>
              <w:jc w:val="center"/>
            </w:pPr>
            <w:r>
              <w:t>27.</w:t>
            </w:r>
          </w:p>
        </w:tc>
        <w:tc>
          <w:tcPr>
            <w:tcW w:w="2381" w:type="dxa"/>
            <w:vMerge w:val="restart"/>
          </w:tcPr>
          <w:p w:rsidR="00311FFA" w:rsidRDefault="00311FFA">
            <w:pPr>
              <w:pStyle w:val="ConsPlusNormal"/>
            </w:pPr>
            <w:r>
              <w:t>Внутритканевая, внутриполостная, аппликационная лучевая терапия в радиотерапевтических отделениях. Интраоперационная лучевая терапия</w:t>
            </w:r>
          </w:p>
        </w:tc>
        <w:tc>
          <w:tcPr>
            <w:tcW w:w="1531" w:type="dxa"/>
          </w:tcPr>
          <w:p w:rsidR="00311FFA" w:rsidRDefault="00311FFA">
            <w:pPr>
              <w:pStyle w:val="ConsPlusNormal"/>
            </w:pPr>
            <w:r>
              <w:t>C00 - C25, C30, C31, C32, C33, C34, C37, C39, C40, C41, C44, C48, C49, C50, C51, C55, C60, C61, C64, C67, C68, C73, C74, C77.0 - C77.2, C77.5</w:t>
            </w:r>
          </w:p>
        </w:tc>
        <w:tc>
          <w:tcPr>
            <w:tcW w:w="2835" w:type="dxa"/>
          </w:tcPr>
          <w:p w:rsidR="00311FFA" w:rsidRDefault="00311FFA">
            <w:pPr>
              <w:pStyle w:val="ConsPlusNormal"/>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w:t>
            </w:r>
          </w:p>
        </w:tc>
        <w:tc>
          <w:tcPr>
            <w:tcW w:w="964" w:type="dxa"/>
          </w:tcPr>
          <w:p w:rsidR="00311FFA" w:rsidRDefault="00311FFA">
            <w:pPr>
              <w:pStyle w:val="ConsPlusNormal"/>
            </w:pPr>
            <w:r>
              <w:t>терапевтическое лечение</w:t>
            </w:r>
          </w:p>
        </w:tc>
        <w:tc>
          <w:tcPr>
            <w:tcW w:w="4082" w:type="dxa"/>
          </w:tcPr>
          <w:p w:rsidR="00311FFA" w:rsidRDefault="00311FFA">
            <w:pPr>
              <w:pStyle w:val="ConsPlusNormal"/>
            </w:pPr>
            <w:r>
              <w:t>интраоперационная лучевая терапия. Внутритканевая, аппликационная лучевая терапия. 3D - 4D планирование. Внутриполостная лучевая терапия. Рентгенологический и (или) ультразвуковой контроль установки эндостата</w:t>
            </w:r>
          </w:p>
        </w:tc>
        <w:tc>
          <w:tcPr>
            <w:tcW w:w="1134" w:type="dxa"/>
            <w:vMerge w:val="restart"/>
            <w:tcBorders>
              <w:bottom w:val="nil"/>
            </w:tcBorders>
          </w:tcPr>
          <w:p w:rsidR="00311FFA" w:rsidRDefault="00311FFA">
            <w:pPr>
              <w:pStyle w:val="ConsPlusNormal"/>
              <w:jc w:val="center"/>
            </w:pPr>
            <w:r>
              <w:t>322 603</w:t>
            </w: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val="restart"/>
          </w:tcPr>
          <w:p w:rsidR="00311FFA" w:rsidRDefault="00311FFA">
            <w:pPr>
              <w:pStyle w:val="ConsPlusNormal"/>
            </w:pPr>
            <w:r>
              <w:t>C51, C52, C53, C54, C55</w:t>
            </w:r>
          </w:p>
        </w:tc>
        <w:tc>
          <w:tcPr>
            <w:tcW w:w="2835" w:type="dxa"/>
            <w:vMerge w:val="restart"/>
          </w:tcPr>
          <w:p w:rsidR="00311FFA" w:rsidRDefault="00311FFA">
            <w:pPr>
              <w:pStyle w:val="ConsPlusNormal"/>
            </w:pPr>
            <w:r>
              <w:t xml:space="preserve">интраэпителиальные, микроинвазивные и инвазивные злокачественные новообразования вульвы, влагалища, шейки и тела матки (T0-4N0-1M0-1), в том </w:t>
            </w:r>
            <w:r>
              <w:lastRenderedPageBreak/>
              <w:t>числе с метастазированием в парааортальные или паховые лимфоузлы</w:t>
            </w:r>
          </w:p>
        </w:tc>
        <w:tc>
          <w:tcPr>
            <w:tcW w:w="964" w:type="dxa"/>
            <w:vMerge w:val="restart"/>
          </w:tcPr>
          <w:p w:rsidR="00311FFA" w:rsidRDefault="00311FFA">
            <w:pPr>
              <w:pStyle w:val="ConsPlusNormal"/>
            </w:pPr>
            <w:r>
              <w:lastRenderedPageBreak/>
              <w:t>терапевтическое лечение</w:t>
            </w:r>
          </w:p>
        </w:tc>
        <w:tc>
          <w:tcPr>
            <w:tcW w:w="4082" w:type="dxa"/>
          </w:tcPr>
          <w:p w:rsidR="00311FFA" w:rsidRDefault="00311FFA">
            <w:pPr>
              <w:pStyle w:val="ConsPlusNormal"/>
            </w:pPr>
            <w:r>
              <w:t>внутритканевая, аппликационная лучевая терапия. 3D - 4D планирование. Внутриполостная лучевая терапия</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рентгенологический и (или) ультразвуковой контроль установки эндостата</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pPr>
            <w:r>
              <w:t>C64</w:t>
            </w:r>
          </w:p>
        </w:tc>
        <w:tc>
          <w:tcPr>
            <w:tcW w:w="2835" w:type="dxa"/>
          </w:tcPr>
          <w:p w:rsidR="00311FFA" w:rsidRDefault="00311FFA">
            <w:pPr>
              <w:pStyle w:val="ConsPlusNormal"/>
            </w:pPr>
            <w:r>
              <w:t>злокачественные новообразования почки (T1-3N0M0), локализованные и местнораспространенные формы</w:t>
            </w:r>
          </w:p>
        </w:tc>
        <w:tc>
          <w:tcPr>
            <w:tcW w:w="964" w:type="dxa"/>
            <w:vMerge/>
          </w:tcPr>
          <w:p w:rsidR="00311FFA" w:rsidRDefault="00311FFA">
            <w:pPr>
              <w:pStyle w:val="ConsPlusNormal"/>
            </w:pPr>
          </w:p>
        </w:tc>
        <w:tc>
          <w:tcPr>
            <w:tcW w:w="4082" w:type="dxa"/>
          </w:tcPr>
          <w:p w:rsidR="00311FFA" w:rsidRDefault="00311FFA">
            <w:pPr>
              <w:pStyle w:val="ConsPlusNormal"/>
            </w:pPr>
            <w:r>
              <w:t>интраоперационная лучевая терапия. Компьютерная томография и (или) магнитно-резонансная топометрия. 3D - 4D планирование</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val="restart"/>
          </w:tcPr>
          <w:p w:rsidR="00311FFA" w:rsidRDefault="00311FFA">
            <w:pPr>
              <w:pStyle w:val="ConsPlusNormal"/>
            </w:pPr>
            <w:r>
              <w:t>C73</w:t>
            </w:r>
          </w:p>
        </w:tc>
        <w:tc>
          <w:tcPr>
            <w:tcW w:w="2835" w:type="dxa"/>
            <w:vMerge w:val="restart"/>
          </w:tcPr>
          <w:p w:rsidR="00311FFA" w:rsidRDefault="00311FFA">
            <w:pPr>
              <w:pStyle w:val="ConsPlusNormal"/>
            </w:pPr>
            <w:r>
              <w:t>злокачественные новообразования щитовидной железы</w:t>
            </w:r>
          </w:p>
        </w:tc>
        <w:tc>
          <w:tcPr>
            <w:tcW w:w="964" w:type="dxa"/>
            <w:vMerge w:val="restart"/>
          </w:tcPr>
          <w:p w:rsidR="00311FFA" w:rsidRDefault="00311FFA">
            <w:pPr>
              <w:pStyle w:val="ConsPlusNormal"/>
            </w:pPr>
            <w:r>
              <w:t>терапевтическое лечение</w:t>
            </w:r>
          </w:p>
        </w:tc>
        <w:tc>
          <w:tcPr>
            <w:tcW w:w="4082" w:type="dxa"/>
          </w:tcPr>
          <w:p w:rsidR="00311FFA" w:rsidRDefault="00311FFA">
            <w:pPr>
              <w:pStyle w:val="ConsPlusNormal"/>
            </w:pPr>
            <w:r>
              <w:t>радиойодабляция остаточной тиреоидной ткани</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радиойодтерапия отдаленных метастазов дифференцированного рака щитовидной железы (в легкие, в кости и другие органы)</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радиойодтерапия в сочетании с локальной лучевой терапией при метастазах рака щитовидной железы в кости</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радиойодтерапия в сочетании с радионуклидной терапией при множественных метастазах рака щитовидной железы с болевым синдромом</w:t>
            </w:r>
          </w:p>
        </w:tc>
        <w:tc>
          <w:tcPr>
            <w:tcW w:w="1134" w:type="dxa"/>
            <w:vMerge/>
            <w:tcBorders>
              <w:bottom w:val="nil"/>
            </w:tcBorders>
          </w:tcPr>
          <w:p w:rsidR="00311FFA" w:rsidRDefault="00311FFA">
            <w:pPr>
              <w:pStyle w:val="ConsPlusNormal"/>
            </w:pPr>
          </w:p>
        </w:tc>
      </w:tr>
      <w:tr w:rsidR="00311FFA">
        <w:tc>
          <w:tcPr>
            <w:tcW w:w="680" w:type="dxa"/>
            <w:tcBorders>
              <w:top w:val="nil"/>
              <w:bottom w:val="nil"/>
            </w:tcBorders>
          </w:tcPr>
          <w:p w:rsidR="00311FFA" w:rsidRDefault="00311FFA">
            <w:pPr>
              <w:pStyle w:val="ConsPlusNormal"/>
            </w:pPr>
          </w:p>
        </w:tc>
        <w:tc>
          <w:tcPr>
            <w:tcW w:w="2381" w:type="dxa"/>
          </w:tcPr>
          <w:p w:rsidR="00311FFA" w:rsidRDefault="00311FFA">
            <w:pPr>
              <w:pStyle w:val="ConsPlusNormal"/>
            </w:pPr>
            <w:r>
              <w:t>Стереотаксическая лучевая терапия при злокачественных и доброкачественных новообразованиях</w:t>
            </w:r>
          </w:p>
        </w:tc>
        <w:tc>
          <w:tcPr>
            <w:tcW w:w="1531" w:type="dxa"/>
          </w:tcPr>
          <w:p w:rsidR="00311FFA" w:rsidRDefault="00311FFA">
            <w:pPr>
              <w:pStyle w:val="ConsPlusNormal"/>
            </w:pPr>
            <w:r>
              <w:t>C00 - C75, C78 - C80, C97, D32, D33, D35</w:t>
            </w:r>
          </w:p>
        </w:tc>
        <w:tc>
          <w:tcPr>
            <w:tcW w:w="2835" w:type="dxa"/>
          </w:tcPr>
          <w:p w:rsidR="00311FFA" w:rsidRDefault="00311FFA">
            <w:pPr>
              <w:pStyle w:val="ConsPlusNormal"/>
            </w:pPr>
            <w:r>
              <w:t xml:space="preserve">злокачественные новообразования головы и шеи, трахеи, бронхов, легкого, пищевода, желудка, тонкой кишки, желчного пузыря, желчных </w:t>
            </w:r>
            <w:r>
              <w:lastRenderedPageBreak/>
              <w:t>путей, поджелудочной железы, толстой и прямой кишки, анального канала, печени, плевры, средостения, кожи, мезотелиальной и мягких тканей, молочной железы, мочевого пузыря, надпочечников, щитовидной железы, женских и мужских половых органов, костей и суставных хрящей, кожи, мягких тканей, глаза, головного мозга и других отделов центральной нервной системы, щитовидной железы и других эндокринных желез, первичных множественных локализаций. Злокачественные новообразования из первично не выявленного очага. Доброкачественные опухоли головного мозга и их оболочек</w:t>
            </w:r>
          </w:p>
        </w:tc>
        <w:tc>
          <w:tcPr>
            <w:tcW w:w="964" w:type="dxa"/>
          </w:tcPr>
          <w:p w:rsidR="00311FFA" w:rsidRDefault="00311FFA">
            <w:pPr>
              <w:pStyle w:val="ConsPlusNormal"/>
            </w:pPr>
            <w:r>
              <w:lastRenderedPageBreak/>
              <w:t>терапевтическое лечение</w:t>
            </w:r>
          </w:p>
        </w:tc>
        <w:tc>
          <w:tcPr>
            <w:tcW w:w="4082" w:type="dxa"/>
          </w:tcPr>
          <w:p w:rsidR="00311FFA" w:rsidRDefault="00311FFA">
            <w:pPr>
              <w:pStyle w:val="ConsPlusNormal"/>
            </w:pPr>
            <w:r>
              <w:t xml:space="preserve">стереотаксическая дистанционная лучевая терапия. Компьютерно-томографическая и (или) магнитно-резонансная топометрия. 3D - 4D планирование. Фиксирующие устройства. Объемная визуализация мишени. </w:t>
            </w:r>
            <w:r>
              <w:lastRenderedPageBreak/>
              <w:t>Установка маркеров</w:t>
            </w:r>
          </w:p>
        </w:tc>
        <w:tc>
          <w:tcPr>
            <w:tcW w:w="1134" w:type="dxa"/>
            <w:tcBorders>
              <w:top w:val="nil"/>
              <w:bottom w:val="nil"/>
            </w:tcBorders>
          </w:tcPr>
          <w:p w:rsidR="00311FFA" w:rsidRDefault="00311FFA">
            <w:pPr>
              <w:pStyle w:val="ConsPlusNormal"/>
            </w:pPr>
          </w:p>
        </w:tc>
      </w:tr>
      <w:tr w:rsidR="00311FFA">
        <w:tc>
          <w:tcPr>
            <w:tcW w:w="680" w:type="dxa"/>
            <w:tcBorders>
              <w:top w:val="nil"/>
            </w:tcBorders>
          </w:tcPr>
          <w:p w:rsidR="00311FFA" w:rsidRDefault="00311FFA">
            <w:pPr>
              <w:pStyle w:val="ConsPlusNormal"/>
            </w:pPr>
          </w:p>
        </w:tc>
        <w:tc>
          <w:tcPr>
            <w:tcW w:w="2381" w:type="dxa"/>
          </w:tcPr>
          <w:p w:rsidR="00311FFA" w:rsidRDefault="00311FFA">
            <w:pPr>
              <w:pStyle w:val="ConsPlusNormal"/>
            </w:pPr>
            <w:r>
              <w:t>Радионуклидная лучевая терапия в радиотерапевтических отделениях</w:t>
            </w:r>
          </w:p>
        </w:tc>
        <w:tc>
          <w:tcPr>
            <w:tcW w:w="1531" w:type="dxa"/>
          </w:tcPr>
          <w:p w:rsidR="00311FFA" w:rsidRDefault="00311FFA">
            <w:pPr>
              <w:pStyle w:val="ConsPlusNormal"/>
            </w:pPr>
            <w:r>
              <w:t>C50, C61, C34, C73, C64, C79</w:t>
            </w:r>
          </w:p>
        </w:tc>
        <w:tc>
          <w:tcPr>
            <w:tcW w:w="2835" w:type="dxa"/>
          </w:tcPr>
          <w:p w:rsidR="00311FFA" w:rsidRDefault="00311FFA">
            <w:pPr>
              <w:pStyle w:val="ConsPlusNormal"/>
            </w:pPr>
            <w:r>
              <w:t xml:space="preserve">множественные метастазы в кости при злокачественных новообразованиях молочной железы, предстательной железы, легкого, почки, щитовидной </w:t>
            </w:r>
            <w:r>
              <w:lastRenderedPageBreak/>
              <w:t>железы (радиойоднегативный вариант) и других опухолей, сопровождающиеся болевым синдромом</w:t>
            </w:r>
          </w:p>
        </w:tc>
        <w:tc>
          <w:tcPr>
            <w:tcW w:w="964" w:type="dxa"/>
          </w:tcPr>
          <w:p w:rsidR="00311FFA" w:rsidRDefault="00311FFA">
            <w:pPr>
              <w:pStyle w:val="ConsPlusNormal"/>
            </w:pPr>
            <w:r>
              <w:lastRenderedPageBreak/>
              <w:t>терапевтическое лечение</w:t>
            </w:r>
          </w:p>
        </w:tc>
        <w:tc>
          <w:tcPr>
            <w:tcW w:w="4082" w:type="dxa"/>
          </w:tcPr>
          <w:p w:rsidR="00311FFA" w:rsidRDefault="00311FFA">
            <w:pPr>
              <w:pStyle w:val="ConsPlusNormal"/>
            </w:pPr>
            <w:r>
              <w:t>сочетание системной радионуклидной терапии и локальной лучевой терапии</w:t>
            </w:r>
          </w:p>
        </w:tc>
        <w:tc>
          <w:tcPr>
            <w:tcW w:w="1134" w:type="dxa"/>
            <w:tcBorders>
              <w:top w:val="nil"/>
            </w:tcBorders>
          </w:tcPr>
          <w:p w:rsidR="00311FFA" w:rsidRDefault="00311FFA">
            <w:pPr>
              <w:pStyle w:val="ConsPlusNormal"/>
            </w:pPr>
          </w:p>
        </w:tc>
      </w:tr>
      <w:tr w:rsidR="00311FFA">
        <w:tc>
          <w:tcPr>
            <w:tcW w:w="680" w:type="dxa"/>
          </w:tcPr>
          <w:p w:rsidR="00311FFA" w:rsidRDefault="00311FFA">
            <w:pPr>
              <w:pStyle w:val="ConsPlusNormal"/>
              <w:jc w:val="center"/>
            </w:pPr>
            <w:r>
              <w:t>28.</w:t>
            </w:r>
          </w:p>
        </w:tc>
        <w:tc>
          <w:tcPr>
            <w:tcW w:w="2381" w:type="dxa"/>
          </w:tcPr>
          <w:p w:rsidR="00311FFA" w:rsidRDefault="00311FFA">
            <w:pPr>
              <w:pStyle w:val="ConsPlusNormal"/>
            </w:pPr>
            <w:r>
              <w:t>Контактная лучевая терапия при раке предстательной железы</w:t>
            </w:r>
          </w:p>
        </w:tc>
        <w:tc>
          <w:tcPr>
            <w:tcW w:w="1531" w:type="dxa"/>
          </w:tcPr>
          <w:p w:rsidR="00311FFA" w:rsidRDefault="00311FFA">
            <w:pPr>
              <w:pStyle w:val="ConsPlusNormal"/>
            </w:pPr>
            <w:r>
              <w:t>C61</w:t>
            </w:r>
          </w:p>
        </w:tc>
        <w:tc>
          <w:tcPr>
            <w:tcW w:w="2835" w:type="dxa"/>
          </w:tcPr>
          <w:p w:rsidR="00311FFA" w:rsidRDefault="00311FFA">
            <w:pPr>
              <w:pStyle w:val="ConsPlusNormal"/>
            </w:pPr>
            <w:r>
              <w:t>злокачественные новообразования предстательной железы (T1-2N0M0), локализованные формы</w:t>
            </w:r>
          </w:p>
        </w:tc>
        <w:tc>
          <w:tcPr>
            <w:tcW w:w="964" w:type="dxa"/>
          </w:tcPr>
          <w:p w:rsidR="00311FFA" w:rsidRDefault="00311FFA">
            <w:pPr>
              <w:pStyle w:val="ConsPlusNormal"/>
            </w:pPr>
            <w:r>
              <w:t>терапевтическое лечение</w:t>
            </w:r>
          </w:p>
        </w:tc>
        <w:tc>
          <w:tcPr>
            <w:tcW w:w="4082" w:type="dxa"/>
          </w:tcPr>
          <w:p w:rsidR="00311FFA" w:rsidRDefault="00311FFA">
            <w:pPr>
              <w:pStyle w:val="ConsPlusNormal"/>
            </w:pPr>
            <w:r>
              <w:t>внутритканевая лучевая терапия с использованием постоянных источников ионизирующего излучения</w:t>
            </w:r>
          </w:p>
        </w:tc>
        <w:tc>
          <w:tcPr>
            <w:tcW w:w="1134" w:type="dxa"/>
          </w:tcPr>
          <w:p w:rsidR="00311FFA" w:rsidRDefault="00311FFA">
            <w:pPr>
              <w:pStyle w:val="ConsPlusNormal"/>
              <w:jc w:val="center"/>
            </w:pPr>
            <w:r>
              <w:t>604 749</w:t>
            </w:r>
          </w:p>
        </w:tc>
      </w:tr>
      <w:tr w:rsidR="00311FFA">
        <w:tc>
          <w:tcPr>
            <w:tcW w:w="680" w:type="dxa"/>
            <w:vMerge w:val="restart"/>
          </w:tcPr>
          <w:p w:rsidR="00311FFA" w:rsidRDefault="00311FFA">
            <w:pPr>
              <w:pStyle w:val="ConsPlusNormal"/>
              <w:jc w:val="center"/>
            </w:pPr>
            <w:r>
              <w:t>29.</w:t>
            </w:r>
          </w:p>
        </w:tc>
        <w:tc>
          <w:tcPr>
            <w:tcW w:w="2381" w:type="dxa"/>
            <w:vMerge w:val="restart"/>
          </w:tcPr>
          <w:p w:rsidR="00311FFA" w:rsidRDefault="00311FFA">
            <w:pPr>
              <w:pStyle w:val="ConsPlusNormal"/>
            </w:pPr>
            <w:r>
              <w:t xml:space="preserve">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у детей. Комплексная, высокоинтенсивная и высокодозная химиотерапия (включая лечение таргетными лекарственными препаратами) </w:t>
            </w:r>
            <w:r>
              <w:lastRenderedPageBreak/>
              <w:t>солидных опухолей, рецидивов и рефрактерных форм солидных опухолей, гистиоцитоза у детей</w:t>
            </w:r>
          </w:p>
        </w:tc>
        <w:tc>
          <w:tcPr>
            <w:tcW w:w="1531" w:type="dxa"/>
            <w:vMerge w:val="restart"/>
          </w:tcPr>
          <w:p w:rsidR="00311FFA" w:rsidRDefault="00311FFA">
            <w:pPr>
              <w:pStyle w:val="ConsPlusNormal"/>
            </w:pPr>
            <w:r>
              <w:lastRenderedPageBreak/>
              <w:t xml:space="preserve">C81 - C90, C91.0, C91.5 - C91.9, C92, C93, C94.0, C94.2 - 94.7, C95, C96.9, C00 - C14, C15 - C21, C22, C23 - C26, C30 - C32, C34, C37, C38, C39, C40, C41, C45, C46, C47, C48, C49, C51 - C58, C60, C61, C62, C63, C64, C65, C66, C67, C68, C69, C71, C72, C73, C74, C75, C76, C77, C78, C79, C96.5, C96.6, </w:t>
            </w:r>
            <w:r>
              <w:lastRenderedPageBreak/>
              <w:t>C96.8, D46, D47.4</w:t>
            </w:r>
          </w:p>
        </w:tc>
        <w:tc>
          <w:tcPr>
            <w:tcW w:w="2835" w:type="dxa"/>
            <w:vMerge w:val="restart"/>
          </w:tcPr>
          <w:p w:rsidR="00311FFA" w:rsidRDefault="00311FFA">
            <w:pPr>
              <w:pStyle w:val="ConsPlusNormal"/>
            </w:pPr>
            <w:r>
              <w:lastRenderedPageBreak/>
              <w:t>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w:t>
            </w:r>
          </w:p>
          <w:p w:rsidR="00311FFA" w:rsidRDefault="00311FFA">
            <w:pPr>
              <w:pStyle w:val="ConsPlusNormal"/>
            </w:pPr>
            <w:r>
              <w:lastRenderedPageBreak/>
              <w:t>Другие злокачественные эпителиальные опухоли. Опухоли головы и шеи у детей (остеосаркома, опухоли семейства саркомы Юинга, хондросаркома, ЗФГ, саркомы мягких тканей, ретинобластома, опухоли параменингеальной области). Высокий риск. Миелодиспластические синдромы.</w:t>
            </w:r>
          </w:p>
          <w:p w:rsidR="00311FFA" w:rsidRDefault="00311FFA">
            <w:pPr>
              <w:pStyle w:val="ConsPlusNormal"/>
            </w:pPr>
            <w:r>
              <w:t>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w:t>
            </w:r>
          </w:p>
          <w:p w:rsidR="00311FFA" w:rsidRDefault="00311FFA">
            <w:pPr>
              <w:pStyle w:val="ConsPlusNormal"/>
            </w:pPr>
            <w:r>
              <w:t>Гистиоцитоз X (мультифокальный, унифокальный). Гистиоцитоз Лангерганса (мультифокальный, унифокальный). Злокачественный гистиоцитоз</w:t>
            </w:r>
          </w:p>
        </w:tc>
        <w:tc>
          <w:tcPr>
            <w:tcW w:w="964" w:type="dxa"/>
            <w:vMerge w:val="restart"/>
          </w:tcPr>
          <w:p w:rsidR="00311FFA" w:rsidRDefault="00311FFA">
            <w:pPr>
              <w:pStyle w:val="ConsPlusNormal"/>
            </w:pPr>
            <w:r>
              <w:lastRenderedPageBreak/>
              <w:t>терапевтическое лечение</w:t>
            </w:r>
          </w:p>
        </w:tc>
        <w:tc>
          <w:tcPr>
            <w:tcW w:w="4082" w:type="dxa"/>
          </w:tcPr>
          <w:p w:rsidR="00311FFA" w:rsidRDefault="00311FFA">
            <w:pPr>
              <w:pStyle w:val="ConsPlusNormal"/>
            </w:pPr>
            <w:r>
              <w:t>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tc>
        <w:tc>
          <w:tcPr>
            <w:tcW w:w="1134" w:type="dxa"/>
            <w:vMerge w:val="restart"/>
          </w:tcPr>
          <w:p w:rsidR="00311FFA" w:rsidRDefault="00311FFA">
            <w:pPr>
              <w:pStyle w:val="ConsPlusNormal"/>
              <w:jc w:val="center"/>
            </w:pPr>
            <w:r>
              <w:t>450 716</w:t>
            </w: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комплексная терапия химиопрепаратами и эпигеномная терапия с поддержкой ростовыми факторами и использованием антибактериальных, противогрибковых, противовирусных лекарственных препаратов</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 xml:space="preserve">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w:t>
            </w:r>
            <w:r>
              <w:lastRenderedPageBreak/>
              <w:t>лекарственных препаратов и методов афферентной терапии</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комплексная химиотерапия с использованием лекарственных препаратов направленного действия, бисфосфонатов, иммуномодулирующих лекарственных препаратов, иммунопрепаратов (в том числе вакцинотерапия дендритными клетками, цитотоксическими лимфоцитами и др.), с поддержкой ростовыми факторами и использованием антибактериальных, противогрибковых, противовирусных лекарственных препаратов</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высокодозная химиотерапия с поддержкой аутологичными стволовыми клетками крови с использованием ростовых факторов, антибактериальных, противогрибковых, противовирусных лекарственных препаратов, компонентов крови</w:t>
            </w:r>
          </w:p>
        </w:tc>
        <w:tc>
          <w:tcPr>
            <w:tcW w:w="1134" w:type="dxa"/>
            <w:vMerge/>
          </w:tcPr>
          <w:p w:rsidR="00311FFA" w:rsidRDefault="00311FFA">
            <w:pPr>
              <w:pStyle w:val="ConsPlusNormal"/>
            </w:pPr>
          </w:p>
        </w:tc>
      </w:tr>
      <w:tr w:rsidR="00311FFA">
        <w:tc>
          <w:tcPr>
            <w:tcW w:w="680" w:type="dxa"/>
            <w:vMerge w:val="restart"/>
          </w:tcPr>
          <w:p w:rsidR="00311FFA" w:rsidRDefault="00311FFA">
            <w:pPr>
              <w:pStyle w:val="ConsPlusNormal"/>
              <w:jc w:val="center"/>
            </w:pPr>
            <w:r>
              <w:t>30.</w:t>
            </w:r>
          </w:p>
        </w:tc>
        <w:tc>
          <w:tcPr>
            <w:tcW w:w="2381" w:type="dxa"/>
            <w:vMerge w:val="restart"/>
          </w:tcPr>
          <w:p w:rsidR="00311FFA" w:rsidRDefault="00311FFA">
            <w:pPr>
              <w:pStyle w:val="ConsPlusNormal"/>
            </w:pPr>
            <w:r>
              <w:t xml:space="preserve">Комплексная и высокодозная химиотерапия </w:t>
            </w:r>
            <w:r>
              <w:lastRenderedPageBreak/>
              <w:t>(включая эпигенетическую терапию) острых лейкозов, лимфопролиферативных и миелопролиферативных заболеваний, в том числе рецидивов и рефрактерных форм у взрослых</w:t>
            </w:r>
          </w:p>
        </w:tc>
        <w:tc>
          <w:tcPr>
            <w:tcW w:w="1531" w:type="dxa"/>
            <w:vMerge w:val="restart"/>
          </w:tcPr>
          <w:p w:rsidR="00311FFA" w:rsidRDefault="00311FFA">
            <w:pPr>
              <w:pStyle w:val="ConsPlusNormal"/>
            </w:pPr>
            <w:r>
              <w:lastRenderedPageBreak/>
              <w:t xml:space="preserve">C81 - C90, C91.0, C91.5 - C91.9, C92, </w:t>
            </w:r>
            <w:r>
              <w:lastRenderedPageBreak/>
              <w:t>C93, C94.0, C94.2 - 94.7, C95, C96.9, D45, D46, D47, E85.8</w:t>
            </w:r>
          </w:p>
        </w:tc>
        <w:tc>
          <w:tcPr>
            <w:tcW w:w="2835" w:type="dxa"/>
            <w:vMerge w:val="restart"/>
          </w:tcPr>
          <w:p w:rsidR="00311FFA" w:rsidRDefault="00311FFA">
            <w:pPr>
              <w:pStyle w:val="ConsPlusNormal"/>
            </w:pPr>
            <w:r>
              <w:lastRenderedPageBreak/>
              <w:t xml:space="preserve">острые лейкозы, высокозлокачественные лимфопролиферативные </w:t>
            </w:r>
            <w:r>
              <w:lastRenderedPageBreak/>
              <w:t>заболевания, хронический миелолейкоз в фазах акселерации и бластного криза. Миелодиспластический синдром.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множественная миелома, AL-амилоидоз</w:t>
            </w:r>
          </w:p>
        </w:tc>
        <w:tc>
          <w:tcPr>
            <w:tcW w:w="964" w:type="dxa"/>
            <w:vMerge w:val="restart"/>
          </w:tcPr>
          <w:p w:rsidR="00311FFA" w:rsidRDefault="00311FFA">
            <w:pPr>
              <w:pStyle w:val="ConsPlusNormal"/>
            </w:pPr>
            <w:r>
              <w:lastRenderedPageBreak/>
              <w:t>терапевтическое лечение</w:t>
            </w:r>
          </w:p>
        </w:tc>
        <w:tc>
          <w:tcPr>
            <w:tcW w:w="4082" w:type="dxa"/>
          </w:tcPr>
          <w:p w:rsidR="00311FFA" w:rsidRDefault="00311FFA">
            <w:pPr>
              <w:pStyle w:val="ConsPlusNormal"/>
            </w:pPr>
            <w:r>
              <w:t xml:space="preserve">комплексная терапия химиопрепаратами, иммуномодуляторами, биопрепаратами, </w:t>
            </w:r>
            <w:r>
              <w:lastRenderedPageBreak/>
              <w:t>эпигенетическая терапия с использованием антибактериальных, противогрибковых, противовирусных лекарственных препаратов</w:t>
            </w:r>
          </w:p>
        </w:tc>
        <w:tc>
          <w:tcPr>
            <w:tcW w:w="1134" w:type="dxa"/>
            <w:vMerge w:val="restart"/>
          </w:tcPr>
          <w:p w:rsidR="00311FFA" w:rsidRDefault="00311FFA">
            <w:pPr>
              <w:pStyle w:val="ConsPlusNormal"/>
              <w:jc w:val="center"/>
            </w:pPr>
            <w:r>
              <w:lastRenderedPageBreak/>
              <w:t>613 799</w:t>
            </w: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комплексная химиотерапия с использованием лекарственных препаратов направленного действия, клеточная терапия (лимфоцитотерапия, экстракорпоральный фотоферез и др.), с использованием антибактериальных, противогрибковых, противовирусных лекарственных препаратов</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высокодозная интенсивная химиотерапия с поддержкой аутологичными гемопоэтическими стволовыми клетками с массивным использованием компонентов крови, антибактериальных, противогрибковых, противовирусных лекарственных препаратов</w:t>
            </w:r>
          </w:p>
        </w:tc>
        <w:tc>
          <w:tcPr>
            <w:tcW w:w="1134" w:type="dxa"/>
            <w:vMerge/>
          </w:tcPr>
          <w:p w:rsidR="00311FFA" w:rsidRDefault="00311FFA">
            <w:pPr>
              <w:pStyle w:val="ConsPlusNormal"/>
            </w:pPr>
          </w:p>
        </w:tc>
      </w:tr>
      <w:tr w:rsidR="00311FFA">
        <w:tc>
          <w:tcPr>
            <w:tcW w:w="680" w:type="dxa"/>
            <w:vMerge w:val="restart"/>
          </w:tcPr>
          <w:p w:rsidR="00311FFA" w:rsidRDefault="00311FFA">
            <w:pPr>
              <w:pStyle w:val="ConsPlusNormal"/>
              <w:jc w:val="center"/>
            </w:pPr>
            <w:r>
              <w:t>31.</w:t>
            </w:r>
          </w:p>
        </w:tc>
        <w:tc>
          <w:tcPr>
            <w:tcW w:w="2381" w:type="dxa"/>
            <w:vMerge w:val="restart"/>
          </w:tcPr>
          <w:p w:rsidR="00311FFA" w:rsidRDefault="00311FFA">
            <w:pPr>
              <w:pStyle w:val="ConsPlusNormal"/>
            </w:pPr>
            <w:r>
              <w:t xml:space="preserve">Эндопротезирование, реэндопротезирование </w:t>
            </w:r>
            <w:r>
              <w:lastRenderedPageBreak/>
              <w:t>сустава, реконструкция кости с применением эндопротезов онкологических раздвижных и нераздвижных при опухолевых заболеваниях, поражающих опорно-двигательный аппарат у детей</w:t>
            </w:r>
          </w:p>
        </w:tc>
        <w:tc>
          <w:tcPr>
            <w:tcW w:w="1531" w:type="dxa"/>
            <w:vMerge w:val="restart"/>
          </w:tcPr>
          <w:p w:rsidR="00311FFA" w:rsidRDefault="00311FFA">
            <w:pPr>
              <w:pStyle w:val="ConsPlusNormal"/>
            </w:pPr>
            <w:r>
              <w:lastRenderedPageBreak/>
              <w:t>C40.0, C40.2, C41.2, C41.4</w:t>
            </w:r>
          </w:p>
        </w:tc>
        <w:tc>
          <w:tcPr>
            <w:tcW w:w="2835" w:type="dxa"/>
            <w:vMerge w:val="restart"/>
          </w:tcPr>
          <w:p w:rsidR="00311FFA" w:rsidRDefault="00311FFA">
            <w:pPr>
              <w:pStyle w:val="ConsPlusNormal"/>
            </w:pPr>
            <w:r>
              <w:t xml:space="preserve">опухоли опорно-двигательного аппарата у </w:t>
            </w:r>
            <w:r>
              <w:lastRenderedPageBreak/>
              <w:t>детей. Остеосаркома, опухоли семейства саркомы Юинга, хондросаркома, злокачественная фиброзная гистиоцитома, саркомы мягких тканей</w:t>
            </w:r>
          </w:p>
        </w:tc>
        <w:tc>
          <w:tcPr>
            <w:tcW w:w="964" w:type="dxa"/>
            <w:vMerge w:val="restart"/>
          </w:tcPr>
          <w:p w:rsidR="00311FFA" w:rsidRDefault="00311FFA">
            <w:pPr>
              <w:pStyle w:val="ConsPlusNormal"/>
            </w:pPr>
            <w:r>
              <w:lastRenderedPageBreak/>
              <w:t xml:space="preserve">хирургическое </w:t>
            </w:r>
            <w:r>
              <w:lastRenderedPageBreak/>
              <w:t>лечение</w:t>
            </w:r>
          </w:p>
        </w:tc>
        <w:tc>
          <w:tcPr>
            <w:tcW w:w="4082" w:type="dxa"/>
          </w:tcPr>
          <w:p w:rsidR="00311FFA" w:rsidRDefault="00311FFA">
            <w:pPr>
              <w:pStyle w:val="ConsPlusNormal"/>
            </w:pPr>
            <w:r>
              <w:lastRenderedPageBreak/>
              <w:t>резекция большой берцовой кости сегментарная с эндопротезированием</w:t>
            </w:r>
          </w:p>
        </w:tc>
        <w:tc>
          <w:tcPr>
            <w:tcW w:w="1134" w:type="dxa"/>
            <w:vMerge w:val="restart"/>
          </w:tcPr>
          <w:p w:rsidR="00311FFA" w:rsidRDefault="00311FFA">
            <w:pPr>
              <w:pStyle w:val="ConsPlusNormal"/>
              <w:jc w:val="center"/>
            </w:pPr>
            <w:r>
              <w:t>2 538 220</w:t>
            </w: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резекция костей голени сегментарная с эндопротезированием</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резекция бедренной кости сегментарная с эндопротезированием</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резекция плечевой кости сегментарная с эндопротезированием</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резекция костей предплечья сегментарная с эндопротезированием</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резекция костей верхнего плечевого пояса с эндопротезированием</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экстирпация костей верхнего плечевого пояса с эндопротезированием</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экстирпация бедренной кости с тотальным эндопротезированием</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реэндопротезирование</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резекция грудной стенки с эндопротезированием</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резекция костей, образующих коленный сустав, сегментарная с эндопротезированием</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резекция костей таза и бедренной кости сегментарная с эндопротезированием</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удаление тела позвонка с эндопротезированием</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удаление позвонка с эндопротезированием и фиксацией</w:t>
            </w:r>
          </w:p>
        </w:tc>
        <w:tc>
          <w:tcPr>
            <w:tcW w:w="1134" w:type="dxa"/>
            <w:vMerge/>
          </w:tcPr>
          <w:p w:rsidR="00311FFA" w:rsidRDefault="00311FFA">
            <w:pPr>
              <w:pStyle w:val="ConsPlusNormal"/>
            </w:pPr>
          </w:p>
        </w:tc>
      </w:tr>
      <w:tr w:rsidR="00311FFA">
        <w:tc>
          <w:tcPr>
            <w:tcW w:w="680" w:type="dxa"/>
            <w:vMerge w:val="restart"/>
          </w:tcPr>
          <w:p w:rsidR="00311FFA" w:rsidRDefault="00311FFA">
            <w:pPr>
              <w:pStyle w:val="ConsPlusNormal"/>
              <w:jc w:val="center"/>
            </w:pPr>
            <w:r>
              <w:t>32.</w:t>
            </w:r>
          </w:p>
        </w:tc>
        <w:tc>
          <w:tcPr>
            <w:tcW w:w="2381" w:type="dxa"/>
            <w:vMerge w:val="restart"/>
          </w:tcPr>
          <w:p w:rsidR="00311FFA" w:rsidRDefault="00311FFA">
            <w:pPr>
              <w:pStyle w:val="ConsPlusNormal"/>
            </w:pPr>
            <w:r>
              <w:t>Эндопротезирование, реэндопротезирование сустава, реконструкция кости при опухолевых заболеваниях, поражающих опорно-двигательный аппарат у взрослых</w:t>
            </w:r>
          </w:p>
        </w:tc>
        <w:tc>
          <w:tcPr>
            <w:tcW w:w="1531" w:type="dxa"/>
          </w:tcPr>
          <w:p w:rsidR="00311FFA" w:rsidRDefault="00311FFA">
            <w:pPr>
              <w:pStyle w:val="ConsPlusNormal"/>
            </w:pPr>
            <w:r>
              <w:t>C12, C13, C14, C32.1 - C32.3, C32.8, C32.9, C33, C41.1, C41.2, C43.1 - C43.4, C44.1 - C44.4, C49.1 - C49.3, C69</w:t>
            </w:r>
          </w:p>
        </w:tc>
        <w:tc>
          <w:tcPr>
            <w:tcW w:w="2835" w:type="dxa"/>
          </w:tcPr>
          <w:p w:rsidR="00311FFA" w:rsidRDefault="00311FFA">
            <w:pPr>
              <w:pStyle w:val="ConsPlusNormal"/>
            </w:pPr>
            <w:r>
              <w:t>опухоли черепно-челюстной локализации</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реконструкция костей черепа, эндопротезирование верхней челюсти, эндопротезирование нижнечелюстного сустава с изготовлением стереолитографической модели и пресс-формы</w:t>
            </w:r>
          </w:p>
        </w:tc>
        <w:tc>
          <w:tcPr>
            <w:tcW w:w="1134" w:type="dxa"/>
            <w:vMerge w:val="restart"/>
          </w:tcPr>
          <w:p w:rsidR="00311FFA" w:rsidRDefault="00311FFA">
            <w:pPr>
              <w:pStyle w:val="ConsPlusNormal"/>
              <w:jc w:val="center"/>
            </w:pPr>
            <w:r>
              <w:t>1 358 587</w:t>
            </w: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val="restart"/>
          </w:tcPr>
          <w:p w:rsidR="00311FFA" w:rsidRDefault="00311FFA">
            <w:pPr>
              <w:pStyle w:val="ConsPlusNormal"/>
            </w:pPr>
            <w:r>
              <w:t>C40.0, C40.1 - C40.3, C40.8, C40.9, C41.2 - C41.4, C41.8, C41.9, C79.5</w:t>
            </w:r>
          </w:p>
        </w:tc>
        <w:tc>
          <w:tcPr>
            <w:tcW w:w="2835" w:type="dxa"/>
            <w:vMerge w:val="restart"/>
          </w:tcPr>
          <w:p w:rsidR="00311FFA" w:rsidRDefault="00311FFA">
            <w:pPr>
              <w:pStyle w:val="ConsPlusNormal"/>
            </w:pPr>
            <w:r>
              <w:t>первичные опухоли длинных костей Iа-б, IIа-б, IVа, IVб стадии у взрослых. Метастатические опухоли длинных костей у взрослых. Гигантоклеточная опухоль длинных костей у взрослых</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резекция большой берцовой кости сегментарная с эндопротезированием</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резекция костей голени сегментарная с эндопротезированием</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резекция бедренной кости сегментарная с эндопротезированием</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резекция плечевой кости сегментарная с эндопротезированием</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резекция костей предплечья сегментарная с эндопротезированием</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резекция костей верхнего плечевого пояса с эндопротезированием</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экстирпация костей верхнего плечевого пояса с эндопротезированием</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экстирпация бедренной кости с тотальным эндопротезированием</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реэндопротезирование</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резекция грудной стенки с эндопротезированием</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удаление тела позвонка с эндопротезированием</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удаление позвонка с эндопротезированием и фиксацией</w:t>
            </w:r>
          </w:p>
        </w:tc>
        <w:tc>
          <w:tcPr>
            <w:tcW w:w="1134" w:type="dxa"/>
            <w:vMerge/>
          </w:tcPr>
          <w:p w:rsidR="00311FFA" w:rsidRDefault="00311FFA">
            <w:pPr>
              <w:pStyle w:val="ConsPlusNormal"/>
            </w:pPr>
          </w:p>
        </w:tc>
      </w:tr>
      <w:tr w:rsidR="00311FFA">
        <w:tc>
          <w:tcPr>
            <w:tcW w:w="680" w:type="dxa"/>
            <w:vMerge w:val="restart"/>
            <w:tcBorders>
              <w:bottom w:val="nil"/>
            </w:tcBorders>
          </w:tcPr>
          <w:p w:rsidR="00311FFA" w:rsidRDefault="00311FFA">
            <w:pPr>
              <w:pStyle w:val="ConsPlusNormal"/>
              <w:jc w:val="center"/>
            </w:pPr>
            <w:r>
              <w:t>33.</w:t>
            </w:r>
          </w:p>
        </w:tc>
        <w:tc>
          <w:tcPr>
            <w:tcW w:w="2381" w:type="dxa"/>
            <w:vMerge w:val="restart"/>
            <w:tcBorders>
              <w:bottom w:val="nil"/>
            </w:tcBorders>
          </w:tcPr>
          <w:p w:rsidR="00311FFA" w:rsidRDefault="00311FFA">
            <w:pPr>
              <w:pStyle w:val="ConsPlusNormal"/>
            </w:pPr>
            <w:r>
              <w:t>Хирургическое лечение злокачественных новообразований, в том числе у детей, с использованием робототехники</w:t>
            </w:r>
          </w:p>
        </w:tc>
        <w:tc>
          <w:tcPr>
            <w:tcW w:w="1531" w:type="dxa"/>
            <w:vMerge w:val="restart"/>
          </w:tcPr>
          <w:p w:rsidR="00311FFA" w:rsidRDefault="00311FFA">
            <w:pPr>
              <w:pStyle w:val="ConsPlusNormal"/>
            </w:pPr>
            <w:r>
              <w:t>C06.2, C09.0, C09.1, C09.8, C09.9, C10.0 - C10.4, C11.0 - C11.3, C11.8, C11.9, C12, C13.0 - C13.2, C13.8, C13.9, C14.0 - C14.2, C15.0, C30.0, C31.0 - C31.3, C31.8, C31.9, C32.0 - C32.3, C32.8, C32.9</w:t>
            </w:r>
          </w:p>
        </w:tc>
        <w:tc>
          <w:tcPr>
            <w:tcW w:w="2835" w:type="dxa"/>
            <w:vMerge w:val="restart"/>
          </w:tcPr>
          <w:p w:rsidR="00311FFA" w:rsidRDefault="00311FFA">
            <w:pPr>
              <w:pStyle w:val="ConsPlusNormal"/>
            </w:pPr>
            <w:r>
              <w:t>опухоли головы и шеи (T1-2, N3-4), рецидив</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роботассистированное удаление опухолей головы и шеи</w:t>
            </w:r>
          </w:p>
        </w:tc>
        <w:tc>
          <w:tcPr>
            <w:tcW w:w="1134" w:type="dxa"/>
            <w:vMerge w:val="restart"/>
            <w:tcBorders>
              <w:bottom w:val="nil"/>
            </w:tcBorders>
          </w:tcPr>
          <w:p w:rsidR="00311FFA" w:rsidRDefault="00311FFA">
            <w:pPr>
              <w:pStyle w:val="ConsPlusNormal"/>
              <w:jc w:val="center"/>
            </w:pPr>
            <w:r>
              <w:t>402 001</w:t>
            </w: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роботассистированные резекции щитовидной железы</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роботассистированная тиреоидэктомия</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роботассистированная нервосберегающая шейная лимфаденэктомия</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роботассистированная шейная лимфаденэктомия</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роботассистированное удаление лимфатических узлов и клетчатки передневерхнего средостения</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роботассистированное удаление опухолей полости носа и придаточных пазух носа</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роботассистированная эндоларингеальная резекция</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роботассистированное удаление опухоли полости рта</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роботассистированное удаление опухоли глотки</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роботассистированное удаление опухолей мягких тканей головы и шеи</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val="restart"/>
          </w:tcPr>
          <w:p w:rsidR="00311FFA" w:rsidRDefault="00311FFA">
            <w:pPr>
              <w:pStyle w:val="ConsPlusNormal"/>
            </w:pPr>
            <w:r>
              <w:t>C16</w:t>
            </w:r>
          </w:p>
        </w:tc>
        <w:tc>
          <w:tcPr>
            <w:tcW w:w="2835" w:type="dxa"/>
            <w:vMerge w:val="restart"/>
          </w:tcPr>
          <w:p w:rsidR="00311FFA" w:rsidRDefault="00311FFA">
            <w:pPr>
              <w:pStyle w:val="ConsPlusNormal"/>
            </w:pPr>
            <w:r>
              <w:t>начальные и локализованные формы злокачественных новообразований желудка</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роботассистированная парциальная резекция желудка</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роботассистированная дистальная субтотальная резекция желудка</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tcPr>
          <w:p w:rsidR="00311FFA" w:rsidRDefault="00311FFA">
            <w:pPr>
              <w:pStyle w:val="ConsPlusNormal"/>
            </w:pPr>
            <w:r>
              <w:t>C17</w:t>
            </w:r>
          </w:p>
        </w:tc>
        <w:tc>
          <w:tcPr>
            <w:tcW w:w="2835" w:type="dxa"/>
          </w:tcPr>
          <w:p w:rsidR="00311FFA" w:rsidRDefault="00311FFA">
            <w:pPr>
              <w:pStyle w:val="ConsPlusNormal"/>
            </w:pPr>
            <w:r>
              <w:t>начальные и локализованные формы злокачественных новообразований тонкой кишки</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роботассистированная резекция тонкой кишки</w:t>
            </w:r>
          </w:p>
        </w:tc>
        <w:tc>
          <w:tcPr>
            <w:tcW w:w="1134" w:type="dxa"/>
            <w:vMerge/>
            <w:tcBorders>
              <w:bottom w:val="nil"/>
            </w:tcBorders>
          </w:tcPr>
          <w:p w:rsidR="00311FFA" w:rsidRDefault="00311FFA">
            <w:pPr>
              <w:pStyle w:val="ConsPlusNormal"/>
            </w:pPr>
          </w:p>
        </w:tc>
      </w:tr>
      <w:tr w:rsidR="00311FFA">
        <w:tc>
          <w:tcPr>
            <w:tcW w:w="680" w:type="dxa"/>
            <w:vMerge w:val="restart"/>
            <w:tcBorders>
              <w:top w:val="nil"/>
              <w:bottom w:val="nil"/>
            </w:tcBorders>
          </w:tcPr>
          <w:p w:rsidR="00311FFA" w:rsidRDefault="00311FFA">
            <w:pPr>
              <w:pStyle w:val="ConsPlusNormal"/>
            </w:pPr>
          </w:p>
        </w:tc>
        <w:tc>
          <w:tcPr>
            <w:tcW w:w="2381" w:type="dxa"/>
            <w:vMerge w:val="restart"/>
            <w:tcBorders>
              <w:top w:val="nil"/>
              <w:bottom w:val="nil"/>
            </w:tcBorders>
          </w:tcPr>
          <w:p w:rsidR="00311FFA" w:rsidRDefault="00311FFA">
            <w:pPr>
              <w:pStyle w:val="ConsPlusNormal"/>
            </w:pPr>
          </w:p>
        </w:tc>
        <w:tc>
          <w:tcPr>
            <w:tcW w:w="1531" w:type="dxa"/>
            <w:vMerge w:val="restart"/>
          </w:tcPr>
          <w:p w:rsidR="00311FFA" w:rsidRDefault="00311FFA">
            <w:pPr>
              <w:pStyle w:val="ConsPlusNormal"/>
            </w:pPr>
            <w:r>
              <w:t>C18.1 - C18.4</w:t>
            </w:r>
          </w:p>
        </w:tc>
        <w:tc>
          <w:tcPr>
            <w:tcW w:w="2835" w:type="dxa"/>
            <w:vMerge w:val="restart"/>
          </w:tcPr>
          <w:p w:rsidR="00311FFA" w:rsidRDefault="00311FFA">
            <w:pPr>
              <w:pStyle w:val="ConsPlusNormal"/>
            </w:pPr>
            <w:r>
              <w:t>локализованные опухоли правой половины ободочной кишки</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роботассистированная правосторонняя гемиколэктомия</w:t>
            </w:r>
          </w:p>
        </w:tc>
        <w:tc>
          <w:tcPr>
            <w:tcW w:w="1134" w:type="dxa"/>
            <w:vMerge w:val="restart"/>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роботассистированная правосторонняя гемиколэктомия с расширенной лимфаденэктомией</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val="restart"/>
          </w:tcPr>
          <w:p w:rsidR="00311FFA" w:rsidRDefault="00311FFA">
            <w:pPr>
              <w:pStyle w:val="ConsPlusNormal"/>
            </w:pPr>
            <w:r>
              <w:t>C18.5, C18.6</w:t>
            </w:r>
          </w:p>
        </w:tc>
        <w:tc>
          <w:tcPr>
            <w:tcW w:w="2835" w:type="dxa"/>
            <w:vMerge w:val="restart"/>
          </w:tcPr>
          <w:p w:rsidR="00311FFA" w:rsidRDefault="00311FFA">
            <w:pPr>
              <w:pStyle w:val="ConsPlusNormal"/>
            </w:pPr>
            <w:r>
              <w:t>локализованные опухоли левой половины ободочной кишки</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роботассистированная левосторонняя гемиколэктомия</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роботассистированная левосторонняя гемиколэктомия с расширенной лимфаденэктомией</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val="restart"/>
          </w:tcPr>
          <w:p w:rsidR="00311FFA" w:rsidRDefault="00311FFA">
            <w:pPr>
              <w:pStyle w:val="ConsPlusNormal"/>
            </w:pPr>
            <w:r>
              <w:t>C18.7, C19</w:t>
            </w:r>
          </w:p>
        </w:tc>
        <w:tc>
          <w:tcPr>
            <w:tcW w:w="2835" w:type="dxa"/>
            <w:vMerge w:val="restart"/>
          </w:tcPr>
          <w:p w:rsidR="00311FFA" w:rsidRDefault="00311FFA">
            <w:pPr>
              <w:pStyle w:val="ConsPlusNormal"/>
            </w:pPr>
            <w:r>
              <w:t xml:space="preserve">локализованные опухоли </w:t>
            </w:r>
            <w:r>
              <w:lastRenderedPageBreak/>
              <w:t>сигмовидной кишки и ректосигмоидного отдела</w:t>
            </w:r>
          </w:p>
        </w:tc>
        <w:tc>
          <w:tcPr>
            <w:tcW w:w="964" w:type="dxa"/>
            <w:vMerge w:val="restart"/>
          </w:tcPr>
          <w:p w:rsidR="00311FFA" w:rsidRDefault="00311FFA">
            <w:pPr>
              <w:pStyle w:val="ConsPlusNormal"/>
            </w:pPr>
            <w:r>
              <w:lastRenderedPageBreak/>
              <w:t>хирурги</w:t>
            </w:r>
            <w:r>
              <w:lastRenderedPageBreak/>
              <w:t>ческое лечение</w:t>
            </w:r>
          </w:p>
        </w:tc>
        <w:tc>
          <w:tcPr>
            <w:tcW w:w="4082" w:type="dxa"/>
          </w:tcPr>
          <w:p w:rsidR="00311FFA" w:rsidRDefault="00311FFA">
            <w:pPr>
              <w:pStyle w:val="ConsPlusNormal"/>
            </w:pPr>
            <w:r>
              <w:lastRenderedPageBreak/>
              <w:t xml:space="preserve">роботассистированная резекция </w:t>
            </w:r>
            <w:r>
              <w:lastRenderedPageBreak/>
              <w:t>сигмовидной кишки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роботассистированная резекция сигмовидной кишки с расширенной лимфаденэктомией</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val="restart"/>
          </w:tcPr>
          <w:p w:rsidR="00311FFA" w:rsidRDefault="00311FFA">
            <w:pPr>
              <w:pStyle w:val="ConsPlusNormal"/>
            </w:pPr>
            <w:r>
              <w:t>C20</w:t>
            </w:r>
          </w:p>
        </w:tc>
        <w:tc>
          <w:tcPr>
            <w:tcW w:w="2835" w:type="dxa"/>
            <w:vMerge w:val="restart"/>
          </w:tcPr>
          <w:p w:rsidR="00311FFA" w:rsidRDefault="00311FFA">
            <w:pPr>
              <w:pStyle w:val="ConsPlusNormal"/>
            </w:pPr>
            <w:r>
              <w:t>локализованные опухоли прямой кишки</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роботассистированная резекция прямой кишки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роботассистированная резекция прямой кишки с расширенной лимфаденэктомией</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val="restart"/>
          </w:tcPr>
          <w:p w:rsidR="00311FFA" w:rsidRDefault="00311FFA">
            <w:pPr>
              <w:pStyle w:val="ConsPlusNormal"/>
            </w:pPr>
            <w:r>
              <w:t>C22</w:t>
            </w:r>
          </w:p>
        </w:tc>
        <w:tc>
          <w:tcPr>
            <w:tcW w:w="2835" w:type="dxa"/>
            <w:vMerge w:val="restart"/>
          </w:tcPr>
          <w:p w:rsidR="00311FFA" w:rsidRDefault="00311FFA">
            <w:pPr>
              <w:pStyle w:val="ConsPlusNormal"/>
            </w:pPr>
            <w:r>
              <w:t>резектабельные первичные и метастатические опухоли печени</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роботассистированная анатомическая резекция печени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роботассистированная правосторонняя гемигепатэктомия</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роботассистированная левосторонняя гемигепатэктомия</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роботассистированная расширенная правосторонняя гемигепатэктомия</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роботассистированная расширенная левосторонняя гемигепатэктомия</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роботассистированная медианная резекция печени</w:t>
            </w:r>
          </w:p>
        </w:tc>
        <w:tc>
          <w:tcPr>
            <w:tcW w:w="1134" w:type="dxa"/>
            <w:vMerge/>
            <w:tcBorders>
              <w:top w:val="nil"/>
              <w:bottom w:val="nil"/>
            </w:tcBorders>
          </w:tcPr>
          <w:p w:rsidR="00311FFA" w:rsidRDefault="00311FFA">
            <w:pPr>
              <w:pStyle w:val="ConsPlusNormal"/>
            </w:pPr>
          </w:p>
        </w:tc>
      </w:tr>
      <w:tr w:rsidR="00311FFA">
        <w:tc>
          <w:tcPr>
            <w:tcW w:w="680" w:type="dxa"/>
            <w:vMerge w:val="restart"/>
            <w:tcBorders>
              <w:top w:val="nil"/>
              <w:bottom w:val="nil"/>
            </w:tcBorders>
          </w:tcPr>
          <w:p w:rsidR="00311FFA" w:rsidRDefault="00311FFA">
            <w:pPr>
              <w:pStyle w:val="ConsPlusNormal"/>
            </w:pPr>
          </w:p>
        </w:tc>
        <w:tc>
          <w:tcPr>
            <w:tcW w:w="2381" w:type="dxa"/>
            <w:vMerge w:val="restart"/>
            <w:tcBorders>
              <w:top w:val="nil"/>
              <w:bottom w:val="nil"/>
            </w:tcBorders>
          </w:tcPr>
          <w:p w:rsidR="00311FFA" w:rsidRDefault="00311FFA">
            <w:pPr>
              <w:pStyle w:val="ConsPlusNormal"/>
            </w:pPr>
          </w:p>
        </w:tc>
        <w:tc>
          <w:tcPr>
            <w:tcW w:w="1531" w:type="dxa"/>
          </w:tcPr>
          <w:p w:rsidR="00311FFA" w:rsidRDefault="00311FFA">
            <w:pPr>
              <w:pStyle w:val="ConsPlusNormal"/>
            </w:pPr>
            <w:r>
              <w:t>C23</w:t>
            </w:r>
          </w:p>
        </w:tc>
        <w:tc>
          <w:tcPr>
            <w:tcW w:w="2835" w:type="dxa"/>
          </w:tcPr>
          <w:p w:rsidR="00311FFA" w:rsidRDefault="00311FFA">
            <w:pPr>
              <w:pStyle w:val="ConsPlusNormal"/>
            </w:pPr>
            <w:r>
              <w:t>локализованные формы злокачественных новообразований желчного пузыря</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роботассистированная холецистэктомия</w:t>
            </w:r>
          </w:p>
        </w:tc>
        <w:tc>
          <w:tcPr>
            <w:tcW w:w="1134" w:type="dxa"/>
            <w:vMerge w:val="restart"/>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val="restart"/>
          </w:tcPr>
          <w:p w:rsidR="00311FFA" w:rsidRDefault="00311FFA">
            <w:pPr>
              <w:pStyle w:val="ConsPlusNormal"/>
            </w:pPr>
            <w:r>
              <w:t>C24</w:t>
            </w:r>
          </w:p>
        </w:tc>
        <w:tc>
          <w:tcPr>
            <w:tcW w:w="2835" w:type="dxa"/>
            <w:vMerge w:val="restart"/>
          </w:tcPr>
          <w:p w:rsidR="00311FFA" w:rsidRDefault="00311FFA">
            <w:pPr>
              <w:pStyle w:val="ConsPlusNormal"/>
            </w:pPr>
            <w:r>
              <w:t>резектабельные опухоли внепеченочных желчных протоков</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роботассистированная панкреатодуоденальная резекция</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роботассистированная панкреатодуоденальная резекция с расширенной лимфаденэктомией</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роботассистированная пилоросохраняющая панкреатодуоденальная резекция</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val="restart"/>
          </w:tcPr>
          <w:p w:rsidR="00311FFA" w:rsidRDefault="00311FFA">
            <w:pPr>
              <w:pStyle w:val="ConsPlusNormal"/>
            </w:pPr>
            <w:r>
              <w:t>C25</w:t>
            </w:r>
          </w:p>
        </w:tc>
        <w:tc>
          <w:tcPr>
            <w:tcW w:w="2835" w:type="dxa"/>
            <w:vMerge w:val="restart"/>
          </w:tcPr>
          <w:p w:rsidR="00311FFA" w:rsidRDefault="00311FFA">
            <w:pPr>
              <w:pStyle w:val="ConsPlusNormal"/>
            </w:pPr>
            <w:r>
              <w:t>резектабельные опухоли поджелудочной железы</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роботассистированная панкреатодуоденальная резекция</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роботассистированная панкреатодуоденальная резекция с расширенной лимфаденэктомией</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роботассистированная пилоросохраняющая панкреатодуоденальная резекция</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роботассистированная дистальная резекция поджелудочной железы с расширенной лимфаденэктомией</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роботассистированная медианная резекция поджелудочной железы</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tcPr>
          <w:p w:rsidR="00311FFA" w:rsidRDefault="00311FFA">
            <w:pPr>
              <w:pStyle w:val="ConsPlusNormal"/>
            </w:pPr>
            <w:r>
              <w:t>C34</w:t>
            </w:r>
          </w:p>
        </w:tc>
        <w:tc>
          <w:tcPr>
            <w:tcW w:w="2835" w:type="dxa"/>
          </w:tcPr>
          <w:p w:rsidR="00311FFA" w:rsidRDefault="00311FFA">
            <w:pPr>
              <w:pStyle w:val="ConsPlusNormal"/>
            </w:pPr>
            <w:r>
              <w:t>ранние формы злокачественных новообразований легкого I стадии</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роботассистированная лобэктомия</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tcPr>
          <w:p w:rsidR="00311FFA" w:rsidRDefault="00311FFA">
            <w:pPr>
              <w:pStyle w:val="ConsPlusNormal"/>
            </w:pPr>
            <w:r>
              <w:t>C37, C38.1</w:t>
            </w:r>
          </w:p>
        </w:tc>
        <w:tc>
          <w:tcPr>
            <w:tcW w:w="2835" w:type="dxa"/>
          </w:tcPr>
          <w:p w:rsidR="00311FFA" w:rsidRDefault="00311FFA">
            <w:pPr>
              <w:pStyle w:val="ConsPlusNormal"/>
            </w:pPr>
            <w:r>
              <w:t xml:space="preserve">опухоль вилочковой железы </w:t>
            </w:r>
            <w:r>
              <w:lastRenderedPageBreak/>
              <w:t>I стадии. Опухоль переднего средостения (начальные формы)</w:t>
            </w:r>
          </w:p>
        </w:tc>
        <w:tc>
          <w:tcPr>
            <w:tcW w:w="964" w:type="dxa"/>
          </w:tcPr>
          <w:p w:rsidR="00311FFA" w:rsidRDefault="00311FFA">
            <w:pPr>
              <w:pStyle w:val="ConsPlusNormal"/>
            </w:pPr>
            <w:r>
              <w:lastRenderedPageBreak/>
              <w:t>хирурги</w:t>
            </w:r>
            <w:r>
              <w:lastRenderedPageBreak/>
              <w:t>ческое лечение</w:t>
            </w:r>
          </w:p>
        </w:tc>
        <w:tc>
          <w:tcPr>
            <w:tcW w:w="4082" w:type="dxa"/>
          </w:tcPr>
          <w:p w:rsidR="00311FFA" w:rsidRDefault="00311FFA">
            <w:pPr>
              <w:pStyle w:val="ConsPlusNormal"/>
            </w:pPr>
            <w:r>
              <w:lastRenderedPageBreak/>
              <w:t xml:space="preserve">роботассистированное удаление опухоли </w:t>
            </w:r>
            <w:r>
              <w:lastRenderedPageBreak/>
              <w:t>средостения</w:t>
            </w:r>
          </w:p>
        </w:tc>
        <w:tc>
          <w:tcPr>
            <w:tcW w:w="1134" w:type="dxa"/>
            <w:vMerge/>
            <w:tcBorders>
              <w:top w:val="nil"/>
              <w:bottom w:val="nil"/>
            </w:tcBorders>
          </w:tcPr>
          <w:p w:rsidR="00311FFA" w:rsidRDefault="00311FFA">
            <w:pPr>
              <w:pStyle w:val="ConsPlusNormal"/>
            </w:pPr>
          </w:p>
        </w:tc>
      </w:tr>
      <w:tr w:rsidR="00311FFA">
        <w:tc>
          <w:tcPr>
            <w:tcW w:w="680" w:type="dxa"/>
            <w:vMerge w:val="restart"/>
            <w:tcBorders>
              <w:top w:val="nil"/>
              <w:bottom w:val="nil"/>
            </w:tcBorders>
          </w:tcPr>
          <w:p w:rsidR="00311FFA" w:rsidRDefault="00311FFA">
            <w:pPr>
              <w:pStyle w:val="ConsPlusNormal"/>
            </w:pPr>
          </w:p>
        </w:tc>
        <w:tc>
          <w:tcPr>
            <w:tcW w:w="2381" w:type="dxa"/>
            <w:vMerge w:val="restart"/>
            <w:tcBorders>
              <w:top w:val="nil"/>
              <w:bottom w:val="nil"/>
            </w:tcBorders>
          </w:tcPr>
          <w:p w:rsidR="00311FFA" w:rsidRDefault="00311FFA">
            <w:pPr>
              <w:pStyle w:val="ConsPlusNormal"/>
            </w:pPr>
          </w:p>
        </w:tc>
        <w:tc>
          <w:tcPr>
            <w:tcW w:w="1531" w:type="dxa"/>
            <w:vMerge w:val="restart"/>
          </w:tcPr>
          <w:p w:rsidR="00311FFA" w:rsidRDefault="00311FFA">
            <w:pPr>
              <w:pStyle w:val="ConsPlusNormal"/>
            </w:pPr>
            <w:r>
              <w:t>C53</w:t>
            </w:r>
          </w:p>
        </w:tc>
        <w:tc>
          <w:tcPr>
            <w:tcW w:w="2835" w:type="dxa"/>
            <w:vMerge w:val="restart"/>
          </w:tcPr>
          <w:p w:rsidR="00311FFA" w:rsidRDefault="00311FFA">
            <w:pPr>
              <w:pStyle w:val="ConsPlusNormal"/>
            </w:pPr>
            <w:r>
              <w:t>злокачественные новообразования шейки матки Ia стадии</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роботассистированная экстирпация матки с придатками</w:t>
            </w:r>
          </w:p>
        </w:tc>
        <w:tc>
          <w:tcPr>
            <w:tcW w:w="1134" w:type="dxa"/>
            <w:vMerge w:val="restart"/>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роботассистированная экстирпация матки без придатков</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tcPr>
          <w:p w:rsidR="00311FFA" w:rsidRDefault="00311FFA">
            <w:pPr>
              <w:pStyle w:val="ConsPlusNormal"/>
            </w:pPr>
            <w:r>
              <w:t>злокачественные новообразования шейки матки (Ia2 - Ib стадия)</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роботассистированная радикальная трахелэктомия</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val="restart"/>
          </w:tcPr>
          <w:p w:rsidR="00311FFA" w:rsidRDefault="00311FFA">
            <w:pPr>
              <w:pStyle w:val="ConsPlusNormal"/>
            </w:pPr>
            <w:r>
              <w:t>злокачественные новообразования шейки матки (Ia2 - III стадия)</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роботассистированная расширенная экстирпация матки с придатками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роботассистированная расширенная экстирпация матки с транспозицией яичников</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tcPr>
          <w:p w:rsidR="00311FFA" w:rsidRDefault="00311FFA">
            <w:pPr>
              <w:pStyle w:val="ConsPlusNormal"/>
            </w:pPr>
            <w:r>
              <w:t>злокачественные новообразования шейки матки (II - III стадия), местнораспространенные формы</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роботассистированная транспозиция яичников</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val="restart"/>
          </w:tcPr>
          <w:p w:rsidR="00311FFA" w:rsidRDefault="00311FFA">
            <w:pPr>
              <w:pStyle w:val="ConsPlusNormal"/>
            </w:pPr>
            <w:r>
              <w:t>C54</w:t>
            </w:r>
          </w:p>
        </w:tc>
        <w:tc>
          <w:tcPr>
            <w:tcW w:w="2835" w:type="dxa"/>
            <w:vMerge w:val="restart"/>
          </w:tcPr>
          <w:p w:rsidR="00311FFA" w:rsidRDefault="00311FFA">
            <w:pPr>
              <w:pStyle w:val="ConsPlusNormal"/>
            </w:pPr>
            <w:r>
              <w:t>злокачественные новообразования эндометрия (Ia - Ib стадия)</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роботассистированная экстирпация матки с придатками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роботассистированная экстирпация матки с маточными трубами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val="restart"/>
          </w:tcPr>
          <w:p w:rsidR="00311FFA" w:rsidRDefault="00311FFA">
            <w:pPr>
              <w:pStyle w:val="ConsPlusNormal"/>
            </w:pPr>
            <w:r>
              <w:t xml:space="preserve">злокачественные новообразования </w:t>
            </w:r>
            <w:r>
              <w:lastRenderedPageBreak/>
              <w:t>эндометрия (Ib - III стадия)</w:t>
            </w:r>
          </w:p>
        </w:tc>
        <w:tc>
          <w:tcPr>
            <w:tcW w:w="964" w:type="dxa"/>
            <w:vMerge w:val="restart"/>
          </w:tcPr>
          <w:p w:rsidR="00311FFA" w:rsidRDefault="00311FFA">
            <w:pPr>
              <w:pStyle w:val="ConsPlusNormal"/>
            </w:pPr>
            <w:r>
              <w:lastRenderedPageBreak/>
              <w:t xml:space="preserve">хирургическое </w:t>
            </w:r>
            <w:r>
              <w:lastRenderedPageBreak/>
              <w:t>лечение</w:t>
            </w:r>
          </w:p>
        </w:tc>
        <w:tc>
          <w:tcPr>
            <w:tcW w:w="4082" w:type="dxa"/>
          </w:tcPr>
          <w:p w:rsidR="00311FFA" w:rsidRDefault="00311FFA">
            <w:pPr>
              <w:pStyle w:val="ConsPlusNormal"/>
            </w:pPr>
            <w:r>
              <w:lastRenderedPageBreak/>
              <w:t xml:space="preserve">роботассистированная экстирпация матки с придатками и тазовой </w:t>
            </w:r>
            <w:r>
              <w:lastRenderedPageBreak/>
              <w:t>лимфаденэктомией</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роботассистированная экстирпация матки расширенная</w:t>
            </w:r>
          </w:p>
        </w:tc>
        <w:tc>
          <w:tcPr>
            <w:tcW w:w="1134" w:type="dxa"/>
            <w:vMerge/>
            <w:tcBorders>
              <w:top w:val="nil"/>
              <w:bottom w:val="nil"/>
            </w:tcBorders>
          </w:tcPr>
          <w:p w:rsidR="00311FFA" w:rsidRDefault="00311FFA">
            <w:pPr>
              <w:pStyle w:val="ConsPlusNormal"/>
            </w:pPr>
          </w:p>
        </w:tc>
      </w:tr>
      <w:tr w:rsidR="00311FFA">
        <w:tc>
          <w:tcPr>
            <w:tcW w:w="680" w:type="dxa"/>
            <w:vMerge w:val="restart"/>
            <w:tcBorders>
              <w:top w:val="nil"/>
            </w:tcBorders>
          </w:tcPr>
          <w:p w:rsidR="00311FFA" w:rsidRDefault="00311FFA">
            <w:pPr>
              <w:pStyle w:val="ConsPlusNormal"/>
            </w:pPr>
          </w:p>
        </w:tc>
        <w:tc>
          <w:tcPr>
            <w:tcW w:w="2381" w:type="dxa"/>
            <w:vMerge w:val="restart"/>
            <w:tcBorders>
              <w:top w:val="nil"/>
            </w:tcBorders>
          </w:tcPr>
          <w:p w:rsidR="00311FFA" w:rsidRDefault="00311FFA">
            <w:pPr>
              <w:pStyle w:val="ConsPlusNormal"/>
            </w:pPr>
          </w:p>
        </w:tc>
        <w:tc>
          <w:tcPr>
            <w:tcW w:w="1531" w:type="dxa"/>
            <w:vMerge w:val="restart"/>
          </w:tcPr>
          <w:p w:rsidR="00311FFA" w:rsidRDefault="00311FFA">
            <w:pPr>
              <w:pStyle w:val="ConsPlusNormal"/>
            </w:pPr>
            <w:r>
              <w:t>C56</w:t>
            </w:r>
          </w:p>
        </w:tc>
        <w:tc>
          <w:tcPr>
            <w:tcW w:w="2835" w:type="dxa"/>
            <w:vMerge w:val="restart"/>
          </w:tcPr>
          <w:p w:rsidR="00311FFA" w:rsidRDefault="00311FFA">
            <w:pPr>
              <w:pStyle w:val="ConsPlusNormal"/>
            </w:pPr>
            <w:r>
              <w:t>злокачественные новообразования яичников I стадии</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роботассистированная аднексэктомия или резекция яичников, субтотальная резекция большого сальника</w:t>
            </w:r>
          </w:p>
        </w:tc>
        <w:tc>
          <w:tcPr>
            <w:tcW w:w="1134" w:type="dxa"/>
            <w:vMerge w:val="restart"/>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роботассистированная аднексэктомия односторонняя с резекцией контралатерального яичника и субтотальная резекция большого сальника</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val="restart"/>
          </w:tcPr>
          <w:p w:rsidR="00311FFA" w:rsidRDefault="00311FFA">
            <w:pPr>
              <w:pStyle w:val="ConsPlusNormal"/>
            </w:pPr>
            <w:r>
              <w:t>C61</w:t>
            </w:r>
          </w:p>
        </w:tc>
        <w:tc>
          <w:tcPr>
            <w:tcW w:w="2835" w:type="dxa"/>
            <w:vMerge w:val="restart"/>
          </w:tcPr>
          <w:p w:rsidR="00311FFA" w:rsidRDefault="00311FFA">
            <w:pPr>
              <w:pStyle w:val="ConsPlusNormal"/>
            </w:pPr>
            <w:r>
              <w:t>локализованный рак предстательной железы II стадии (T1C-2CN0M0)</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радикальная простатэктомия с использованием робототехники</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роботассистированная тазовая лимфаденэктомия</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val="restart"/>
          </w:tcPr>
          <w:p w:rsidR="00311FFA" w:rsidRDefault="00311FFA">
            <w:pPr>
              <w:pStyle w:val="ConsPlusNormal"/>
            </w:pPr>
            <w:r>
              <w:t>C64</w:t>
            </w:r>
          </w:p>
        </w:tc>
        <w:tc>
          <w:tcPr>
            <w:tcW w:w="2835" w:type="dxa"/>
            <w:vMerge w:val="restart"/>
          </w:tcPr>
          <w:p w:rsidR="00311FFA" w:rsidRDefault="00311FFA">
            <w:pPr>
              <w:pStyle w:val="ConsPlusNormal"/>
            </w:pPr>
            <w:r>
              <w:t>злокачественные новообразования почки I стадии (T1a-1bN0M0)</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резекция почки с использованием робототехники</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роботассистированная нефрэктомия</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tcPr>
          <w:p w:rsidR="00311FFA" w:rsidRDefault="00311FFA">
            <w:pPr>
              <w:pStyle w:val="ConsPlusNormal"/>
            </w:pPr>
            <w:r>
              <w:t>C62</w:t>
            </w:r>
          </w:p>
        </w:tc>
        <w:tc>
          <w:tcPr>
            <w:tcW w:w="2835" w:type="dxa"/>
          </w:tcPr>
          <w:p w:rsidR="00311FFA" w:rsidRDefault="00311FFA">
            <w:pPr>
              <w:pStyle w:val="ConsPlusNormal"/>
            </w:pPr>
            <w:r>
              <w:t>злокачественные новообразования яичка</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роботассистированная расширенная забрюшинная лимфаденэктомия</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tcPr>
          <w:p w:rsidR="00311FFA" w:rsidRDefault="00311FFA">
            <w:pPr>
              <w:pStyle w:val="ConsPlusNormal"/>
            </w:pPr>
            <w:r>
              <w:t>C67</w:t>
            </w:r>
          </w:p>
        </w:tc>
        <w:tc>
          <w:tcPr>
            <w:tcW w:w="2835" w:type="dxa"/>
          </w:tcPr>
          <w:p w:rsidR="00311FFA" w:rsidRDefault="00311FFA">
            <w:pPr>
              <w:pStyle w:val="ConsPlusNormal"/>
            </w:pPr>
            <w:r>
              <w:t>злокачественные новообразования мочевого пузыря (I - IV стадия)</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роботассистированная радикальная цистэктомия</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tcPr>
          <w:p w:rsidR="00311FFA" w:rsidRDefault="00311FFA">
            <w:pPr>
              <w:pStyle w:val="ConsPlusNormal"/>
            </w:pPr>
            <w:r>
              <w:t>C78</w:t>
            </w:r>
          </w:p>
        </w:tc>
        <w:tc>
          <w:tcPr>
            <w:tcW w:w="2835" w:type="dxa"/>
          </w:tcPr>
          <w:p w:rsidR="00311FFA" w:rsidRDefault="00311FFA">
            <w:pPr>
              <w:pStyle w:val="ConsPlusNormal"/>
            </w:pPr>
            <w:r>
              <w:t>метастатическое поражение легкого</w:t>
            </w:r>
          </w:p>
        </w:tc>
        <w:tc>
          <w:tcPr>
            <w:tcW w:w="964" w:type="dxa"/>
          </w:tcPr>
          <w:p w:rsidR="00311FFA" w:rsidRDefault="00311FFA">
            <w:pPr>
              <w:pStyle w:val="ConsPlusNormal"/>
            </w:pPr>
            <w:r>
              <w:t xml:space="preserve">хирургическое </w:t>
            </w:r>
            <w:r>
              <w:lastRenderedPageBreak/>
              <w:t>лечение</w:t>
            </w:r>
          </w:p>
        </w:tc>
        <w:tc>
          <w:tcPr>
            <w:tcW w:w="4082" w:type="dxa"/>
          </w:tcPr>
          <w:p w:rsidR="00311FFA" w:rsidRDefault="00311FFA">
            <w:pPr>
              <w:pStyle w:val="ConsPlusNormal"/>
            </w:pPr>
            <w:r>
              <w:lastRenderedPageBreak/>
              <w:t>роботассистированная атипичная резекция легкого</w:t>
            </w:r>
          </w:p>
        </w:tc>
        <w:tc>
          <w:tcPr>
            <w:tcW w:w="1134" w:type="dxa"/>
            <w:vMerge/>
            <w:tcBorders>
              <w:top w:val="nil"/>
            </w:tcBorders>
          </w:tcPr>
          <w:p w:rsidR="00311FFA" w:rsidRDefault="00311FFA">
            <w:pPr>
              <w:pStyle w:val="ConsPlusNormal"/>
            </w:pPr>
          </w:p>
        </w:tc>
      </w:tr>
      <w:tr w:rsidR="00311FFA">
        <w:tc>
          <w:tcPr>
            <w:tcW w:w="680" w:type="dxa"/>
          </w:tcPr>
          <w:p w:rsidR="00311FFA" w:rsidRDefault="00311FFA">
            <w:pPr>
              <w:pStyle w:val="ConsPlusNormal"/>
              <w:jc w:val="center"/>
            </w:pPr>
            <w:r>
              <w:t>34.</w:t>
            </w:r>
          </w:p>
        </w:tc>
        <w:tc>
          <w:tcPr>
            <w:tcW w:w="2381" w:type="dxa"/>
          </w:tcPr>
          <w:p w:rsidR="00311FFA" w:rsidRDefault="00311FFA">
            <w:pPr>
              <w:pStyle w:val="ConsPlusNormal"/>
            </w:pPr>
            <w:r>
              <w:t>Протонная лучевая терапия, в том числе детям</w:t>
            </w:r>
          </w:p>
        </w:tc>
        <w:tc>
          <w:tcPr>
            <w:tcW w:w="1531" w:type="dxa"/>
          </w:tcPr>
          <w:p w:rsidR="00311FFA" w:rsidRDefault="00311FFA">
            <w:pPr>
              <w:pStyle w:val="ConsPlusNormal"/>
            </w:pPr>
            <w:r>
              <w:t>C00 - C25, C30, C31, C32, C33, C34, C37, C39, C40, C41, C44, C48, C49, C50, C51, C55, C60, C61, C64, C67, C68, C71.0 - C71.7, C72.0, C73, C74, C75.3, C77.0, C77.1, C77.2, C77.5, C79.3 - C79.5</w:t>
            </w:r>
          </w:p>
        </w:tc>
        <w:tc>
          <w:tcPr>
            <w:tcW w:w="2835" w:type="dxa"/>
          </w:tcPr>
          <w:p w:rsidR="00311FFA" w:rsidRDefault="00311FFA">
            <w:pPr>
              <w:pStyle w:val="ConsPlusNormal"/>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M10), локализованные и местнораспространенные формы, злокачественные новообразования почки (T1-T3N0M0), локализованные и местнораспространенные формы</w:t>
            </w:r>
          </w:p>
        </w:tc>
        <w:tc>
          <w:tcPr>
            <w:tcW w:w="964" w:type="dxa"/>
          </w:tcPr>
          <w:p w:rsidR="00311FFA" w:rsidRDefault="00311FFA">
            <w:pPr>
              <w:pStyle w:val="ConsPlusNormal"/>
            </w:pPr>
          </w:p>
        </w:tc>
        <w:tc>
          <w:tcPr>
            <w:tcW w:w="4082" w:type="dxa"/>
          </w:tcPr>
          <w:p w:rsidR="00311FFA" w:rsidRDefault="00311FFA">
            <w:pPr>
              <w:pStyle w:val="ConsPlusNormal"/>
            </w:pPr>
            <w:r>
              <w:t>протонная лучевая терапия, в том числе IMPT.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w:t>
            </w:r>
          </w:p>
        </w:tc>
        <w:tc>
          <w:tcPr>
            <w:tcW w:w="1134" w:type="dxa"/>
          </w:tcPr>
          <w:p w:rsidR="00311FFA" w:rsidRDefault="00311FFA">
            <w:pPr>
              <w:pStyle w:val="ConsPlusNormal"/>
              <w:jc w:val="center"/>
            </w:pPr>
            <w:r>
              <w:t>2 244 899</w:t>
            </w:r>
          </w:p>
        </w:tc>
      </w:tr>
      <w:tr w:rsidR="00311FFA">
        <w:tc>
          <w:tcPr>
            <w:tcW w:w="680" w:type="dxa"/>
          </w:tcPr>
          <w:p w:rsidR="00311FFA" w:rsidRDefault="00311FFA">
            <w:pPr>
              <w:pStyle w:val="ConsPlusNormal"/>
              <w:jc w:val="center"/>
            </w:pPr>
            <w:r>
              <w:t>35.1.</w:t>
            </w:r>
          </w:p>
        </w:tc>
        <w:tc>
          <w:tcPr>
            <w:tcW w:w="2381" w:type="dxa"/>
          </w:tcPr>
          <w:p w:rsidR="00311FFA" w:rsidRDefault="00311FFA">
            <w:pPr>
              <w:pStyle w:val="ConsPlusNormal"/>
            </w:pPr>
            <w:r>
              <w:t>Иммунотерапия острых лейкозов у взрослых</w:t>
            </w:r>
          </w:p>
        </w:tc>
        <w:tc>
          <w:tcPr>
            <w:tcW w:w="1531" w:type="dxa"/>
          </w:tcPr>
          <w:p w:rsidR="00311FFA" w:rsidRDefault="00311FFA">
            <w:pPr>
              <w:pStyle w:val="ConsPlusNormal"/>
            </w:pPr>
            <w:r>
              <w:t>C91.0</w:t>
            </w:r>
          </w:p>
        </w:tc>
        <w:tc>
          <w:tcPr>
            <w:tcW w:w="2835" w:type="dxa"/>
          </w:tcPr>
          <w:p w:rsidR="00311FFA" w:rsidRDefault="00311FFA">
            <w:pPr>
              <w:pStyle w:val="ConsPlusNormal"/>
            </w:pPr>
            <w:r>
              <w:t>острый лимфобластный лейкоз у взрослых</w:t>
            </w:r>
          </w:p>
        </w:tc>
        <w:tc>
          <w:tcPr>
            <w:tcW w:w="964" w:type="dxa"/>
          </w:tcPr>
          <w:p w:rsidR="00311FFA" w:rsidRDefault="00311FFA">
            <w:pPr>
              <w:pStyle w:val="ConsPlusNormal"/>
            </w:pPr>
            <w:r>
              <w:t>терапевтическое лечение</w:t>
            </w:r>
          </w:p>
        </w:tc>
        <w:tc>
          <w:tcPr>
            <w:tcW w:w="4082" w:type="dxa"/>
          </w:tcPr>
          <w:p w:rsidR="00311FFA" w:rsidRDefault="00311FFA">
            <w:pPr>
              <w:pStyle w:val="ConsPlusNormal"/>
            </w:pPr>
            <w:r>
              <w:t>иммунотерапия острого лимфобластного лейкоза у взрослых биспецифическим моноклональным антителом блинатумомаб</w:t>
            </w:r>
          </w:p>
        </w:tc>
        <w:tc>
          <w:tcPr>
            <w:tcW w:w="1134" w:type="dxa"/>
          </w:tcPr>
          <w:p w:rsidR="00311FFA" w:rsidRDefault="00311FFA">
            <w:pPr>
              <w:pStyle w:val="ConsPlusNormal"/>
              <w:jc w:val="center"/>
            </w:pPr>
            <w:r>
              <w:t>4 173 995</w:t>
            </w:r>
          </w:p>
        </w:tc>
      </w:tr>
      <w:tr w:rsidR="00311FFA">
        <w:tc>
          <w:tcPr>
            <w:tcW w:w="680" w:type="dxa"/>
          </w:tcPr>
          <w:p w:rsidR="00311FFA" w:rsidRDefault="00311FFA">
            <w:pPr>
              <w:pStyle w:val="ConsPlusNormal"/>
              <w:jc w:val="center"/>
            </w:pPr>
            <w:r>
              <w:lastRenderedPageBreak/>
              <w:t>35.2.</w:t>
            </w:r>
          </w:p>
        </w:tc>
        <w:tc>
          <w:tcPr>
            <w:tcW w:w="2381" w:type="dxa"/>
          </w:tcPr>
          <w:p w:rsidR="00311FFA" w:rsidRDefault="00311FFA">
            <w:pPr>
              <w:pStyle w:val="ConsPlusNormal"/>
            </w:pPr>
            <w:r>
              <w:t>Терапия острых лейкозов у взрослых</w:t>
            </w:r>
          </w:p>
        </w:tc>
        <w:tc>
          <w:tcPr>
            <w:tcW w:w="1531" w:type="dxa"/>
          </w:tcPr>
          <w:p w:rsidR="00311FFA" w:rsidRDefault="00311FFA">
            <w:pPr>
              <w:pStyle w:val="ConsPlusNormal"/>
            </w:pPr>
            <w:r>
              <w:t>C91.0</w:t>
            </w:r>
          </w:p>
        </w:tc>
        <w:tc>
          <w:tcPr>
            <w:tcW w:w="2835" w:type="dxa"/>
          </w:tcPr>
          <w:p w:rsidR="00311FFA" w:rsidRDefault="00311FFA">
            <w:pPr>
              <w:pStyle w:val="ConsPlusNormal"/>
            </w:pPr>
            <w:r>
              <w:t>острый лимфобластный лейкоз у взрослых</w:t>
            </w:r>
          </w:p>
        </w:tc>
        <w:tc>
          <w:tcPr>
            <w:tcW w:w="964" w:type="dxa"/>
          </w:tcPr>
          <w:p w:rsidR="00311FFA" w:rsidRDefault="00311FFA">
            <w:pPr>
              <w:pStyle w:val="ConsPlusNormal"/>
            </w:pPr>
            <w:r>
              <w:t>терапевтическое лечение</w:t>
            </w:r>
          </w:p>
        </w:tc>
        <w:tc>
          <w:tcPr>
            <w:tcW w:w="4082" w:type="dxa"/>
          </w:tcPr>
          <w:p w:rsidR="00311FFA" w:rsidRDefault="00311FFA">
            <w:pPr>
              <w:pStyle w:val="ConsPlusNormal"/>
            </w:pPr>
            <w:r>
              <w:t>терапия острого лимфобластного лейкоза у взрослых конъюгированным моноклональным антителом инотузумаб озогамицин</w:t>
            </w:r>
          </w:p>
        </w:tc>
        <w:tc>
          <w:tcPr>
            <w:tcW w:w="1134" w:type="dxa"/>
          </w:tcPr>
          <w:p w:rsidR="00311FFA" w:rsidRDefault="00311FFA">
            <w:pPr>
              <w:pStyle w:val="ConsPlusNormal"/>
              <w:jc w:val="center"/>
            </w:pPr>
            <w:r>
              <w:t>2 528 683</w:t>
            </w:r>
          </w:p>
        </w:tc>
      </w:tr>
      <w:tr w:rsidR="00311FFA">
        <w:tc>
          <w:tcPr>
            <w:tcW w:w="680" w:type="dxa"/>
          </w:tcPr>
          <w:p w:rsidR="00311FFA" w:rsidRDefault="00311FFA">
            <w:pPr>
              <w:pStyle w:val="ConsPlusNormal"/>
              <w:jc w:val="center"/>
            </w:pPr>
            <w:r>
              <w:t>35.3.</w:t>
            </w:r>
          </w:p>
        </w:tc>
        <w:tc>
          <w:tcPr>
            <w:tcW w:w="2381" w:type="dxa"/>
          </w:tcPr>
          <w:p w:rsidR="00311FFA" w:rsidRDefault="00311FFA">
            <w:pPr>
              <w:pStyle w:val="ConsPlusNormal"/>
            </w:pPr>
            <w:r>
              <w:t>Терапия нефолликулярных лимфом у взрослых</w:t>
            </w:r>
          </w:p>
        </w:tc>
        <w:tc>
          <w:tcPr>
            <w:tcW w:w="1531" w:type="dxa"/>
          </w:tcPr>
          <w:p w:rsidR="00311FFA" w:rsidRDefault="00311FFA">
            <w:pPr>
              <w:pStyle w:val="ConsPlusNormal"/>
            </w:pPr>
            <w:r>
              <w:t>C83</w:t>
            </w:r>
          </w:p>
        </w:tc>
        <w:tc>
          <w:tcPr>
            <w:tcW w:w="2835" w:type="dxa"/>
          </w:tcPr>
          <w:p w:rsidR="00311FFA" w:rsidRDefault="00311FFA">
            <w:pPr>
              <w:pStyle w:val="ConsPlusNormal"/>
            </w:pPr>
            <w:r>
              <w:t>нефолликулярная лимфома у взрослых</w:t>
            </w:r>
          </w:p>
        </w:tc>
        <w:tc>
          <w:tcPr>
            <w:tcW w:w="964" w:type="dxa"/>
          </w:tcPr>
          <w:p w:rsidR="00311FFA" w:rsidRDefault="00311FFA">
            <w:pPr>
              <w:pStyle w:val="ConsPlusNormal"/>
            </w:pPr>
            <w:r>
              <w:t>терапевтическое лечение</w:t>
            </w:r>
          </w:p>
        </w:tc>
        <w:tc>
          <w:tcPr>
            <w:tcW w:w="4082" w:type="dxa"/>
          </w:tcPr>
          <w:p w:rsidR="00311FFA" w:rsidRDefault="00311FFA">
            <w:pPr>
              <w:pStyle w:val="ConsPlusNormal"/>
            </w:pPr>
            <w:r>
              <w:t>лечение нефолликулярных лимфом у взрослых с применением полатузумаб ведотин (1 цикл или 1 блок)</w:t>
            </w:r>
          </w:p>
        </w:tc>
        <w:tc>
          <w:tcPr>
            <w:tcW w:w="1134" w:type="dxa"/>
          </w:tcPr>
          <w:p w:rsidR="00311FFA" w:rsidRDefault="00311FFA">
            <w:pPr>
              <w:pStyle w:val="ConsPlusNormal"/>
              <w:jc w:val="center"/>
            </w:pPr>
            <w:r>
              <w:t>932 409</w:t>
            </w:r>
          </w:p>
        </w:tc>
      </w:tr>
      <w:tr w:rsidR="00311FFA">
        <w:tc>
          <w:tcPr>
            <w:tcW w:w="680" w:type="dxa"/>
          </w:tcPr>
          <w:p w:rsidR="00311FFA" w:rsidRDefault="00311FFA">
            <w:pPr>
              <w:pStyle w:val="ConsPlusNormal"/>
              <w:jc w:val="center"/>
            </w:pPr>
            <w:r>
              <w:t>35.4.</w:t>
            </w:r>
          </w:p>
        </w:tc>
        <w:tc>
          <w:tcPr>
            <w:tcW w:w="2381" w:type="dxa"/>
          </w:tcPr>
          <w:p w:rsidR="00311FFA" w:rsidRDefault="00311FFA">
            <w:pPr>
              <w:pStyle w:val="ConsPlusNormal"/>
            </w:pPr>
            <w:r>
              <w:t>Терапия множественной миеломы у взрослых</w:t>
            </w:r>
          </w:p>
        </w:tc>
        <w:tc>
          <w:tcPr>
            <w:tcW w:w="1531" w:type="dxa"/>
          </w:tcPr>
          <w:p w:rsidR="00311FFA" w:rsidRDefault="00311FFA">
            <w:pPr>
              <w:pStyle w:val="ConsPlusNormal"/>
            </w:pPr>
            <w:r>
              <w:t>C90.0</w:t>
            </w:r>
          </w:p>
        </w:tc>
        <w:tc>
          <w:tcPr>
            <w:tcW w:w="2835" w:type="dxa"/>
          </w:tcPr>
          <w:p w:rsidR="00311FFA" w:rsidRDefault="00311FFA">
            <w:pPr>
              <w:pStyle w:val="ConsPlusNormal"/>
            </w:pPr>
            <w:r>
              <w:t>множественная миелома у взрослых</w:t>
            </w:r>
          </w:p>
        </w:tc>
        <w:tc>
          <w:tcPr>
            <w:tcW w:w="964" w:type="dxa"/>
          </w:tcPr>
          <w:p w:rsidR="00311FFA" w:rsidRDefault="00311FFA">
            <w:pPr>
              <w:pStyle w:val="ConsPlusNormal"/>
            </w:pPr>
            <w:r>
              <w:t>терапевтическое лечение</w:t>
            </w:r>
          </w:p>
        </w:tc>
        <w:tc>
          <w:tcPr>
            <w:tcW w:w="4082" w:type="dxa"/>
          </w:tcPr>
          <w:p w:rsidR="00311FFA" w:rsidRDefault="00311FFA">
            <w:pPr>
              <w:pStyle w:val="ConsPlusNormal"/>
            </w:pPr>
            <w:r>
              <w:t>лечение множественной миеломы у взрослых с использованием лекарственного препарата изатуксимаб (первый цикл (4 введения)</w:t>
            </w:r>
          </w:p>
        </w:tc>
        <w:tc>
          <w:tcPr>
            <w:tcW w:w="1134" w:type="dxa"/>
          </w:tcPr>
          <w:p w:rsidR="00311FFA" w:rsidRDefault="00311FFA">
            <w:pPr>
              <w:pStyle w:val="ConsPlusNormal"/>
              <w:jc w:val="center"/>
            </w:pPr>
            <w:r>
              <w:t>1 204 031</w:t>
            </w:r>
          </w:p>
        </w:tc>
      </w:tr>
      <w:tr w:rsidR="00311FFA">
        <w:tc>
          <w:tcPr>
            <w:tcW w:w="680" w:type="dxa"/>
          </w:tcPr>
          <w:p w:rsidR="00311FFA" w:rsidRDefault="00311FFA">
            <w:pPr>
              <w:pStyle w:val="ConsPlusNormal"/>
              <w:jc w:val="center"/>
            </w:pPr>
            <w:r>
              <w:t>36.</w:t>
            </w:r>
          </w:p>
        </w:tc>
        <w:tc>
          <w:tcPr>
            <w:tcW w:w="2381" w:type="dxa"/>
          </w:tcPr>
          <w:p w:rsidR="00311FFA" w:rsidRDefault="00311FFA">
            <w:pPr>
              <w:pStyle w:val="ConsPlusNormal"/>
            </w:pPr>
            <w:r>
              <w:t>Нехимиотерапевтическое биологическое лечение острых лейкозов</w:t>
            </w:r>
          </w:p>
        </w:tc>
        <w:tc>
          <w:tcPr>
            <w:tcW w:w="1531" w:type="dxa"/>
          </w:tcPr>
          <w:p w:rsidR="00311FFA" w:rsidRDefault="00311FFA">
            <w:pPr>
              <w:pStyle w:val="ConsPlusNormal"/>
            </w:pPr>
            <w:r>
              <w:t>C92.0</w:t>
            </w:r>
          </w:p>
        </w:tc>
        <w:tc>
          <w:tcPr>
            <w:tcW w:w="2835" w:type="dxa"/>
          </w:tcPr>
          <w:p w:rsidR="00311FFA" w:rsidRDefault="00311FFA">
            <w:pPr>
              <w:pStyle w:val="ConsPlusNormal"/>
            </w:pPr>
            <w:r>
              <w:t>острые миелоидные лейкозы</w:t>
            </w:r>
          </w:p>
        </w:tc>
        <w:tc>
          <w:tcPr>
            <w:tcW w:w="964" w:type="dxa"/>
          </w:tcPr>
          <w:p w:rsidR="00311FFA" w:rsidRDefault="00311FFA">
            <w:pPr>
              <w:pStyle w:val="ConsPlusNormal"/>
            </w:pPr>
            <w:r>
              <w:t>терапевтическое лечение</w:t>
            </w:r>
          </w:p>
        </w:tc>
        <w:tc>
          <w:tcPr>
            <w:tcW w:w="4082" w:type="dxa"/>
          </w:tcPr>
          <w:p w:rsidR="00311FFA" w:rsidRDefault="00311FFA">
            <w:pPr>
              <w:pStyle w:val="ConsPlusNormal"/>
            </w:pPr>
            <w:r>
              <w:t>эпигенетическая и таргетная терапия острых лейкозов ингибиторами ключевых точек сигнальных каскадов</w:t>
            </w:r>
          </w:p>
        </w:tc>
        <w:tc>
          <w:tcPr>
            <w:tcW w:w="1134" w:type="dxa"/>
          </w:tcPr>
          <w:p w:rsidR="00311FFA" w:rsidRDefault="00311FFA">
            <w:pPr>
              <w:pStyle w:val="ConsPlusNormal"/>
              <w:jc w:val="center"/>
            </w:pPr>
            <w:r>
              <w:t>1 718 614</w:t>
            </w:r>
          </w:p>
        </w:tc>
      </w:tr>
      <w:tr w:rsidR="00311FFA">
        <w:tc>
          <w:tcPr>
            <w:tcW w:w="680" w:type="dxa"/>
          </w:tcPr>
          <w:p w:rsidR="00311FFA" w:rsidRDefault="00311FFA">
            <w:pPr>
              <w:pStyle w:val="ConsPlusNormal"/>
              <w:jc w:val="center"/>
            </w:pPr>
            <w:r>
              <w:t>37.</w:t>
            </w:r>
          </w:p>
        </w:tc>
        <w:tc>
          <w:tcPr>
            <w:tcW w:w="2381" w:type="dxa"/>
          </w:tcPr>
          <w:p w:rsidR="00311FFA" w:rsidRDefault="00311FFA">
            <w:pPr>
              <w:pStyle w:val="ConsPlusNormal"/>
            </w:pPr>
            <w:r>
              <w:t>Лечение острого лейкоза с использованием биотехнологических методов у детей</w:t>
            </w:r>
          </w:p>
        </w:tc>
        <w:tc>
          <w:tcPr>
            <w:tcW w:w="1531" w:type="dxa"/>
          </w:tcPr>
          <w:p w:rsidR="00311FFA" w:rsidRDefault="00311FFA">
            <w:pPr>
              <w:pStyle w:val="ConsPlusNormal"/>
            </w:pPr>
            <w:r>
              <w:t>C91.0</w:t>
            </w:r>
          </w:p>
        </w:tc>
        <w:tc>
          <w:tcPr>
            <w:tcW w:w="2835" w:type="dxa"/>
          </w:tcPr>
          <w:p w:rsidR="00311FFA" w:rsidRDefault="00311FFA">
            <w:pPr>
              <w:pStyle w:val="ConsPlusNormal"/>
            </w:pPr>
            <w:r>
              <w:t>острый лимфобластный лейкоз у детей</w:t>
            </w:r>
          </w:p>
        </w:tc>
        <w:tc>
          <w:tcPr>
            <w:tcW w:w="964" w:type="dxa"/>
          </w:tcPr>
          <w:p w:rsidR="00311FFA" w:rsidRDefault="00311FFA">
            <w:pPr>
              <w:pStyle w:val="ConsPlusNormal"/>
            </w:pPr>
            <w:r>
              <w:t>терапевтическое лечение</w:t>
            </w:r>
          </w:p>
        </w:tc>
        <w:tc>
          <w:tcPr>
            <w:tcW w:w="4082" w:type="dxa"/>
          </w:tcPr>
          <w:p w:rsidR="00311FFA" w:rsidRDefault="00311FFA">
            <w:pPr>
              <w:pStyle w:val="ConsPlusNormal"/>
            </w:pPr>
            <w:r>
              <w:t>терапия острого лимфобластного лейкоза у детей с применением моноклональных антител</w:t>
            </w:r>
          </w:p>
        </w:tc>
        <w:tc>
          <w:tcPr>
            <w:tcW w:w="1134" w:type="dxa"/>
          </w:tcPr>
          <w:p w:rsidR="00311FFA" w:rsidRDefault="00311FFA">
            <w:pPr>
              <w:pStyle w:val="ConsPlusNormal"/>
              <w:jc w:val="center"/>
            </w:pPr>
            <w:r>
              <w:t>3 535 582</w:t>
            </w:r>
          </w:p>
        </w:tc>
      </w:tr>
      <w:tr w:rsidR="00311FFA">
        <w:tc>
          <w:tcPr>
            <w:tcW w:w="680" w:type="dxa"/>
            <w:vMerge w:val="restart"/>
          </w:tcPr>
          <w:p w:rsidR="00311FFA" w:rsidRDefault="00311FFA">
            <w:pPr>
              <w:pStyle w:val="ConsPlusNormal"/>
              <w:jc w:val="center"/>
            </w:pPr>
            <w:r>
              <w:t>38.</w:t>
            </w:r>
          </w:p>
        </w:tc>
        <w:tc>
          <w:tcPr>
            <w:tcW w:w="2381" w:type="dxa"/>
            <w:vMerge w:val="restart"/>
          </w:tcPr>
          <w:p w:rsidR="00311FFA" w:rsidRDefault="00311FFA">
            <w:pPr>
              <w:pStyle w:val="ConsPlusNormal"/>
            </w:pPr>
            <w:r>
              <w:t>Тотальное облучение тела, тотальное лимфоидное облучение тела, тотальное облучение костного мозга у детей</w:t>
            </w:r>
          </w:p>
        </w:tc>
        <w:tc>
          <w:tcPr>
            <w:tcW w:w="1531" w:type="dxa"/>
            <w:vMerge w:val="restart"/>
          </w:tcPr>
          <w:p w:rsidR="00311FFA" w:rsidRDefault="00311FFA">
            <w:pPr>
              <w:pStyle w:val="ConsPlusNormal"/>
            </w:pPr>
            <w:r>
              <w:t>C91.0, C92.0, D61, D80.5, D81, D82.0, D84</w:t>
            </w:r>
          </w:p>
        </w:tc>
        <w:tc>
          <w:tcPr>
            <w:tcW w:w="2835" w:type="dxa"/>
            <w:vMerge w:val="restart"/>
          </w:tcPr>
          <w:p w:rsidR="00311FFA" w:rsidRDefault="00311FFA">
            <w:pPr>
              <w:pStyle w:val="ConsPlusNormal"/>
            </w:pPr>
            <w:r>
              <w:t>острый лимфобластный лейкоз у детей, острый миелобластный лейкоз у детей, апластическая анемия у детей, первичный иммунодефицит у детей</w:t>
            </w:r>
          </w:p>
        </w:tc>
        <w:tc>
          <w:tcPr>
            <w:tcW w:w="964" w:type="dxa"/>
            <w:vMerge w:val="restart"/>
          </w:tcPr>
          <w:p w:rsidR="00311FFA" w:rsidRDefault="00311FFA">
            <w:pPr>
              <w:pStyle w:val="ConsPlusNormal"/>
            </w:pPr>
            <w:r>
              <w:t>терапевтическое лечение</w:t>
            </w:r>
          </w:p>
        </w:tc>
        <w:tc>
          <w:tcPr>
            <w:tcW w:w="4082" w:type="dxa"/>
            <w:tcBorders>
              <w:bottom w:val="nil"/>
            </w:tcBorders>
          </w:tcPr>
          <w:p w:rsidR="00311FFA" w:rsidRDefault="00311FFA">
            <w:pPr>
              <w:pStyle w:val="ConsPlusNormal"/>
            </w:pPr>
            <w:r>
              <w:t>тотальное облучение тела с использованием компонентов крови, антибактериальных, противогрибковых, противовирусных лекарственных препаратов</w:t>
            </w:r>
          </w:p>
        </w:tc>
        <w:tc>
          <w:tcPr>
            <w:tcW w:w="1134" w:type="dxa"/>
            <w:vMerge w:val="restart"/>
          </w:tcPr>
          <w:p w:rsidR="00311FFA" w:rsidRDefault="00311FFA">
            <w:pPr>
              <w:pStyle w:val="ConsPlusNormal"/>
              <w:jc w:val="center"/>
            </w:pPr>
            <w:r>
              <w:t>518 129</w:t>
            </w:r>
          </w:p>
        </w:tc>
      </w:tr>
      <w:tr w:rsidR="00311FFA">
        <w:tblPrEx>
          <w:tblBorders>
            <w:insideH w:val="nil"/>
          </w:tblBorders>
        </w:tblPrEx>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Borders>
              <w:top w:val="nil"/>
              <w:bottom w:val="nil"/>
            </w:tcBorders>
          </w:tcPr>
          <w:p w:rsidR="00311FFA" w:rsidRDefault="00311FFA">
            <w:pPr>
              <w:pStyle w:val="ConsPlusNormal"/>
            </w:pPr>
            <w:r>
              <w:t xml:space="preserve">тотальное лимфоидное облучение тела с использованием компонентов крови, антибактериальных, противогрибковых, противовирусных лекарственных </w:t>
            </w:r>
            <w:r>
              <w:lastRenderedPageBreak/>
              <w:t>препаратов</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Borders>
              <w:top w:val="nil"/>
            </w:tcBorders>
          </w:tcPr>
          <w:p w:rsidR="00311FFA" w:rsidRDefault="00311FFA">
            <w:pPr>
              <w:pStyle w:val="ConsPlusNormal"/>
            </w:pPr>
            <w:r>
              <w:t>тотальное облучение костного мозга с использованием компонентов крови, антибактериальных, противогрибковых, противовирусных лекарственных препаратов</w:t>
            </w:r>
          </w:p>
        </w:tc>
        <w:tc>
          <w:tcPr>
            <w:tcW w:w="1134" w:type="dxa"/>
            <w:vMerge/>
          </w:tcPr>
          <w:p w:rsidR="00311FFA" w:rsidRDefault="00311FFA">
            <w:pPr>
              <w:pStyle w:val="ConsPlusNormal"/>
            </w:pPr>
          </w:p>
        </w:tc>
      </w:tr>
      <w:tr w:rsidR="00311FFA">
        <w:tc>
          <w:tcPr>
            <w:tcW w:w="680" w:type="dxa"/>
          </w:tcPr>
          <w:p w:rsidR="00311FFA" w:rsidRDefault="00311FFA">
            <w:pPr>
              <w:pStyle w:val="ConsPlusNormal"/>
              <w:jc w:val="center"/>
            </w:pPr>
            <w:r>
              <w:t>39.</w:t>
            </w:r>
          </w:p>
        </w:tc>
        <w:tc>
          <w:tcPr>
            <w:tcW w:w="2381" w:type="dxa"/>
          </w:tcPr>
          <w:p w:rsidR="00311FFA" w:rsidRDefault="00311FFA">
            <w:pPr>
              <w:pStyle w:val="ConsPlusNormal"/>
            </w:pPr>
            <w:r>
              <w:t>Сопроводительная терапия и лечение осложнений у детей после трансплантации гемопоэтических стволовых клеток в посттрансплантационном периоде</w:t>
            </w:r>
          </w:p>
        </w:tc>
        <w:tc>
          <w:tcPr>
            <w:tcW w:w="1531" w:type="dxa"/>
          </w:tcPr>
          <w:p w:rsidR="00311FFA" w:rsidRDefault="00311FFA">
            <w:pPr>
              <w:pStyle w:val="ConsPlusNormal"/>
            </w:pPr>
            <w:r>
              <w:t>C38.2, C40, C41, C47.0, C47.3 - C47.6, C47.8, C47.9, C48.0, C49, C71, C74.0, C74.1, C74.9, C76.0, C76.1, C76.2, C76.7, C76.8, C81, C82, C83, C84, C85, C90, C91, C92, C93, C94.0, D46, D47.4, D56, D57, D58, D61, D69, D70, D71, D76, D80.5, D81, D82.0, E70.3, E76, E77, Q45, Q78.2, L90.8</w:t>
            </w:r>
          </w:p>
        </w:tc>
        <w:tc>
          <w:tcPr>
            <w:tcW w:w="2835" w:type="dxa"/>
          </w:tcPr>
          <w:p w:rsidR="00311FFA" w:rsidRDefault="00311FFA">
            <w:pPr>
              <w:pStyle w:val="ConsPlusNormal"/>
            </w:pPr>
            <w:r>
              <w:t>дети после восстановления гемопоэза в посттрансплантационном периоде после проведения ТГСК</w:t>
            </w:r>
          </w:p>
        </w:tc>
        <w:tc>
          <w:tcPr>
            <w:tcW w:w="964" w:type="dxa"/>
          </w:tcPr>
          <w:p w:rsidR="00311FFA" w:rsidRDefault="00311FFA">
            <w:pPr>
              <w:pStyle w:val="ConsPlusNormal"/>
            </w:pPr>
            <w:r>
              <w:t>терапевтическое лечение</w:t>
            </w:r>
          </w:p>
        </w:tc>
        <w:tc>
          <w:tcPr>
            <w:tcW w:w="4082" w:type="dxa"/>
          </w:tcPr>
          <w:p w:rsidR="00311FFA" w:rsidRDefault="00311FFA">
            <w:pPr>
              <w:pStyle w:val="ConsPlusNormal"/>
            </w:pPr>
            <w:r>
              <w:t>сопроводительная терапия и лечение осложнений у детей после ТГСК в посттрансплантационном периоде с использованием компонентов крови, экстракорпорального фотофереза, антибактериальных, противогрибковых, противовирусных, инновационных иммуносупрессивных, рекомбинантных лекарственных препаратов</w:t>
            </w:r>
          </w:p>
        </w:tc>
        <w:tc>
          <w:tcPr>
            <w:tcW w:w="1134" w:type="dxa"/>
          </w:tcPr>
          <w:p w:rsidR="00311FFA" w:rsidRDefault="00311FFA">
            <w:pPr>
              <w:pStyle w:val="ConsPlusNormal"/>
              <w:jc w:val="center"/>
            </w:pPr>
            <w:r>
              <w:t>3 054 161</w:t>
            </w:r>
          </w:p>
        </w:tc>
      </w:tr>
      <w:tr w:rsidR="00311FFA">
        <w:tc>
          <w:tcPr>
            <w:tcW w:w="680" w:type="dxa"/>
            <w:vMerge w:val="restart"/>
          </w:tcPr>
          <w:p w:rsidR="00311FFA" w:rsidRDefault="00311FFA">
            <w:pPr>
              <w:pStyle w:val="ConsPlusNormal"/>
              <w:jc w:val="center"/>
            </w:pPr>
            <w:r>
              <w:t>40.</w:t>
            </w:r>
          </w:p>
        </w:tc>
        <w:tc>
          <w:tcPr>
            <w:tcW w:w="2381" w:type="dxa"/>
            <w:vMerge w:val="restart"/>
          </w:tcPr>
          <w:p w:rsidR="00311FFA" w:rsidRDefault="00311FFA">
            <w:pPr>
              <w:pStyle w:val="ConsPlusNormal"/>
            </w:pPr>
            <w:r>
              <w:t xml:space="preserve">Системная радионуклидная терапия </w:t>
            </w:r>
            <w:r>
              <w:lastRenderedPageBreak/>
              <w:t>радиофармацевтическими лекарственными препаратами, мечеными 177Lu и 225Ac</w:t>
            </w:r>
          </w:p>
        </w:tc>
        <w:tc>
          <w:tcPr>
            <w:tcW w:w="1531" w:type="dxa"/>
          </w:tcPr>
          <w:p w:rsidR="00311FFA" w:rsidRDefault="00311FFA">
            <w:pPr>
              <w:pStyle w:val="ConsPlusNormal"/>
            </w:pPr>
            <w:r>
              <w:lastRenderedPageBreak/>
              <w:t>C61</w:t>
            </w:r>
          </w:p>
        </w:tc>
        <w:tc>
          <w:tcPr>
            <w:tcW w:w="2835" w:type="dxa"/>
          </w:tcPr>
          <w:p w:rsidR="00311FFA" w:rsidRDefault="00311FFA">
            <w:pPr>
              <w:pStyle w:val="ConsPlusNormal"/>
            </w:pPr>
            <w:r>
              <w:t xml:space="preserve">рак предстательной железы при подтвержденном накоплении </w:t>
            </w:r>
            <w:r>
              <w:lastRenderedPageBreak/>
              <w:t>диагностических ПСМА-лигандов в опухолевых очагах</w:t>
            </w:r>
          </w:p>
        </w:tc>
        <w:tc>
          <w:tcPr>
            <w:tcW w:w="964" w:type="dxa"/>
          </w:tcPr>
          <w:p w:rsidR="00311FFA" w:rsidRDefault="00311FFA">
            <w:pPr>
              <w:pStyle w:val="ConsPlusNormal"/>
            </w:pPr>
            <w:r>
              <w:lastRenderedPageBreak/>
              <w:t>терапевтическое лечение</w:t>
            </w:r>
          </w:p>
        </w:tc>
        <w:tc>
          <w:tcPr>
            <w:tcW w:w="4082" w:type="dxa"/>
          </w:tcPr>
          <w:p w:rsidR="00311FFA" w:rsidRDefault="00311FFA">
            <w:pPr>
              <w:pStyle w:val="ConsPlusNormal"/>
            </w:pPr>
            <w:r>
              <w:t>радиолигандная терапия 177Lu-ПСМА при раке предстательной железы</w:t>
            </w:r>
          </w:p>
        </w:tc>
        <w:tc>
          <w:tcPr>
            <w:tcW w:w="1134" w:type="dxa"/>
            <w:vMerge w:val="restart"/>
          </w:tcPr>
          <w:p w:rsidR="00311FFA" w:rsidRDefault="00311FFA">
            <w:pPr>
              <w:pStyle w:val="ConsPlusNormal"/>
              <w:jc w:val="center"/>
            </w:pPr>
            <w:r>
              <w:t>542 869</w:t>
            </w: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pPr>
            <w:r>
              <w:t>C61</w:t>
            </w:r>
          </w:p>
        </w:tc>
        <w:tc>
          <w:tcPr>
            <w:tcW w:w="2835" w:type="dxa"/>
          </w:tcPr>
          <w:p w:rsidR="00311FFA" w:rsidRDefault="00311FFA">
            <w:pPr>
              <w:pStyle w:val="ConsPlusNormal"/>
            </w:pPr>
            <w:r>
              <w:t>метастатический кастрационно-резистентный рак предстательной железы, прогрессирующий на фоне ранее проводимой терапии или при невозможности проведения иных рекомендованных методов терапии, при наличии подтвержденного накопления диагностических ПСМА-лигандов в опухолевых очагах</w:t>
            </w:r>
          </w:p>
        </w:tc>
        <w:tc>
          <w:tcPr>
            <w:tcW w:w="964" w:type="dxa"/>
          </w:tcPr>
          <w:p w:rsidR="00311FFA" w:rsidRDefault="00311FFA">
            <w:pPr>
              <w:pStyle w:val="ConsPlusNormal"/>
            </w:pPr>
            <w:r>
              <w:t>терапевтическое лечение</w:t>
            </w:r>
          </w:p>
        </w:tc>
        <w:tc>
          <w:tcPr>
            <w:tcW w:w="4082" w:type="dxa"/>
          </w:tcPr>
          <w:p w:rsidR="00311FFA" w:rsidRDefault="00311FFA">
            <w:pPr>
              <w:pStyle w:val="ConsPlusNormal"/>
            </w:pPr>
            <w:r>
              <w:t>радиолигандная терапия 225Ас-ПСМА рака предстательной железы</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tcPr>
          <w:p w:rsidR="00311FFA" w:rsidRDefault="00311FFA">
            <w:pPr>
              <w:pStyle w:val="ConsPlusNormal"/>
            </w:pPr>
          </w:p>
        </w:tc>
        <w:tc>
          <w:tcPr>
            <w:tcW w:w="1531" w:type="dxa"/>
          </w:tcPr>
          <w:p w:rsidR="00311FFA" w:rsidRDefault="00311FFA">
            <w:pPr>
              <w:pStyle w:val="ConsPlusNormal"/>
            </w:pPr>
            <w:r>
              <w:t>C15, C16, C17, C18, C19, C20, C21, C23, C24, C25, C26, C33, C34, C37, C44, C48, C50, C51, C52, C53, C54, C55, C56, C57, C61, C64, C65, C66, C67, C68, C73, C74, C75, C77, C78, C79, C80, C97</w:t>
            </w:r>
          </w:p>
        </w:tc>
        <w:tc>
          <w:tcPr>
            <w:tcW w:w="2835" w:type="dxa"/>
          </w:tcPr>
          <w:p w:rsidR="00311FFA" w:rsidRDefault="00311FFA">
            <w:pPr>
              <w:pStyle w:val="ConsPlusNormal"/>
            </w:pPr>
            <w:r>
              <w:t>неоперабельная или метастатическая нейроэндокринная опухоль с подтвержденной экспрессией рецепторов к соматостатину; неоперабельная или метастатическая злокачественная опухоль с нейроэндокринной дифференцировкой с подтвержденной экспрессией рецепторов к соматостатину</w:t>
            </w:r>
          </w:p>
        </w:tc>
        <w:tc>
          <w:tcPr>
            <w:tcW w:w="964" w:type="dxa"/>
          </w:tcPr>
          <w:p w:rsidR="00311FFA" w:rsidRDefault="00311FFA">
            <w:pPr>
              <w:pStyle w:val="ConsPlusNormal"/>
            </w:pPr>
            <w:r>
              <w:t>терапевтическое лечение</w:t>
            </w:r>
          </w:p>
        </w:tc>
        <w:tc>
          <w:tcPr>
            <w:tcW w:w="4082" w:type="dxa"/>
          </w:tcPr>
          <w:p w:rsidR="00311FFA" w:rsidRDefault="00311FFA">
            <w:pPr>
              <w:pStyle w:val="ConsPlusNormal"/>
            </w:pPr>
            <w:r>
              <w:t>пептид-рецепторная радионуклидная терапия 177Lu-DOTA-ТАТЕ нейроэндокринных опухолей</w:t>
            </w:r>
          </w:p>
        </w:tc>
        <w:tc>
          <w:tcPr>
            <w:tcW w:w="1134" w:type="dxa"/>
            <w:vMerge/>
          </w:tcPr>
          <w:p w:rsidR="00311FFA" w:rsidRDefault="00311FFA">
            <w:pPr>
              <w:pStyle w:val="ConsPlusNormal"/>
            </w:pPr>
          </w:p>
        </w:tc>
      </w:tr>
      <w:tr w:rsidR="00311FFA">
        <w:tc>
          <w:tcPr>
            <w:tcW w:w="680" w:type="dxa"/>
          </w:tcPr>
          <w:p w:rsidR="00311FFA" w:rsidRDefault="00311FFA">
            <w:pPr>
              <w:pStyle w:val="ConsPlusNormal"/>
              <w:jc w:val="center"/>
            </w:pPr>
            <w:r>
              <w:lastRenderedPageBreak/>
              <w:t>41.</w:t>
            </w:r>
          </w:p>
        </w:tc>
        <w:tc>
          <w:tcPr>
            <w:tcW w:w="2381" w:type="dxa"/>
          </w:tcPr>
          <w:p w:rsidR="00311FFA" w:rsidRDefault="00311FFA">
            <w:pPr>
              <w:pStyle w:val="ConsPlusNormal"/>
            </w:pPr>
            <w:r>
              <w:t>Трансартериальная радиоэмболизация</w:t>
            </w:r>
          </w:p>
        </w:tc>
        <w:tc>
          <w:tcPr>
            <w:tcW w:w="1531" w:type="dxa"/>
          </w:tcPr>
          <w:p w:rsidR="00311FFA" w:rsidRDefault="00311FFA">
            <w:pPr>
              <w:pStyle w:val="ConsPlusNormal"/>
            </w:pPr>
            <w:r>
              <w:t>C22, C24.0, C78.7</w:t>
            </w:r>
          </w:p>
        </w:tc>
        <w:tc>
          <w:tcPr>
            <w:tcW w:w="2835" w:type="dxa"/>
          </w:tcPr>
          <w:p w:rsidR="00311FFA" w:rsidRDefault="00311FFA">
            <w:pPr>
              <w:pStyle w:val="ConsPlusNormal"/>
            </w:pPr>
            <w:r>
              <w:t>первичные и метастатические злокачественные новообразования печени, внутрипеченочных желчных протоков, общего желчного протока, в том числе у соматически отягощенных пациентов</w:t>
            </w:r>
          </w:p>
        </w:tc>
        <w:tc>
          <w:tcPr>
            <w:tcW w:w="964" w:type="dxa"/>
          </w:tcPr>
          <w:p w:rsidR="00311FFA" w:rsidRDefault="00311FFA">
            <w:pPr>
              <w:pStyle w:val="ConsPlusNormal"/>
            </w:pPr>
            <w:r>
              <w:t>терапевтическое лечение</w:t>
            </w:r>
          </w:p>
        </w:tc>
        <w:tc>
          <w:tcPr>
            <w:tcW w:w="4082" w:type="dxa"/>
          </w:tcPr>
          <w:p w:rsidR="00311FFA" w:rsidRDefault="00311FFA">
            <w:pPr>
              <w:pStyle w:val="ConsPlusNormal"/>
            </w:pPr>
            <w:r>
              <w:t>эмболизация с использованием локальной радионуклидной терапии</w:t>
            </w:r>
          </w:p>
        </w:tc>
        <w:tc>
          <w:tcPr>
            <w:tcW w:w="1134" w:type="dxa"/>
          </w:tcPr>
          <w:p w:rsidR="00311FFA" w:rsidRDefault="00311FFA">
            <w:pPr>
              <w:pStyle w:val="ConsPlusNormal"/>
              <w:jc w:val="center"/>
            </w:pPr>
            <w:r>
              <w:t>913 986</w:t>
            </w:r>
          </w:p>
        </w:tc>
      </w:tr>
      <w:tr w:rsidR="00311FFA">
        <w:tc>
          <w:tcPr>
            <w:tcW w:w="680" w:type="dxa"/>
          </w:tcPr>
          <w:p w:rsidR="00311FFA" w:rsidRDefault="00311FFA">
            <w:pPr>
              <w:pStyle w:val="ConsPlusNormal"/>
              <w:jc w:val="center"/>
            </w:pPr>
            <w:r>
              <w:t>42.</w:t>
            </w:r>
          </w:p>
        </w:tc>
        <w:tc>
          <w:tcPr>
            <w:tcW w:w="2381" w:type="dxa"/>
          </w:tcPr>
          <w:p w:rsidR="00311FFA" w:rsidRDefault="00311FFA">
            <w:pPr>
              <w:pStyle w:val="ConsPlusNormal"/>
            </w:pPr>
            <w:r>
              <w:t>Инновационная интенсивная сопроводительная терапия у детей со ЗНО</w:t>
            </w:r>
          </w:p>
        </w:tc>
        <w:tc>
          <w:tcPr>
            <w:tcW w:w="1531" w:type="dxa"/>
          </w:tcPr>
          <w:p w:rsidR="00311FFA" w:rsidRDefault="00311FFA">
            <w:pPr>
              <w:pStyle w:val="ConsPlusNormal"/>
            </w:pPr>
            <w:r>
              <w:t xml:space="preserve">C00, C01, C02, C03, C04, C05, C06, C07, C08, C09, C10, C11, C38, C40, C41, C22, C47.0, C47.3, C47.4, C47.5, C47.6, C47.8, C47.9, C69, C48.0, C49, C52, C56, C62, C64, C65, C66, C67, C68, C70, C72, C73, C71, C74.0, C74.1, C74.9, C75, C76.0, C76.1, C76.2, C76.3, C76.7, C76.8, C81, C82, C83, C84, C85, C90, C91, C92, C93, C92.3, C94.0, </w:t>
            </w:r>
            <w:r>
              <w:lastRenderedPageBreak/>
              <w:t>C95</w:t>
            </w:r>
          </w:p>
        </w:tc>
        <w:tc>
          <w:tcPr>
            <w:tcW w:w="2835" w:type="dxa"/>
          </w:tcPr>
          <w:p w:rsidR="00311FFA" w:rsidRDefault="00311FFA">
            <w:pPr>
              <w:pStyle w:val="ConsPlusNormal"/>
            </w:pPr>
            <w:r>
              <w:lastRenderedPageBreak/>
              <w:t>дети на любом этапе лечения злокачественных новообразований, требующие интенсивной сопроводительной терапии</w:t>
            </w:r>
          </w:p>
        </w:tc>
        <w:tc>
          <w:tcPr>
            <w:tcW w:w="964" w:type="dxa"/>
          </w:tcPr>
          <w:p w:rsidR="00311FFA" w:rsidRDefault="00311FFA">
            <w:pPr>
              <w:pStyle w:val="ConsPlusNormal"/>
            </w:pPr>
            <w:r>
              <w:t>терапевтическое лечение</w:t>
            </w:r>
          </w:p>
        </w:tc>
        <w:tc>
          <w:tcPr>
            <w:tcW w:w="4082" w:type="dxa"/>
          </w:tcPr>
          <w:p w:rsidR="00311FFA" w:rsidRDefault="00311FFA">
            <w:pPr>
              <w:pStyle w:val="ConsPlusNormal"/>
            </w:pPr>
            <w:r>
              <w:t>применение селективной гемосорбции в комбинации с гемодиафильтрацией с/без антимикробной терапией в лечении осложнений у пациентов детского возраста со ЗНО</w:t>
            </w:r>
          </w:p>
        </w:tc>
        <w:tc>
          <w:tcPr>
            <w:tcW w:w="1134" w:type="dxa"/>
          </w:tcPr>
          <w:p w:rsidR="00311FFA" w:rsidRDefault="00311FFA">
            <w:pPr>
              <w:pStyle w:val="ConsPlusNormal"/>
              <w:jc w:val="center"/>
            </w:pPr>
            <w:r>
              <w:t>1 989 184</w:t>
            </w:r>
          </w:p>
        </w:tc>
      </w:tr>
      <w:tr w:rsidR="00311FFA">
        <w:tc>
          <w:tcPr>
            <w:tcW w:w="680" w:type="dxa"/>
          </w:tcPr>
          <w:p w:rsidR="00311FFA" w:rsidRDefault="00311FFA">
            <w:pPr>
              <w:pStyle w:val="ConsPlusNormal"/>
              <w:jc w:val="center"/>
            </w:pPr>
            <w:r>
              <w:t>43.</w:t>
            </w:r>
          </w:p>
        </w:tc>
        <w:tc>
          <w:tcPr>
            <w:tcW w:w="2381" w:type="dxa"/>
          </w:tcPr>
          <w:p w:rsidR="00311FFA" w:rsidRDefault="00311FFA">
            <w:pPr>
              <w:pStyle w:val="ConsPlusNormal"/>
            </w:pPr>
            <w:r>
              <w:t>Инновационная химиолучевая терапия у детей с солидными злокачественными новообразованиями</w:t>
            </w:r>
          </w:p>
        </w:tc>
        <w:tc>
          <w:tcPr>
            <w:tcW w:w="1531" w:type="dxa"/>
          </w:tcPr>
          <w:p w:rsidR="00311FFA" w:rsidRDefault="00311FFA">
            <w:pPr>
              <w:pStyle w:val="ConsPlusNormal"/>
            </w:pPr>
            <w:r>
              <w:t>C00 - C14, C15 - C17, C18 - C22, C23 - C25, C30, C31, C32, C33, C34, C37, C38, C39, C40, C41, C43, C44, C45, C47, C48, C49, C50, C51, C52, C53, C54, C55, C56, C60, C61, C62, C64, C67, C68, C69, C70, C71, C72, C73, C74, C77</w:t>
            </w:r>
          </w:p>
        </w:tc>
        <w:tc>
          <w:tcPr>
            <w:tcW w:w="2835" w:type="dxa"/>
          </w:tcPr>
          <w:p w:rsidR="00311FFA" w:rsidRDefault="00311FFA">
            <w:pPr>
              <w:pStyle w:val="ConsPlusNormal"/>
            </w:pPr>
            <w:r>
              <w:t>дети с солидными злокачественными новообразованиями, требующие симультанного проведения лучевой и химиотерапевтической терапии</w:t>
            </w:r>
          </w:p>
        </w:tc>
        <w:tc>
          <w:tcPr>
            <w:tcW w:w="964" w:type="dxa"/>
          </w:tcPr>
          <w:p w:rsidR="00311FFA" w:rsidRDefault="00311FFA">
            <w:pPr>
              <w:pStyle w:val="ConsPlusNormal"/>
            </w:pPr>
            <w:r>
              <w:t>терапевтическое лечение</w:t>
            </w:r>
          </w:p>
        </w:tc>
        <w:tc>
          <w:tcPr>
            <w:tcW w:w="4082" w:type="dxa"/>
          </w:tcPr>
          <w:p w:rsidR="00311FFA" w:rsidRDefault="00311FFA">
            <w:pPr>
              <w:pStyle w:val="ConsPlusNormal"/>
            </w:pPr>
            <w:r>
              <w:t>инновационная симультанная лучевая терапия с проведением химиотерапии у детей</w:t>
            </w:r>
          </w:p>
        </w:tc>
        <w:tc>
          <w:tcPr>
            <w:tcW w:w="1134" w:type="dxa"/>
          </w:tcPr>
          <w:p w:rsidR="00311FFA" w:rsidRDefault="00311FFA">
            <w:pPr>
              <w:pStyle w:val="ConsPlusNormal"/>
              <w:jc w:val="center"/>
            </w:pPr>
            <w:r>
              <w:t>954 260</w:t>
            </w:r>
          </w:p>
        </w:tc>
      </w:tr>
      <w:tr w:rsidR="00311FFA">
        <w:tc>
          <w:tcPr>
            <w:tcW w:w="13607" w:type="dxa"/>
            <w:gridSpan w:val="7"/>
          </w:tcPr>
          <w:p w:rsidR="00311FFA" w:rsidRDefault="00311FFA">
            <w:pPr>
              <w:pStyle w:val="ConsPlusNormal"/>
              <w:jc w:val="center"/>
              <w:outlineLvl w:val="3"/>
            </w:pPr>
            <w:r>
              <w:t>Оториноларингология</w:t>
            </w:r>
          </w:p>
        </w:tc>
      </w:tr>
      <w:tr w:rsidR="00311FFA">
        <w:tc>
          <w:tcPr>
            <w:tcW w:w="680" w:type="dxa"/>
            <w:vMerge w:val="restart"/>
            <w:tcBorders>
              <w:bottom w:val="nil"/>
            </w:tcBorders>
          </w:tcPr>
          <w:p w:rsidR="00311FFA" w:rsidRDefault="00311FFA">
            <w:pPr>
              <w:pStyle w:val="ConsPlusNormal"/>
              <w:jc w:val="center"/>
            </w:pPr>
            <w:r>
              <w:t>44.</w:t>
            </w:r>
          </w:p>
        </w:tc>
        <w:tc>
          <w:tcPr>
            <w:tcW w:w="2381" w:type="dxa"/>
            <w:vMerge w:val="restart"/>
          </w:tcPr>
          <w:p w:rsidR="00311FFA" w:rsidRDefault="00311FFA">
            <w:pPr>
              <w:pStyle w:val="ConsPlusNormal"/>
            </w:pPr>
            <w:r>
              <w:t>Реконструктивные операции на звукопроводящем аппарате среднего уха</w:t>
            </w:r>
          </w:p>
        </w:tc>
        <w:tc>
          <w:tcPr>
            <w:tcW w:w="1531" w:type="dxa"/>
            <w:vMerge w:val="restart"/>
          </w:tcPr>
          <w:p w:rsidR="00311FFA" w:rsidRDefault="00311FFA">
            <w:pPr>
              <w:pStyle w:val="ConsPlusNormal"/>
            </w:pPr>
            <w:r>
              <w:t>H66.1, H66.2, Q16, H80.0, H80.1, H80.9</w:t>
            </w:r>
          </w:p>
        </w:tc>
        <w:tc>
          <w:tcPr>
            <w:tcW w:w="2835" w:type="dxa"/>
            <w:vMerge w:val="restart"/>
          </w:tcPr>
          <w:p w:rsidR="00311FFA" w:rsidRDefault="00311FFA">
            <w:pPr>
              <w:pStyle w:val="ConsPlusNormal"/>
            </w:pPr>
            <w:r>
              <w:t xml:space="preserve">хронический туботимпальный гнойный средний отит. Хронический эпитимпано-антральный гнойный средний отит.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w:t>
            </w:r>
            <w:r>
              <w:lastRenderedPageBreak/>
              <w:t>Отосклероз неуточненный. Кондуктивная и нейросенсорная потеря слуха. Отосклероз, вовлекающий овальное окно, облитерирующий</w:t>
            </w:r>
          </w:p>
        </w:tc>
        <w:tc>
          <w:tcPr>
            <w:tcW w:w="964" w:type="dxa"/>
            <w:vMerge w:val="restart"/>
          </w:tcPr>
          <w:p w:rsidR="00311FFA" w:rsidRDefault="00311FFA">
            <w:pPr>
              <w:pStyle w:val="ConsPlusNormal"/>
            </w:pPr>
            <w:r>
              <w:lastRenderedPageBreak/>
              <w:t>хирургическое лечение</w:t>
            </w:r>
          </w:p>
        </w:tc>
        <w:tc>
          <w:tcPr>
            <w:tcW w:w="4082" w:type="dxa"/>
          </w:tcPr>
          <w:p w:rsidR="00311FFA" w:rsidRDefault="00311FFA">
            <w:pPr>
              <w:pStyle w:val="ConsPlusNormal"/>
            </w:pPr>
            <w:r>
              <w:t>тимпанопластика с санирующим вмешательством, в том числе при врожденных аномалиях развития, приобретенной атрезии вследствие хронического гнойного среднего отита, с применением микрохирургической техники, аллогенных трансплантатов, в том числе металлических</w:t>
            </w:r>
          </w:p>
        </w:tc>
        <w:tc>
          <w:tcPr>
            <w:tcW w:w="1134" w:type="dxa"/>
            <w:vMerge w:val="restart"/>
            <w:tcBorders>
              <w:bottom w:val="nil"/>
            </w:tcBorders>
          </w:tcPr>
          <w:p w:rsidR="00311FFA" w:rsidRDefault="00311FFA">
            <w:pPr>
              <w:pStyle w:val="ConsPlusNormal"/>
              <w:jc w:val="center"/>
            </w:pPr>
            <w:r>
              <w:t>175 648</w:t>
            </w: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 xml:space="preserve">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w:t>
            </w:r>
            <w:r>
              <w:lastRenderedPageBreak/>
              <w:t>металлических</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слухоулучшающие операции с применением имплантата среднего уха</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tcPr>
          <w:p w:rsidR="00311FFA" w:rsidRDefault="00311FFA">
            <w:pPr>
              <w:pStyle w:val="ConsPlusNormal"/>
            </w:pPr>
            <w:r>
              <w:t>Хирургическое лечение болезни Меньера и других нарушений вестибулярной функции</w:t>
            </w:r>
          </w:p>
        </w:tc>
        <w:tc>
          <w:tcPr>
            <w:tcW w:w="1531" w:type="dxa"/>
          </w:tcPr>
          <w:p w:rsidR="00311FFA" w:rsidRDefault="00311FFA">
            <w:pPr>
              <w:pStyle w:val="ConsPlusNormal"/>
            </w:pPr>
            <w:r>
              <w:t>H81.0</w:t>
            </w:r>
          </w:p>
        </w:tc>
        <w:tc>
          <w:tcPr>
            <w:tcW w:w="2835" w:type="dxa"/>
          </w:tcPr>
          <w:p w:rsidR="00311FFA" w:rsidRDefault="00311FFA">
            <w:pPr>
              <w:pStyle w:val="ConsPlusNormal"/>
            </w:pPr>
            <w:r>
              <w:t>болезнь Меньера при неэффективности консервативной терапии</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дренирование эндолимфатических пространств внутреннего уха с применением микрохирургической и лучевой техники</w:t>
            </w:r>
          </w:p>
        </w:tc>
        <w:tc>
          <w:tcPr>
            <w:tcW w:w="1134" w:type="dxa"/>
            <w:vMerge/>
            <w:tcBorders>
              <w:bottom w:val="nil"/>
            </w:tcBorders>
          </w:tcPr>
          <w:p w:rsidR="00311FFA" w:rsidRDefault="00311FFA">
            <w:pPr>
              <w:pStyle w:val="ConsPlusNormal"/>
            </w:pPr>
          </w:p>
        </w:tc>
      </w:tr>
      <w:tr w:rsidR="00311FFA">
        <w:tc>
          <w:tcPr>
            <w:tcW w:w="680" w:type="dxa"/>
            <w:vMerge w:val="restart"/>
            <w:tcBorders>
              <w:top w:val="nil"/>
            </w:tcBorders>
          </w:tcPr>
          <w:p w:rsidR="00311FFA" w:rsidRDefault="00311FFA">
            <w:pPr>
              <w:pStyle w:val="ConsPlusNormal"/>
            </w:pPr>
          </w:p>
        </w:tc>
        <w:tc>
          <w:tcPr>
            <w:tcW w:w="2381" w:type="dxa"/>
          </w:tcPr>
          <w:p w:rsidR="00311FFA" w:rsidRDefault="00311FFA">
            <w:pPr>
              <w:pStyle w:val="ConsPlusNormal"/>
            </w:pPr>
            <w:r>
              <w:t>Хирургическое лечение доброкачественных новообразований, хронических воспалительных процессов полости носа, околоносовых пазух, основания черепа и среднего уха</w:t>
            </w:r>
          </w:p>
        </w:tc>
        <w:tc>
          <w:tcPr>
            <w:tcW w:w="1531" w:type="dxa"/>
          </w:tcPr>
          <w:p w:rsidR="00311FFA" w:rsidRDefault="00311FFA">
            <w:pPr>
              <w:pStyle w:val="ConsPlusNormal"/>
            </w:pPr>
            <w:r>
              <w:t>D10.0, D10.6, D10.9, D14.0, D14.1, D33.3, J32.1, J32.3, J32.4</w:t>
            </w:r>
          </w:p>
        </w:tc>
        <w:tc>
          <w:tcPr>
            <w:tcW w:w="2835" w:type="dxa"/>
          </w:tcPr>
          <w:p w:rsidR="00311FFA" w:rsidRDefault="00311FFA">
            <w:pPr>
              <w:pStyle w:val="ConsPlusNormal"/>
            </w:pPr>
            <w:r>
              <w:t>доброкачественное новообразование носоглотки. Хроническое воспалительное заболевание околоносовых пазух, доброкачественное новообразование среднего уха. Юношеская ангиофиброма основания черепа. Гломусные опухоли с распространением в среднее ухо. Доброкачественное новообразование основания черепа. Доброкачественное новообразование черепных нервов</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удаление новообразования с применением эндоскопической, шейверной техники и при необходимости навигационной системы, высокоэнергетического оборудования, клипирования сосудов или селективной эмболизации</w:t>
            </w:r>
          </w:p>
        </w:tc>
        <w:tc>
          <w:tcPr>
            <w:tcW w:w="1134" w:type="dxa"/>
            <w:vMerge w:val="restart"/>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val="restart"/>
          </w:tcPr>
          <w:p w:rsidR="00311FFA" w:rsidRDefault="00311FFA">
            <w:pPr>
              <w:pStyle w:val="ConsPlusNormal"/>
            </w:pPr>
            <w:r>
              <w:t xml:space="preserve">Реконструктивно-пластическое </w:t>
            </w:r>
            <w:r>
              <w:lastRenderedPageBreak/>
              <w:t>восстановление функции гортани и трахеи</w:t>
            </w:r>
          </w:p>
        </w:tc>
        <w:tc>
          <w:tcPr>
            <w:tcW w:w="1531" w:type="dxa"/>
            <w:vMerge w:val="restart"/>
          </w:tcPr>
          <w:p w:rsidR="00311FFA" w:rsidRDefault="00311FFA">
            <w:pPr>
              <w:pStyle w:val="ConsPlusNormal"/>
            </w:pPr>
            <w:r>
              <w:lastRenderedPageBreak/>
              <w:t>J38.6, D14.1, D14.2, J38.0</w:t>
            </w:r>
          </w:p>
        </w:tc>
        <w:tc>
          <w:tcPr>
            <w:tcW w:w="2835" w:type="dxa"/>
            <w:vMerge w:val="restart"/>
          </w:tcPr>
          <w:p w:rsidR="00311FFA" w:rsidRDefault="00311FFA">
            <w:pPr>
              <w:pStyle w:val="ConsPlusNormal"/>
            </w:pPr>
            <w:r>
              <w:t xml:space="preserve">стеноз гортани. Доброкачественное </w:t>
            </w:r>
            <w:r>
              <w:lastRenderedPageBreak/>
              <w:t>новообразование гортани. Доброкачественное новообразование трахеи. Паралич голосовых складок и гортани</w:t>
            </w:r>
          </w:p>
        </w:tc>
        <w:tc>
          <w:tcPr>
            <w:tcW w:w="964" w:type="dxa"/>
            <w:vMerge w:val="restart"/>
          </w:tcPr>
          <w:p w:rsidR="00311FFA" w:rsidRDefault="00311FFA">
            <w:pPr>
              <w:pStyle w:val="ConsPlusNormal"/>
            </w:pPr>
            <w:r>
              <w:lastRenderedPageBreak/>
              <w:t xml:space="preserve">хирургическое </w:t>
            </w:r>
            <w:r>
              <w:lastRenderedPageBreak/>
              <w:t>лечение</w:t>
            </w:r>
          </w:p>
        </w:tc>
        <w:tc>
          <w:tcPr>
            <w:tcW w:w="4082" w:type="dxa"/>
          </w:tcPr>
          <w:p w:rsidR="00311FFA" w:rsidRDefault="00311FFA">
            <w:pPr>
              <w:pStyle w:val="ConsPlusNormal"/>
            </w:pPr>
            <w:r>
              <w:lastRenderedPageBreak/>
              <w:t xml:space="preserve">ларинготрахеопластика при доброкачественных новообразованиях </w:t>
            </w:r>
            <w:r>
              <w:lastRenderedPageBreak/>
              <w:t>гортани, параличе голосовых складок и гортани, стенозе гортани</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1134" w:type="dxa"/>
            <w:vMerge/>
            <w:tcBorders>
              <w:top w:val="nil"/>
            </w:tcBorders>
          </w:tcPr>
          <w:p w:rsidR="00311FFA" w:rsidRDefault="00311FFA">
            <w:pPr>
              <w:pStyle w:val="ConsPlusNormal"/>
            </w:pPr>
          </w:p>
        </w:tc>
      </w:tr>
      <w:tr w:rsidR="00311FFA">
        <w:tc>
          <w:tcPr>
            <w:tcW w:w="680" w:type="dxa"/>
            <w:vMerge w:val="restart"/>
          </w:tcPr>
          <w:p w:rsidR="00311FFA" w:rsidRDefault="00311FFA">
            <w:pPr>
              <w:pStyle w:val="ConsPlusNormal"/>
              <w:jc w:val="center"/>
            </w:pPr>
            <w:r>
              <w:t>45.</w:t>
            </w:r>
          </w:p>
        </w:tc>
        <w:tc>
          <w:tcPr>
            <w:tcW w:w="2381" w:type="dxa"/>
            <w:vMerge w:val="restart"/>
          </w:tcPr>
          <w:p w:rsidR="00311FFA" w:rsidRDefault="00311FFA">
            <w:pPr>
              <w:pStyle w:val="ConsPlusNormal"/>
            </w:pPr>
            <w:r>
              <w:t>Хирургическое лечение сенсоневральной тугоухости высокой степени и глухоты</w:t>
            </w:r>
          </w:p>
        </w:tc>
        <w:tc>
          <w:tcPr>
            <w:tcW w:w="1531" w:type="dxa"/>
          </w:tcPr>
          <w:p w:rsidR="00311FFA" w:rsidRDefault="00311FFA">
            <w:pPr>
              <w:pStyle w:val="ConsPlusNormal"/>
            </w:pPr>
            <w:r>
              <w:t>H90.3</w:t>
            </w:r>
          </w:p>
        </w:tc>
        <w:tc>
          <w:tcPr>
            <w:tcW w:w="2835" w:type="dxa"/>
          </w:tcPr>
          <w:p w:rsidR="00311FFA" w:rsidRDefault="00311FFA">
            <w:pPr>
              <w:pStyle w:val="ConsPlusNormal"/>
            </w:pPr>
            <w:r>
              <w:t>нейросенсорная потеря слуха двусторонняя</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кохлеарная имплантация при двусторонней нейросенсорной потере слуха</w:t>
            </w:r>
          </w:p>
        </w:tc>
        <w:tc>
          <w:tcPr>
            <w:tcW w:w="1134" w:type="dxa"/>
            <w:vMerge w:val="restart"/>
          </w:tcPr>
          <w:p w:rsidR="00311FFA" w:rsidRDefault="00311FFA">
            <w:pPr>
              <w:pStyle w:val="ConsPlusNormal"/>
              <w:jc w:val="center"/>
            </w:pPr>
            <w:r>
              <w:t>1 827 219</w:t>
            </w: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pPr>
            <w:r>
              <w:t>H90.3, H90.4, H90.7</w:t>
            </w:r>
          </w:p>
        </w:tc>
        <w:tc>
          <w:tcPr>
            <w:tcW w:w="2835" w:type="dxa"/>
          </w:tcPr>
          <w:p w:rsidR="00311FFA" w:rsidRDefault="00311FFA">
            <w:pPr>
              <w:pStyle w:val="ConsPlusNormal"/>
            </w:pPr>
            <w:r>
              <w:t>односторонняя хроническая нейросенсорная потеря слуха IV степени или ассиметричная двусторонняя хроническая нейросенсорная тугоухость с односторонней нейросенсорной потерей слуха IV степени или глухотой</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кохлеарная имплантация при односторонней глухоте и/или ассиметричной нейросенсорной потере слуха</w:t>
            </w:r>
          </w:p>
        </w:tc>
        <w:tc>
          <w:tcPr>
            <w:tcW w:w="1134" w:type="dxa"/>
            <w:vMerge/>
          </w:tcPr>
          <w:p w:rsidR="00311FFA" w:rsidRDefault="00311FFA">
            <w:pPr>
              <w:pStyle w:val="ConsPlusNormal"/>
            </w:pPr>
          </w:p>
        </w:tc>
      </w:tr>
      <w:tr w:rsidR="00311FFA">
        <w:tc>
          <w:tcPr>
            <w:tcW w:w="680" w:type="dxa"/>
          </w:tcPr>
          <w:p w:rsidR="00311FFA" w:rsidRDefault="00311FFA">
            <w:pPr>
              <w:pStyle w:val="ConsPlusNormal"/>
              <w:jc w:val="center"/>
            </w:pPr>
            <w:r>
              <w:t>46.</w:t>
            </w:r>
          </w:p>
        </w:tc>
        <w:tc>
          <w:tcPr>
            <w:tcW w:w="2381" w:type="dxa"/>
          </w:tcPr>
          <w:p w:rsidR="00311FFA" w:rsidRDefault="00311FFA">
            <w:pPr>
              <w:pStyle w:val="ConsPlusNormal"/>
            </w:pPr>
            <w:r>
              <w:t>Хирургическое одномоментное лечение двусторонней нейросенсорной тугоухости высокой степени и глухоты</w:t>
            </w:r>
          </w:p>
        </w:tc>
        <w:tc>
          <w:tcPr>
            <w:tcW w:w="1531" w:type="dxa"/>
          </w:tcPr>
          <w:p w:rsidR="00311FFA" w:rsidRDefault="00311FFA">
            <w:pPr>
              <w:pStyle w:val="ConsPlusNormal"/>
            </w:pPr>
            <w:r>
              <w:t>H90.3, H80.2, H90.5, H91.2, H91.3, H91.7</w:t>
            </w:r>
          </w:p>
        </w:tc>
        <w:tc>
          <w:tcPr>
            <w:tcW w:w="2835" w:type="dxa"/>
          </w:tcPr>
          <w:p w:rsidR="00311FFA" w:rsidRDefault="00311FFA">
            <w:pPr>
              <w:pStyle w:val="ConsPlusNormal"/>
            </w:pPr>
            <w:r>
              <w:t xml:space="preserve">двусторонняя хроническая нейросенсорная потеря слуха, в том числе, после перенесенного менингита, травмы височных костей, последствия минно-взрывной травмы, кохлеарная форма отосклероза, аномалии </w:t>
            </w:r>
            <w:r>
              <w:lastRenderedPageBreak/>
              <w:t>развития внутреннего уха, генетические мутации в гене GJB2, и т.д.</w:t>
            </w:r>
          </w:p>
        </w:tc>
        <w:tc>
          <w:tcPr>
            <w:tcW w:w="964" w:type="dxa"/>
          </w:tcPr>
          <w:p w:rsidR="00311FFA" w:rsidRDefault="00311FFA">
            <w:pPr>
              <w:pStyle w:val="ConsPlusNormal"/>
            </w:pPr>
            <w:r>
              <w:lastRenderedPageBreak/>
              <w:t>хирургическое лечение</w:t>
            </w:r>
          </w:p>
        </w:tc>
        <w:tc>
          <w:tcPr>
            <w:tcW w:w="4082" w:type="dxa"/>
          </w:tcPr>
          <w:p w:rsidR="00311FFA" w:rsidRDefault="00311FFA">
            <w:pPr>
              <w:pStyle w:val="ConsPlusNormal"/>
            </w:pPr>
            <w:r>
              <w:t>двусторонняя одномоментная кохлеарная имплантация при двусторонней нейросенсорной потере слуха</w:t>
            </w:r>
          </w:p>
        </w:tc>
        <w:tc>
          <w:tcPr>
            <w:tcW w:w="1134" w:type="dxa"/>
          </w:tcPr>
          <w:p w:rsidR="00311FFA" w:rsidRDefault="00311FFA">
            <w:pPr>
              <w:pStyle w:val="ConsPlusNormal"/>
              <w:jc w:val="center"/>
            </w:pPr>
            <w:r>
              <w:t>2 761 461</w:t>
            </w:r>
          </w:p>
        </w:tc>
      </w:tr>
      <w:tr w:rsidR="00311FFA">
        <w:tc>
          <w:tcPr>
            <w:tcW w:w="13607" w:type="dxa"/>
            <w:gridSpan w:val="7"/>
          </w:tcPr>
          <w:p w:rsidR="00311FFA" w:rsidRDefault="00311FFA">
            <w:pPr>
              <w:pStyle w:val="ConsPlusNormal"/>
              <w:jc w:val="center"/>
              <w:outlineLvl w:val="3"/>
            </w:pPr>
            <w:r>
              <w:t>Офтальмология</w:t>
            </w:r>
          </w:p>
        </w:tc>
      </w:tr>
      <w:tr w:rsidR="00311FFA">
        <w:tc>
          <w:tcPr>
            <w:tcW w:w="680" w:type="dxa"/>
            <w:vMerge w:val="restart"/>
            <w:tcBorders>
              <w:bottom w:val="nil"/>
            </w:tcBorders>
          </w:tcPr>
          <w:p w:rsidR="00311FFA" w:rsidRDefault="00311FFA">
            <w:pPr>
              <w:pStyle w:val="ConsPlusNormal"/>
              <w:jc w:val="center"/>
            </w:pPr>
            <w:r>
              <w:t>47.</w:t>
            </w:r>
          </w:p>
        </w:tc>
        <w:tc>
          <w:tcPr>
            <w:tcW w:w="2381" w:type="dxa"/>
          </w:tcPr>
          <w:p w:rsidR="00311FFA" w:rsidRDefault="00311FFA">
            <w:pPr>
              <w:pStyle w:val="ConsPlusNormal"/>
            </w:pPr>
            <w:r>
              <w:t>Хирургическое лечение глаукомы, включая имплантацию различных видов шунтов у взрослых и детей</w:t>
            </w:r>
          </w:p>
        </w:tc>
        <w:tc>
          <w:tcPr>
            <w:tcW w:w="1531" w:type="dxa"/>
          </w:tcPr>
          <w:p w:rsidR="00311FFA" w:rsidRDefault="00311FFA">
            <w:pPr>
              <w:pStyle w:val="ConsPlusNormal"/>
            </w:pPr>
            <w:r>
              <w:t>H26.0 - H26.4, H40.1 - H40.8, Q15.0</w:t>
            </w:r>
          </w:p>
        </w:tc>
        <w:tc>
          <w:tcPr>
            <w:tcW w:w="2835" w:type="dxa"/>
          </w:tcPr>
          <w:p w:rsidR="00311FFA" w:rsidRDefault="00311FFA">
            <w:pPr>
              <w:pStyle w:val="ConsPlusNormal"/>
            </w:pPr>
            <w:r>
              <w:t>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имплантация антиглаукоматозного металлического шунта или нерассасывающегося клапанного дренажа или гибкого полимерного микрошунта с треугольными выступами</w:t>
            </w:r>
          </w:p>
        </w:tc>
        <w:tc>
          <w:tcPr>
            <w:tcW w:w="1134" w:type="dxa"/>
            <w:vMerge w:val="restart"/>
            <w:tcBorders>
              <w:bottom w:val="nil"/>
            </w:tcBorders>
          </w:tcPr>
          <w:p w:rsidR="00311FFA" w:rsidRDefault="00311FFA">
            <w:pPr>
              <w:pStyle w:val="ConsPlusNormal"/>
              <w:jc w:val="center"/>
            </w:pPr>
            <w:r>
              <w:t>137 080</w:t>
            </w:r>
          </w:p>
        </w:tc>
      </w:tr>
      <w:tr w:rsidR="00311FFA">
        <w:tc>
          <w:tcPr>
            <w:tcW w:w="680" w:type="dxa"/>
            <w:vMerge/>
            <w:tcBorders>
              <w:bottom w:val="nil"/>
            </w:tcBorders>
          </w:tcPr>
          <w:p w:rsidR="00311FFA" w:rsidRDefault="00311FFA">
            <w:pPr>
              <w:pStyle w:val="ConsPlusNormal"/>
            </w:pPr>
          </w:p>
        </w:tc>
        <w:tc>
          <w:tcPr>
            <w:tcW w:w="2381" w:type="dxa"/>
            <w:vMerge w:val="restart"/>
            <w:tcBorders>
              <w:bottom w:val="nil"/>
            </w:tcBorders>
          </w:tcPr>
          <w:p w:rsidR="00311FFA" w:rsidRDefault="00311FFA">
            <w:pPr>
              <w:pStyle w:val="ConsPlusNormal"/>
            </w:pPr>
            <w:r>
              <w:t>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реконструктивно-пластическая хирургия при их последствиях</w:t>
            </w:r>
          </w:p>
        </w:tc>
        <w:tc>
          <w:tcPr>
            <w:tcW w:w="1531" w:type="dxa"/>
            <w:vMerge w:val="restart"/>
            <w:tcBorders>
              <w:bottom w:val="nil"/>
            </w:tcBorders>
          </w:tcPr>
          <w:p w:rsidR="00311FFA" w:rsidRDefault="00311FFA">
            <w:pPr>
              <w:pStyle w:val="ConsPlusNormal"/>
            </w:pPr>
            <w:r>
              <w:t>C43.1, C44.1, C69.0 - C69.9, C72.3, D31.5, D31.6, Q10.7, Q11.0 - Q11.2</w:t>
            </w:r>
          </w:p>
        </w:tc>
        <w:tc>
          <w:tcPr>
            <w:tcW w:w="2835" w:type="dxa"/>
            <w:vMerge w:val="restart"/>
            <w:tcBorders>
              <w:bottom w:val="nil"/>
            </w:tcBorders>
          </w:tcPr>
          <w:p w:rsidR="00311FFA" w:rsidRDefault="00311FFA">
            <w:pPr>
              <w:pStyle w:val="ConsPlusNormal"/>
            </w:pPr>
            <w:r>
              <w:t xml:space="preserve">злокачественные новообразования глаза, его придаточного аппарата, орбиты у взрослых и детей (T1-T3N0M0), 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w:t>
            </w:r>
            <w:r>
              <w:lastRenderedPageBreak/>
              <w:t>офтальмогипертензией</w:t>
            </w:r>
          </w:p>
        </w:tc>
        <w:tc>
          <w:tcPr>
            <w:tcW w:w="964" w:type="dxa"/>
            <w:vMerge w:val="restart"/>
            <w:tcBorders>
              <w:bottom w:val="nil"/>
            </w:tcBorders>
          </w:tcPr>
          <w:p w:rsidR="00311FFA" w:rsidRDefault="00311FFA">
            <w:pPr>
              <w:pStyle w:val="ConsPlusNormal"/>
            </w:pPr>
            <w:r>
              <w:lastRenderedPageBreak/>
              <w:t>хирургическое и (или) лучевое лечение</w:t>
            </w:r>
          </w:p>
        </w:tc>
        <w:tc>
          <w:tcPr>
            <w:tcW w:w="4082" w:type="dxa"/>
          </w:tcPr>
          <w:p w:rsidR="00311FFA" w:rsidRDefault="00311FFA">
            <w:pPr>
              <w:pStyle w:val="ConsPlusNormal"/>
            </w:pPr>
            <w:r>
              <w:t>отсроченная имплантация иридохрусталиковой диафрагмы при новообразованиях глаза</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pPr>
            <w:r>
              <w:t>орбитотомия различными доступами</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pPr>
            <w:r>
              <w:t>энуклеация с пластикой культи и радиокоагуляцией тканей орбиты при новообразованиях глаза</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pPr>
            <w:r>
              <w:t>экзентерация орбиты с одномоментной пластикой свободным кожным лоскутом или пластикой местными тканями</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pPr>
            <w:r>
              <w:t xml:space="preserve">иридэктомия, в том числе с иридопластикой, при новообразованиях </w:t>
            </w:r>
            <w:r>
              <w:lastRenderedPageBreak/>
              <w:t>глаза</w:t>
            </w:r>
          </w:p>
        </w:tc>
        <w:tc>
          <w:tcPr>
            <w:tcW w:w="1134" w:type="dxa"/>
            <w:vMerge/>
            <w:tcBorders>
              <w:bottom w:val="nil"/>
            </w:tcBorders>
          </w:tcPr>
          <w:p w:rsidR="00311FFA" w:rsidRDefault="00311FFA">
            <w:pPr>
              <w:pStyle w:val="ConsPlusNormal"/>
            </w:pPr>
          </w:p>
        </w:tc>
      </w:tr>
      <w:tr w:rsidR="00311FFA">
        <w:tblPrEx>
          <w:tblBorders>
            <w:insideH w:val="nil"/>
          </w:tblBorders>
        </w:tblPrEx>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pPr>
            <w:r>
              <w:t>иридэктомия с иридопластикой с экстракцией катаракты с имплантацией интраокулярной линзы при новообразованиях глаза</w:t>
            </w:r>
          </w:p>
        </w:tc>
        <w:tc>
          <w:tcPr>
            <w:tcW w:w="1134" w:type="dxa"/>
            <w:vMerge/>
            <w:tcBorders>
              <w:bottom w:val="nil"/>
            </w:tcBorders>
          </w:tcPr>
          <w:p w:rsidR="00311FFA" w:rsidRDefault="00311FFA">
            <w:pPr>
              <w:pStyle w:val="ConsPlusNormal"/>
            </w:pPr>
          </w:p>
        </w:tc>
      </w:tr>
      <w:tr w:rsidR="00311FFA">
        <w:tblPrEx>
          <w:tblBorders>
            <w:insideH w:val="nil"/>
          </w:tblBorders>
        </w:tblPrEx>
        <w:tc>
          <w:tcPr>
            <w:tcW w:w="680" w:type="dxa"/>
            <w:vMerge w:val="restart"/>
            <w:tcBorders>
              <w:top w:val="nil"/>
            </w:tcBorders>
          </w:tcPr>
          <w:p w:rsidR="00311FFA" w:rsidRDefault="00311FFA">
            <w:pPr>
              <w:pStyle w:val="ConsPlusNormal"/>
            </w:pPr>
          </w:p>
        </w:tc>
        <w:tc>
          <w:tcPr>
            <w:tcW w:w="2381" w:type="dxa"/>
            <w:vMerge w:val="restart"/>
            <w:tcBorders>
              <w:top w:val="nil"/>
            </w:tcBorders>
          </w:tcPr>
          <w:p w:rsidR="00311FFA" w:rsidRDefault="00311FFA">
            <w:pPr>
              <w:pStyle w:val="ConsPlusNormal"/>
            </w:pPr>
          </w:p>
        </w:tc>
        <w:tc>
          <w:tcPr>
            <w:tcW w:w="1531" w:type="dxa"/>
            <w:vMerge w:val="restart"/>
            <w:tcBorders>
              <w:top w:val="nil"/>
            </w:tcBorders>
          </w:tcPr>
          <w:p w:rsidR="00311FFA" w:rsidRDefault="00311FFA">
            <w:pPr>
              <w:pStyle w:val="ConsPlusNormal"/>
            </w:pPr>
          </w:p>
        </w:tc>
        <w:tc>
          <w:tcPr>
            <w:tcW w:w="2835" w:type="dxa"/>
            <w:vMerge w:val="restart"/>
            <w:tcBorders>
              <w:top w:val="nil"/>
            </w:tcBorders>
          </w:tcPr>
          <w:p w:rsidR="00311FFA" w:rsidRDefault="00311FFA">
            <w:pPr>
              <w:pStyle w:val="ConsPlusNormal"/>
            </w:pPr>
          </w:p>
        </w:tc>
        <w:tc>
          <w:tcPr>
            <w:tcW w:w="964" w:type="dxa"/>
            <w:vMerge w:val="restart"/>
            <w:tcBorders>
              <w:top w:val="nil"/>
            </w:tcBorders>
          </w:tcPr>
          <w:p w:rsidR="00311FFA" w:rsidRDefault="00311FFA">
            <w:pPr>
              <w:pStyle w:val="ConsPlusNormal"/>
            </w:pPr>
          </w:p>
        </w:tc>
        <w:tc>
          <w:tcPr>
            <w:tcW w:w="4082" w:type="dxa"/>
          </w:tcPr>
          <w:p w:rsidR="00311FFA" w:rsidRDefault="00311FFA">
            <w:pPr>
              <w:pStyle w:val="ConsPlusNormal"/>
            </w:pPr>
            <w:r>
              <w:t>иридоциклосклерэктомия, в том числе с иридопластикой, при новообразованиях глаза</w:t>
            </w:r>
          </w:p>
        </w:tc>
        <w:tc>
          <w:tcPr>
            <w:tcW w:w="1134" w:type="dxa"/>
            <w:vMerge w:val="restart"/>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tcBorders>
              <w:top w:val="nil"/>
            </w:tcBorders>
          </w:tcPr>
          <w:p w:rsidR="00311FFA" w:rsidRDefault="00311FFA">
            <w:pPr>
              <w:pStyle w:val="ConsPlusNormal"/>
            </w:pPr>
          </w:p>
        </w:tc>
        <w:tc>
          <w:tcPr>
            <w:tcW w:w="964" w:type="dxa"/>
            <w:vMerge/>
            <w:tcBorders>
              <w:top w:val="nil"/>
            </w:tcBorders>
          </w:tcPr>
          <w:p w:rsidR="00311FFA" w:rsidRDefault="00311FFA">
            <w:pPr>
              <w:pStyle w:val="ConsPlusNormal"/>
            </w:pPr>
          </w:p>
        </w:tc>
        <w:tc>
          <w:tcPr>
            <w:tcW w:w="4082" w:type="dxa"/>
          </w:tcPr>
          <w:p w:rsidR="00311FFA" w:rsidRDefault="00311FFA">
            <w:pPr>
              <w:pStyle w:val="ConsPlusNormal"/>
            </w:pPr>
            <w:r>
              <w:t>иридоциклосклерэктомия с иридопластикой, экстракапсулярной экстракцией катаракты, имплантацией интраокулярной линзы при новообразованиях глаза</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tcBorders>
              <w:top w:val="nil"/>
            </w:tcBorders>
          </w:tcPr>
          <w:p w:rsidR="00311FFA" w:rsidRDefault="00311FFA">
            <w:pPr>
              <w:pStyle w:val="ConsPlusNormal"/>
            </w:pPr>
          </w:p>
        </w:tc>
        <w:tc>
          <w:tcPr>
            <w:tcW w:w="964" w:type="dxa"/>
            <w:vMerge/>
            <w:tcBorders>
              <w:top w:val="nil"/>
            </w:tcBorders>
          </w:tcPr>
          <w:p w:rsidR="00311FFA" w:rsidRDefault="00311FFA">
            <w:pPr>
              <w:pStyle w:val="ConsPlusNormal"/>
            </w:pPr>
          </w:p>
        </w:tc>
        <w:tc>
          <w:tcPr>
            <w:tcW w:w="4082" w:type="dxa"/>
          </w:tcPr>
          <w:p w:rsidR="00311FFA" w:rsidRDefault="00311FFA">
            <w:pPr>
              <w:pStyle w:val="ConsPlusNormal"/>
            </w:pPr>
            <w:r>
              <w:t>иридоциклохориосклерэктомия, в том числе с иридопластикой, при новообразованиях глаза</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tcBorders>
              <w:top w:val="nil"/>
            </w:tcBorders>
          </w:tcPr>
          <w:p w:rsidR="00311FFA" w:rsidRDefault="00311FFA">
            <w:pPr>
              <w:pStyle w:val="ConsPlusNormal"/>
            </w:pPr>
          </w:p>
        </w:tc>
        <w:tc>
          <w:tcPr>
            <w:tcW w:w="964" w:type="dxa"/>
            <w:vMerge/>
            <w:tcBorders>
              <w:top w:val="nil"/>
            </w:tcBorders>
          </w:tcPr>
          <w:p w:rsidR="00311FFA" w:rsidRDefault="00311FFA">
            <w:pPr>
              <w:pStyle w:val="ConsPlusNormal"/>
            </w:pPr>
          </w:p>
        </w:tc>
        <w:tc>
          <w:tcPr>
            <w:tcW w:w="4082" w:type="dxa"/>
          </w:tcPr>
          <w:p w:rsidR="00311FFA" w:rsidRDefault="00311FFA">
            <w:pPr>
              <w:pStyle w:val="ConsPlusNormal"/>
            </w:pPr>
            <w:r>
              <w:t>реконструктивно-пластические операции переднего и заднего отделов глаза и его придаточного аппарата</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tcBorders>
              <w:top w:val="nil"/>
            </w:tcBorders>
          </w:tcPr>
          <w:p w:rsidR="00311FFA" w:rsidRDefault="00311FFA">
            <w:pPr>
              <w:pStyle w:val="ConsPlusNormal"/>
            </w:pPr>
          </w:p>
        </w:tc>
        <w:tc>
          <w:tcPr>
            <w:tcW w:w="964" w:type="dxa"/>
            <w:vMerge/>
            <w:tcBorders>
              <w:top w:val="nil"/>
            </w:tcBorders>
          </w:tcPr>
          <w:p w:rsidR="00311FFA" w:rsidRDefault="00311FFA">
            <w:pPr>
              <w:pStyle w:val="ConsPlusNormal"/>
            </w:pPr>
          </w:p>
        </w:tc>
        <w:tc>
          <w:tcPr>
            <w:tcW w:w="4082" w:type="dxa"/>
          </w:tcPr>
          <w:p w:rsidR="00311FFA" w:rsidRDefault="00311FFA">
            <w:pPr>
              <w:pStyle w:val="ConsPlusNormal"/>
            </w:pPr>
            <w:r>
              <w:t>орбитотомия с энуклеацией и пластикой культи</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tcBorders>
              <w:top w:val="nil"/>
            </w:tcBorders>
          </w:tcPr>
          <w:p w:rsidR="00311FFA" w:rsidRDefault="00311FFA">
            <w:pPr>
              <w:pStyle w:val="ConsPlusNormal"/>
            </w:pPr>
          </w:p>
        </w:tc>
        <w:tc>
          <w:tcPr>
            <w:tcW w:w="964" w:type="dxa"/>
            <w:vMerge/>
            <w:tcBorders>
              <w:top w:val="nil"/>
            </w:tcBorders>
          </w:tcPr>
          <w:p w:rsidR="00311FFA" w:rsidRDefault="00311FFA">
            <w:pPr>
              <w:pStyle w:val="ConsPlusNormal"/>
            </w:pPr>
          </w:p>
        </w:tc>
        <w:tc>
          <w:tcPr>
            <w:tcW w:w="4082" w:type="dxa"/>
          </w:tcPr>
          <w:p w:rsidR="00311FFA" w:rsidRDefault="00311FFA">
            <w:pPr>
              <w:pStyle w:val="ConsPlusNormal"/>
            </w:pPr>
            <w:r>
              <w:t>контурная пластика орбиты</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tcBorders>
              <w:top w:val="nil"/>
            </w:tcBorders>
          </w:tcPr>
          <w:p w:rsidR="00311FFA" w:rsidRDefault="00311FFA">
            <w:pPr>
              <w:pStyle w:val="ConsPlusNormal"/>
            </w:pPr>
          </w:p>
        </w:tc>
        <w:tc>
          <w:tcPr>
            <w:tcW w:w="964" w:type="dxa"/>
            <w:vMerge/>
            <w:tcBorders>
              <w:top w:val="nil"/>
            </w:tcBorders>
          </w:tcPr>
          <w:p w:rsidR="00311FFA" w:rsidRDefault="00311FFA">
            <w:pPr>
              <w:pStyle w:val="ConsPlusNormal"/>
            </w:pPr>
          </w:p>
        </w:tc>
        <w:tc>
          <w:tcPr>
            <w:tcW w:w="4082" w:type="dxa"/>
          </w:tcPr>
          <w:p w:rsidR="00311FFA" w:rsidRDefault="00311FFA">
            <w:pPr>
              <w:pStyle w:val="ConsPlusNormal"/>
            </w:pPr>
            <w:r>
              <w:t>эксцизия новообразования конъюнктивы и роговицы с послойной кератоконъюнктивальной пластикой</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tcBorders>
              <w:top w:val="nil"/>
            </w:tcBorders>
          </w:tcPr>
          <w:p w:rsidR="00311FFA" w:rsidRDefault="00311FFA">
            <w:pPr>
              <w:pStyle w:val="ConsPlusNormal"/>
            </w:pPr>
          </w:p>
        </w:tc>
        <w:tc>
          <w:tcPr>
            <w:tcW w:w="964" w:type="dxa"/>
            <w:vMerge/>
            <w:tcBorders>
              <w:top w:val="nil"/>
            </w:tcBorders>
          </w:tcPr>
          <w:p w:rsidR="00311FFA" w:rsidRDefault="00311FFA">
            <w:pPr>
              <w:pStyle w:val="ConsPlusNormal"/>
            </w:pPr>
          </w:p>
        </w:tc>
        <w:tc>
          <w:tcPr>
            <w:tcW w:w="4082" w:type="dxa"/>
          </w:tcPr>
          <w:p w:rsidR="00311FFA" w:rsidRDefault="00311FFA">
            <w:pPr>
              <w:pStyle w:val="ConsPlusNormal"/>
            </w:pPr>
            <w:r>
              <w:t xml:space="preserve">брахитерапия при новообразованиях </w:t>
            </w:r>
            <w:r>
              <w:lastRenderedPageBreak/>
              <w:t>придаточного аппарата глаза</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tcBorders>
              <w:top w:val="nil"/>
            </w:tcBorders>
          </w:tcPr>
          <w:p w:rsidR="00311FFA" w:rsidRDefault="00311FFA">
            <w:pPr>
              <w:pStyle w:val="ConsPlusNormal"/>
            </w:pPr>
          </w:p>
        </w:tc>
        <w:tc>
          <w:tcPr>
            <w:tcW w:w="964" w:type="dxa"/>
            <w:vMerge/>
            <w:tcBorders>
              <w:top w:val="nil"/>
            </w:tcBorders>
          </w:tcPr>
          <w:p w:rsidR="00311FFA" w:rsidRDefault="00311FFA">
            <w:pPr>
              <w:pStyle w:val="ConsPlusNormal"/>
            </w:pPr>
          </w:p>
        </w:tc>
        <w:tc>
          <w:tcPr>
            <w:tcW w:w="4082" w:type="dxa"/>
          </w:tcPr>
          <w:p w:rsidR="00311FFA" w:rsidRDefault="00311FFA">
            <w:pPr>
              <w:pStyle w:val="ConsPlusNormal"/>
            </w:pPr>
            <w:r>
              <w:t>рентгенотерапия при злокачественных новообразованиях век</w:t>
            </w:r>
          </w:p>
        </w:tc>
        <w:tc>
          <w:tcPr>
            <w:tcW w:w="1134" w:type="dxa"/>
            <w:vMerge/>
            <w:tcBorders>
              <w:top w:val="nil"/>
            </w:tcBorders>
          </w:tcPr>
          <w:p w:rsidR="00311FFA" w:rsidRDefault="00311FFA">
            <w:pPr>
              <w:pStyle w:val="ConsPlusNormal"/>
            </w:pPr>
          </w:p>
        </w:tc>
      </w:tr>
      <w:tr w:rsidR="00311FFA">
        <w:tc>
          <w:tcPr>
            <w:tcW w:w="680" w:type="dxa"/>
          </w:tcPr>
          <w:p w:rsidR="00311FFA" w:rsidRDefault="00311FFA">
            <w:pPr>
              <w:pStyle w:val="ConsPlusNormal"/>
              <w:jc w:val="center"/>
            </w:pPr>
            <w:r>
              <w:t>48.</w:t>
            </w:r>
          </w:p>
        </w:tc>
        <w:tc>
          <w:tcPr>
            <w:tcW w:w="2381" w:type="dxa"/>
          </w:tcPr>
          <w:p w:rsidR="00311FFA" w:rsidRDefault="00311FFA">
            <w:pPr>
              <w:pStyle w:val="ConsPlusNormal"/>
            </w:pPr>
            <w:r>
              <w:t>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реконструктивно-пластическая хирургия при их последствиях</w:t>
            </w:r>
          </w:p>
        </w:tc>
        <w:tc>
          <w:tcPr>
            <w:tcW w:w="1531" w:type="dxa"/>
          </w:tcPr>
          <w:p w:rsidR="00311FFA" w:rsidRDefault="00311FFA">
            <w:pPr>
              <w:pStyle w:val="ConsPlusNormal"/>
            </w:pPr>
            <w:r>
              <w:t>C43.1, C44.1, C69.0 - C69.9, C72.3, D31.5, D31.6, Q10.7, Q11.0 - Q11.2</w:t>
            </w:r>
          </w:p>
        </w:tc>
        <w:tc>
          <w:tcPr>
            <w:tcW w:w="2835" w:type="dxa"/>
          </w:tcPr>
          <w:p w:rsidR="00311FFA" w:rsidRDefault="00311FFA">
            <w:pPr>
              <w:pStyle w:val="ConsPlusNormal"/>
            </w:pPr>
            <w:r>
              <w:t>злокачественные новообразования глаза, его придаточного аппарата, орбиты у взрослых и детей (стадии T1 - T3 N0 M0), 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964" w:type="dxa"/>
          </w:tcPr>
          <w:p w:rsidR="00311FFA" w:rsidRDefault="00311FFA">
            <w:pPr>
              <w:pStyle w:val="ConsPlusNormal"/>
            </w:pPr>
            <w:r>
              <w:t>хирургическое и (или) лучевое лечение</w:t>
            </w:r>
          </w:p>
        </w:tc>
        <w:tc>
          <w:tcPr>
            <w:tcW w:w="4082" w:type="dxa"/>
          </w:tcPr>
          <w:p w:rsidR="00311FFA" w:rsidRDefault="00311FFA">
            <w:pPr>
              <w:pStyle w:val="ConsPlusNormal"/>
            </w:pPr>
            <w:r>
              <w:t>брахитерапия, в том числе с одномоментной склеропластикой, при новообразованиях глаза</w:t>
            </w:r>
          </w:p>
        </w:tc>
        <w:tc>
          <w:tcPr>
            <w:tcW w:w="1134" w:type="dxa"/>
          </w:tcPr>
          <w:p w:rsidR="00311FFA" w:rsidRDefault="00311FFA">
            <w:pPr>
              <w:pStyle w:val="ConsPlusNormal"/>
              <w:jc w:val="center"/>
            </w:pPr>
            <w:r>
              <w:t>193 153</w:t>
            </w:r>
          </w:p>
        </w:tc>
      </w:tr>
      <w:tr w:rsidR="00311FFA">
        <w:tc>
          <w:tcPr>
            <w:tcW w:w="680" w:type="dxa"/>
            <w:vMerge w:val="restart"/>
            <w:tcBorders>
              <w:bottom w:val="nil"/>
            </w:tcBorders>
          </w:tcPr>
          <w:p w:rsidR="00311FFA" w:rsidRDefault="00311FFA">
            <w:pPr>
              <w:pStyle w:val="ConsPlusNormal"/>
              <w:jc w:val="center"/>
            </w:pPr>
            <w:r>
              <w:t>49.</w:t>
            </w:r>
          </w:p>
        </w:tc>
        <w:tc>
          <w:tcPr>
            <w:tcW w:w="2381" w:type="dxa"/>
            <w:vMerge w:val="restart"/>
            <w:tcBorders>
              <w:bottom w:val="nil"/>
            </w:tcBorders>
          </w:tcPr>
          <w:p w:rsidR="00311FFA" w:rsidRDefault="00311FFA">
            <w:pPr>
              <w:pStyle w:val="ConsPlusNormal"/>
            </w:pPr>
            <w: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531" w:type="dxa"/>
            <w:vMerge w:val="restart"/>
            <w:tcBorders>
              <w:bottom w:val="nil"/>
            </w:tcBorders>
          </w:tcPr>
          <w:p w:rsidR="00311FFA" w:rsidRDefault="00311FFA">
            <w:pPr>
              <w:pStyle w:val="ConsPlusNormal"/>
            </w:pPr>
            <w:r>
              <w:t xml:space="preserve">H02.0 - H02.5, H04.0 - H04.6, H05.0 - H05.5, H11.2, H21.5, H27.0, H27.1, H26.0 - H26.9, H31.3, H40.3, S00.1, S00.2, S02.3, S04.0 - S04.5, S05.0 - S05.9, T26.0 - T26.9, H44.0 - </w:t>
            </w:r>
            <w:r>
              <w:lastRenderedPageBreak/>
              <w:t>H44.8, T85.2, T85.3, T90.4, T95.0, T95.8</w:t>
            </w:r>
          </w:p>
        </w:tc>
        <w:tc>
          <w:tcPr>
            <w:tcW w:w="2835" w:type="dxa"/>
            <w:vMerge w:val="restart"/>
            <w:tcBorders>
              <w:bottom w:val="nil"/>
            </w:tcBorders>
          </w:tcPr>
          <w:p w:rsidR="00311FFA" w:rsidRDefault="00311FFA">
            <w:pPr>
              <w:pStyle w:val="ConsPlusNormal"/>
            </w:pPr>
            <w:r>
              <w:lastRenderedPageBreak/>
              <w:t xml:space="preserve">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w:t>
            </w:r>
            <w:r>
              <w:lastRenderedPageBreak/>
              <w:t>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964" w:type="dxa"/>
            <w:vMerge w:val="restart"/>
            <w:tcBorders>
              <w:bottom w:val="nil"/>
            </w:tcBorders>
          </w:tcPr>
          <w:p w:rsidR="00311FFA" w:rsidRDefault="00311FFA">
            <w:pPr>
              <w:pStyle w:val="ConsPlusNormal"/>
            </w:pPr>
            <w:r>
              <w:lastRenderedPageBreak/>
              <w:t>хирургическое лечение</w:t>
            </w:r>
          </w:p>
        </w:tc>
        <w:tc>
          <w:tcPr>
            <w:tcW w:w="4082" w:type="dxa"/>
          </w:tcPr>
          <w:p w:rsidR="00311FFA" w:rsidRDefault="00311FFA">
            <w:pPr>
              <w:pStyle w:val="ConsPlusNormal"/>
            </w:pPr>
            <w:r>
              <w:t>аллолимбальная трансплантация</w:t>
            </w:r>
          </w:p>
        </w:tc>
        <w:tc>
          <w:tcPr>
            <w:tcW w:w="1134" w:type="dxa"/>
            <w:vMerge w:val="restart"/>
            <w:tcBorders>
              <w:bottom w:val="nil"/>
            </w:tcBorders>
          </w:tcPr>
          <w:p w:rsidR="00311FFA" w:rsidRDefault="00311FFA">
            <w:pPr>
              <w:pStyle w:val="ConsPlusNormal"/>
              <w:jc w:val="center"/>
            </w:pPr>
            <w:r>
              <w:t>167 900</w:t>
            </w: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pPr>
            <w:r>
              <w:t>витрэктомия с удалением люксированного хрусталика</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pPr>
            <w:r>
              <w:t>витреоленсэктомия с имплантацией интраокулярной линзы, в том числе с лазерным витриолизисом</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pPr>
            <w:r>
              <w:t>дисклеральное удаление инородного тела с локальной склеропластикой</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pPr>
            <w:r>
              <w:t xml:space="preserve">имплантация искусственной радужки </w:t>
            </w:r>
            <w:r>
              <w:lastRenderedPageBreak/>
              <w:t>(иридохрусталиковой диафрагмы)</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pPr>
            <w:r>
              <w:t>иридопластика, в том числе с лазерной реконструкцией, передней камеры</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pPr>
            <w:r>
              <w:t>кератопротезирование</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pPr>
            <w:r>
              <w:t>пластика полости, века, свода(ов) с пересадкой свободных лоскутов, в том числе с пересадкой ресниц</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pPr>
            <w:r>
              <w:t>пластика культи с орбитальным имплантатом и реконструкцией, в том числе с кровавой тарзорафией</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pPr>
            <w:r>
              <w:t>трансвитеральное удаление внутриглазного инородного тела с эндолазерной коагуляцией сетчатки</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pPr>
            <w:r>
              <w:t>реконструктивно-пластические операции на веках, в том числе с кровавой тарзорафией</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pPr>
            <w:r>
              <w:t>реконструкция слезоотводящих путей</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pPr>
            <w:r>
              <w:t>контурная пластика орбиты</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pPr>
            <w:r>
              <w:t>энуклеация (эвисцерация) глаза с пластикой культи орбитальным имплантатом</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pPr>
            <w:r>
              <w:t>устранение посттравматического птоза верхнего века</w:t>
            </w:r>
          </w:p>
        </w:tc>
        <w:tc>
          <w:tcPr>
            <w:tcW w:w="1134" w:type="dxa"/>
            <w:vMerge/>
            <w:tcBorders>
              <w:bottom w:val="nil"/>
            </w:tcBorders>
          </w:tcPr>
          <w:p w:rsidR="00311FFA" w:rsidRDefault="00311FFA">
            <w:pPr>
              <w:pStyle w:val="ConsPlusNormal"/>
            </w:pPr>
          </w:p>
        </w:tc>
      </w:tr>
      <w:tr w:rsidR="00311FFA">
        <w:tblPrEx>
          <w:tblBorders>
            <w:insideH w:val="nil"/>
          </w:tblBorders>
        </w:tblPrEx>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pPr>
            <w:r>
              <w:t xml:space="preserve">вторичная имплантация интраокулярной линзы с реконструкцией передней </w:t>
            </w:r>
            <w:r>
              <w:lastRenderedPageBreak/>
              <w:t>камеры, в том числе с дисцизией лазером вторичной катаракты</w:t>
            </w:r>
          </w:p>
        </w:tc>
        <w:tc>
          <w:tcPr>
            <w:tcW w:w="1134" w:type="dxa"/>
            <w:vMerge/>
            <w:tcBorders>
              <w:bottom w:val="nil"/>
            </w:tcBorders>
          </w:tcPr>
          <w:p w:rsidR="00311FFA" w:rsidRDefault="00311FFA">
            <w:pPr>
              <w:pStyle w:val="ConsPlusNormal"/>
            </w:pPr>
          </w:p>
        </w:tc>
      </w:tr>
      <w:tr w:rsidR="00311FFA">
        <w:tblPrEx>
          <w:tblBorders>
            <w:insideH w:val="nil"/>
          </w:tblBorders>
        </w:tblPrEx>
        <w:tc>
          <w:tcPr>
            <w:tcW w:w="680" w:type="dxa"/>
            <w:vMerge w:val="restart"/>
            <w:tcBorders>
              <w:top w:val="nil"/>
              <w:bottom w:val="nil"/>
            </w:tcBorders>
          </w:tcPr>
          <w:p w:rsidR="00311FFA" w:rsidRDefault="00311FFA">
            <w:pPr>
              <w:pStyle w:val="ConsPlusNormal"/>
            </w:pPr>
          </w:p>
        </w:tc>
        <w:tc>
          <w:tcPr>
            <w:tcW w:w="2381" w:type="dxa"/>
            <w:vMerge w:val="restart"/>
            <w:tcBorders>
              <w:top w:val="nil"/>
            </w:tcBorders>
          </w:tcPr>
          <w:p w:rsidR="00311FFA" w:rsidRDefault="00311FFA">
            <w:pPr>
              <w:pStyle w:val="ConsPlusNormal"/>
            </w:pPr>
          </w:p>
        </w:tc>
        <w:tc>
          <w:tcPr>
            <w:tcW w:w="1531" w:type="dxa"/>
            <w:vMerge w:val="restart"/>
            <w:tcBorders>
              <w:top w:val="nil"/>
            </w:tcBorders>
          </w:tcPr>
          <w:p w:rsidR="00311FFA" w:rsidRDefault="00311FFA">
            <w:pPr>
              <w:pStyle w:val="ConsPlusNormal"/>
            </w:pPr>
          </w:p>
        </w:tc>
        <w:tc>
          <w:tcPr>
            <w:tcW w:w="2835" w:type="dxa"/>
            <w:vMerge w:val="restart"/>
            <w:tcBorders>
              <w:top w:val="nil"/>
            </w:tcBorders>
          </w:tcPr>
          <w:p w:rsidR="00311FFA" w:rsidRDefault="00311FFA">
            <w:pPr>
              <w:pStyle w:val="ConsPlusNormal"/>
            </w:pPr>
          </w:p>
        </w:tc>
        <w:tc>
          <w:tcPr>
            <w:tcW w:w="964" w:type="dxa"/>
            <w:vMerge w:val="restart"/>
            <w:tcBorders>
              <w:top w:val="nil"/>
            </w:tcBorders>
          </w:tcPr>
          <w:p w:rsidR="00311FFA" w:rsidRDefault="00311FFA">
            <w:pPr>
              <w:pStyle w:val="ConsPlusNormal"/>
            </w:pPr>
          </w:p>
        </w:tc>
        <w:tc>
          <w:tcPr>
            <w:tcW w:w="4082" w:type="dxa"/>
          </w:tcPr>
          <w:p w:rsidR="00311FFA" w:rsidRDefault="00311FFA">
            <w:pPr>
              <w:pStyle w:val="ConsPlusNormal"/>
            </w:pPr>
            <w:r>
              <w:t>реконструкция передней камеры с передней витрэктомией с удалением травматической катаракты, в том числе с имплантацией интраокулярной линзы</w:t>
            </w:r>
          </w:p>
        </w:tc>
        <w:tc>
          <w:tcPr>
            <w:tcW w:w="1134" w:type="dxa"/>
            <w:vMerge w:val="restart"/>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tcBorders>
              <w:top w:val="nil"/>
            </w:tcBorders>
          </w:tcPr>
          <w:p w:rsidR="00311FFA" w:rsidRDefault="00311FFA">
            <w:pPr>
              <w:pStyle w:val="ConsPlusNormal"/>
            </w:pPr>
          </w:p>
        </w:tc>
        <w:tc>
          <w:tcPr>
            <w:tcW w:w="964" w:type="dxa"/>
            <w:vMerge/>
            <w:tcBorders>
              <w:top w:val="nil"/>
            </w:tcBorders>
          </w:tcPr>
          <w:p w:rsidR="00311FFA" w:rsidRDefault="00311FFA">
            <w:pPr>
              <w:pStyle w:val="ConsPlusNormal"/>
            </w:pPr>
          </w:p>
        </w:tc>
        <w:tc>
          <w:tcPr>
            <w:tcW w:w="4082" w:type="dxa"/>
          </w:tcPr>
          <w:p w:rsidR="00311FFA" w:rsidRDefault="00311FFA">
            <w:pPr>
              <w:pStyle w:val="ConsPlusNormal"/>
            </w:pPr>
            <w:r>
              <w:t>сквозная кератопластика с имплантацией иридохрусталиковой диафрагмы</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tcBorders>
              <w:top w:val="nil"/>
            </w:tcBorders>
          </w:tcPr>
          <w:p w:rsidR="00311FFA" w:rsidRDefault="00311FFA">
            <w:pPr>
              <w:pStyle w:val="ConsPlusNormal"/>
            </w:pPr>
          </w:p>
        </w:tc>
        <w:tc>
          <w:tcPr>
            <w:tcW w:w="964" w:type="dxa"/>
            <w:vMerge/>
            <w:tcBorders>
              <w:top w:val="nil"/>
            </w:tcBorders>
          </w:tcPr>
          <w:p w:rsidR="00311FFA" w:rsidRDefault="00311FFA">
            <w:pPr>
              <w:pStyle w:val="ConsPlusNormal"/>
            </w:pPr>
          </w:p>
        </w:tc>
        <w:tc>
          <w:tcPr>
            <w:tcW w:w="4082" w:type="dxa"/>
          </w:tcPr>
          <w:p w:rsidR="00311FFA" w:rsidRDefault="00311FFA">
            <w:pPr>
              <w:pStyle w:val="ConsPlusNormal"/>
            </w:pPr>
            <w:r>
              <w:t>эндовитреальное вмешательство, в том числе с тампонадой витреальной полости, с удалением инородного тела из заднего сегмента глаза</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tcBorders>
              <w:top w:val="nil"/>
            </w:tcBorders>
          </w:tcPr>
          <w:p w:rsidR="00311FFA" w:rsidRDefault="00311FFA">
            <w:pPr>
              <w:pStyle w:val="ConsPlusNormal"/>
            </w:pPr>
          </w:p>
        </w:tc>
        <w:tc>
          <w:tcPr>
            <w:tcW w:w="964" w:type="dxa"/>
            <w:vMerge/>
            <w:tcBorders>
              <w:top w:val="nil"/>
            </w:tcBorders>
          </w:tcPr>
          <w:p w:rsidR="00311FFA" w:rsidRDefault="00311FFA">
            <w:pPr>
              <w:pStyle w:val="ConsPlusNormal"/>
            </w:pPr>
          </w:p>
        </w:tc>
        <w:tc>
          <w:tcPr>
            <w:tcW w:w="4082" w:type="dxa"/>
          </w:tcPr>
          <w:p w:rsidR="00311FFA" w:rsidRDefault="00311FFA">
            <w:pPr>
              <w:pStyle w:val="ConsPlusNormal"/>
            </w:pPr>
            <w:r>
              <w:t>пластика орбиты, в том числе с удалением инородного тела</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tcBorders>
              <w:top w:val="nil"/>
            </w:tcBorders>
          </w:tcPr>
          <w:p w:rsidR="00311FFA" w:rsidRDefault="00311FFA">
            <w:pPr>
              <w:pStyle w:val="ConsPlusNormal"/>
            </w:pPr>
          </w:p>
        </w:tc>
        <w:tc>
          <w:tcPr>
            <w:tcW w:w="964" w:type="dxa"/>
            <w:vMerge/>
            <w:tcBorders>
              <w:top w:val="nil"/>
            </w:tcBorders>
          </w:tcPr>
          <w:p w:rsidR="00311FFA" w:rsidRDefault="00311FFA">
            <w:pPr>
              <w:pStyle w:val="ConsPlusNormal"/>
            </w:pPr>
          </w:p>
        </w:tc>
        <w:tc>
          <w:tcPr>
            <w:tcW w:w="4082" w:type="dxa"/>
          </w:tcPr>
          <w:p w:rsidR="00311FFA" w:rsidRDefault="00311FFA">
            <w:pPr>
              <w:pStyle w:val="ConsPlusNormal"/>
            </w:pPr>
            <w:r>
              <w:t>шейверная (лазерная) реконструктивная операция при патологии слезоотводящих путей</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tcBorders>
              <w:top w:val="nil"/>
            </w:tcBorders>
          </w:tcPr>
          <w:p w:rsidR="00311FFA" w:rsidRDefault="00311FFA">
            <w:pPr>
              <w:pStyle w:val="ConsPlusNormal"/>
            </w:pPr>
          </w:p>
        </w:tc>
        <w:tc>
          <w:tcPr>
            <w:tcW w:w="964" w:type="dxa"/>
            <w:vMerge/>
            <w:tcBorders>
              <w:top w:val="nil"/>
            </w:tcBorders>
          </w:tcPr>
          <w:p w:rsidR="00311FFA" w:rsidRDefault="00311FFA">
            <w:pPr>
              <w:pStyle w:val="ConsPlusNormal"/>
            </w:pPr>
          </w:p>
        </w:tc>
        <w:tc>
          <w:tcPr>
            <w:tcW w:w="4082" w:type="dxa"/>
          </w:tcPr>
          <w:p w:rsidR="00311FFA" w:rsidRDefault="00311FFA">
            <w:pPr>
              <w:pStyle w:val="ConsPlusNormal"/>
            </w:pPr>
            <w:r>
              <w:t>реконструктивная блефаропластика</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tcBorders>
              <w:top w:val="nil"/>
            </w:tcBorders>
          </w:tcPr>
          <w:p w:rsidR="00311FFA" w:rsidRDefault="00311FFA">
            <w:pPr>
              <w:pStyle w:val="ConsPlusNormal"/>
            </w:pPr>
          </w:p>
        </w:tc>
        <w:tc>
          <w:tcPr>
            <w:tcW w:w="964" w:type="dxa"/>
            <w:vMerge/>
            <w:tcBorders>
              <w:top w:val="nil"/>
            </w:tcBorders>
          </w:tcPr>
          <w:p w:rsidR="00311FFA" w:rsidRDefault="00311FFA">
            <w:pPr>
              <w:pStyle w:val="ConsPlusNormal"/>
            </w:pPr>
          </w:p>
        </w:tc>
        <w:tc>
          <w:tcPr>
            <w:tcW w:w="4082" w:type="dxa"/>
          </w:tcPr>
          <w:p w:rsidR="00311FFA" w:rsidRDefault="00311FFA">
            <w:pPr>
              <w:pStyle w:val="ConsPlusNormal"/>
            </w:pPr>
            <w:r>
              <w:t>рассечение симблефарона с пластикой конъюнктивальной полости (с пересадкой тканей)</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tcBorders>
              <w:top w:val="nil"/>
            </w:tcBorders>
          </w:tcPr>
          <w:p w:rsidR="00311FFA" w:rsidRDefault="00311FFA">
            <w:pPr>
              <w:pStyle w:val="ConsPlusNormal"/>
            </w:pPr>
          </w:p>
        </w:tc>
        <w:tc>
          <w:tcPr>
            <w:tcW w:w="964" w:type="dxa"/>
            <w:vMerge/>
            <w:tcBorders>
              <w:top w:val="nil"/>
            </w:tcBorders>
          </w:tcPr>
          <w:p w:rsidR="00311FFA" w:rsidRDefault="00311FFA">
            <w:pPr>
              <w:pStyle w:val="ConsPlusNormal"/>
            </w:pPr>
          </w:p>
        </w:tc>
        <w:tc>
          <w:tcPr>
            <w:tcW w:w="4082" w:type="dxa"/>
          </w:tcPr>
          <w:p w:rsidR="00311FFA" w:rsidRDefault="00311FFA">
            <w:pPr>
              <w:pStyle w:val="ConsPlusNormal"/>
            </w:pPr>
            <w:r>
              <w:t>укрепление бельма, удаление ретропротезной пленки при кератопротезировании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tcBorders>
              <w:top w:val="nil"/>
            </w:tcBorders>
          </w:tcPr>
          <w:p w:rsidR="00311FFA" w:rsidRDefault="00311FFA">
            <w:pPr>
              <w:pStyle w:val="ConsPlusNormal"/>
            </w:pPr>
          </w:p>
        </w:tc>
        <w:tc>
          <w:tcPr>
            <w:tcW w:w="964" w:type="dxa"/>
            <w:vMerge/>
            <w:tcBorders>
              <w:top w:val="nil"/>
            </w:tcBorders>
          </w:tcPr>
          <w:p w:rsidR="00311FFA" w:rsidRDefault="00311FFA">
            <w:pPr>
              <w:pStyle w:val="ConsPlusNormal"/>
            </w:pPr>
          </w:p>
        </w:tc>
        <w:tc>
          <w:tcPr>
            <w:tcW w:w="4082" w:type="dxa"/>
          </w:tcPr>
          <w:p w:rsidR="00311FFA" w:rsidRDefault="00311FFA">
            <w:pPr>
              <w:pStyle w:val="ConsPlusNormal"/>
            </w:pPr>
            <w:r>
              <w:t xml:space="preserve">микроинвазивная витрэктомия с ленсэктомией и имплантацией </w:t>
            </w:r>
            <w:r>
              <w:lastRenderedPageBreak/>
              <w:t>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tcBorders>
              <w:top w:val="nil"/>
            </w:tcBorders>
          </w:tcPr>
          <w:p w:rsidR="00311FFA" w:rsidRDefault="00311FFA">
            <w:pPr>
              <w:pStyle w:val="ConsPlusNormal"/>
            </w:pPr>
          </w:p>
        </w:tc>
        <w:tc>
          <w:tcPr>
            <w:tcW w:w="964" w:type="dxa"/>
            <w:vMerge/>
            <w:tcBorders>
              <w:top w:val="nil"/>
            </w:tcBorders>
          </w:tcPr>
          <w:p w:rsidR="00311FFA" w:rsidRDefault="00311FFA">
            <w:pPr>
              <w:pStyle w:val="ConsPlusNormal"/>
            </w:pPr>
          </w:p>
        </w:tc>
        <w:tc>
          <w:tcPr>
            <w:tcW w:w="4082" w:type="dxa"/>
          </w:tcPr>
          <w:p w:rsidR="00311FFA" w:rsidRDefault="00311FFA">
            <w:pPr>
              <w:pStyle w:val="ConsPlusNormal"/>
            </w:pPr>
            <w:r>
              <w:t>микроинвазивная витрэктомия в сочетании с: репозицией интраокулярной линзы, и (или)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34" w:type="dxa"/>
            <w:vMerge/>
            <w:tcBorders>
              <w:top w:val="nil"/>
              <w:bottom w:val="nil"/>
            </w:tcBorders>
          </w:tcPr>
          <w:p w:rsidR="00311FFA" w:rsidRDefault="00311FFA">
            <w:pPr>
              <w:pStyle w:val="ConsPlusNormal"/>
            </w:pPr>
          </w:p>
        </w:tc>
      </w:tr>
      <w:tr w:rsidR="00311FFA">
        <w:tc>
          <w:tcPr>
            <w:tcW w:w="680" w:type="dxa"/>
            <w:vMerge w:val="restart"/>
            <w:tcBorders>
              <w:top w:val="nil"/>
              <w:bottom w:val="nil"/>
            </w:tcBorders>
          </w:tcPr>
          <w:p w:rsidR="00311FFA" w:rsidRDefault="00311FFA">
            <w:pPr>
              <w:pStyle w:val="ConsPlusNormal"/>
            </w:pPr>
          </w:p>
        </w:tc>
        <w:tc>
          <w:tcPr>
            <w:tcW w:w="2381" w:type="dxa"/>
            <w:vMerge w:val="restart"/>
          </w:tcPr>
          <w:p w:rsidR="00311FFA" w:rsidRDefault="00311FFA">
            <w:pPr>
              <w:pStyle w:val="ConsPlusNormal"/>
            </w:pPr>
            <w:r>
              <w:t>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531" w:type="dxa"/>
            <w:vMerge w:val="restart"/>
          </w:tcPr>
          <w:p w:rsidR="00311FFA" w:rsidRDefault="00311FFA">
            <w:pPr>
              <w:pStyle w:val="ConsPlusNormal"/>
            </w:pPr>
            <w:r>
              <w:t>H16.0, H17.0 - H17.9, H18.0 - H18.9</w:t>
            </w:r>
          </w:p>
        </w:tc>
        <w:tc>
          <w:tcPr>
            <w:tcW w:w="2835" w:type="dxa"/>
            <w:vMerge w:val="restart"/>
          </w:tcPr>
          <w:p w:rsidR="00311FFA" w:rsidRDefault="00311FFA">
            <w:pPr>
              <w:pStyle w:val="ConsPlusNormal"/>
            </w:pPr>
            <w:r>
              <w:t>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964" w:type="dxa"/>
            <w:vMerge w:val="restart"/>
          </w:tcPr>
          <w:p w:rsidR="00311FFA" w:rsidRDefault="00311FFA">
            <w:pPr>
              <w:pStyle w:val="ConsPlusNormal"/>
            </w:pPr>
            <w:r>
              <w:t>комбинированное лечение</w:t>
            </w:r>
          </w:p>
        </w:tc>
        <w:tc>
          <w:tcPr>
            <w:tcW w:w="4082" w:type="dxa"/>
          </w:tcPr>
          <w:p w:rsidR="00311FFA" w:rsidRDefault="00311FFA">
            <w:pPr>
              <w:pStyle w:val="ConsPlusNormal"/>
            </w:pPr>
            <w:r>
              <w:t>автоматизированная послойная кератопластика с использованием фемтосекундного лазера или кератома, в том числе с реимплантацией эластичной интраокулярной линзы, при различных болезнях роговицы</w:t>
            </w:r>
          </w:p>
        </w:tc>
        <w:tc>
          <w:tcPr>
            <w:tcW w:w="1134" w:type="dxa"/>
            <w:vMerge w:val="restart"/>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неавтоматизированная послойная кератопластика</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имплантация интрастромальных сегментов с помощью фемтосекундного лазера при болезнях роговицы</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эксимерлазерная коррекция посттравматического астигматизма</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эксимерлазерная фототерапевтическая кератэктомия при язвах роговицы</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эксимерлазерная фототерапевтическая кератэктомия рубцов и помутнений роговицы</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сквозная реконструктивная кератопластика</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сквозная кератопластика</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трансплантация десцеметовой мембраны</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послойная глубокая передняя кератопластика</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кератопротезирование</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кератопластика послойная ротационная или обменная</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кератопластика послойная инвертная</w:t>
            </w:r>
          </w:p>
        </w:tc>
        <w:tc>
          <w:tcPr>
            <w:tcW w:w="1134" w:type="dxa"/>
            <w:vMerge/>
            <w:tcBorders>
              <w:top w:val="nil"/>
              <w:bottom w:val="nil"/>
            </w:tcBorders>
          </w:tcPr>
          <w:p w:rsidR="00311FFA" w:rsidRDefault="00311FFA">
            <w:pPr>
              <w:pStyle w:val="ConsPlusNormal"/>
            </w:pPr>
          </w:p>
        </w:tc>
      </w:tr>
      <w:tr w:rsidR="00311FFA">
        <w:tc>
          <w:tcPr>
            <w:tcW w:w="680" w:type="dxa"/>
            <w:vMerge w:val="restart"/>
            <w:tcBorders>
              <w:top w:val="nil"/>
            </w:tcBorders>
          </w:tcPr>
          <w:p w:rsidR="00311FFA" w:rsidRDefault="00311FFA">
            <w:pPr>
              <w:pStyle w:val="ConsPlusNormal"/>
            </w:pPr>
          </w:p>
        </w:tc>
        <w:tc>
          <w:tcPr>
            <w:tcW w:w="2381" w:type="dxa"/>
            <w:vMerge w:val="restart"/>
          </w:tcPr>
          <w:p w:rsidR="00311FFA" w:rsidRDefault="00311FFA">
            <w:pPr>
              <w:pStyle w:val="ConsPlusNormal"/>
            </w:pPr>
            <w:r>
              <w:t xml:space="preserve">Хирургическое и (или) лазерное лечение ретролентальной фиброплазии (ретинопатия недоношенных), в том числе с применением комплексного офтальмологического обследования под </w:t>
            </w:r>
            <w:r>
              <w:lastRenderedPageBreak/>
              <w:t>общей анестезией</w:t>
            </w:r>
          </w:p>
        </w:tc>
        <w:tc>
          <w:tcPr>
            <w:tcW w:w="1531" w:type="dxa"/>
            <w:vMerge w:val="restart"/>
          </w:tcPr>
          <w:p w:rsidR="00311FFA" w:rsidRDefault="00311FFA">
            <w:pPr>
              <w:pStyle w:val="ConsPlusNormal"/>
            </w:pPr>
            <w:r>
              <w:lastRenderedPageBreak/>
              <w:t>H35.2</w:t>
            </w:r>
          </w:p>
        </w:tc>
        <w:tc>
          <w:tcPr>
            <w:tcW w:w="2835" w:type="dxa"/>
            <w:vMerge w:val="restart"/>
          </w:tcPr>
          <w:p w:rsidR="00311FFA" w:rsidRDefault="00311FFA">
            <w:pPr>
              <w:pStyle w:val="ConsPlusNormal"/>
            </w:pPr>
            <w:r>
              <w:t xml:space="preserve">ретролентальная фиброплазия (ретинопатия недоношенных) у детей, активная фаза, рубцовая фаза, любой стадии, без осложнений или осложненная патологией роговицы, хрусталика, стекловидного тела, глазодвигательных мышц, </w:t>
            </w:r>
            <w:r>
              <w:lastRenderedPageBreak/>
              <w:t>врожденной и вторичной глаукомой</w:t>
            </w:r>
          </w:p>
        </w:tc>
        <w:tc>
          <w:tcPr>
            <w:tcW w:w="964" w:type="dxa"/>
            <w:vMerge w:val="restart"/>
          </w:tcPr>
          <w:p w:rsidR="00311FFA" w:rsidRDefault="00311FFA">
            <w:pPr>
              <w:pStyle w:val="ConsPlusNormal"/>
            </w:pPr>
            <w:r>
              <w:lastRenderedPageBreak/>
              <w:t>хирургическое лечение</w:t>
            </w:r>
          </w:p>
        </w:tc>
        <w:tc>
          <w:tcPr>
            <w:tcW w:w="4082" w:type="dxa"/>
          </w:tcPr>
          <w:p w:rsidR="00311FFA" w:rsidRDefault="00311FFA">
            <w:pPr>
              <w:pStyle w:val="ConsPlusNormal"/>
            </w:pPr>
            <w:r>
              <w:t>реконструкция передней камеры с ленсэктомией, в том числе с витрэктомией, швартотомией</w:t>
            </w:r>
          </w:p>
        </w:tc>
        <w:tc>
          <w:tcPr>
            <w:tcW w:w="1134" w:type="dxa"/>
            <w:vMerge w:val="restart"/>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 xml:space="preserve">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w:t>
            </w:r>
            <w:r>
              <w:lastRenderedPageBreak/>
              <w:t>эндотампонадой перфторорганическими соединениями, силиконовым маслом, эндолазеркоагуляцией сетчатки</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исправление косоглазия с пластикой экстраокулярных мышц</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с эндолазеркоагуляцией сетчатки</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34" w:type="dxa"/>
            <w:vMerge/>
            <w:tcBorders>
              <w:top w:val="nil"/>
            </w:tcBorders>
          </w:tcPr>
          <w:p w:rsidR="00311FFA" w:rsidRDefault="00311FFA">
            <w:pPr>
              <w:pStyle w:val="ConsPlusNormal"/>
            </w:pPr>
          </w:p>
        </w:tc>
      </w:tr>
      <w:tr w:rsidR="00311FFA">
        <w:tc>
          <w:tcPr>
            <w:tcW w:w="680" w:type="dxa"/>
            <w:vMerge w:val="restart"/>
            <w:tcBorders>
              <w:bottom w:val="nil"/>
            </w:tcBorders>
          </w:tcPr>
          <w:p w:rsidR="00311FFA" w:rsidRDefault="00311FFA">
            <w:pPr>
              <w:pStyle w:val="ConsPlusNormal"/>
              <w:jc w:val="center"/>
            </w:pPr>
            <w:r>
              <w:t>50.</w:t>
            </w:r>
          </w:p>
        </w:tc>
        <w:tc>
          <w:tcPr>
            <w:tcW w:w="2381" w:type="dxa"/>
            <w:vMerge w:val="restart"/>
          </w:tcPr>
          <w:p w:rsidR="00311FFA" w:rsidRDefault="00311FFA">
            <w:pPr>
              <w:pStyle w:val="ConsPlusNormal"/>
            </w:pPr>
            <w:r>
              <w:t>Транспупиллярная, микроинвазивная энергетическая оптико-</w:t>
            </w:r>
            <w:r>
              <w:lastRenderedPageBreak/>
              <w:t>реконструктивная, эндовитреальная 23 - 27 гейджевая хирургия при витреоретинальной патологии различного генеза</w:t>
            </w:r>
          </w:p>
        </w:tc>
        <w:tc>
          <w:tcPr>
            <w:tcW w:w="1531" w:type="dxa"/>
            <w:vMerge w:val="restart"/>
          </w:tcPr>
          <w:p w:rsidR="00311FFA" w:rsidRDefault="00311FFA">
            <w:pPr>
              <w:pStyle w:val="ConsPlusNormal"/>
            </w:pPr>
            <w:r>
              <w:lastRenderedPageBreak/>
              <w:t xml:space="preserve">E10, E11, H25.0 - H25.9, H26.0 - H26.4, H27.0, </w:t>
            </w:r>
            <w:r>
              <w:lastRenderedPageBreak/>
              <w:t>H28, H30.0 - H30.9, H31.3, H32.8, H33.0 - H33.5, H34.8, H35.2 - H35.4, H36.0, H36.8, H43.1, H43.3, H44.0, H44.1</w:t>
            </w:r>
          </w:p>
        </w:tc>
        <w:tc>
          <w:tcPr>
            <w:tcW w:w="2835" w:type="dxa"/>
            <w:vMerge w:val="restart"/>
          </w:tcPr>
          <w:p w:rsidR="00311FFA" w:rsidRDefault="00311FFA">
            <w:pPr>
              <w:pStyle w:val="ConsPlusNormal"/>
            </w:pPr>
            <w:r>
              <w:lastRenderedPageBreak/>
              <w:t xml:space="preserve">сочетанная патология глаза у взрослых и детей (хориоретинальные </w:t>
            </w:r>
            <w:r>
              <w:lastRenderedPageBreak/>
              <w:t xml:space="preserve">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осложненное патологией роговицы, хрусталика, стекловидного тела. Диабетическая ретинопатия взрослых, пролиферативная стадия, в том числе с осложнениями или с патологией хрусталика, стекловидного тела, вторичной глаукомой, макулярным отеком. Различные формы отслойки и разрывы сетчатки у взрослых и детей, в том числе осложненные патологией роговицы, хрусталика, стекловидного тела. Катаракта у взрослых и детей, осложненная сублюксацией хрусталика, </w:t>
            </w:r>
            <w:r>
              <w:lastRenderedPageBreak/>
              <w:t>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w:t>
            </w:r>
          </w:p>
        </w:tc>
        <w:tc>
          <w:tcPr>
            <w:tcW w:w="964" w:type="dxa"/>
            <w:vMerge w:val="restart"/>
          </w:tcPr>
          <w:p w:rsidR="00311FFA" w:rsidRDefault="00311FFA">
            <w:pPr>
              <w:pStyle w:val="ConsPlusNormal"/>
            </w:pPr>
            <w:r>
              <w:lastRenderedPageBreak/>
              <w:t>хирургическое лечение</w:t>
            </w:r>
          </w:p>
        </w:tc>
        <w:tc>
          <w:tcPr>
            <w:tcW w:w="4082" w:type="dxa"/>
          </w:tcPr>
          <w:p w:rsidR="00311FFA" w:rsidRDefault="00311FFA">
            <w:pPr>
              <w:pStyle w:val="ConsPlusNormal"/>
            </w:pPr>
            <w:r>
              <w:t xml:space="preserve">микроинвазивная витрэктомия с ленсэктомией и имплантацией интраокулярной линзы в сочетании с: </w:t>
            </w:r>
            <w:r>
              <w:lastRenderedPageBreak/>
              <w:t>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34" w:type="dxa"/>
            <w:vMerge w:val="restart"/>
            <w:tcBorders>
              <w:bottom w:val="nil"/>
            </w:tcBorders>
          </w:tcPr>
          <w:p w:rsidR="00311FFA" w:rsidRDefault="00311FFA">
            <w:pPr>
              <w:pStyle w:val="ConsPlusNormal"/>
              <w:jc w:val="center"/>
            </w:pPr>
            <w:r>
              <w:lastRenderedPageBreak/>
              <w:t>233 873</w:t>
            </w: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микроинвазивная ревизия витреальной полости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микроинвазивная ревизия витреальной полости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34" w:type="dxa"/>
            <w:vMerge/>
            <w:tcBorders>
              <w:bottom w:val="nil"/>
            </w:tcBorders>
          </w:tcPr>
          <w:p w:rsidR="00311FFA" w:rsidRDefault="00311FFA">
            <w:pPr>
              <w:pStyle w:val="ConsPlusNormal"/>
            </w:pPr>
          </w:p>
        </w:tc>
      </w:tr>
      <w:tr w:rsidR="00311FFA">
        <w:tc>
          <w:tcPr>
            <w:tcW w:w="680" w:type="dxa"/>
            <w:vMerge w:val="restart"/>
            <w:tcBorders>
              <w:top w:val="nil"/>
              <w:bottom w:val="nil"/>
            </w:tcBorders>
          </w:tcPr>
          <w:p w:rsidR="00311FFA" w:rsidRDefault="00311FFA">
            <w:pPr>
              <w:pStyle w:val="ConsPlusNormal"/>
            </w:pPr>
          </w:p>
        </w:tc>
        <w:tc>
          <w:tcPr>
            <w:tcW w:w="2381" w:type="dxa"/>
            <w:vMerge w:val="restart"/>
            <w:tcBorders>
              <w:bottom w:val="nil"/>
            </w:tcBorders>
          </w:tcPr>
          <w:p w:rsidR="00311FFA" w:rsidRDefault="00311FFA">
            <w:pPr>
              <w:pStyle w:val="ConsPlusNormal"/>
            </w:pPr>
            <w:r>
              <w:t>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531" w:type="dxa"/>
            <w:vMerge w:val="restart"/>
            <w:tcBorders>
              <w:bottom w:val="nil"/>
            </w:tcBorders>
          </w:tcPr>
          <w:p w:rsidR="00311FFA" w:rsidRDefault="00311FFA">
            <w:pPr>
              <w:pStyle w:val="ConsPlusNormal"/>
            </w:pPr>
            <w:r>
              <w:t>H26.0, H26.1, H26.2, H26.4, H27.0, H33.0, H33.2 - H33.5, H35.1, H40.3, H40.4, H40.5, H43.1, H43.3, H49.9, Q10.0, Q10.1, Q10.4 - Q10.7, Q11.1, Q12.0, Q12.1, Q12.3, Q12.4, Q12.8, Q13.0, Q13.3, Q13.4, Q13.8, Q14.0, Q14.1, Q14.3, Q15.0, H02.0 - H02.5, H04.5, H05.3, H11.2</w:t>
            </w:r>
          </w:p>
        </w:tc>
        <w:tc>
          <w:tcPr>
            <w:tcW w:w="2835" w:type="dxa"/>
            <w:vMerge w:val="restart"/>
            <w:tcBorders>
              <w:bottom w:val="nil"/>
            </w:tcBorders>
          </w:tcPr>
          <w:p w:rsidR="00311FFA" w:rsidRDefault="00311FFA">
            <w:pPr>
              <w:pStyle w:val="ConsPlusNormal"/>
            </w:pPr>
            <w:r>
              <w:t xml:space="preserve">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(сетчатки, стекловидного тела, сосудистой оболочки, </w:t>
            </w:r>
            <w:r>
              <w:lastRenderedPageBreak/>
              <w:t>без осложнений или осложненные патологией стекловидного тела, частичной атрофией зрительного нерва). Врожденные аномалии (пороки развития)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964" w:type="dxa"/>
            <w:vMerge w:val="restart"/>
            <w:tcBorders>
              <w:bottom w:val="nil"/>
            </w:tcBorders>
          </w:tcPr>
          <w:p w:rsidR="00311FFA" w:rsidRDefault="00311FFA">
            <w:pPr>
              <w:pStyle w:val="ConsPlusNormal"/>
            </w:pPr>
            <w:r>
              <w:lastRenderedPageBreak/>
              <w:t>хирургическое лечение</w:t>
            </w:r>
          </w:p>
        </w:tc>
        <w:tc>
          <w:tcPr>
            <w:tcW w:w="4082" w:type="dxa"/>
          </w:tcPr>
          <w:p w:rsidR="00311FFA" w:rsidRDefault="00311FFA">
            <w:pPr>
              <w:pStyle w:val="ConsPlusNormal"/>
            </w:pPr>
            <w:r>
              <w:t>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tc>
        <w:tc>
          <w:tcPr>
            <w:tcW w:w="1134" w:type="dxa"/>
            <w:vMerge w:val="restart"/>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pPr>
            <w:r>
              <w:t>сквозная кератопластика, в том числе с реконструкцией передней камеры, имплантацией эластичной интраокулярной линзы</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pPr>
            <w:r>
              <w:t>сквозная лимбокератопластика</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pPr>
            <w:r>
              <w:t>послойная кератопластика</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pPr>
            <w:r>
              <w:t>реконструкция передней камеры с ленсэктомией, в том числе с витрэктомией, швартотомией</w:t>
            </w:r>
          </w:p>
        </w:tc>
        <w:tc>
          <w:tcPr>
            <w:tcW w:w="1134" w:type="dxa"/>
            <w:vMerge/>
            <w:tcBorders>
              <w:top w:val="nil"/>
              <w:bottom w:val="nil"/>
            </w:tcBorders>
          </w:tcPr>
          <w:p w:rsidR="00311FFA" w:rsidRDefault="00311FFA">
            <w:pPr>
              <w:pStyle w:val="ConsPlusNormal"/>
            </w:pPr>
          </w:p>
        </w:tc>
      </w:tr>
      <w:tr w:rsidR="00311FFA">
        <w:tblPrEx>
          <w:tblBorders>
            <w:insideH w:val="nil"/>
          </w:tblBorders>
        </w:tblPrEx>
        <w:tc>
          <w:tcPr>
            <w:tcW w:w="680" w:type="dxa"/>
            <w:vMerge/>
            <w:tcBorders>
              <w:top w:val="nil"/>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Borders>
              <w:bottom w:val="nil"/>
            </w:tcBorders>
          </w:tcPr>
          <w:p w:rsidR="00311FFA" w:rsidRDefault="00311FFA">
            <w:pPr>
              <w:pStyle w:val="ConsPlusNormal"/>
            </w:pPr>
            <w:r>
              <w:t>микроинвазивная экстракция катаракты, в том числе с реконструкцией передней камеры, витрэктомией, имплантацией эластичной интраокулярной линзы</w:t>
            </w:r>
          </w:p>
        </w:tc>
        <w:tc>
          <w:tcPr>
            <w:tcW w:w="1134" w:type="dxa"/>
            <w:vMerge/>
            <w:tcBorders>
              <w:top w:val="nil"/>
              <w:bottom w:val="nil"/>
            </w:tcBorders>
          </w:tcPr>
          <w:p w:rsidR="00311FFA" w:rsidRDefault="00311FFA">
            <w:pPr>
              <w:pStyle w:val="ConsPlusNormal"/>
            </w:pPr>
          </w:p>
        </w:tc>
      </w:tr>
      <w:tr w:rsidR="00311FFA">
        <w:tblPrEx>
          <w:tblBorders>
            <w:insideH w:val="nil"/>
          </w:tblBorders>
        </w:tblPrEx>
        <w:tc>
          <w:tcPr>
            <w:tcW w:w="680" w:type="dxa"/>
            <w:vMerge/>
            <w:tcBorders>
              <w:top w:val="nil"/>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Borders>
              <w:top w:val="nil"/>
            </w:tcBorders>
          </w:tcPr>
          <w:p w:rsidR="00311FFA" w:rsidRDefault="00311FFA">
            <w:pPr>
              <w:pStyle w:val="ConsPlusNormal"/>
            </w:pPr>
            <w:r>
              <w:t>удаление подвывихнутого хрусталика с витрэктомией и имплантацией различных моделей эластичной интраокулярной линзы</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pPr>
            <w:r>
              <w:t>факоаспирация врожденной катаракты с имплантацией эластичной интраокулярной линзы</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pPr>
            <w:r>
              <w:t>диодлазерная циклофотокоагуляция, в том числе с коагуляцией сосудов</w:t>
            </w:r>
          </w:p>
        </w:tc>
        <w:tc>
          <w:tcPr>
            <w:tcW w:w="1134" w:type="dxa"/>
            <w:vMerge/>
            <w:tcBorders>
              <w:top w:val="nil"/>
              <w:bottom w:val="nil"/>
            </w:tcBorders>
          </w:tcPr>
          <w:p w:rsidR="00311FFA" w:rsidRDefault="00311FFA">
            <w:pPr>
              <w:pStyle w:val="ConsPlusNormal"/>
            </w:pPr>
          </w:p>
        </w:tc>
      </w:tr>
      <w:tr w:rsidR="00311FFA">
        <w:tblPrEx>
          <w:tblBorders>
            <w:insideH w:val="nil"/>
          </w:tblBorders>
        </w:tblPrEx>
        <w:tc>
          <w:tcPr>
            <w:tcW w:w="680" w:type="dxa"/>
            <w:vMerge/>
            <w:tcBorders>
              <w:top w:val="nil"/>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pPr>
            <w:r>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эндолазеркоагуляцией сетчатки</w:t>
            </w:r>
          </w:p>
        </w:tc>
        <w:tc>
          <w:tcPr>
            <w:tcW w:w="1134" w:type="dxa"/>
            <w:vMerge/>
            <w:tcBorders>
              <w:top w:val="nil"/>
              <w:bottom w:val="nil"/>
            </w:tcBorders>
          </w:tcPr>
          <w:p w:rsidR="00311FFA" w:rsidRDefault="00311FFA">
            <w:pPr>
              <w:pStyle w:val="ConsPlusNormal"/>
            </w:pPr>
          </w:p>
        </w:tc>
      </w:tr>
      <w:tr w:rsidR="00311FFA">
        <w:tblPrEx>
          <w:tblBorders>
            <w:insideH w:val="nil"/>
          </w:tblBorders>
        </w:tblPrEx>
        <w:tc>
          <w:tcPr>
            <w:tcW w:w="680" w:type="dxa"/>
            <w:vMerge w:val="restart"/>
            <w:tcBorders>
              <w:top w:val="nil"/>
            </w:tcBorders>
          </w:tcPr>
          <w:p w:rsidR="00311FFA" w:rsidRDefault="00311FFA">
            <w:pPr>
              <w:pStyle w:val="ConsPlusNormal"/>
            </w:pPr>
          </w:p>
        </w:tc>
        <w:tc>
          <w:tcPr>
            <w:tcW w:w="2381" w:type="dxa"/>
            <w:vMerge w:val="restart"/>
            <w:tcBorders>
              <w:top w:val="nil"/>
            </w:tcBorders>
          </w:tcPr>
          <w:p w:rsidR="00311FFA" w:rsidRDefault="00311FFA">
            <w:pPr>
              <w:pStyle w:val="ConsPlusNormal"/>
            </w:pPr>
          </w:p>
        </w:tc>
        <w:tc>
          <w:tcPr>
            <w:tcW w:w="1531" w:type="dxa"/>
            <w:vMerge w:val="restart"/>
            <w:tcBorders>
              <w:top w:val="nil"/>
            </w:tcBorders>
          </w:tcPr>
          <w:p w:rsidR="00311FFA" w:rsidRDefault="00311FFA">
            <w:pPr>
              <w:pStyle w:val="ConsPlusNormal"/>
            </w:pPr>
          </w:p>
        </w:tc>
        <w:tc>
          <w:tcPr>
            <w:tcW w:w="2835" w:type="dxa"/>
            <w:vMerge w:val="restart"/>
            <w:tcBorders>
              <w:top w:val="nil"/>
            </w:tcBorders>
          </w:tcPr>
          <w:p w:rsidR="00311FFA" w:rsidRDefault="00311FFA">
            <w:pPr>
              <w:pStyle w:val="ConsPlusNormal"/>
            </w:pPr>
          </w:p>
        </w:tc>
        <w:tc>
          <w:tcPr>
            <w:tcW w:w="964" w:type="dxa"/>
            <w:vMerge w:val="restart"/>
            <w:tcBorders>
              <w:top w:val="nil"/>
            </w:tcBorders>
          </w:tcPr>
          <w:p w:rsidR="00311FFA" w:rsidRDefault="00311FFA">
            <w:pPr>
              <w:pStyle w:val="ConsPlusNormal"/>
            </w:pPr>
          </w:p>
        </w:tc>
        <w:tc>
          <w:tcPr>
            <w:tcW w:w="4082" w:type="dxa"/>
          </w:tcPr>
          <w:p w:rsidR="00311FFA" w:rsidRDefault="00311FFA">
            <w:pPr>
              <w:pStyle w:val="ConsPlusNormal"/>
            </w:pPr>
            <w:r>
              <w:t>реконструктивно-пластические операции на экстраокулярных мышцах или веках или слезных путях при пороках развития</w:t>
            </w:r>
          </w:p>
        </w:tc>
        <w:tc>
          <w:tcPr>
            <w:tcW w:w="1134" w:type="dxa"/>
            <w:vMerge w:val="restart"/>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tcBorders>
              <w:top w:val="nil"/>
            </w:tcBorders>
          </w:tcPr>
          <w:p w:rsidR="00311FFA" w:rsidRDefault="00311FFA">
            <w:pPr>
              <w:pStyle w:val="ConsPlusNormal"/>
            </w:pPr>
          </w:p>
        </w:tc>
        <w:tc>
          <w:tcPr>
            <w:tcW w:w="964" w:type="dxa"/>
            <w:vMerge/>
            <w:tcBorders>
              <w:top w:val="nil"/>
            </w:tcBorders>
          </w:tcPr>
          <w:p w:rsidR="00311FFA" w:rsidRDefault="00311FFA">
            <w:pPr>
              <w:pStyle w:val="ConsPlusNormal"/>
            </w:pPr>
          </w:p>
        </w:tc>
        <w:tc>
          <w:tcPr>
            <w:tcW w:w="4082" w:type="dxa"/>
          </w:tcPr>
          <w:p w:rsidR="00311FFA" w:rsidRDefault="00311FFA">
            <w:pPr>
              <w:pStyle w:val="ConsPlusNormal"/>
            </w:pPr>
            <w:r>
              <w:t>имплантация эластичной интраокулярной линзы в афакичный глаз с реконструкцией задней камеры, в том числе с витрэктомией</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tcBorders>
              <w:top w:val="nil"/>
            </w:tcBorders>
          </w:tcPr>
          <w:p w:rsidR="00311FFA" w:rsidRDefault="00311FFA">
            <w:pPr>
              <w:pStyle w:val="ConsPlusNormal"/>
            </w:pPr>
          </w:p>
        </w:tc>
        <w:tc>
          <w:tcPr>
            <w:tcW w:w="964" w:type="dxa"/>
            <w:vMerge/>
            <w:tcBorders>
              <w:top w:val="nil"/>
            </w:tcBorders>
          </w:tcPr>
          <w:p w:rsidR="00311FFA" w:rsidRDefault="00311FFA">
            <w:pPr>
              <w:pStyle w:val="ConsPlusNormal"/>
            </w:pPr>
          </w:p>
        </w:tc>
        <w:tc>
          <w:tcPr>
            <w:tcW w:w="4082" w:type="dxa"/>
          </w:tcPr>
          <w:p w:rsidR="00311FFA" w:rsidRDefault="00311FFA">
            <w:pPr>
              <w:pStyle w:val="ConsPlusNormal"/>
            </w:pPr>
            <w:r>
              <w:t>пластика культи орбитальным имплантатом с реконструкцией</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tcBorders>
              <w:top w:val="nil"/>
            </w:tcBorders>
          </w:tcPr>
          <w:p w:rsidR="00311FFA" w:rsidRDefault="00311FFA">
            <w:pPr>
              <w:pStyle w:val="ConsPlusNormal"/>
            </w:pPr>
          </w:p>
        </w:tc>
        <w:tc>
          <w:tcPr>
            <w:tcW w:w="964" w:type="dxa"/>
            <w:vMerge/>
            <w:tcBorders>
              <w:top w:val="nil"/>
            </w:tcBorders>
          </w:tcPr>
          <w:p w:rsidR="00311FFA" w:rsidRDefault="00311FFA">
            <w:pPr>
              <w:pStyle w:val="ConsPlusNormal"/>
            </w:pPr>
          </w:p>
        </w:tc>
        <w:tc>
          <w:tcPr>
            <w:tcW w:w="4082" w:type="dxa"/>
          </w:tcPr>
          <w:p w:rsidR="00311FFA" w:rsidRDefault="00311FFA">
            <w:pPr>
              <w:pStyle w:val="ConsPlusNormal"/>
            </w:pPr>
            <w:r>
              <w:t>удаление вторичной катаракты с реконструкцией задней камеры, в том числе с имплантацией интраокулярной линзы</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tcBorders>
              <w:top w:val="nil"/>
            </w:tcBorders>
          </w:tcPr>
          <w:p w:rsidR="00311FFA" w:rsidRDefault="00311FFA">
            <w:pPr>
              <w:pStyle w:val="ConsPlusNormal"/>
            </w:pPr>
          </w:p>
        </w:tc>
        <w:tc>
          <w:tcPr>
            <w:tcW w:w="964" w:type="dxa"/>
            <w:vMerge/>
            <w:tcBorders>
              <w:top w:val="nil"/>
            </w:tcBorders>
          </w:tcPr>
          <w:p w:rsidR="00311FFA" w:rsidRDefault="00311FFA">
            <w:pPr>
              <w:pStyle w:val="ConsPlusNormal"/>
            </w:pPr>
          </w:p>
        </w:tc>
        <w:tc>
          <w:tcPr>
            <w:tcW w:w="4082" w:type="dxa"/>
          </w:tcPr>
          <w:p w:rsidR="00311FFA" w:rsidRDefault="00311FFA">
            <w:pPr>
              <w:pStyle w:val="ConsPlusNormal"/>
            </w:pPr>
            <w:r>
              <w:t>микроинвазивная капсулэктомия, в том числе с витрэктомией на афакичном (артифакичном) глазу</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tcBorders>
              <w:top w:val="nil"/>
            </w:tcBorders>
          </w:tcPr>
          <w:p w:rsidR="00311FFA" w:rsidRDefault="00311FFA">
            <w:pPr>
              <w:pStyle w:val="ConsPlusNormal"/>
            </w:pPr>
          </w:p>
        </w:tc>
        <w:tc>
          <w:tcPr>
            <w:tcW w:w="964" w:type="dxa"/>
            <w:vMerge/>
            <w:tcBorders>
              <w:top w:val="nil"/>
            </w:tcBorders>
          </w:tcPr>
          <w:p w:rsidR="00311FFA" w:rsidRDefault="00311FFA">
            <w:pPr>
              <w:pStyle w:val="ConsPlusNormal"/>
            </w:pPr>
          </w:p>
        </w:tc>
        <w:tc>
          <w:tcPr>
            <w:tcW w:w="4082" w:type="dxa"/>
          </w:tcPr>
          <w:p w:rsidR="00311FFA" w:rsidRDefault="00311FFA">
            <w:pPr>
              <w:pStyle w:val="ConsPlusNormal"/>
            </w:pPr>
            <w:r>
              <w:t>репозиция интраокулярной линзы с витрэктомией</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tcBorders>
              <w:top w:val="nil"/>
            </w:tcBorders>
          </w:tcPr>
          <w:p w:rsidR="00311FFA" w:rsidRDefault="00311FFA">
            <w:pPr>
              <w:pStyle w:val="ConsPlusNormal"/>
            </w:pPr>
          </w:p>
        </w:tc>
        <w:tc>
          <w:tcPr>
            <w:tcW w:w="964" w:type="dxa"/>
            <w:vMerge/>
            <w:tcBorders>
              <w:top w:val="nil"/>
            </w:tcBorders>
          </w:tcPr>
          <w:p w:rsidR="00311FFA" w:rsidRDefault="00311FFA">
            <w:pPr>
              <w:pStyle w:val="ConsPlusNormal"/>
            </w:pPr>
          </w:p>
        </w:tc>
        <w:tc>
          <w:tcPr>
            <w:tcW w:w="4082" w:type="dxa"/>
          </w:tcPr>
          <w:p w:rsidR="00311FFA" w:rsidRDefault="00311FFA">
            <w:pPr>
              <w:pStyle w:val="ConsPlusNormal"/>
            </w:pPr>
            <w:r>
              <w:t>контурная пластика орбиты</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tcBorders>
              <w:top w:val="nil"/>
            </w:tcBorders>
          </w:tcPr>
          <w:p w:rsidR="00311FFA" w:rsidRDefault="00311FFA">
            <w:pPr>
              <w:pStyle w:val="ConsPlusNormal"/>
            </w:pPr>
          </w:p>
        </w:tc>
        <w:tc>
          <w:tcPr>
            <w:tcW w:w="964" w:type="dxa"/>
            <w:vMerge/>
            <w:tcBorders>
              <w:top w:val="nil"/>
            </w:tcBorders>
          </w:tcPr>
          <w:p w:rsidR="00311FFA" w:rsidRDefault="00311FFA">
            <w:pPr>
              <w:pStyle w:val="ConsPlusNormal"/>
            </w:pPr>
          </w:p>
        </w:tc>
        <w:tc>
          <w:tcPr>
            <w:tcW w:w="4082" w:type="dxa"/>
          </w:tcPr>
          <w:p w:rsidR="00311FFA" w:rsidRDefault="00311FFA">
            <w:pPr>
              <w:pStyle w:val="ConsPlusNormal"/>
            </w:pPr>
            <w:r>
              <w:t>пластика конъюнктивальных сводов</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tcBorders>
              <w:top w:val="nil"/>
            </w:tcBorders>
          </w:tcPr>
          <w:p w:rsidR="00311FFA" w:rsidRDefault="00311FFA">
            <w:pPr>
              <w:pStyle w:val="ConsPlusNormal"/>
            </w:pPr>
          </w:p>
        </w:tc>
        <w:tc>
          <w:tcPr>
            <w:tcW w:w="964" w:type="dxa"/>
            <w:vMerge/>
            <w:tcBorders>
              <w:top w:val="nil"/>
            </w:tcBorders>
          </w:tcPr>
          <w:p w:rsidR="00311FFA" w:rsidRDefault="00311FFA">
            <w:pPr>
              <w:pStyle w:val="ConsPlusNormal"/>
            </w:pPr>
          </w:p>
        </w:tc>
        <w:tc>
          <w:tcPr>
            <w:tcW w:w="4082" w:type="dxa"/>
          </w:tcPr>
          <w:p w:rsidR="00311FFA" w:rsidRDefault="00311FFA">
            <w:pPr>
              <w:pStyle w:val="ConsPlusNormal"/>
            </w:pPr>
            <w:r>
              <w:t>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tcBorders>
              <w:top w:val="nil"/>
            </w:tcBorders>
          </w:tcPr>
          <w:p w:rsidR="00311FFA" w:rsidRDefault="00311FFA">
            <w:pPr>
              <w:pStyle w:val="ConsPlusNormal"/>
            </w:pPr>
          </w:p>
        </w:tc>
        <w:tc>
          <w:tcPr>
            <w:tcW w:w="964" w:type="dxa"/>
            <w:vMerge/>
            <w:tcBorders>
              <w:top w:val="nil"/>
            </w:tcBorders>
          </w:tcPr>
          <w:p w:rsidR="00311FFA" w:rsidRDefault="00311FFA">
            <w:pPr>
              <w:pStyle w:val="ConsPlusNormal"/>
            </w:pPr>
          </w:p>
        </w:tc>
        <w:tc>
          <w:tcPr>
            <w:tcW w:w="4082" w:type="dxa"/>
          </w:tcPr>
          <w:p w:rsidR="00311FFA" w:rsidRDefault="00311FFA">
            <w:pPr>
              <w:pStyle w:val="ConsPlusNormal"/>
            </w:pPr>
            <w:r>
              <w:t>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34" w:type="dxa"/>
            <w:vMerge/>
            <w:tcBorders>
              <w:top w:val="nil"/>
            </w:tcBorders>
          </w:tcPr>
          <w:p w:rsidR="00311FFA" w:rsidRDefault="00311FFA">
            <w:pPr>
              <w:pStyle w:val="ConsPlusNormal"/>
            </w:pPr>
          </w:p>
        </w:tc>
      </w:tr>
      <w:tr w:rsidR="00311FFA">
        <w:tc>
          <w:tcPr>
            <w:tcW w:w="680" w:type="dxa"/>
            <w:vMerge w:val="restart"/>
          </w:tcPr>
          <w:p w:rsidR="00311FFA" w:rsidRDefault="00311FFA">
            <w:pPr>
              <w:pStyle w:val="ConsPlusNormal"/>
              <w:jc w:val="center"/>
            </w:pPr>
            <w:r>
              <w:t>51.</w:t>
            </w:r>
          </w:p>
        </w:tc>
        <w:tc>
          <w:tcPr>
            <w:tcW w:w="2381" w:type="dxa"/>
            <w:vMerge w:val="restart"/>
          </w:tcPr>
          <w:p w:rsidR="00311FFA" w:rsidRDefault="00311FFA">
            <w:pPr>
              <w:pStyle w:val="ConsPlusNormal"/>
            </w:pPr>
            <w:r>
              <w:t xml:space="preserve">Комплексное лечение </w:t>
            </w:r>
            <w:r>
              <w:lastRenderedPageBreak/>
              <w:t>экзофтальма при нарушении функции щитовидной железы (эндокринной офтальмопатии), угрожающего потерей зрения и слепотой, включая хирургическое и интенсивное консервативное лечение</w:t>
            </w:r>
          </w:p>
        </w:tc>
        <w:tc>
          <w:tcPr>
            <w:tcW w:w="1531" w:type="dxa"/>
            <w:vMerge w:val="restart"/>
          </w:tcPr>
          <w:p w:rsidR="00311FFA" w:rsidRDefault="00311FFA">
            <w:pPr>
              <w:pStyle w:val="ConsPlusNormal"/>
            </w:pPr>
            <w:r>
              <w:lastRenderedPageBreak/>
              <w:t xml:space="preserve">H06.2, H16.8, </w:t>
            </w:r>
            <w:r>
              <w:lastRenderedPageBreak/>
              <w:t>H19.3, H48, H50.4, H54</w:t>
            </w:r>
          </w:p>
        </w:tc>
        <w:tc>
          <w:tcPr>
            <w:tcW w:w="2835" w:type="dxa"/>
            <w:vMerge w:val="restart"/>
          </w:tcPr>
          <w:p w:rsidR="00311FFA" w:rsidRDefault="00311FFA">
            <w:pPr>
              <w:pStyle w:val="ConsPlusNormal"/>
            </w:pPr>
            <w:r>
              <w:lastRenderedPageBreak/>
              <w:t xml:space="preserve">экзофтальм при нарушении </w:t>
            </w:r>
            <w:r>
              <w:lastRenderedPageBreak/>
              <w:t>функции щитовидной железы (эндокринная офтальмопатия, активная и неактивная стадия), осложненный поражением зрительного нерва и зрительных путей (оптической нейропатией), кератитом, кератоконъюнктивитом, язвой роговицы (поражения роговицы) и гетеротропией (вторичным косоглазием)</w:t>
            </w:r>
          </w:p>
        </w:tc>
        <w:tc>
          <w:tcPr>
            <w:tcW w:w="964" w:type="dxa"/>
            <w:vMerge w:val="restart"/>
          </w:tcPr>
          <w:p w:rsidR="00311FFA" w:rsidRDefault="00311FFA">
            <w:pPr>
              <w:pStyle w:val="ConsPlusNormal"/>
            </w:pPr>
            <w:r>
              <w:lastRenderedPageBreak/>
              <w:t>комбини</w:t>
            </w:r>
            <w:r>
              <w:lastRenderedPageBreak/>
              <w:t>рованное лечение</w:t>
            </w:r>
          </w:p>
        </w:tc>
        <w:tc>
          <w:tcPr>
            <w:tcW w:w="4082" w:type="dxa"/>
          </w:tcPr>
          <w:p w:rsidR="00311FFA" w:rsidRDefault="00311FFA">
            <w:pPr>
              <w:pStyle w:val="ConsPlusNormal"/>
            </w:pPr>
            <w:r>
              <w:lastRenderedPageBreak/>
              <w:t xml:space="preserve">интенсивное комплексное </w:t>
            </w:r>
            <w:r>
              <w:lastRenderedPageBreak/>
              <w:t>консервативное лечение эндокринной офтальмопатии</w:t>
            </w:r>
          </w:p>
        </w:tc>
        <w:tc>
          <w:tcPr>
            <w:tcW w:w="1134" w:type="dxa"/>
            <w:vMerge w:val="restart"/>
          </w:tcPr>
          <w:p w:rsidR="00311FFA" w:rsidRDefault="00311FFA">
            <w:pPr>
              <w:pStyle w:val="ConsPlusNormal"/>
              <w:jc w:val="center"/>
            </w:pPr>
            <w:r>
              <w:lastRenderedPageBreak/>
              <w:t>263 529</w:t>
            </w: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внутренняя декомпрессия орбиты</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внутренняя декомпрессия орбиты в сочетании с реконструктивно-пластическими операциями на глазодвигательных мышцах</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костная декомпрессия латеральной стенки орбиты</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внутренняя декомпрессия орбиты в сочетании с костной декомпрессией латеральной стенки орбиты</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реконструктивно-пластические операции на глазодвигательных мышцах</w:t>
            </w:r>
          </w:p>
        </w:tc>
        <w:tc>
          <w:tcPr>
            <w:tcW w:w="1134" w:type="dxa"/>
            <w:vMerge/>
          </w:tcPr>
          <w:p w:rsidR="00311FFA" w:rsidRDefault="00311FFA">
            <w:pPr>
              <w:pStyle w:val="ConsPlusNormal"/>
            </w:pPr>
          </w:p>
        </w:tc>
      </w:tr>
      <w:tr w:rsidR="00311FFA">
        <w:tc>
          <w:tcPr>
            <w:tcW w:w="13607" w:type="dxa"/>
            <w:gridSpan w:val="7"/>
          </w:tcPr>
          <w:p w:rsidR="00311FFA" w:rsidRDefault="00311FFA">
            <w:pPr>
              <w:pStyle w:val="ConsPlusNormal"/>
              <w:jc w:val="center"/>
              <w:outlineLvl w:val="3"/>
            </w:pPr>
            <w:r>
              <w:t>Педиатрия</w:t>
            </w:r>
          </w:p>
        </w:tc>
      </w:tr>
      <w:tr w:rsidR="00311FFA">
        <w:tc>
          <w:tcPr>
            <w:tcW w:w="680" w:type="dxa"/>
            <w:vMerge w:val="restart"/>
            <w:tcBorders>
              <w:bottom w:val="nil"/>
            </w:tcBorders>
          </w:tcPr>
          <w:p w:rsidR="00311FFA" w:rsidRDefault="00311FFA">
            <w:pPr>
              <w:pStyle w:val="ConsPlusNormal"/>
              <w:jc w:val="center"/>
            </w:pPr>
            <w:r>
              <w:t>52.</w:t>
            </w:r>
          </w:p>
        </w:tc>
        <w:tc>
          <w:tcPr>
            <w:tcW w:w="2381" w:type="dxa"/>
            <w:vMerge w:val="restart"/>
          </w:tcPr>
          <w:p w:rsidR="00311FFA" w:rsidRDefault="00311FFA">
            <w:pPr>
              <w:pStyle w:val="ConsPlusNormal"/>
            </w:pPr>
            <w:r>
              <w:t>Комбинированное лечение тяжелых форм преждевременного полового развития (II - V степень по Prader), включая оперативное лечение, блокаду гормональных рецепторов, супрессивную терапию в пульсовом режиме</w:t>
            </w:r>
          </w:p>
        </w:tc>
        <w:tc>
          <w:tcPr>
            <w:tcW w:w="1531" w:type="dxa"/>
            <w:vMerge w:val="restart"/>
          </w:tcPr>
          <w:p w:rsidR="00311FFA" w:rsidRDefault="00311FFA">
            <w:pPr>
              <w:pStyle w:val="ConsPlusNormal"/>
            </w:pPr>
            <w:r>
              <w:t>E30, E22.8, Q78.1</w:t>
            </w:r>
          </w:p>
        </w:tc>
        <w:tc>
          <w:tcPr>
            <w:tcW w:w="2835" w:type="dxa"/>
            <w:vMerge w:val="restart"/>
          </w:tcPr>
          <w:p w:rsidR="00311FFA" w:rsidRDefault="00311FFA">
            <w:pPr>
              <w:pStyle w:val="ConsPlusNormal"/>
            </w:pPr>
            <w:r>
              <w:t xml:space="preserve">преждевременное половое развитие, обусловленное врожденными мальформациями и (или) опухолями головного мозга. Преждевременное половое развитие, обусловленное опухолями надпочечников. Преждевременное половое развитие, обусловленное опухолями гонад. Преждевременное половое развитие, обусловленное </w:t>
            </w:r>
            <w:r>
              <w:lastRenderedPageBreak/>
              <w:t>мутацией генов половых гормонов и их рецепторов</w:t>
            </w:r>
          </w:p>
        </w:tc>
        <w:tc>
          <w:tcPr>
            <w:tcW w:w="964" w:type="dxa"/>
            <w:vMerge w:val="restart"/>
          </w:tcPr>
          <w:p w:rsidR="00311FFA" w:rsidRDefault="00311FFA">
            <w:pPr>
              <w:pStyle w:val="ConsPlusNormal"/>
            </w:pPr>
            <w:r>
              <w:lastRenderedPageBreak/>
              <w:t>комбинированное лечение</w:t>
            </w:r>
          </w:p>
        </w:tc>
        <w:tc>
          <w:tcPr>
            <w:tcW w:w="4082" w:type="dxa"/>
          </w:tcPr>
          <w:p w:rsidR="00311FFA" w:rsidRDefault="00311FFA">
            <w:pPr>
              <w:pStyle w:val="ConsPlusNormal"/>
            </w:pPr>
            <w:r>
              <w:t xml:space="preserve">введение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w:t>
            </w:r>
            <w:r>
              <w:lastRenderedPageBreak/>
              <w:t>рентгенрадиологические</w:t>
            </w:r>
          </w:p>
        </w:tc>
        <w:tc>
          <w:tcPr>
            <w:tcW w:w="1134" w:type="dxa"/>
            <w:vMerge w:val="restart"/>
            <w:tcBorders>
              <w:bottom w:val="nil"/>
            </w:tcBorders>
          </w:tcPr>
          <w:p w:rsidR="00311FFA" w:rsidRDefault="00311FFA">
            <w:pPr>
              <w:pStyle w:val="ConsPlusNormal"/>
              <w:jc w:val="center"/>
            </w:pPr>
            <w:r>
              <w:lastRenderedPageBreak/>
              <w:t>152 741</w:t>
            </w: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удаление опухолей гонад в сочетании с введением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удаление опухолей надпочечников</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комплексное лечение костной дисплазии, включая бисфосфонаты последнего поколения и другие лекарственные препараты, влияющие на формирование костной ткани, под контролем эффективности лечения с применением двухэнергетической рентгеновской абсорбциометрии, определением маркеров костного ремоделирования, гормонально-биохимического статуса</w:t>
            </w:r>
          </w:p>
        </w:tc>
        <w:tc>
          <w:tcPr>
            <w:tcW w:w="1134" w:type="dxa"/>
            <w:vMerge/>
            <w:tcBorders>
              <w:bottom w:val="nil"/>
            </w:tcBorders>
          </w:tcPr>
          <w:p w:rsidR="00311FFA" w:rsidRDefault="00311FFA">
            <w:pPr>
              <w:pStyle w:val="ConsPlusNormal"/>
            </w:pPr>
          </w:p>
        </w:tc>
      </w:tr>
      <w:tr w:rsidR="00311FFA">
        <w:tc>
          <w:tcPr>
            <w:tcW w:w="680" w:type="dxa"/>
            <w:tcBorders>
              <w:top w:val="nil"/>
            </w:tcBorders>
          </w:tcPr>
          <w:p w:rsidR="00311FFA" w:rsidRDefault="00311FFA">
            <w:pPr>
              <w:pStyle w:val="ConsPlusNormal"/>
            </w:pPr>
          </w:p>
        </w:tc>
        <w:tc>
          <w:tcPr>
            <w:tcW w:w="2381" w:type="dxa"/>
          </w:tcPr>
          <w:p w:rsidR="00311FFA" w:rsidRDefault="00311FFA">
            <w:pPr>
              <w:pStyle w:val="ConsPlusNormal"/>
            </w:pPr>
            <w:r>
              <w:t xml:space="preserve">Поликомпонентное лечение атопического </w:t>
            </w:r>
            <w:r>
              <w:lastRenderedPageBreak/>
              <w:t>дерматита, бронхиальной астмы, крапивницы с инициацией или заменой генно-инженерных биологических лекарственных препаратов</w:t>
            </w:r>
          </w:p>
        </w:tc>
        <w:tc>
          <w:tcPr>
            <w:tcW w:w="1531" w:type="dxa"/>
          </w:tcPr>
          <w:p w:rsidR="00311FFA" w:rsidRDefault="00311FFA">
            <w:pPr>
              <w:pStyle w:val="ConsPlusNormal"/>
            </w:pPr>
            <w:r>
              <w:lastRenderedPageBreak/>
              <w:t xml:space="preserve">J45.0, J45.1, J45.8, L20.8, </w:t>
            </w:r>
            <w:r>
              <w:lastRenderedPageBreak/>
              <w:t>L50.1, T78.3</w:t>
            </w:r>
          </w:p>
        </w:tc>
        <w:tc>
          <w:tcPr>
            <w:tcW w:w="2835" w:type="dxa"/>
          </w:tcPr>
          <w:p w:rsidR="00311FFA" w:rsidRDefault="00311FFA">
            <w:pPr>
              <w:pStyle w:val="ConsPlusNormal"/>
            </w:pPr>
            <w:r>
              <w:lastRenderedPageBreak/>
              <w:t xml:space="preserve">бронхиальная астма, тяжелое персистирующее </w:t>
            </w:r>
            <w:r>
              <w:lastRenderedPageBreak/>
              <w:t>течение, неконтролируемый и (или) атопический дерматит, распространенная форма, обострение в сочетании с другими клиническими проявлениями поливалентной аллергии (аллергическим ринитом, риносинуситом, риноконъюнктивитом, конъюнктивитом) или хроническая крапивница тяжелого течения</w:t>
            </w:r>
          </w:p>
        </w:tc>
        <w:tc>
          <w:tcPr>
            <w:tcW w:w="964" w:type="dxa"/>
          </w:tcPr>
          <w:p w:rsidR="00311FFA" w:rsidRDefault="00311FFA">
            <w:pPr>
              <w:pStyle w:val="ConsPlusNormal"/>
            </w:pPr>
            <w:r>
              <w:lastRenderedPageBreak/>
              <w:t xml:space="preserve">терапевтическое </w:t>
            </w:r>
            <w:r>
              <w:lastRenderedPageBreak/>
              <w:t>лечение</w:t>
            </w:r>
          </w:p>
        </w:tc>
        <w:tc>
          <w:tcPr>
            <w:tcW w:w="4082" w:type="dxa"/>
          </w:tcPr>
          <w:p w:rsidR="00311FFA" w:rsidRDefault="00311FFA">
            <w:pPr>
              <w:pStyle w:val="ConsPlusNormal"/>
            </w:pPr>
            <w:r>
              <w:lastRenderedPageBreak/>
              <w:t>поликомпонентная терапия с инициацией или заменой генно-</w:t>
            </w:r>
            <w:r>
              <w:lastRenderedPageBreak/>
              <w:t>инженерных биологических лекарственных препаратов или селективных иммунодепрессантов в сочетании или без базисного кортикостероидного и иммуносупрессивного лечения</w:t>
            </w:r>
          </w:p>
        </w:tc>
        <w:tc>
          <w:tcPr>
            <w:tcW w:w="1134" w:type="dxa"/>
            <w:tcBorders>
              <w:top w:val="nil"/>
            </w:tcBorders>
          </w:tcPr>
          <w:p w:rsidR="00311FFA" w:rsidRDefault="00311FFA">
            <w:pPr>
              <w:pStyle w:val="ConsPlusNormal"/>
            </w:pPr>
          </w:p>
        </w:tc>
      </w:tr>
      <w:tr w:rsidR="00311FFA">
        <w:tc>
          <w:tcPr>
            <w:tcW w:w="680" w:type="dxa"/>
            <w:vMerge w:val="restart"/>
            <w:tcBorders>
              <w:bottom w:val="nil"/>
            </w:tcBorders>
          </w:tcPr>
          <w:p w:rsidR="00311FFA" w:rsidRDefault="00311FFA">
            <w:pPr>
              <w:pStyle w:val="ConsPlusNormal"/>
              <w:jc w:val="center"/>
            </w:pPr>
            <w:r>
              <w:t>53.</w:t>
            </w:r>
          </w:p>
        </w:tc>
        <w:tc>
          <w:tcPr>
            <w:tcW w:w="2381" w:type="dxa"/>
            <w:vMerge w:val="restart"/>
          </w:tcPr>
          <w:p w:rsidR="00311FFA" w:rsidRDefault="00311FFA">
            <w:pPr>
              <w:pStyle w:val="ConsPlusNormal"/>
            </w:pPr>
            <w:r>
              <w:t xml:space="preserve">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с инициацией или заменой генно-инженерных биологических лекарственных препаратов и методов </w:t>
            </w:r>
            <w:r>
              <w:lastRenderedPageBreak/>
              <w:t>экстракорпоральной детоксикации</w:t>
            </w:r>
          </w:p>
        </w:tc>
        <w:tc>
          <w:tcPr>
            <w:tcW w:w="1531" w:type="dxa"/>
          </w:tcPr>
          <w:p w:rsidR="00311FFA" w:rsidRDefault="00311FFA">
            <w:pPr>
              <w:pStyle w:val="ConsPlusNormal"/>
            </w:pPr>
            <w:r>
              <w:lastRenderedPageBreak/>
              <w:t>E74.0</w:t>
            </w:r>
          </w:p>
        </w:tc>
        <w:tc>
          <w:tcPr>
            <w:tcW w:w="2835" w:type="dxa"/>
          </w:tcPr>
          <w:p w:rsidR="00311FFA" w:rsidRDefault="00311FFA">
            <w:pPr>
              <w:pStyle w:val="ConsPlusNormal"/>
            </w:pPr>
            <w:r>
              <w:t>гликогеновая болезнь с формированием фиброза</w:t>
            </w:r>
          </w:p>
        </w:tc>
        <w:tc>
          <w:tcPr>
            <w:tcW w:w="964" w:type="dxa"/>
          </w:tcPr>
          <w:p w:rsidR="00311FFA" w:rsidRDefault="00311FFA">
            <w:pPr>
              <w:pStyle w:val="ConsPlusNormal"/>
            </w:pPr>
            <w:r>
              <w:t>терапевтическое лечение</w:t>
            </w:r>
          </w:p>
        </w:tc>
        <w:tc>
          <w:tcPr>
            <w:tcW w:w="4082" w:type="dxa"/>
          </w:tcPr>
          <w:p w:rsidR="00311FFA" w:rsidRDefault="00311FFA">
            <w:pPr>
              <w:pStyle w:val="ConsPlusNormal"/>
            </w:pPr>
            <w:r>
              <w:t>поликомпонентное лечение с применением специализированных диет и лекарственной терапии, включающей генно-инженерные стимуляторы гемопоэза для 1b типа гликогеноза, гепатопротекторы, метаболические и (или) дезинтоксикационные препараты, под контролем эффективности лечения с применением комплекса биохимических, иммунологических, молекулярно-биологических, молекулярно-генетических и морфологических методов диагностики, а также комплекса методов визуализации (ультразвуковой диагностики с доплерографией, магнитно-резонансной томографии, компьютерной томографии)</w:t>
            </w:r>
          </w:p>
        </w:tc>
        <w:tc>
          <w:tcPr>
            <w:tcW w:w="1134" w:type="dxa"/>
            <w:vMerge w:val="restart"/>
            <w:tcBorders>
              <w:bottom w:val="nil"/>
            </w:tcBorders>
          </w:tcPr>
          <w:p w:rsidR="00311FFA" w:rsidRDefault="00311FFA">
            <w:pPr>
              <w:pStyle w:val="ConsPlusNormal"/>
              <w:jc w:val="center"/>
            </w:pPr>
            <w:r>
              <w:t>229 012</w:t>
            </w: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pPr>
            <w:r>
              <w:t>K74.6</w:t>
            </w:r>
          </w:p>
        </w:tc>
        <w:tc>
          <w:tcPr>
            <w:tcW w:w="2835" w:type="dxa"/>
          </w:tcPr>
          <w:p w:rsidR="00311FFA" w:rsidRDefault="00311FFA">
            <w:pPr>
              <w:pStyle w:val="ConsPlusNormal"/>
            </w:pPr>
            <w:r>
              <w:t xml:space="preserve">цирроз печени, активное </w:t>
            </w:r>
            <w:r>
              <w:lastRenderedPageBreak/>
              <w:t>течение с развитием коллатерального кровообращения</w:t>
            </w:r>
          </w:p>
        </w:tc>
        <w:tc>
          <w:tcPr>
            <w:tcW w:w="964" w:type="dxa"/>
          </w:tcPr>
          <w:p w:rsidR="00311FFA" w:rsidRDefault="00311FFA">
            <w:pPr>
              <w:pStyle w:val="ConsPlusNormal"/>
            </w:pPr>
            <w:r>
              <w:lastRenderedPageBreak/>
              <w:t>терапевт</w:t>
            </w:r>
            <w:r>
              <w:lastRenderedPageBreak/>
              <w:t>ическое лечение</w:t>
            </w:r>
          </w:p>
        </w:tc>
        <w:tc>
          <w:tcPr>
            <w:tcW w:w="4082" w:type="dxa"/>
          </w:tcPr>
          <w:p w:rsidR="00311FFA" w:rsidRDefault="00311FFA">
            <w:pPr>
              <w:pStyle w:val="ConsPlusNormal"/>
            </w:pPr>
            <w:r>
              <w:lastRenderedPageBreak/>
              <w:t xml:space="preserve">поликомпонентное лечение с </w:t>
            </w:r>
            <w:r>
              <w:lastRenderedPageBreak/>
              <w:t>применением гормональных и (или) иммуномодулирующих, противовирусных лекарственных препаратов, генно-инженерных стимуляторов гемопоэза, в том числе с проведением экстракорпоральных методов детоксикации под контролем комплекса иммунологических, биохимических (включая параметры гемостаза), цитохимических, молекулярно-генетических методов, а также методов визуализации (эндоскопических, ультразвуковой диагностики с доплерографией и количественной оценкой нарушений структуры паренхимы печени, фиброэластографии, магнитно-резонансной томографии)</w:t>
            </w:r>
          </w:p>
        </w:tc>
        <w:tc>
          <w:tcPr>
            <w:tcW w:w="1134" w:type="dxa"/>
            <w:vMerge/>
            <w:tcBorders>
              <w:bottom w:val="nil"/>
            </w:tcBorders>
          </w:tcPr>
          <w:p w:rsidR="00311FFA" w:rsidRDefault="00311FFA">
            <w:pPr>
              <w:pStyle w:val="ConsPlusNormal"/>
            </w:pPr>
          </w:p>
        </w:tc>
      </w:tr>
      <w:tr w:rsidR="00311FFA">
        <w:tc>
          <w:tcPr>
            <w:tcW w:w="680" w:type="dxa"/>
            <w:tcBorders>
              <w:top w:val="nil"/>
              <w:bottom w:val="nil"/>
            </w:tcBorders>
          </w:tcPr>
          <w:p w:rsidR="00311FFA" w:rsidRDefault="00311FFA">
            <w:pPr>
              <w:pStyle w:val="ConsPlusNormal"/>
            </w:pPr>
          </w:p>
        </w:tc>
        <w:tc>
          <w:tcPr>
            <w:tcW w:w="2381" w:type="dxa"/>
          </w:tcPr>
          <w:p w:rsidR="00311FFA" w:rsidRDefault="00311FFA">
            <w:pPr>
              <w:pStyle w:val="ConsPlusNormal"/>
            </w:pPr>
            <w:r>
              <w:t>Поликомпонентное лечение кистозного фиброза (муковисцидоза) с использованием химиотерапевтических, генно-инженерных биологических лекарственных препаратов, включая генетическую диагностику</w:t>
            </w:r>
          </w:p>
        </w:tc>
        <w:tc>
          <w:tcPr>
            <w:tcW w:w="1531" w:type="dxa"/>
          </w:tcPr>
          <w:p w:rsidR="00311FFA" w:rsidRDefault="00311FFA">
            <w:pPr>
              <w:pStyle w:val="ConsPlusNormal"/>
            </w:pPr>
            <w:r>
              <w:t>E84</w:t>
            </w:r>
          </w:p>
        </w:tc>
        <w:tc>
          <w:tcPr>
            <w:tcW w:w="2835" w:type="dxa"/>
          </w:tcPr>
          <w:p w:rsidR="00311FFA" w:rsidRDefault="00311FFA">
            <w:pPr>
              <w:pStyle w:val="ConsPlusNormal"/>
            </w:pPr>
            <w:r>
              <w:t xml:space="preserve">кистозный фиброз. Кистозный фиброз с легочными проявлениями, дыхательной недостаточностью и сниженными респираторными функциями. Кистозный фиброз с кишечными проявлениями и синдромом мальабсорбции. Кистозный фиброз с другими проявлениями, дыхательной недостаточностью и </w:t>
            </w:r>
            <w:r>
              <w:lastRenderedPageBreak/>
              <w:t>синдромом мальабсорбции</w:t>
            </w:r>
          </w:p>
        </w:tc>
        <w:tc>
          <w:tcPr>
            <w:tcW w:w="964" w:type="dxa"/>
          </w:tcPr>
          <w:p w:rsidR="00311FFA" w:rsidRDefault="00311FFA">
            <w:pPr>
              <w:pStyle w:val="ConsPlusNormal"/>
            </w:pPr>
            <w:r>
              <w:lastRenderedPageBreak/>
              <w:t>терапевтическое лечение</w:t>
            </w:r>
          </w:p>
        </w:tc>
        <w:tc>
          <w:tcPr>
            <w:tcW w:w="4082" w:type="dxa"/>
          </w:tcPr>
          <w:p w:rsidR="00311FFA" w:rsidRDefault="00311FFA">
            <w:pPr>
              <w:pStyle w:val="ConsPlusNormal"/>
            </w:pPr>
            <w:r>
              <w:t xml:space="preserve">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 методов лечения, направленных на улучшение дренажной функции бронхов (физиотерапия, кинезо- и механотерапия) с учетом резистентности патологического агента, эндоскопической санации бронхиального дерева и введением химиотерапевтических и генно-инженерных биологических </w:t>
            </w:r>
            <w:r>
              <w:lastRenderedPageBreak/>
              <w:t>лекарственных препаратов под контролем микробиологического мониторирования, лабораторных и инструментальных методов, включая ультразвуковые исследования с доплерографией сосудов печени, фиброэластографию и количественную оценку нарушений структуры паренхимы печени, биохимические, цитохимические (мониторирование содержания панкреатической эластазы, витаминов), лучевые методы (в том числе ангиопульмонографию) и радиоизотопное сканирование</w:t>
            </w:r>
          </w:p>
        </w:tc>
        <w:tc>
          <w:tcPr>
            <w:tcW w:w="1134" w:type="dxa"/>
            <w:tcBorders>
              <w:top w:val="nil"/>
              <w:bottom w:val="nil"/>
            </w:tcBorders>
          </w:tcPr>
          <w:p w:rsidR="00311FFA" w:rsidRDefault="00311FFA">
            <w:pPr>
              <w:pStyle w:val="ConsPlusNormal"/>
            </w:pPr>
          </w:p>
        </w:tc>
      </w:tr>
      <w:tr w:rsidR="00311FFA">
        <w:tc>
          <w:tcPr>
            <w:tcW w:w="680" w:type="dxa"/>
            <w:tcBorders>
              <w:top w:val="nil"/>
              <w:bottom w:val="nil"/>
            </w:tcBorders>
          </w:tcPr>
          <w:p w:rsidR="00311FFA" w:rsidRDefault="00311FFA">
            <w:pPr>
              <w:pStyle w:val="ConsPlusNormal"/>
            </w:pPr>
          </w:p>
        </w:tc>
        <w:tc>
          <w:tcPr>
            <w:tcW w:w="2381" w:type="dxa"/>
          </w:tcPr>
          <w:p w:rsidR="00311FFA" w:rsidRDefault="00311FFA">
            <w:pPr>
              <w:pStyle w:val="ConsPlusNormal"/>
            </w:pPr>
            <w:r>
              <w:t>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531" w:type="dxa"/>
          </w:tcPr>
          <w:p w:rsidR="00311FFA" w:rsidRDefault="00311FFA">
            <w:pPr>
              <w:pStyle w:val="ConsPlusNormal"/>
            </w:pPr>
            <w:r>
              <w:t>D80, D81.0, D81.1, D81.2, D82, D83, D84</w:t>
            </w:r>
          </w:p>
        </w:tc>
        <w:tc>
          <w:tcPr>
            <w:tcW w:w="2835" w:type="dxa"/>
          </w:tcPr>
          <w:p w:rsidR="00311FFA" w:rsidRDefault="00311FFA">
            <w:pPr>
              <w:pStyle w:val="ConsPlusNormal"/>
            </w:pPr>
            <w:r>
              <w:t xml:space="preserve">иммунодефициты с преимущественной недостаточностью антител, наследственная гипогаммаглобулинемия, несемейная гипогаммаглобулинемия, избирательный дефицит иммуноглобулина A, избирательный дефицит подклассов иммуноглобулина G, избирательный дефицит иммуноглобулина M, иммунодефицит с повышенным содержанием иммуноглобулина M, недостаточность антител с близким к норме уровнем </w:t>
            </w:r>
            <w:r>
              <w:lastRenderedPageBreak/>
              <w:t>иммуноглобулинов или с гипериммуноглобулинемией. Преходящая гипогаммаглобулинемия детей. Комбинированные иммунодефициты. Тяжелый комбинированный иммунодефицит с ретикулярным дисгенезом. Тяжелый комбинированный иммунодефицит с низким содержанием T- и B-клеток. Тяжелый комбинированный иммунодефицит с низким или нормальным содержанием B-клеток. Общий вариабельный иммунодефицит. Другие уточненные иммунодефицитные нарушения. Иммунодефицит неуточненный</w:t>
            </w:r>
          </w:p>
        </w:tc>
        <w:tc>
          <w:tcPr>
            <w:tcW w:w="964" w:type="dxa"/>
          </w:tcPr>
          <w:p w:rsidR="00311FFA" w:rsidRDefault="00311FFA">
            <w:pPr>
              <w:pStyle w:val="ConsPlusNormal"/>
            </w:pPr>
            <w:r>
              <w:lastRenderedPageBreak/>
              <w:t>терапевтическое лечение</w:t>
            </w:r>
          </w:p>
        </w:tc>
        <w:tc>
          <w:tcPr>
            <w:tcW w:w="4082" w:type="dxa"/>
          </w:tcPr>
          <w:p w:rsidR="00311FFA" w:rsidRDefault="00311FFA">
            <w:pPr>
              <w:pStyle w:val="ConsPlusNormal"/>
            </w:pPr>
            <w:r>
              <w:t>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134" w:type="dxa"/>
            <w:tcBorders>
              <w:top w:val="nil"/>
              <w:bottom w:val="nil"/>
            </w:tcBorders>
          </w:tcPr>
          <w:p w:rsidR="00311FFA" w:rsidRDefault="00311FFA">
            <w:pPr>
              <w:pStyle w:val="ConsPlusNormal"/>
            </w:pPr>
          </w:p>
        </w:tc>
      </w:tr>
      <w:tr w:rsidR="00311FFA">
        <w:tc>
          <w:tcPr>
            <w:tcW w:w="680" w:type="dxa"/>
            <w:vMerge w:val="restart"/>
            <w:tcBorders>
              <w:top w:val="nil"/>
              <w:bottom w:val="nil"/>
            </w:tcBorders>
          </w:tcPr>
          <w:p w:rsidR="00311FFA" w:rsidRDefault="00311FFA">
            <w:pPr>
              <w:pStyle w:val="ConsPlusNormal"/>
            </w:pPr>
          </w:p>
        </w:tc>
        <w:tc>
          <w:tcPr>
            <w:tcW w:w="2381" w:type="dxa"/>
            <w:vMerge w:val="restart"/>
            <w:tcBorders>
              <w:bottom w:val="nil"/>
            </w:tcBorders>
          </w:tcPr>
          <w:p w:rsidR="00311FFA" w:rsidRDefault="00311FFA">
            <w:pPr>
              <w:pStyle w:val="ConsPlusNormal"/>
            </w:pPr>
            <w:r>
              <w:t xml:space="preserve">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иммуносупрессивных и </w:t>
            </w:r>
            <w:r>
              <w:lastRenderedPageBreak/>
              <w:t>(или) ренопротективных лекарственных препаратов с морфологическим исследованием почечной ткани (методами световой, электронной микроскопии и иммунофлюоресценции) и дополнительным молекулярно-генетическим исследованием</w:t>
            </w:r>
          </w:p>
        </w:tc>
        <w:tc>
          <w:tcPr>
            <w:tcW w:w="1531" w:type="dxa"/>
            <w:vMerge w:val="restart"/>
            <w:tcBorders>
              <w:bottom w:val="nil"/>
            </w:tcBorders>
          </w:tcPr>
          <w:p w:rsidR="00311FFA" w:rsidRDefault="00311FFA">
            <w:pPr>
              <w:pStyle w:val="ConsPlusNormal"/>
            </w:pPr>
            <w:r>
              <w:lastRenderedPageBreak/>
              <w:t>N04, N07, N25</w:t>
            </w:r>
          </w:p>
        </w:tc>
        <w:tc>
          <w:tcPr>
            <w:tcW w:w="2835" w:type="dxa"/>
            <w:vMerge w:val="restart"/>
          </w:tcPr>
          <w:p w:rsidR="00311FFA" w:rsidRDefault="00311FFA">
            <w:pPr>
              <w:pStyle w:val="ConsPlusNormal"/>
            </w:pPr>
            <w:r>
              <w:t xml:space="preserve">нефротический синдром неустановленной этиологии и морфологического варианта, в том числе врожденный, резистентный к кортикостероидному и цитотоксическому лечению, сопровождающийся отечным синдромом, постоянным или </w:t>
            </w:r>
            <w:r>
              <w:lastRenderedPageBreak/>
              <w:t>транзиторным нарушением функции почек, осложнившийся артериальной гипертензией, кушингоидным синдромом, остеопенией, эрозивно-язвенным поражением желудочно-кишечного тракта, анемией, неврологическими нарушениями, склонностью к тромбообразованию, задержкой роста и иммунодефицитным состоянием</w:t>
            </w:r>
          </w:p>
        </w:tc>
        <w:tc>
          <w:tcPr>
            <w:tcW w:w="964" w:type="dxa"/>
            <w:vMerge w:val="restart"/>
          </w:tcPr>
          <w:p w:rsidR="00311FFA" w:rsidRDefault="00311FFA">
            <w:pPr>
              <w:pStyle w:val="ConsPlusNormal"/>
            </w:pPr>
            <w:r>
              <w:lastRenderedPageBreak/>
              <w:t>терапевтическое лечение</w:t>
            </w:r>
          </w:p>
        </w:tc>
        <w:tc>
          <w:tcPr>
            <w:tcW w:w="4082" w:type="dxa"/>
          </w:tcPr>
          <w:p w:rsidR="00311FFA" w:rsidRDefault="00311FFA">
            <w:pPr>
              <w:pStyle w:val="ConsPlusNormal"/>
            </w:pPr>
            <w:r>
              <w:t xml:space="preserve">поликомпонентное иммуносупрессивное лечение нефротического стероидозависимого и стероидрезистентного синдрома с применением селективных иммуносупрессивных, генно-инженерных биологических лекарственных препаратов под контролем иммунологических сывороточных и тканевых маркеров </w:t>
            </w:r>
            <w:r>
              <w:lastRenderedPageBreak/>
              <w:t>активности патологического процесса, а также эффективности и токсичности проводимого лечения</w:t>
            </w:r>
          </w:p>
        </w:tc>
        <w:tc>
          <w:tcPr>
            <w:tcW w:w="1134" w:type="dxa"/>
            <w:vMerge w:val="restart"/>
            <w:tcBorders>
              <w:top w:val="nil"/>
              <w:bottom w:val="nil"/>
            </w:tcBorders>
          </w:tcPr>
          <w:p w:rsidR="00311FFA" w:rsidRDefault="00311FFA">
            <w:pPr>
              <w:pStyle w:val="ConsPlusNormal"/>
            </w:pPr>
          </w:p>
        </w:tc>
      </w:tr>
      <w:tr w:rsidR="00311FFA">
        <w:tblPrEx>
          <w:tblBorders>
            <w:insideH w:val="nil"/>
          </w:tblBorders>
        </w:tblPrEx>
        <w:tc>
          <w:tcPr>
            <w:tcW w:w="680" w:type="dxa"/>
            <w:vMerge/>
            <w:tcBorders>
              <w:top w:val="nil"/>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поликомпонентное иммуносупрессивное лечение с включением селективных иммуносупрессивных, генно-инженерных рекомбинантных и биологических лекарственных препаратов при первичных и вторичных нефритах, ассоциированных с коллагенозами и васкулитами, под контролем лабораторных и инструментальных методов, включая иммунологические, фармакодинамические, а также эндоскопические, рентгенорадиологические и ультразвуковые методы диагностики</w:t>
            </w:r>
          </w:p>
        </w:tc>
        <w:tc>
          <w:tcPr>
            <w:tcW w:w="1134" w:type="dxa"/>
            <w:vMerge/>
            <w:tcBorders>
              <w:top w:val="nil"/>
              <w:bottom w:val="nil"/>
            </w:tcBorders>
          </w:tcPr>
          <w:p w:rsidR="00311FFA" w:rsidRDefault="00311FFA">
            <w:pPr>
              <w:pStyle w:val="ConsPlusNormal"/>
            </w:pPr>
          </w:p>
        </w:tc>
      </w:tr>
      <w:tr w:rsidR="00311FFA">
        <w:tblPrEx>
          <w:tblBorders>
            <w:insideH w:val="nil"/>
          </w:tblBorders>
        </w:tblPrEx>
        <w:tc>
          <w:tcPr>
            <w:tcW w:w="680" w:type="dxa"/>
            <w:vMerge w:val="restart"/>
            <w:tcBorders>
              <w:top w:val="nil"/>
            </w:tcBorders>
          </w:tcPr>
          <w:p w:rsidR="00311FFA" w:rsidRDefault="00311FFA">
            <w:pPr>
              <w:pStyle w:val="ConsPlusNormal"/>
            </w:pPr>
          </w:p>
        </w:tc>
        <w:tc>
          <w:tcPr>
            <w:tcW w:w="2381" w:type="dxa"/>
            <w:vMerge w:val="restart"/>
            <w:tcBorders>
              <w:top w:val="nil"/>
            </w:tcBorders>
          </w:tcPr>
          <w:p w:rsidR="00311FFA" w:rsidRDefault="00311FFA">
            <w:pPr>
              <w:pStyle w:val="ConsPlusNormal"/>
            </w:pPr>
          </w:p>
        </w:tc>
        <w:tc>
          <w:tcPr>
            <w:tcW w:w="1531" w:type="dxa"/>
            <w:vMerge w:val="restart"/>
            <w:tcBorders>
              <w:top w:val="nil"/>
            </w:tcBorders>
          </w:tcPr>
          <w:p w:rsidR="00311FFA" w:rsidRDefault="00311FFA">
            <w:pPr>
              <w:pStyle w:val="ConsPlusNormal"/>
            </w:pPr>
          </w:p>
        </w:tc>
        <w:tc>
          <w:tcPr>
            <w:tcW w:w="2835" w:type="dxa"/>
            <w:vMerge w:val="restart"/>
          </w:tcPr>
          <w:p w:rsidR="00311FFA" w:rsidRDefault="00311FFA">
            <w:pPr>
              <w:pStyle w:val="ConsPlusNormal"/>
            </w:pPr>
            <w:r>
              <w:t xml:space="preserve">наследственные нефропатии, в том числе наследственный нефрит, кистозные болезни, болезни почечных сосудов и другие, осложнившиеся нарушением почечных функций вплоть до почечной недостаточности, анемией, артериальной гипертензией, инфекцией мочевыводящих путей, задержкой роста, нарушением зрения и слуха, </w:t>
            </w:r>
            <w:r>
              <w:lastRenderedPageBreak/>
              <w:t>неврологическими расстройствами. Наследственные и приобретенные тубулопатии, сопровождающиеся нарушением почечных функций, системными метаболическими расстройствами, жизнеугрожающими нарушениями водно-электролитного, минерального, кислотно-основного гомеостаза, артериальной гипертензией, неврологическими нарушениями, задержкой роста и развития</w:t>
            </w:r>
          </w:p>
        </w:tc>
        <w:tc>
          <w:tcPr>
            <w:tcW w:w="964" w:type="dxa"/>
            <w:vMerge w:val="restart"/>
          </w:tcPr>
          <w:p w:rsidR="00311FFA" w:rsidRDefault="00311FFA">
            <w:pPr>
              <w:pStyle w:val="ConsPlusNormal"/>
            </w:pPr>
            <w:r>
              <w:lastRenderedPageBreak/>
              <w:t>терапевтическое лечение</w:t>
            </w:r>
          </w:p>
        </w:tc>
        <w:tc>
          <w:tcPr>
            <w:tcW w:w="4082" w:type="dxa"/>
          </w:tcPr>
          <w:p w:rsidR="00311FFA" w:rsidRDefault="00311FFA">
            <w:pPr>
              <w:pStyle w:val="ConsPlusNormal"/>
            </w:pPr>
            <w:r>
              <w:t>поликомпонентное лечение при наследственных нефритах с применением нефропротективных и генно-инженерных биологических лекарственных препаратов под контролем лабораторных и инструментальных методов, включая иммунологические, фармакодинамические, а также рентгенорадиологические и ультразвуковые методы диагностики</w:t>
            </w:r>
          </w:p>
        </w:tc>
        <w:tc>
          <w:tcPr>
            <w:tcW w:w="1134" w:type="dxa"/>
            <w:vMerge w:val="restart"/>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 xml:space="preserve">поликомпонентное лечение метаболических расстройств при </w:t>
            </w:r>
            <w:r>
              <w:lastRenderedPageBreak/>
              <w:t>канальцевых заболеваниях почек в стадии почечной недостаточности с использованием цистеамина и других селективных метаболических корректоров под контролем лабораторных и инструментальных методов, включая иммунологические, цитохимические, а также рентгенорадиологические (в том числе двухэнергетическая рентгеновская абсорбциометрия) и ультразвуковые методы диагностики</w:t>
            </w:r>
          </w:p>
        </w:tc>
        <w:tc>
          <w:tcPr>
            <w:tcW w:w="1134" w:type="dxa"/>
            <w:vMerge/>
            <w:tcBorders>
              <w:top w:val="nil"/>
            </w:tcBorders>
          </w:tcPr>
          <w:p w:rsidR="00311FFA" w:rsidRDefault="00311FFA">
            <w:pPr>
              <w:pStyle w:val="ConsPlusNormal"/>
            </w:pPr>
          </w:p>
        </w:tc>
      </w:tr>
      <w:tr w:rsidR="00311FFA">
        <w:tc>
          <w:tcPr>
            <w:tcW w:w="680" w:type="dxa"/>
            <w:vMerge w:val="restart"/>
          </w:tcPr>
          <w:p w:rsidR="00311FFA" w:rsidRDefault="00311FFA">
            <w:pPr>
              <w:pStyle w:val="ConsPlusNormal"/>
              <w:jc w:val="center"/>
            </w:pPr>
            <w:r>
              <w:t>54.</w:t>
            </w:r>
          </w:p>
        </w:tc>
        <w:tc>
          <w:tcPr>
            <w:tcW w:w="2381" w:type="dxa"/>
            <w:vMerge w:val="restart"/>
          </w:tcPr>
          <w:p w:rsidR="00311FFA" w:rsidRDefault="00311FFA">
            <w:pPr>
              <w:pStyle w:val="ConsPlusNormal"/>
            </w:pPr>
            <w:r>
              <w:t xml:space="preserve">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w:t>
            </w:r>
            <w:r>
              <w:lastRenderedPageBreak/>
              <w:t>применением химиотерапевтических, генно-инженерных биологических лекарственных препаратов, методов экстракорпорального воздействия на кровь и с использованием прикладной кинезотерапии</w:t>
            </w:r>
          </w:p>
        </w:tc>
        <w:tc>
          <w:tcPr>
            <w:tcW w:w="1531" w:type="dxa"/>
            <w:vMerge w:val="restart"/>
          </w:tcPr>
          <w:p w:rsidR="00311FFA" w:rsidRDefault="00311FFA">
            <w:pPr>
              <w:pStyle w:val="ConsPlusNormal"/>
            </w:pPr>
            <w:r>
              <w:lastRenderedPageBreak/>
              <w:t>G12.0, G31.8, G35, G36, G60, G70, G71, G80, G80.1, G80.2, G80.8, G81.1, G82.4</w:t>
            </w:r>
          </w:p>
        </w:tc>
        <w:tc>
          <w:tcPr>
            <w:tcW w:w="2835" w:type="dxa"/>
            <w:vMerge w:val="restart"/>
          </w:tcPr>
          <w:p w:rsidR="00311FFA" w:rsidRDefault="00311FFA">
            <w:pPr>
              <w:pStyle w:val="ConsPlusNormal"/>
            </w:pPr>
            <w:r>
              <w:t xml:space="preserve">врожденные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w:t>
            </w:r>
            <w:r>
              <w:lastRenderedPageBreak/>
              <w:t>Оптикомиелит Девика. Нервно-мышечные заболевания с тяжелыми двигательными нарушениями. Митохондриальные энцефаломиопатии с очаговыми поражениями центральной нервной системы. Спастические формы детского церебрального паралича и другие паралитические синдромы с двигательными нарушениями, соответствующими 3 - 5 уровню по шкале GMFCS</w:t>
            </w:r>
          </w:p>
        </w:tc>
        <w:tc>
          <w:tcPr>
            <w:tcW w:w="964" w:type="dxa"/>
            <w:vMerge w:val="restart"/>
          </w:tcPr>
          <w:p w:rsidR="00311FFA" w:rsidRDefault="00311FFA">
            <w:pPr>
              <w:pStyle w:val="ConsPlusNormal"/>
            </w:pPr>
            <w:r>
              <w:lastRenderedPageBreak/>
              <w:t>терапевтическое лечение</w:t>
            </w:r>
          </w:p>
        </w:tc>
        <w:tc>
          <w:tcPr>
            <w:tcW w:w="4082" w:type="dxa"/>
          </w:tcPr>
          <w:p w:rsidR="00311FFA" w:rsidRDefault="00311FFA">
            <w:pPr>
              <w:pStyle w:val="ConsPlusNormal"/>
            </w:pPr>
            <w:r>
              <w:t xml:space="preserve">поликомпонентное иммуномодулирующее лечение нервно-мышечных, врожденных, дегенеративных, демиелинизирующих и митохондриальных заболеваний центральной нервной системы иммунобиологическими и генно-инженерными лекарственными препаратами на основе комплекса иммунобиологических и молекулярно-генетических методов диагностики под контролем лабораторных и инструментальных методов, включая </w:t>
            </w:r>
            <w:r>
              <w:lastRenderedPageBreak/>
              <w:t>иммунологические, биохимические, цитохимические методы, а также методы визуализации (рентгенологические, ультразвуковые методы и радиоизотопное сканирование)</w:t>
            </w:r>
          </w:p>
        </w:tc>
        <w:tc>
          <w:tcPr>
            <w:tcW w:w="1134" w:type="dxa"/>
            <w:vMerge w:val="restart"/>
          </w:tcPr>
          <w:p w:rsidR="00311FFA" w:rsidRDefault="00311FFA">
            <w:pPr>
              <w:pStyle w:val="ConsPlusNormal"/>
              <w:jc w:val="center"/>
            </w:pPr>
            <w:r>
              <w:lastRenderedPageBreak/>
              <w:t>305 084</w:t>
            </w: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поликомпонентное лечение нервно-мышечных, врожденных, дегенеративных и демиелинизирующих и митохондриальных заболеваний центральной нервной системы мегадозами кортикостероидов, цитостатическими лекарственными препаратами, а также методами экстракорпорального воздействия на кровь под контролем комплекса нейровизуализационных и нейрофункциональных методов обследования, определения уровня сывороточных и тканевых маркеров активности патологического процесса</w:t>
            </w:r>
          </w:p>
        </w:tc>
        <w:tc>
          <w:tcPr>
            <w:tcW w:w="1134" w:type="dxa"/>
            <w:vMerge/>
          </w:tcPr>
          <w:p w:rsidR="00311FFA" w:rsidRDefault="00311FFA">
            <w:pPr>
              <w:pStyle w:val="ConsPlusNormal"/>
            </w:pPr>
          </w:p>
        </w:tc>
      </w:tr>
      <w:tr w:rsidR="00311FFA">
        <w:tc>
          <w:tcPr>
            <w:tcW w:w="680" w:type="dxa"/>
            <w:vMerge w:val="restart"/>
          </w:tcPr>
          <w:p w:rsidR="00311FFA" w:rsidRDefault="00311FFA">
            <w:pPr>
              <w:pStyle w:val="ConsPlusNormal"/>
              <w:jc w:val="center"/>
            </w:pPr>
            <w:r>
              <w:t>55.</w:t>
            </w:r>
          </w:p>
        </w:tc>
        <w:tc>
          <w:tcPr>
            <w:tcW w:w="2381" w:type="dxa"/>
            <w:vMerge w:val="restart"/>
          </w:tcPr>
          <w:p w:rsidR="00311FFA" w:rsidRDefault="00311FFA">
            <w:pPr>
              <w:pStyle w:val="ConsPlusNormal"/>
            </w:pPr>
            <w:r>
              <w:t>Лечение сахарного диабета у детей с использованием систем непрерывного введения инсулина с гибридной обратной связью</w:t>
            </w:r>
          </w:p>
        </w:tc>
        <w:tc>
          <w:tcPr>
            <w:tcW w:w="1531" w:type="dxa"/>
            <w:vMerge w:val="restart"/>
          </w:tcPr>
          <w:p w:rsidR="00311FFA" w:rsidRDefault="00311FFA">
            <w:pPr>
              <w:pStyle w:val="ConsPlusNormal"/>
            </w:pPr>
            <w:r>
              <w:t>E10.2, E10.3, E10.4, E10.5, E10.6, E10.7, E10.8, E10.9</w:t>
            </w:r>
          </w:p>
        </w:tc>
        <w:tc>
          <w:tcPr>
            <w:tcW w:w="2835" w:type="dxa"/>
            <w:vMerge w:val="restart"/>
          </w:tcPr>
          <w:p w:rsidR="00311FFA" w:rsidRDefault="00311FFA">
            <w:pPr>
              <w:pStyle w:val="ConsPlusNormal"/>
            </w:pPr>
            <w:r>
              <w:t>сахарный диабет 1 типа в детском возрасте, сопровождающийся высокой вариабельностью гликемии в виде подтвержденных эпизодов частой легкой или тяжелой гипогликемии</w:t>
            </w:r>
          </w:p>
        </w:tc>
        <w:tc>
          <w:tcPr>
            <w:tcW w:w="964" w:type="dxa"/>
            <w:vMerge w:val="restart"/>
          </w:tcPr>
          <w:p w:rsidR="00311FFA" w:rsidRDefault="00311FFA">
            <w:pPr>
              <w:pStyle w:val="ConsPlusNormal"/>
            </w:pPr>
          </w:p>
        </w:tc>
        <w:tc>
          <w:tcPr>
            <w:tcW w:w="4082" w:type="dxa"/>
          </w:tcPr>
          <w:p w:rsidR="00311FFA" w:rsidRDefault="00311FFA">
            <w:pPr>
              <w:pStyle w:val="ConsPlusNormal"/>
            </w:pPr>
            <w:r>
              <w:t>применение систем непрерывного подкожного введения инсулина с функцией автоматической остановки подачи инсулина при гипогликемии и возможностью проведения мониторинга и контроля проводимого лечения у пациента с сахарным диабетом</w:t>
            </w:r>
          </w:p>
        </w:tc>
        <w:tc>
          <w:tcPr>
            <w:tcW w:w="1134" w:type="dxa"/>
            <w:vMerge w:val="restart"/>
          </w:tcPr>
          <w:p w:rsidR="00311FFA" w:rsidRDefault="00311FFA">
            <w:pPr>
              <w:pStyle w:val="ConsPlusNormal"/>
              <w:jc w:val="center"/>
            </w:pPr>
            <w:r>
              <w:t>675 414</w:t>
            </w: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 xml:space="preserve">применение систем непрерывного подкожного введения инсулина с функцией предикативной автоматической остановки подачи </w:t>
            </w:r>
            <w:r>
              <w:lastRenderedPageBreak/>
              <w:t>инсулина до гипогликемии и возможностью проведения мониторинга и контроля проводимого лечения у пациента с сахарным диабетом</w:t>
            </w:r>
          </w:p>
        </w:tc>
        <w:tc>
          <w:tcPr>
            <w:tcW w:w="1134" w:type="dxa"/>
            <w:vMerge/>
          </w:tcPr>
          <w:p w:rsidR="00311FFA" w:rsidRDefault="00311FFA">
            <w:pPr>
              <w:pStyle w:val="ConsPlusNormal"/>
            </w:pPr>
          </w:p>
        </w:tc>
      </w:tr>
      <w:tr w:rsidR="00311FFA">
        <w:tc>
          <w:tcPr>
            <w:tcW w:w="680" w:type="dxa"/>
          </w:tcPr>
          <w:p w:rsidR="00311FFA" w:rsidRDefault="00311FFA">
            <w:pPr>
              <w:pStyle w:val="ConsPlusNormal"/>
              <w:jc w:val="center"/>
            </w:pPr>
            <w:r>
              <w:t>56.</w:t>
            </w:r>
          </w:p>
        </w:tc>
        <w:tc>
          <w:tcPr>
            <w:tcW w:w="2381" w:type="dxa"/>
          </w:tcPr>
          <w:p w:rsidR="00311FFA" w:rsidRDefault="00311FFA">
            <w:pPr>
              <w:pStyle w:val="ConsPlusNormal"/>
            </w:pPr>
            <w:r>
              <w:t>Поликомпонентное лечение юношеского ревматоидного артрита с инициацией и (или) заменой генно-инженерных биологических лекарственных препаратов или селективных иммунодепрессантов</w:t>
            </w:r>
          </w:p>
        </w:tc>
        <w:tc>
          <w:tcPr>
            <w:tcW w:w="1531" w:type="dxa"/>
          </w:tcPr>
          <w:p w:rsidR="00311FFA" w:rsidRDefault="00311FFA">
            <w:pPr>
              <w:pStyle w:val="ConsPlusNormal"/>
            </w:pPr>
            <w:r>
              <w:t>M08.0</w:t>
            </w:r>
          </w:p>
        </w:tc>
        <w:tc>
          <w:tcPr>
            <w:tcW w:w="2835" w:type="dxa"/>
          </w:tcPr>
          <w:p w:rsidR="00311FFA" w:rsidRDefault="00311FFA">
            <w:pPr>
              <w:pStyle w:val="ConsPlusNormal"/>
            </w:pPr>
            <w:r>
              <w:t>юношеский ревматоидный артрит с высокой (средней) степенью активности воспалительного процесса и (или) резистентностью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964" w:type="dxa"/>
          </w:tcPr>
          <w:p w:rsidR="00311FFA" w:rsidRDefault="00311FFA">
            <w:pPr>
              <w:pStyle w:val="ConsPlusNormal"/>
            </w:pPr>
            <w:r>
              <w:t>терапевтическое лечение</w:t>
            </w:r>
          </w:p>
        </w:tc>
        <w:tc>
          <w:tcPr>
            <w:tcW w:w="4082" w:type="dxa"/>
          </w:tcPr>
          <w:p w:rsidR="00311FFA" w:rsidRDefault="00311FFA">
            <w:pPr>
              <w:pStyle w:val="ConsPlusNormal"/>
            </w:pPr>
            <w:r>
              <w:t>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иммуноглобулина человека нормального под контролем лабораторных и инструментальных методов, включая биохимические, иммунологические, и (или) молекулярно-генетические, и (или) молекулярно-биологические, и (или) микробиологические методы,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34" w:type="dxa"/>
          </w:tcPr>
          <w:p w:rsidR="00311FFA" w:rsidRDefault="00311FFA">
            <w:pPr>
              <w:pStyle w:val="ConsPlusNormal"/>
              <w:jc w:val="center"/>
            </w:pPr>
            <w:r>
              <w:t>421 448</w:t>
            </w:r>
          </w:p>
        </w:tc>
      </w:tr>
      <w:tr w:rsidR="00311FFA">
        <w:tc>
          <w:tcPr>
            <w:tcW w:w="680" w:type="dxa"/>
            <w:tcBorders>
              <w:bottom w:val="nil"/>
            </w:tcBorders>
          </w:tcPr>
          <w:p w:rsidR="00311FFA" w:rsidRDefault="00311FFA">
            <w:pPr>
              <w:pStyle w:val="ConsPlusNormal"/>
              <w:jc w:val="center"/>
            </w:pPr>
            <w:r>
              <w:lastRenderedPageBreak/>
              <w:t>57.</w:t>
            </w:r>
          </w:p>
        </w:tc>
        <w:tc>
          <w:tcPr>
            <w:tcW w:w="2381" w:type="dxa"/>
          </w:tcPr>
          <w:p w:rsidR="00311FFA" w:rsidRDefault="00311FFA">
            <w:pPr>
              <w:pStyle w:val="ConsPlusNormal"/>
            </w:pPr>
            <w:r>
              <w:t>Поликомпонентное лечение узелкового полиартериита и родственных состояний, других некротизирующих васкулопатий, других системных поражений соединительной ткани с инициацией или заменой генно-инженерных биологических лекарственных препаратов и (или) селективных иммунодепрессантов</w:t>
            </w:r>
          </w:p>
        </w:tc>
        <w:tc>
          <w:tcPr>
            <w:tcW w:w="1531" w:type="dxa"/>
          </w:tcPr>
          <w:p w:rsidR="00311FFA" w:rsidRDefault="00311FFA">
            <w:pPr>
              <w:pStyle w:val="ConsPlusNormal"/>
            </w:pPr>
            <w:r>
              <w:t>M32</w:t>
            </w:r>
          </w:p>
        </w:tc>
        <w:tc>
          <w:tcPr>
            <w:tcW w:w="2835" w:type="dxa"/>
          </w:tcPr>
          <w:p w:rsidR="00311FFA" w:rsidRDefault="00311FFA">
            <w:pPr>
              <w:pStyle w:val="ConsPlusNormal"/>
            </w:pPr>
            <w:r>
              <w:t>системная красная волчанка с высокой (средней) степенью активности воспалительного процесса, и (или) резистентностью,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964" w:type="dxa"/>
          </w:tcPr>
          <w:p w:rsidR="00311FFA" w:rsidRDefault="00311FFA">
            <w:pPr>
              <w:pStyle w:val="ConsPlusNormal"/>
            </w:pPr>
            <w:r>
              <w:t>терапевтическое лечение</w:t>
            </w:r>
          </w:p>
        </w:tc>
        <w:tc>
          <w:tcPr>
            <w:tcW w:w="4082" w:type="dxa"/>
          </w:tcPr>
          <w:p w:rsidR="00311FFA" w:rsidRDefault="00311FFA">
            <w:pPr>
              <w:pStyle w:val="ConsPlusNormal"/>
            </w:pPr>
            <w: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интенсивная терапия,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w:t>
            </w:r>
            <w:r>
              <w:lastRenderedPageBreak/>
              <w:t>лечебную физическую культуру, и (или) физиотерапевтические процедуры, и (или) психологическую реабилитацию)</w:t>
            </w:r>
          </w:p>
        </w:tc>
        <w:tc>
          <w:tcPr>
            <w:tcW w:w="1134" w:type="dxa"/>
            <w:tcBorders>
              <w:bottom w:val="nil"/>
            </w:tcBorders>
          </w:tcPr>
          <w:p w:rsidR="00311FFA" w:rsidRDefault="00311FFA">
            <w:pPr>
              <w:pStyle w:val="ConsPlusNormal"/>
              <w:jc w:val="center"/>
            </w:pPr>
            <w:r>
              <w:lastRenderedPageBreak/>
              <w:t>748 378</w:t>
            </w:r>
          </w:p>
        </w:tc>
      </w:tr>
      <w:tr w:rsidR="00311FFA">
        <w:tc>
          <w:tcPr>
            <w:tcW w:w="680" w:type="dxa"/>
            <w:tcBorders>
              <w:top w:val="nil"/>
              <w:bottom w:val="nil"/>
            </w:tcBorders>
          </w:tcPr>
          <w:p w:rsidR="00311FFA" w:rsidRDefault="00311FFA">
            <w:pPr>
              <w:pStyle w:val="ConsPlusNormal"/>
            </w:pPr>
          </w:p>
        </w:tc>
        <w:tc>
          <w:tcPr>
            <w:tcW w:w="2381" w:type="dxa"/>
          </w:tcPr>
          <w:p w:rsidR="00311FFA" w:rsidRDefault="00311FFA">
            <w:pPr>
              <w:pStyle w:val="ConsPlusNormal"/>
            </w:pPr>
            <w:r>
              <w:t>Поликомпонентное лечение юношеского артрита с системным началом, криопирин-ассоциированного периодического синдрома, семейной средиземноморской лихорадки, периодического синдрома, ассоциированного с рецептором фактора некроза опухоли, синдрома гипериммуноглобулинемии D с инициацией или заменой генно-инженерных биологических лекарственных препаратов и (или) селективных иммунодепрессантов</w:t>
            </w:r>
          </w:p>
        </w:tc>
        <w:tc>
          <w:tcPr>
            <w:tcW w:w="1531" w:type="dxa"/>
          </w:tcPr>
          <w:p w:rsidR="00311FFA" w:rsidRDefault="00311FFA">
            <w:pPr>
              <w:pStyle w:val="ConsPlusNormal"/>
            </w:pPr>
            <w:r>
              <w:t>M08.2, E85.0, D89.8</w:t>
            </w:r>
          </w:p>
        </w:tc>
        <w:tc>
          <w:tcPr>
            <w:tcW w:w="2835" w:type="dxa"/>
          </w:tcPr>
          <w:p w:rsidR="00311FFA" w:rsidRDefault="00311FFA">
            <w:pPr>
              <w:pStyle w:val="ConsPlusNormal"/>
            </w:pPr>
            <w:r>
              <w:t>юношеский артрит с системным началом, криопирин-ассоциированный периодический синдром, семейная средиземноморская лихорадка, периодический синдром, ассоциированный с рецептором фактора некроза опухоли, синдром гипериммуноглобулинемии D с высокой (средней)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964" w:type="dxa"/>
          </w:tcPr>
          <w:p w:rsidR="00311FFA" w:rsidRDefault="00311FFA">
            <w:pPr>
              <w:pStyle w:val="ConsPlusNormal"/>
            </w:pPr>
            <w:r>
              <w:t>терапевтическое лечение</w:t>
            </w:r>
          </w:p>
        </w:tc>
        <w:tc>
          <w:tcPr>
            <w:tcW w:w="4082" w:type="dxa"/>
          </w:tcPr>
          <w:p w:rsidR="00311FFA" w:rsidRDefault="00311FFA">
            <w:pPr>
              <w:pStyle w:val="ConsPlusNormal"/>
            </w:pPr>
            <w: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w:t>
            </w:r>
            <w:r>
              <w:lastRenderedPageBreak/>
              <w:t>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34" w:type="dxa"/>
            <w:tcBorders>
              <w:top w:val="nil"/>
              <w:bottom w:val="nil"/>
            </w:tcBorders>
          </w:tcPr>
          <w:p w:rsidR="00311FFA" w:rsidRDefault="00311FFA">
            <w:pPr>
              <w:pStyle w:val="ConsPlusNormal"/>
            </w:pPr>
          </w:p>
        </w:tc>
      </w:tr>
      <w:tr w:rsidR="00311FFA">
        <w:tc>
          <w:tcPr>
            <w:tcW w:w="680" w:type="dxa"/>
            <w:tcBorders>
              <w:top w:val="nil"/>
              <w:bottom w:val="nil"/>
            </w:tcBorders>
          </w:tcPr>
          <w:p w:rsidR="00311FFA" w:rsidRDefault="00311FFA">
            <w:pPr>
              <w:pStyle w:val="ConsPlusNormal"/>
            </w:pPr>
          </w:p>
        </w:tc>
        <w:tc>
          <w:tcPr>
            <w:tcW w:w="2381" w:type="dxa"/>
          </w:tcPr>
          <w:p w:rsidR="00311FFA" w:rsidRDefault="00311FFA">
            <w:pPr>
              <w:pStyle w:val="ConsPlusNormal"/>
            </w:pPr>
            <w:r>
              <w:t>Поликомпонентное лечение узелкового полиартериита и родственных состояний, других некротизирующих васкулопатий, других системных поражений соединительной ткани с инициацией или заменой генно-инженерных биологических лекарственных препаратов и (или) селективных иммунодепрессантов</w:t>
            </w:r>
          </w:p>
        </w:tc>
        <w:tc>
          <w:tcPr>
            <w:tcW w:w="1531" w:type="dxa"/>
          </w:tcPr>
          <w:p w:rsidR="00311FFA" w:rsidRDefault="00311FFA">
            <w:pPr>
              <w:pStyle w:val="ConsPlusNormal"/>
            </w:pPr>
            <w:r>
              <w:t>M30, M31, M35</w:t>
            </w:r>
          </w:p>
        </w:tc>
        <w:tc>
          <w:tcPr>
            <w:tcW w:w="2835" w:type="dxa"/>
          </w:tcPr>
          <w:p w:rsidR="00311FFA" w:rsidRDefault="00311FFA">
            <w:pPr>
              <w:pStyle w:val="ConsPlusNormal"/>
            </w:pPr>
            <w:r>
              <w:t>узелковый полиартериит и родственные состояния, другие некротизирующие васкулопатии, другие системные поражения соединительной ткани с высокой (средней) степенью активности воспалительного процесса и (или) резистентностью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964" w:type="dxa"/>
          </w:tcPr>
          <w:p w:rsidR="00311FFA" w:rsidRDefault="00311FFA">
            <w:pPr>
              <w:pStyle w:val="ConsPlusNormal"/>
            </w:pPr>
            <w:r>
              <w:t>терапевтическое лечение</w:t>
            </w:r>
          </w:p>
        </w:tc>
        <w:tc>
          <w:tcPr>
            <w:tcW w:w="4082" w:type="dxa"/>
          </w:tcPr>
          <w:p w:rsidR="00311FFA" w:rsidRDefault="00311FFA">
            <w:pPr>
              <w:pStyle w:val="ConsPlusNormal"/>
            </w:pPr>
            <w: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видеоэндоскопические, и (или) рентгенологические (компьютерная </w:t>
            </w:r>
            <w:r>
              <w:lastRenderedPageBreak/>
              <w:t>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34" w:type="dxa"/>
            <w:tcBorders>
              <w:top w:val="nil"/>
              <w:bottom w:val="nil"/>
            </w:tcBorders>
          </w:tcPr>
          <w:p w:rsidR="00311FFA" w:rsidRDefault="00311FFA">
            <w:pPr>
              <w:pStyle w:val="ConsPlusNormal"/>
            </w:pPr>
          </w:p>
        </w:tc>
      </w:tr>
      <w:tr w:rsidR="00311FFA">
        <w:tc>
          <w:tcPr>
            <w:tcW w:w="680" w:type="dxa"/>
            <w:tcBorders>
              <w:top w:val="nil"/>
            </w:tcBorders>
          </w:tcPr>
          <w:p w:rsidR="00311FFA" w:rsidRDefault="00311FFA">
            <w:pPr>
              <w:pStyle w:val="ConsPlusNormal"/>
            </w:pPr>
          </w:p>
        </w:tc>
        <w:tc>
          <w:tcPr>
            <w:tcW w:w="2381" w:type="dxa"/>
          </w:tcPr>
          <w:p w:rsidR="00311FFA" w:rsidRDefault="00311FFA">
            <w:pPr>
              <w:pStyle w:val="ConsPlusNormal"/>
            </w:pPr>
            <w:r>
              <w:t>Поликомпонентное лечение системного склероза с инициацией или заменой генно-инженерных биологических лекарственных препаратов и (или) селективных иммунодепрессантов</w:t>
            </w:r>
          </w:p>
        </w:tc>
        <w:tc>
          <w:tcPr>
            <w:tcW w:w="1531" w:type="dxa"/>
          </w:tcPr>
          <w:p w:rsidR="00311FFA" w:rsidRDefault="00311FFA">
            <w:pPr>
              <w:pStyle w:val="ConsPlusNormal"/>
            </w:pPr>
            <w:r>
              <w:t>M34</w:t>
            </w:r>
          </w:p>
        </w:tc>
        <w:tc>
          <w:tcPr>
            <w:tcW w:w="2835" w:type="dxa"/>
          </w:tcPr>
          <w:p w:rsidR="00311FFA" w:rsidRDefault="00311FFA">
            <w:pPr>
              <w:pStyle w:val="ConsPlusNormal"/>
            </w:pPr>
            <w:r>
              <w:t>системный склероз с высокой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964" w:type="dxa"/>
          </w:tcPr>
          <w:p w:rsidR="00311FFA" w:rsidRDefault="00311FFA">
            <w:pPr>
              <w:pStyle w:val="ConsPlusNormal"/>
            </w:pPr>
            <w:r>
              <w:t>терапевтическое лечение</w:t>
            </w:r>
          </w:p>
        </w:tc>
        <w:tc>
          <w:tcPr>
            <w:tcW w:w="4082" w:type="dxa"/>
          </w:tcPr>
          <w:p w:rsidR="00311FFA" w:rsidRDefault="00311FFA">
            <w:pPr>
              <w:pStyle w:val="ConsPlusNormal"/>
            </w:pPr>
            <w: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и (или) молекулярно-биологические, и (или) микробиологические методы, и (или) морфологические, и (или) </w:t>
            </w:r>
            <w:r>
              <w:lastRenderedPageBreak/>
              <w:t>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34" w:type="dxa"/>
            <w:tcBorders>
              <w:top w:val="nil"/>
            </w:tcBorders>
          </w:tcPr>
          <w:p w:rsidR="00311FFA" w:rsidRDefault="00311FFA">
            <w:pPr>
              <w:pStyle w:val="ConsPlusNormal"/>
            </w:pPr>
          </w:p>
        </w:tc>
      </w:tr>
      <w:tr w:rsidR="00311FFA">
        <w:tc>
          <w:tcPr>
            <w:tcW w:w="680" w:type="dxa"/>
          </w:tcPr>
          <w:p w:rsidR="00311FFA" w:rsidRDefault="00311FFA">
            <w:pPr>
              <w:pStyle w:val="ConsPlusNormal"/>
              <w:jc w:val="center"/>
            </w:pPr>
            <w:r>
              <w:t>58.</w:t>
            </w:r>
          </w:p>
        </w:tc>
        <w:tc>
          <w:tcPr>
            <w:tcW w:w="2381" w:type="dxa"/>
          </w:tcPr>
          <w:p w:rsidR="00311FFA" w:rsidRDefault="00311FFA">
            <w:pPr>
              <w:pStyle w:val="ConsPlusNormal"/>
            </w:pPr>
            <w:r>
              <w:t>Поликомпонентное лечение дерматополимиозита с инициацией или заменой генно-инженерных биологических лекарственных препаратов и (или) селективных иммунодепрессантов</w:t>
            </w:r>
          </w:p>
        </w:tc>
        <w:tc>
          <w:tcPr>
            <w:tcW w:w="1531" w:type="dxa"/>
          </w:tcPr>
          <w:p w:rsidR="00311FFA" w:rsidRDefault="00311FFA">
            <w:pPr>
              <w:pStyle w:val="ConsPlusNormal"/>
            </w:pPr>
            <w:r>
              <w:t>M33</w:t>
            </w:r>
          </w:p>
        </w:tc>
        <w:tc>
          <w:tcPr>
            <w:tcW w:w="2835" w:type="dxa"/>
          </w:tcPr>
          <w:p w:rsidR="00311FFA" w:rsidRDefault="00311FFA">
            <w:pPr>
              <w:pStyle w:val="ConsPlusNormal"/>
            </w:pPr>
            <w:r>
              <w:t>дерматополимиозит с высокой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964" w:type="dxa"/>
          </w:tcPr>
          <w:p w:rsidR="00311FFA" w:rsidRDefault="00311FFA">
            <w:pPr>
              <w:pStyle w:val="ConsPlusNormal"/>
            </w:pPr>
            <w:r>
              <w:t>терапевтическое лечение</w:t>
            </w:r>
          </w:p>
        </w:tc>
        <w:tc>
          <w:tcPr>
            <w:tcW w:w="4082" w:type="dxa"/>
          </w:tcPr>
          <w:p w:rsidR="00311FFA" w:rsidRDefault="00311FFA">
            <w:pPr>
              <w:pStyle w:val="ConsPlusNormal"/>
            </w:pPr>
            <w: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w:t>
            </w:r>
            <w:r>
              <w:lastRenderedPageBreak/>
              <w:t>молекулярно-биологические и (или) микробиологические,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34" w:type="dxa"/>
          </w:tcPr>
          <w:p w:rsidR="00311FFA" w:rsidRDefault="00311FFA">
            <w:pPr>
              <w:pStyle w:val="ConsPlusNormal"/>
              <w:jc w:val="center"/>
            </w:pPr>
            <w:r>
              <w:lastRenderedPageBreak/>
              <w:t>1 051 309</w:t>
            </w:r>
          </w:p>
        </w:tc>
      </w:tr>
      <w:tr w:rsidR="00311FFA">
        <w:tc>
          <w:tcPr>
            <w:tcW w:w="680" w:type="dxa"/>
          </w:tcPr>
          <w:p w:rsidR="00311FFA" w:rsidRDefault="00311FFA">
            <w:pPr>
              <w:pStyle w:val="ConsPlusNormal"/>
              <w:jc w:val="center"/>
            </w:pPr>
            <w:r>
              <w:t>59.</w:t>
            </w:r>
          </w:p>
        </w:tc>
        <w:tc>
          <w:tcPr>
            <w:tcW w:w="2381" w:type="dxa"/>
          </w:tcPr>
          <w:p w:rsidR="00311FFA" w:rsidRDefault="00311FFA">
            <w:pPr>
              <w:pStyle w:val="ConsPlusNormal"/>
            </w:pPr>
            <w:r>
              <w:t>Поликомпонентное лечение вторичного гемофагоцитарного синдрома (гемофагоцитарного лимфогистиоцитоза)</w:t>
            </w:r>
          </w:p>
        </w:tc>
        <w:tc>
          <w:tcPr>
            <w:tcW w:w="1531" w:type="dxa"/>
          </w:tcPr>
          <w:p w:rsidR="00311FFA" w:rsidRDefault="00311FFA">
            <w:pPr>
              <w:pStyle w:val="ConsPlusNormal"/>
            </w:pPr>
            <w:r>
              <w:t>D76.1</w:t>
            </w:r>
          </w:p>
        </w:tc>
        <w:tc>
          <w:tcPr>
            <w:tcW w:w="2835" w:type="dxa"/>
          </w:tcPr>
          <w:p w:rsidR="00311FFA" w:rsidRDefault="00311FFA">
            <w:pPr>
              <w:pStyle w:val="ConsPlusNormal"/>
            </w:pPr>
            <w:r>
              <w:t>вторичный гемофагоцитарный синдром (гемофагоцитарный лимфогистиоцитоз), ассоциированный с ревматическими болезнями и аутовоспалительными заболеваниями</w:t>
            </w:r>
          </w:p>
        </w:tc>
        <w:tc>
          <w:tcPr>
            <w:tcW w:w="964" w:type="dxa"/>
          </w:tcPr>
          <w:p w:rsidR="00311FFA" w:rsidRDefault="00311FFA">
            <w:pPr>
              <w:pStyle w:val="ConsPlusNormal"/>
            </w:pPr>
            <w:r>
              <w:t>терапевтическое лечение</w:t>
            </w:r>
          </w:p>
        </w:tc>
        <w:tc>
          <w:tcPr>
            <w:tcW w:w="4082" w:type="dxa"/>
          </w:tcPr>
          <w:p w:rsidR="00311FFA" w:rsidRDefault="00311FFA">
            <w:pPr>
              <w:pStyle w:val="ConsPlusNormal"/>
            </w:pPr>
            <w:r>
              <w:t xml:space="preserve">поликомпонентная терапия с применением высоких доз глюкокортикоидов для внутривенного и (или) перорального приема и высокодозного иммуноглобулина человека нормального, и (или) генно-инженерных биологических лекарственных препаратов, и (или) селективных иммунодепрессантов, и (или) иммунодепрессантов в сочетании или без антибактериальных и (или) противогрибковых препаратов, и (или) интенсивной терапии, включая методы протезирования функции дыхания и почечной функции, и (или) экстракорпоральные методы очищения крови, под контролем лабораторных и инструментальных методов, включая биохимические, иммунологические и </w:t>
            </w:r>
            <w:r>
              <w:lastRenderedPageBreak/>
              <w:t>(или) молекулярно-генетические методы, и (или) молекулярно-биологические, и (или) микробиологические,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34" w:type="dxa"/>
          </w:tcPr>
          <w:p w:rsidR="00311FFA" w:rsidRDefault="00311FFA">
            <w:pPr>
              <w:pStyle w:val="ConsPlusNormal"/>
              <w:jc w:val="center"/>
            </w:pPr>
            <w:r>
              <w:lastRenderedPageBreak/>
              <w:t>1 402 698</w:t>
            </w:r>
          </w:p>
        </w:tc>
      </w:tr>
      <w:tr w:rsidR="00311FFA">
        <w:tc>
          <w:tcPr>
            <w:tcW w:w="13607" w:type="dxa"/>
            <w:gridSpan w:val="7"/>
          </w:tcPr>
          <w:p w:rsidR="00311FFA" w:rsidRDefault="00311FFA">
            <w:pPr>
              <w:pStyle w:val="ConsPlusNormal"/>
              <w:jc w:val="center"/>
              <w:outlineLvl w:val="3"/>
            </w:pPr>
            <w:r>
              <w:t>Сердечно-сосудистая хирургия</w:t>
            </w:r>
          </w:p>
        </w:tc>
      </w:tr>
      <w:tr w:rsidR="00311FFA">
        <w:tc>
          <w:tcPr>
            <w:tcW w:w="680" w:type="dxa"/>
            <w:vMerge w:val="restart"/>
          </w:tcPr>
          <w:p w:rsidR="00311FFA" w:rsidRDefault="00311FFA">
            <w:pPr>
              <w:pStyle w:val="ConsPlusNormal"/>
              <w:jc w:val="center"/>
            </w:pPr>
            <w:r>
              <w:t>60.</w:t>
            </w:r>
          </w:p>
        </w:tc>
        <w:tc>
          <w:tcPr>
            <w:tcW w:w="2381" w:type="dxa"/>
            <w:vMerge w:val="restart"/>
          </w:tcPr>
          <w:p w:rsidR="00311FFA" w:rsidRDefault="00311FFA">
            <w:pPr>
              <w:pStyle w:val="ConsPlusNormal"/>
            </w:pPr>
            <w:r>
              <w:t>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531" w:type="dxa"/>
            <w:vMerge w:val="restart"/>
          </w:tcPr>
          <w:p w:rsidR="00311FFA" w:rsidRDefault="00311FFA">
            <w:pPr>
              <w:pStyle w:val="ConsPlusNormal"/>
            </w:pPr>
            <w:r>
              <w:t>I20.1, I20.8, I20.9, I25, I44.1, I44.2, I45.2, I45.3, I45.6, I46.0, I49.5, Q21.0, Q24.6</w:t>
            </w:r>
          </w:p>
        </w:tc>
        <w:tc>
          <w:tcPr>
            <w:tcW w:w="2835" w:type="dxa"/>
            <w:vMerge w:val="restart"/>
          </w:tcPr>
          <w:p w:rsidR="00311FFA" w:rsidRDefault="00311FFA">
            <w:pPr>
              <w:pStyle w:val="ConsPlusNormal"/>
            </w:pPr>
            <w:r>
              <w:t>ишемическая болезнь сердца со значительным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аортокоронарное шунтирование у больных ишемической болезнью сердца в условиях искусственного кровоснабжения</w:t>
            </w:r>
          </w:p>
        </w:tc>
        <w:tc>
          <w:tcPr>
            <w:tcW w:w="1134" w:type="dxa"/>
            <w:vMerge w:val="restart"/>
          </w:tcPr>
          <w:p w:rsidR="00311FFA" w:rsidRDefault="00311FFA">
            <w:pPr>
              <w:pStyle w:val="ConsPlusNormal"/>
              <w:jc w:val="center"/>
            </w:pPr>
            <w:r>
              <w:t>519 537</w:t>
            </w: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аортокоронарное шунтирование у больных ишемической болезнью сердца на работающем сердце</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аортокоронарное шунтирование в сочетании с пластикой (протезированием) 1 - 2 клапанов</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 xml:space="preserve">аортокоронарное шунтирование в сочетании с аневризмэктомией, закрытием постинфарктного дефекта межжелудочковой перегородки, </w:t>
            </w:r>
            <w:r>
              <w:lastRenderedPageBreak/>
              <w:t>деструкцией проводящих путей и аритмогенных зон сердца, в том числе с имплантацией электрокардиостимулятора, кардиовертера-дефибриллятора, другими полостными операциями</w:t>
            </w:r>
          </w:p>
        </w:tc>
        <w:tc>
          <w:tcPr>
            <w:tcW w:w="1134" w:type="dxa"/>
            <w:vMerge/>
          </w:tcPr>
          <w:p w:rsidR="00311FFA" w:rsidRDefault="00311FFA">
            <w:pPr>
              <w:pStyle w:val="ConsPlusNormal"/>
            </w:pPr>
          </w:p>
        </w:tc>
      </w:tr>
      <w:tr w:rsidR="00311FFA">
        <w:tc>
          <w:tcPr>
            <w:tcW w:w="680" w:type="dxa"/>
            <w:vMerge w:val="restart"/>
          </w:tcPr>
          <w:p w:rsidR="00311FFA" w:rsidRDefault="00311FFA">
            <w:pPr>
              <w:pStyle w:val="ConsPlusNormal"/>
              <w:jc w:val="center"/>
            </w:pPr>
            <w:r>
              <w:t>61.</w:t>
            </w:r>
          </w:p>
        </w:tc>
        <w:tc>
          <w:tcPr>
            <w:tcW w:w="2381" w:type="dxa"/>
            <w:vMerge w:val="restart"/>
          </w:tcPr>
          <w:p w:rsidR="00311FFA" w:rsidRDefault="00311FFA">
            <w:pPr>
              <w:pStyle w:val="ConsPlusNormal"/>
            </w:pPr>
            <w:r>
              <w:t>Хирургическая и эндоваскулярная коррекция заболеваний магистральных артерий</w:t>
            </w:r>
          </w:p>
        </w:tc>
        <w:tc>
          <w:tcPr>
            <w:tcW w:w="1531" w:type="dxa"/>
            <w:vMerge w:val="restart"/>
          </w:tcPr>
          <w:p w:rsidR="00311FFA" w:rsidRDefault="00311FFA">
            <w:pPr>
              <w:pStyle w:val="ConsPlusNormal"/>
            </w:pPr>
            <w:r>
              <w:t>I20, I25, I26, I65, I70.0, I70.1, I70.8, I71, I72.0, I72.2, I72.3, I72.8, I73.1, I77.6, I98, Q26.0, Q27.3</w:t>
            </w:r>
          </w:p>
        </w:tc>
        <w:tc>
          <w:tcPr>
            <w:tcW w:w="2835" w:type="dxa"/>
            <w:vMerge w:val="restart"/>
          </w:tcPr>
          <w:p w:rsidR="00311FFA" w:rsidRDefault="00311FFA">
            <w:pPr>
              <w:pStyle w:val="ConsPlusNormal"/>
            </w:pPr>
            <w:r>
              <w:t>врожденные и приобретенные заболевания аорты и магистральных артерий</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эндоваскулярная (баллонная ангиопластика со стентированием) и хирургическая коррекция приобретенной и врожденной артериовенозной аномалии</w:t>
            </w:r>
          </w:p>
        </w:tc>
        <w:tc>
          <w:tcPr>
            <w:tcW w:w="1134" w:type="dxa"/>
            <w:vMerge w:val="restart"/>
          </w:tcPr>
          <w:p w:rsidR="00311FFA" w:rsidRDefault="00311FFA">
            <w:pPr>
              <w:pStyle w:val="ConsPlusNormal"/>
              <w:jc w:val="center"/>
            </w:pPr>
            <w:r>
              <w:t>472 495</w:t>
            </w: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эндоваскулярные, хирургические и гибридные операции на аорте и магистральных сосудах (кроме артерий конечностей)</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аневризмэктомия аорты в сочетании с пластикой или без пластики ее ветвей, в сочетании с пластикой или без пластики восходящей аорты клапансодержащим кондуитом</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val="restart"/>
          </w:tcPr>
          <w:p w:rsidR="00311FFA" w:rsidRDefault="00311FFA">
            <w:pPr>
              <w:pStyle w:val="ConsPlusNormal"/>
            </w:pPr>
            <w:r>
              <w:t>Радикальная и гемодинамическая коррекция врожденных пороков перегородок, камер сердца и соединений магистральных сосудов</w:t>
            </w:r>
          </w:p>
        </w:tc>
        <w:tc>
          <w:tcPr>
            <w:tcW w:w="1531" w:type="dxa"/>
            <w:vMerge w:val="restart"/>
          </w:tcPr>
          <w:p w:rsidR="00311FFA" w:rsidRDefault="00311FFA">
            <w:pPr>
              <w:pStyle w:val="ConsPlusNormal"/>
            </w:pPr>
            <w:r>
              <w:t>Q20.1 - Q20.9, Q21, Q22, Q23, Q24, Q25</w:t>
            </w:r>
          </w:p>
        </w:tc>
        <w:tc>
          <w:tcPr>
            <w:tcW w:w="2835" w:type="dxa"/>
            <w:vMerge w:val="restart"/>
          </w:tcPr>
          <w:p w:rsidR="00311FFA" w:rsidRDefault="00311FFA">
            <w:pPr>
              <w:pStyle w:val="ConsPlusNormal"/>
            </w:pPr>
            <w:r>
              <w:t>врожденные пороки перегородок, камер сердца и соединений магистральных сосудов</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эндоваскулярная (баллонная ангиопластика и стентирование) коррекция легочной артерии, аорты и ее ветвей</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радикальная, гемодинамическая, гибридная коррекция у детей старше 1 года и взрослых</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 xml:space="preserve">реконструктивные и пластические операции при изолированных дефектах </w:t>
            </w:r>
            <w:r>
              <w:lastRenderedPageBreak/>
              <w:t>перегородок сердца у детей старше 1 года и взрослых</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хирургическая (перевязка, суживание, пластика) коррекция легочной артерии, аорты и ее ветвей</w:t>
            </w:r>
          </w:p>
        </w:tc>
        <w:tc>
          <w:tcPr>
            <w:tcW w:w="1134" w:type="dxa"/>
            <w:vMerge/>
          </w:tcPr>
          <w:p w:rsidR="00311FFA" w:rsidRDefault="00311FFA">
            <w:pPr>
              <w:pStyle w:val="ConsPlusNormal"/>
            </w:pPr>
          </w:p>
        </w:tc>
      </w:tr>
      <w:tr w:rsidR="00311FFA">
        <w:tc>
          <w:tcPr>
            <w:tcW w:w="680" w:type="dxa"/>
          </w:tcPr>
          <w:p w:rsidR="00311FFA" w:rsidRDefault="00311FFA">
            <w:pPr>
              <w:pStyle w:val="ConsPlusNormal"/>
              <w:jc w:val="center"/>
            </w:pPr>
            <w:r>
              <w:t>62.</w:t>
            </w:r>
          </w:p>
        </w:tc>
        <w:tc>
          <w:tcPr>
            <w:tcW w:w="2381" w:type="dxa"/>
          </w:tcPr>
          <w:p w:rsidR="00311FFA" w:rsidRDefault="00311FFA">
            <w:pPr>
              <w:pStyle w:val="ConsPlusNormal"/>
            </w:pPr>
            <w:r>
              <w:t>Эндоваскулярное лечение врожденных, ревматических и неревматических пороков клапанов сердца, опухолей сердца</w:t>
            </w:r>
          </w:p>
        </w:tc>
        <w:tc>
          <w:tcPr>
            <w:tcW w:w="1531" w:type="dxa"/>
          </w:tcPr>
          <w:p w:rsidR="00311FFA" w:rsidRDefault="00311FFA">
            <w:pPr>
              <w:pStyle w:val="ConsPlusNormal"/>
            </w:pPr>
            <w:r>
              <w:t>Q20.5, Q21.3, Q22, Q23.0 - Q23.3, Q24.4, Q25.3, I34.0, I34.1, I34.2, I35.0, I35.1, I35.2, I36.0, I36.1, I36.2, I05.0, I05.1, I05.2, I06.0, I06.1, I06.2, I07.0, I07.1, I07.2, I08.0, I08.1, I08.2, I08.3, I08.8, I08.9, D15.1</w:t>
            </w:r>
          </w:p>
        </w:tc>
        <w:tc>
          <w:tcPr>
            <w:tcW w:w="2835" w:type="dxa"/>
          </w:tcPr>
          <w:p w:rsidR="00311FFA" w:rsidRDefault="00311FFA">
            <w:pPr>
              <w:pStyle w:val="ConsPlusNormal"/>
            </w:pPr>
            <w:r>
              <w:t>поражение клапанного аппарата сердца различного генеза (врожденные, приобретенные пороки сердца, опухоли сердца)</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транскатетерное протезирование клапанов сердца</w:t>
            </w:r>
          </w:p>
        </w:tc>
        <w:tc>
          <w:tcPr>
            <w:tcW w:w="1134" w:type="dxa"/>
          </w:tcPr>
          <w:p w:rsidR="00311FFA" w:rsidRDefault="00311FFA">
            <w:pPr>
              <w:pStyle w:val="ConsPlusNormal"/>
              <w:jc w:val="center"/>
            </w:pPr>
            <w:r>
              <w:t>2 085 174</w:t>
            </w:r>
          </w:p>
        </w:tc>
      </w:tr>
      <w:tr w:rsidR="00311FFA">
        <w:tc>
          <w:tcPr>
            <w:tcW w:w="680" w:type="dxa"/>
            <w:vMerge w:val="restart"/>
          </w:tcPr>
          <w:p w:rsidR="00311FFA" w:rsidRDefault="00311FFA">
            <w:pPr>
              <w:pStyle w:val="ConsPlusNormal"/>
              <w:jc w:val="center"/>
            </w:pPr>
            <w:r>
              <w:t>63.</w:t>
            </w:r>
          </w:p>
        </w:tc>
        <w:tc>
          <w:tcPr>
            <w:tcW w:w="2381" w:type="dxa"/>
            <w:vMerge w:val="restart"/>
          </w:tcPr>
          <w:p w:rsidR="00311FFA" w:rsidRDefault="00311FFA">
            <w:pPr>
              <w:pStyle w:val="ConsPlusNormal"/>
            </w:pPr>
            <w:r>
              <w:t>Эндоваскулярная, хирургическая коррекция нарушений ритма сердца с имплантацией кардиовертера-дефибриллятора</w:t>
            </w:r>
          </w:p>
        </w:tc>
        <w:tc>
          <w:tcPr>
            <w:tcW w:w="1531" w:type="dxa"/>
            <w:vMerge w:val="restart"/>
          </w:tcPr>
          <w:p w:rsidR="00311FFA" w:rsidRDefault="00311FFA">
            <w:pPr>
              <w:pStyle w:val="ConsPlusNormal"/>
            </w:pPr>
            <w:r>
              <w:t>I44.1, I44.2, I45.2, I45.3, I45.6, I46.0, I47.0, I47.1, I47.2, I47.9, I48, I49.0, I49.5, Q22.5, Q24.6</w:t>
            </w:r>
          </w:p>
        </w:tc>
        <w:tc>
          <w:tcPr>
            <w:tcW w:w="2835" w:type="dxa"/>
            <w:vMerge w:val="restart"/>
          </w:tcPr>
          <w:p w:rsidR="00311FFA" w:rsidRDefault="00311FFA">
            <w:pPr>
              <w:pStyle w:val="ConsPlusNormal"/>
            </w:pPr>
            <w:r>
              <w:t>пароксизмальные нарушения ритма и проводимости различного генеза, сопровождающиеся гемодинамическими расстройствами и отсутствием эффекта от лечения лекарственными препаратами</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имплантация однокамерного кардиовертера-дефибриллятора</w:t>
            </w:r>
          </w:p>
        </w:tc>
        <w:tc>
          <w:tcPr>
            <w:tcW w:w="1134" w:type="dxa"/>
            <w:vMerge w:val="restart"/>
          </w:tcPr>
          <w:p w:rsidR="00311FFA" w:rsidRDefault="00311FFA">
            <w:pPr>
              <w:pStyle w:val="ConsPlusNormal"/>
              <w:jc w:val="center"/>
            </w:pPr>
            <w:r>
              <w:t>1 340 230</w:t>
            </w: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имплантация двухкамерного кардиовертера-дефибриллятора</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имплантация трехкамерного кардиовертера-дефибриллятора</w:t>
            </w:r>
          </w:p>
        </w:tc>
        <w:tc>
          <w:tcPr>
            <w:tcW w:w="1134" w:type="dxa"/>
            <w:vMerge/>
          </w:tcPr>
          <w:p w:rsidR="00311FFA" w:rsidRDefault="00311FFA">
            <w:pPr>
              <w:pStyle w:val="ConsPlusNormal"/>
            </w:pPr>
          </w:p>
        </w:tc>
      </w:tr>
      <w:tr w:rsidR="00311FFA">
        <w:tc>
          <w:tcPr>
            <w:tcW w:w="680" w:type="dxa"/>
          </w:tcPr>
          <w:p w:rsidR="00311FFA" w:rsidRDefault="00311FFA">
            <w:pPr>
              <w:pStyle w:val="ConsPlusNormal"/>
              <w:jc w:val="center"/>
            </w:pPr>
            <w:r>
              <w:lastRenderedPageBreak/>
              <w:t>64.</w:t>
            </w:r>
          </w:p>
        </w:tc>
        <w:tc>
          <w:tcPr>
            <w:tcW w:w="2381" w:type="dxa"/>
          </w:tcPr>
          <w:p w:rsidR="00311FFA" w:rsidRDefault="00311FFA">
            <w:pPr>
              <w:pStyle w:val="ConsPlusNormal"/>
            </w:pPr>
            <w:r>
              <w:t>Радикальная и гемодинамическая коррекция врожденных пороков перегородок, камер сердца и соединений магистральных сосудов у детей до 1 года</w:t>
            </w:r>
          </w:p>
        </w:tc>
        <w:tc>
          <w:tcPr>
            <w:tcW w:w="1531" w:type="dxa"/>
          </w:tcPr>
          <w:p w:rsidR="00311FFA" w:rsidRDefault="00311FFA">
            <w:pPr>
              <w:pStyle w:val="ConsPlusNormal"/>
            </w:pPr>
            <w:r>
              <w:t>Q20.1 - Q20.9, Q21, Q22, Q23, Q24, Q25</w:t>
            </w:r>
          </w:p>
        </w:tc>
        <w:tc>
          <w:tcPr>
            <w:tcW w:w="2835" w:type="dxa"/>
          </w:tcPr>
          <w:p w:rsidR="00311FFA" w:rsidRDefault="00311FFA">
            <w:pPr>
              <w:pStyle w:val="ConsPlusNormal"/>
            </w:pPr>
            <w:r>
              <w:t>врожденные пороки перегородок, камер сердца и соединений магистральных сосудов</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радикальная, гемодинамическая, гибридная коррекция, реконструктивные и пластические операции при изолированных дефектах перегородок сердца у новорожденных и детей до 1 года</w:t>
            </w:r>
          </w:p>
        </w:tc>
        <w:tc>
          <w:tcPr>
            <w:tcW w:w="1134" w:type="dxa"/>
          </w:tcPr>
          <w:p w:rsidR="00311FFA" w:rsidRDefault="00311FFA">
            <w:pPr>
              <w:pStyle w:val="ConsPlusNormal"/>
              <w:jc w:val="center"/>
            </w:pPr>
            <w:r>
              <w:t>628 001</w:t>
            </w:r>
          </w:p>
        </w:tc>
      </w:tr>
      <w:tr w:rsidR="00311FFA">
        <w:tc>
          <w:tcPr>
            <w:tcW w:w="680" w:type="dxa"/>
          </w:tcPr>
          <w:p w:rsidR="00311FFA" w:rsidRDefault="00311FFA">
            <w:pPr>
              <w:pStyle w:val="ConsPlusNormal"/>
              <w:jc w:val="center"/>
            </w:pPr>
            <w:r>
              <w:t>65.</w:t>
            </w:r>
          </w:p>
        </w:tc>
        <w:tc>
          <w:tcPr>
            <w:tcW w:w="2381" w:type="dxa"/>
          </w:tcPr>
          <w:p w:rsidR="00311FFA" w:rsidRDefault="00311FFA">
            <w:pPr>
              <w:pStyle w:val="ConsPlusNormal"/>
            </w:pPr>
            <w:r>
              <w:t>Эндоваскулярная коррекция заболеваний аорты и магистральных артерий</w:t>
            </w:r>
          </w:p>
        </w:tc>
        <w:tc>
          <w:tcPr>
            <w:tcW w:w="1531" w:type="dxa"/>
          </w:tcPr>
          <w:p w:rsidR="00311FFA" w:rsidRDefault="00311FFA">
            <w:pPr>
              <w:pStyle w:val="ConsPlusNormal"/>
            </w:pPr>
            <w:r>
              <w:t>I20, I25, I26, I65, I70.0, I70.1, I70.8, I71, I72.0, I72.2, I72.3, I72.8, I73.1, I77.6, I98, Q26.0, Q27.3</w:t>
            </w:r>
          </w:p>
        </w:tc>
        <w:tc>
          <w:tcPr>
            <w:tcW w:w="2835" w:type="dxa"/>
          </w:tcPr>
          <w:p w:rsidR="00311FFA" w:rsidRDefault="00311FFA">
            <w:pPr>
              <w:pStyle w:val="ConsPlusNormal"/>
            </w:pPr>
            <w:r>
              <w:t>врожденные и приобретенные заболевания аорты и магистральных артерий</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эндопротезирование аорты</w:t>
            </w:r>
          </w:p>
        </w:tc>
        <w:tc>
          <w:tcPr>
            <w:tcW w:w="1134" w:type="dxa"/>
          </w:tcPr>
          <w:p w:rsidR="00311FFA" w:rsidRDefault="00311FFA">
            <w:pPr>
              <w:pStyle w:val="ConsPlusNormal"/>
              <w:jc w:val="center"/>
            </w:pPr>
            <w:r>
              <w:t>1 468 623</w:t>
            </w:r>
          </w:p>
        </w:tc>
      </w:tr>
      <w:tr w:rsidR="00311FFA">
        <w:tc>
          <w:tcPr>
            <w:tcW w:w="680" w:type="dxa"/>
          </w:tcPr>
          <w:p w:rsidR="00311FFA" w:rsidRDefault="00311FFA">
            <w:pPr>
              <w:pStyle w:val="ConsPlusNormal"/>
              <w:jc w:val="center"/>
            </w:pPr>
            <w:r>
              <w:t>66.</w:t>
            </w:r>
          </w:p>
        </w:tc>
        <w:tc>
          <w:tcPr>
            <w:tcW w:w="2381" w:type="dxa"/>
          </w:tcPr>
          <w:p w:rsidR="00311FFA" w:rsidRDefault="00311FFA">
            <w:pPr>
              <w:pStyle w:val="ConsPlusNormal"/>
            </w:pPr>
            <w:r>
              <w:t>Транслюминальная баллонная ангиопластика легочных артерий</w:t>
            </w:r>
          </w:p>
        </w:tc>
        <w:tc>
          <w:tcPr>
            <w:tcW w:w="1531" w:type="dxa"/>
          </w:tcPr>
          <w:p w:rsidR="00311FFA" w:rsidRDefault="00311FFA">
            <w:pPr>
              <w:pStyle w:val="ConsPlusNormal"/>
            </w:pPr>
            <w:r>
              <w:t>I27.8, I28.8</w:t>
            </w:r>
          </w:p>
        </w:tc>
        <w:tc>
          <w:tcPr>
            <w:tcW w:w="2835" w:type="dxa"/>
          </w:tcPr>
          <w:p w:rsidR="00311FFA" w:rsidRDefault="00311FFA">
            <w:pPr>
              <w:pStyle w:val="ConsPlusNormal"/>
            </w:pPr>
            <w:r>
              <w:t>пациент с неоперабельной формой ХТЭЛГ с ФК III (ВОЗ) перенесенной ранее тромбоэмболией легочной артерии, тромбозом вен нижних конечностей и преимущественно дистальным поражением легочной артерией (по данным инвазивной ангиопульмонографии)</w:t>
            </w:r>
          </w:p>
        </w:tc>
        <w:tc>
          <w:tcPr>
            <w:tcW w:w="964" w:type="dxa"/>
          </w:tcPr>
          <w:p w:rsidR="00311FFA" w:rsidRDefault="00311FFA">
            <w:pPr>
              <w:pStyle w:val="ConsPlusNormal"/>
            </w:pPr>
            <w:r>
              <w:t>эндоваскулярное лечение</w:t>
            </w:r>
          </w:p>
        </w:tc>
        <w:tc>
          <w:tcPr>
            <w:tcW w:w="4082" w:type="dxa"/>
          </w:tcPr>
          <w:p w:rsidR="00311FFA" w:rsidRDefault="00311FFA">
            <w:pPr>
              <w:pStyle w:val="ConsPlusNormal"/>
            </w:pPr>
            <w:r>
              <w:t>транслюминальная баллонная ангиопластика легочных артерий</w:t>
            </w:r>
          </w:p>
        </w:tc>
        <w:tc>
          <w:tcPr>
            <w:tcW w:w="1134" w:type="dxa"/>
          </w:tcPr>
          <w:p w:rsidR="00311FFA" w:rsidRDefault="00311FFA">
            <w:pPr>
              <w:pStyle w:val="ConsPlusNormal"/>
              <w:jc w:val="center"/>
            </w:pPr>
            <w:r>
              <w:t>430 328</w:t>
            </w:r>
          </w:p>
        </w:tc>
      </w:tr>
      <w:tr w:rsidR="00311FFA">
        <w:tc>
          <w:tcPr>
            <w:tcW w:w="680" w:type="dxa"/>
          </w:tcPr>
          <w:p w:rsidR="00311FFA" w:rsidRDefault="00311FFA">
            <w:pPr>
              <w:pStyle w:val="ConsPlusNormal"/>
              <w:jc w:val="center"/>
            </w:pPr>
            <w:r>
              <w:t>67.</w:t>
            </w:r>
          </w:p>
        </w:tc>
        <w:tc>
          <w:tcPr>
            <w:tcW w:w="2381" w:type="dxa"/>
          </w:tcPr>
          <w:p w:rsidR="00311FFA" w:rsidRDefault="00311FFA">
            <w:pPr>
              <w:pStyle w:val="ConsPlusNormal"/>
            </w:pPr>
            <w:r>
              <w:t>Модуляция сердечной сократимости</w:t>
            </w:r>
          </w:p>
        </w:tc>
        <w:tc>
          <w:tcPr>
            <w:tcW w:w="1531" w:type="dxa"/>
          </w:tcPr>
          <w:p w:rsidR="00311FFA" w:rsidRDefault="00311FFA">
            <w:pPr>
              <w:pStyle w:val="ConsPlusNormal"/>
            </w:pPr>
            <w:r>
              <w:t>I50.0, I42, I42.0, I25.5</w:t>
            </w:r>
          </w:p>
        </w:tc>
        <w:tc>
          <w:tcPr>
            <w:tcW w:w="2835" w:type="dxa"/>
          </w:tcPr>
          <w:p w:rsidR="00311FFA" w:rsidRDefault="00311FFA">
            <w:pPr>
              <w:pStyle w:val="ConsPlusNormal"/>
            </w:pPr>
            <w:r>
              <w:t xml:space="preserve">пациент с ХНС с ФК III по NYHA, с ФВ 25 - 45 процентов, с симптомами СН несмотря на </w:t>
            </w:r>
            <w:r>
              <w:lastRenderedPageBreak/>
              <w:t>оптимальную медикаментозную терапию с узким комплексом QRS (меньше (равно) 130 мс), либо с противопоказаниями к кардиоресинхронизирующей терапии</w:t>
            </w:r>
          </w:p>
        </w:tc>
        <w:tc>
          <w:tcPr>
            <w:tcW w:w="964" w:type="dxa"/>
          </w:tcPr>
          <w:p w:rsidR="00311FFA" w:rsidRDefault="00311FFA">
            <w:pPr>
              <w:pStyle w:val="ConsPlusNormal"/>
            </w:pPr>
            <w:r>
              <w:lastRenderedPageBreak/>
              <w:t>хирургическое лечение</w:t>
            </w:r>
          </w:p>
        </w:tc>
        <w:tc>
          <w:tcPr>
            <w:tcW w:w="4082" w:type="dxa"/>
          </w:tcPr>
          <w:p w:rsidR="00311FFA" w:rsidRDefault="00311FFA">
            <w:pPr>
              <w:pStyle w:val="ConsPlusNormal"/>
            </w:pPr>
            <w:r>
              <w:t>имплантация устройства для модуляции сердечной сократимости</w:t>
            </w:r>
          </w:p>
        </w:tc>
        <w:tc>
          <w:tcPr>
            <w:tcW w:w="1134" w:type="dxa"/>
          </w:tcPr>
          <w:p w:rsidR="00311FFA" w:rsidRDefault="00311FFA">
            <w:pPr>
              <w:pStyle w:val="ConsPlusNormal"/>
              <w:jc w:val="center"/>
            </w:pPr>
            <w:r>
              <w:t>2 176 344</w:t>
            </w:r>
          </w:p>
        </w:tc>
      </w:tr>
      <w:tr w:rsidR="00311FFA">
        <w:tc>
          <w:tcPr>
            <w:tcW w:w="680" w:type="dxa"/>
          </w:tcPr>
          <w:p w:rsidR="00311FFA" w:rsidRDefault="00311FFA">
            <w:pPr>
              <w:pStyle w:val="ConsPlusNormal"/>
              <w:jc w:val="center"/>
            </w:pPr>
            <w:r>
              <w:t>68.</w:t>
            </w:r>
          </w:p>
        </w:tc>
        <w:tc>
          <w:tcPr>
            <w:tcW w:w="2381" w:type="dxa"/>
          </w:tcPr>
          <w:p w:rsidR="00311FFA" w:rsidRDefault="00311FFA">
            <w:pPr>
              <w:pStyle w:val="ConsPlusNormal"/>
            </w:pPr>
            <w:r>
              <w:t>Эндоваскулярная окклюзия ушка левого предсердия</w:t>
            </w:r>
          </w:p>
        </w:tc>
        <w:tc>
          <w:tcPr>
            <w:tcW w:w="1531" w:type="dxa"/>
          </w:tcPr>
          <w:p w:rsidR="00311FFA" w:rsidRDefault="00311FFA">
            <w:pPr>
              <w:pStyle w:val="ConsPlusNormal"/>
            </w:pPr>
            <w:r>
              <w:t>I48.0, I48.1, I48.2, I48.9</w:t>
            </w:r>
          </w:p>
        </w:tc>
        <w:tc>
          <w:tcPr>
            <w:tcW w:w="2835" w:type="dxa"/>
          </w:tcPr>
          <w:p w:rsidR="00311FFA" w:rsidRDefault="00311FFA">
            <w:pPr>
              <w:pStyle w:val="ConsPlusNormal"/>
            </w:pPr>
            <w:r>
              <w:t>пациент с неклапанной фибрилляцией предсердий при наличии противопоказаний, непереносимости или иных рисков, связанных с антикоагулянтной терапией</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имплантация окклюдера ушка левого предсердия</w:t>
            </w:r>
          </w:p>
        </w:tc>
        <w:tc>
          <w:tcPr>
            <w:tcW w:w="1134" w:type="dxa"/>
          </w:tcPr>
          <w:p w:rsidR="00311FFA" w:rsidRDefault="00311FFA">
            <w:pPr>
              <w:pStyle w:val="ConsPlusNormal"/>
              <w:jc w:val="center"/>
            </w:pPr>
            <w:r>
              <w:t>488 049</w:t>
            </w:r>
          </w:p>
        </w:tc>
      </w:tr>
      <w:tr w:rsidR="00311FFA">
        <w:tc>
          <w:tcPr>
            <w:tcW w:w="680" w:type="dxa"/>
          </w:tcPr>
          <w:p w:rsidR="00311FFA" w:rsidRDefault="00311FFA">
            <w:pPr>
              <w:pStyle w:val="ConsPlusNormal"/>
              <w:jc w:val="center"/>
            </w:pPr>
            <w:r>
              <w:t>69.</w:t>
            </w:r>
          </w:p>
        </w:tc>
        <w:tc>
          <w:tcPr>
            <w:tcW w:w="2381" w:type="dxa"/>
          </w:tcPr>
          <w:p w:rsidR="00311FFA" w:rsidRDefault="00311FFA">
            <w:pPr>
              <w:pStyle w:val="ConsPlusNormal"/>
            </w:pPr>
            <w:r>
              <w:t>Хирургическое лечение хронической сердечной недостаточности у детей</w:t>
            </w:r>
          </w:p>
        </w:tc>
        <w:tc>
          <w:tcPr>
            <w:tcW w:w="1531" w:type="dxa"/>
          </w:tcPr>
          <w:p w:rsidR="00311FFA" w:rsidRDefault="00311FFA">
            <w:pPr>
              <w:pStyle w:val="ConsPlusNormal"/>
            </w:pPr>
            <w:r>
              <w:t>I42.1, I50.0, I50.1</w:t>
            </w:r>
          </w:p>
        </w:tc>
        <w:tc>
          <w:tcPr>
            <w:tcW w:w="2835" w:type="dxa"/>
          </w:tcPr>
          <w:p w:rsidR="00311FFA" w:rsidRDefault="00311FFA">
            <w:pPr>
              <w:pStyle w:val="ConsPlusNormal"/>
            </w:pPr>
            <w:r>
              <w:t>хроническая сердечная недостаточность различного генеза (ишемическая болезнь сердца, дилатационная кардиомиопатия и другие), III или IV функционального класса (NYHA), фракция выброса левого желудочка менее или равно 25 процентов</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имплантация желудочковой вспомогательной системы длительного использования для детей</w:t>
            </w:r>
          </w:p>
        </w:tc>
        <w:tc>
          <w:tcPr>
            <w:tcW w:w="1134" w:type="dxa"/>
          </w:tcPr>
          <w:p w:rsidR="00311FFA" w:rsidRDefault="00311FFA">
            <w:pPr>
              <w:pStyle w:val="ConsPlusNormal"/>
              <w:jc w:val="center"/>
            </w:pPr>
            <w:r>
              <w:t>12 349 792</w:t>
            </w:r>
          </w:p>
        </w:tc>
      </w:tr>
      <w:tr w:rsidR="00311FFA">
        <w:tc>
          <w:tcPr>
            <w:tcW w:w="680" w:type="dxa"/>
          </w:tcPr>
          <w:p w:rsidR="00311FFA" w:rsidRDefault="00311FFA">
            <w:pPr>
              <w:pStyle w:val="ConsPlusNormal"/>
              <w:jc w:val="center"/>
            </w:pPr>
            <w:r>
              <w:t>70.</w:t>
            </w:r>
          </w:p>
        </w:tc>
        <w:tc>
          <w:tcPr>
            <w:tcW w:w="2381" w:type="dxa"/>
          </w:tcPr>
          <w:p w:rsidR="00311FFA" w:rsidRDefault="00311FFA">
            <w:pPr>
              <w:pStyle w:val="ConsPlusNormal"/>
            </w:pPr>
            <w:r>
              <w:t xml:space="preserve">Экстракардиальная (подкожная) система первичной и вторичной профилактики внезапной сердечной </w:t>
            </w:r>
            <w:r>
              <w:lastRenderedPageBreak/>
              <w:t>смерти</w:t>
            </w:r>
          </w:p>
        </w:tc>
        <w:tc>
          <w:tcPr>
            <w:tcW w:w="1531" w:type="dxa"/>
          </w:tcPr>
          <w:p w:rsidR="00311FFA" w:rsidRDefault="00311FFA">
            <w:pPr>
              <w:pStyle w:val="ConsPlusNormal"/>
            </w:pPr>
            <w:r>
              <w:lastRenderedPageBreak/>
              <w:t xml:space="preserve">I25.5, I42.0, I42.1, I42.2, I42.8, I42.9, I43, I46.0, I49.0, I49.8, </w:t>
            </w:r>
            <w:r>
              <w:lastRenderedPageBreak/>
              <w:t>I50.0</w:t>
            </w:r>
          </w:p>
        </w:tc>
        <w:tc>
          <w:tcPr>
            <w:tcW w:w="2835" w:type="dxa"/>
          </w:tcPr>
          <w:p w:rsidR="00311FFA" w:rsidRDefault="00311FFA">
            <w:pPr>
              <w:pStyle w:val="ConsPlusNormal"/>
            </w:pPr>
            <w:r>
              <w:lastRenderedPageBreak/>
              <w:t xml:space="preserve">пациент с высоким риском внезапной сердечной смерти, либо переживший внезапную остановку сердца без показаний к </w:t>
            </w:r>
            <w:r>
              <w:lastRenderedPageBreak/>
              <w:t>любому виду стимуляции сердца</w:t>
            </w:r>
          </w:p>
        </w:tc>
        <w:tc>
          <w:tcPr>
            <w:tcW w:w="964" w:type="dxa"/>
          </w:tcPr>
          <w:p w:rsidR="00311FFA" w:rsidRDefault="00311FFA">
            <w:pPr>
              <w:pStyle w:val="ConsPlusNormal"/>
            </w:pPr>
            <w:r>
              <w:lastRenderedPageBreak/>
              <w:t>хирургическое лечение</w:t>
            </w:r>
          </w:p>
        </w:tc>
        <w:tc>
          <w:tcPr>
            <w:tcW w:w="4082" w:type="dxa"/>
          </w:tcPr>
          <w:p w:rsidR="00311FFA" w:rsidRDefault="00311FFA">
            <w:pPr>
              <w:pStyle w:val="ConsPlusNormal"/>
            </w:pPr>
            <w:r>
              <w:t>имплантация подкожной системы для профилактики внезапной сердечной смерти</w:t>
            </w:r>
          </w:p>
        </w:tc>
        <w:tc>
          <w:tcPr>
            <w:tcW w:w="1134" w:type="dxa"/>
          </w:tcPr>
          <w:p w:rsidR="00311FFA" w:rsidRDefault="00311FFA">
            <w:pPr>
              <w:pStyle w:val="ConsPlusNormal"/>
              <w:jc w:val="center"/>
            </w:pPr>
            <w:r>
              <w:t>2 738 560</w:t>
            </w:r>
          </w:p>
        </w:tc>
      </w:tr>
      <w:tr w:rsidR="00311FFA">
        <w:tc>
          <w:tcPr>
            <w:tcW w:w="680" w:type="dxa"/>
          </w:tcPr>
          <w:p w:rsidR="00311FFA" w:rsidRDefault="00311FFA">
            <w:pPr>
              <w:pStyle w:val="ConsPlusNormal"/>
              <w:jc w:val="center"/>
            </w:pPr>
            <w:r>
              <w:t>71.</w:t>
            </w:r>
          </w:p>
        </w:tc>
        <w:tc>
          <w:tcPr>
            <w:tcW w:w="2381" w:type="dxa"/>
          </w:tcPr>
          <w:p w:rsidR="00311FFA" w:rsidRDefault="00311FFA">
            <w:pPr>
              <w:pStyle w:val="ConsPlusNormal"/>
            </w:pPr>
            <w:r>
              <w:t>Баллонная ангиопластика со стентированием протяженных поражений артерий нижних конечностей с использованием баллонных катетеров и стентов с лекарственным покрытием, устройств для атерэктомии и внутрисосудистого ультразвукового исследования</w:t>
            </w:r>
          </w:p>
        </w:tc>
        <w:tc>
          <w:tcPr>
            <w:tcW w:w="1531" w:type="dxa"/>
          </w:tcPr>
          <w:p w:rsidR="00311FFA" w:rsidRDefault="00311FFA">
            <w:pPr>
              <w:pStyle w:val="ConsPlusNormal"/>
            </w:pPr>
            <w:r>
              <w:t>E10.5, E11.5, I70.2, I70.8, I70.9, I73.1, I77.1, I98</w:t>
            </w:r>
          </w:p>
        </w:tc>
        <w:tc>
          <w:tcPr>
            <w:tcW w:w="2835" w:type="dxa"/>
          </w:tcPr>
          <w:p w:rsidR="00311FFA" w:rsidRDefault="00311FFA">
            <w:pPr>
              <w:pStyle w:val="ConsPlusNormal"/>
            </w:pPr>
            <w:r>
              <w:t>Пациенты с хронической ишемией угрожающей конечности (III и IV ст. ишемии нижних конечностей по А.В. Покровскому - Фонтейну) с протяженными окклюзионно-стенотическими поражениями бедренно-подколенного сегмента, артерий голени и стопы</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эндоваскулярная ангиопластика и/или стентирование артерий нижних конечностей с применением баллонных катетеров и стентов, выделяющих лекарственный препарат, в том числе с проведением внутрисосудистого ультразвукового исследования и (или) катетерной атерэктомии</w:t>
            </w:r>
          </w:p>
        </w:tc>
        <w:tc>
          <w:tcPr>
            <w:tcW w:w="1134" w:type="dxa"/>
          </w:tcPr>
          <w:p w:rsidR="00311FFA" w:rsidRDefault="00311FFA">
            <w:pPr>
              <w:pStyle w:val="ConsPlusNormal"/>
              <w:jc w:val="center"/>
            </w:pPr>
            <w:r>
              <w:t>950 186</w:t>
            </w:r>
          </w:p>
        </w:tc>
      </w:tr>
      <w:tr w:rsidR="00311FFA">
        <w:tc>
          <w:tcPr>
            <w:tcW w:w="680" w:type="dxa"/>
          </w:tcPr>
          <w:p w:rsidR="00311FFA" w:rsidRDefault="00311FFA">
            <w:pPr>
              <w:pStyle w:val="ConsPlusNormal"/>
              <w:jc w:val="center"/>
            </w:pPr>
            <w:r>
              <w:t>72.</w:t>
            </w:r>
          </w:p>
        </w:tc>
        <w:tc>
          <w:tcPr>
            <w:tcW w:w="2381" w:type="dxa"/>
          </w:tcPr>
          <w:p w:rsidR="00311FFA" w:rsidRDefault="00311FFA">
            <w:pPr>
              <w:pStyle w:val="ConsPlusNormal"/>
            </w:pPr>
            <w:r>
              <w:t>Ультразвуковой транскатетерный направленный локальный тромболизис</w:t>
            </w:r>
          </w:p>
        </w:tc>
        <w:tc>
          <w:tcPr>
            <w:tcW w:w="1531" w:type="dxa"/>
          </w:tcPr>
          <w:p w:rsidR="00311FFA" w:rsidRDefault="00311FFA">
            <w:pPr>
              <w:pStyle w:val="ConsPlusNormal"/>
            </w:pPr>
            <w:r>
              <w:t>I26.0, I26.9, I74.0 - I74.5, I74.8, I74.9, I80.1 - I80.3, I80.8, I80.9</w:t>
            </w:r>
          </w:p>
        </w:tc>
        <w:tc>
          <w:tcPr>
            <w:tcW w:w="2835" w:type="dxa"/>
          </w:tcPr>
          <w:p w:rsidR="00311FFA" w:rsidRDefault="00311FFA">
            <w:pPr>
              <w:pStyle w:val="ConsPlusNormal"/>
            </w:pPr>
            <w:r>
              <w:t>тромбоэмболия легочной артерии, тромбозы и тромбоэмболии магистральных артерий и вен</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локальный направленный тромболизис с ультразвуковым воздействием на тромб посредством эндоваскулярной установки специализированных ультразвуковых катетеров</w:t>
            </w:r>
          </w:p>
        </w:tc>
        <w:tc>
          <w:tcPr>
            <w:tcW w:w="1134" w:type="dxa"/>
          </w:tcPr>
          <w:p w:rsidR="00311FFA" w:rsidRDefault="00311FFA">
            <w:pPr>
              <w:pStyle w:val="ConsPlusNormal"/>
              <w:jc w:val="center"/>
            </w:pPr>
            <w:r>
              <w:t>845 767</w:t>
            </w:r>
          </w:p>
        </w:tc>
      </w:tr>
      <w:tr w:rsidR="00311FFA">
        <w:tc>
          <w:tcPr>
            <w:tcW w:w="13607" w:type="dxa"/>
            <w:gridSpan w:val="7"/>
          </w:tcPr>
          <w:p w:rsidR="00311FFA" w:rsidRDefault="00311FFA">
            <w:pPr>
              <w:pStyle w:val="ConsPlusNormal"/>
              <w:jc w:val="center"/>
              <w:outlineLvl w:val="3"/>
            </w:pPr>
            <w:r>
              <w:t>Торакальная хирургия</w:t>
            </w:r>
          </w:p>
        </w:tc>
      </w:tr>
      <w:tr w:rsidR="00311FFA">
        <w:tc>
          <w:tcPr>
            <w:tcW w:w="680" w:type="dxa"/>
            <w:vMerge w:val="restart"/>
            <w:tcBorders>
              <w:bottom w:val="nil"/>
            </w:tcBorders>
          </w:tcPr>
          <w:p w:rsidR="00311FFA" w:rsidRDefault="00311FFA">
            <w:pPr>
              <w:pStyle w:val="ConsPlusNormal"/>
              <w:jc w:val="center"/>
            </w:pPr>
            <w:r>
              <w:t>73.</w:t>
            </w:r>
          </w:p>
        </w:tc>
        <w:tc>
          <w:tcPr>
            <w:tcW w:w="2381" w:type="dxa"/>
            <w:vMerge w:val="restart"/>
          </w:tcPr>
          <w:p w:rsidR="00311FFA" w:rsidRDefault="00311FFA">
            <w:pPr>
              <w:pStyle w:val="ConsPlusNormal"/>
            </w:pPr>
            <w:r>
              <w:t>Реконструктивно-пластические операции на грудной стенке и диафрагме</w:t>
            </w:r>
          </w:p>
        </w:tc>
        <w:tc>
          <w:tcPr>
            <w:tcW w:w="1531" w:type="dxa"/>
            <w:vMerge w:val="restart"/>
          </w:tcPr>
          <w:p w:rsidR="00311FFA" w:rsidRDefault="00311FFA">
            <w:pPr>
              <w:pStyle w:val="ConsPlusNormal"/>
            </w:pPr>
            <w:r>
              <w:t>A15, A16</w:t>
            </w:r>
          </w:p>
        </w:tc>
        <w:tc>
          <w:tcPr>
            <w:tcW w:w="2835" w:type="dxa"/>
            <w:vMerge w:val="restart"/>
          </w:tcPr>
          <w:p w:rsidR="00311FFA" w:rsidRDefault="00311FFA">
            <w:pPr>
              <w:pStyle w:val="ConsPlusNormal"/>
            </w:pPr>
            <w:r>
              <w:t>туберкулез органов дыхания</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торакопластика</w:t>
            </w:r>
          </w:p>
        </w:tc>
        <w:tc>
          <w:tcPr>
            <w:tcW w:w="1134" w:type="dxa"/>
            <w:vMerge w:val="restart"/>
            <w:tcBorders>
              <w:bottom w:val="nil"/>
            </w:tcBorders>
          </w:tcPr>
          <w:p w:rsidR="00311FFA" w:rsidRDefault="00311FFA">
            <w:pPr>
              <w:pStyle w:val="ConsPlusNormal"/>
              <w:jc w:val="center"/>
            </w:pPr>
            <w:r>
              <w:t>271 723</w:t>
            </w: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торакомиопластика</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перемещение и пластика диафрагмы</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val="restart"/>
          </w:tcPr>
          <w:p w:rsidR="00311FFA" w:rsidRDefault="00311FFA">
            <w:pPr>
              <w:pStyle w:val="ConsPlusNormal"/>
            </w:pPr>
            <w:r>
              <w:t>Q67.6 - Q67.8, Q76.7</w:t>
            </w:r>
          </w:p>
        </w:tc>
        <w:tc>
          <w:tcPr>
            <w:tcW w:w="2835" w:type="dxa"/>
            <w:vMerge w:val="restart"/>
          </w:tcPr>
          <w:p w:rsidR="00311FFA" w:rsidRDefault="00311FFA">
            <w:pPr>
              <w:pStyle w:val="ConsPlusNormal"/>
            </w:pPr>
            <w:r>
              <w:t xml:space="preserve">врожденные аномалии (пороки развития) грудной </w:t>
            </w:r>
            <w:r>
              <w:lastRenderedPageBreak/>
              <w:t>клетки</w:t>
            </w:r>
          </w:p>
        </w:tc>
        <w:tc>
          <w:tcPr>
            <w:tcW w:w="964" w:type="dxa"/>
            <w:vMerge w:val="restart"/>
          </w:tcPr>
          <w:p w:rsidR="00311FFA" w:rsidRDefault="00311FFA">
            <w:pPr>
              <w:pStyle w:val="ConsPlusNormal"/>
            </w:pPr>
            <w:r>
              <w:lastRenderedPageBreak/>
              <w:t xml:space="preserve">хирургическое </w:t>
            </w:r>
            <w:r>
              <w:lastRenderedPageBreak/>
              <w:t>лечение</w:t>
            </w:r>
          </w:p>
        </w:tc>
        <w:tc>
          <w:tcPr>
            <w:tcW w:w="4082" w:type="dxa"/>
          </w:tcPr>
          <w:p w:rsidR="00311FFA" w:rsidRDefault="00311FFA">
            <w:pPr>
              <w:pStyle w:val="ConsPlusNormal"/>
            </w:pPr>
            <w:r>
              <w:lastRenderedPageBreak/>
              <w:t>коррекция воронкообразной деформации грудной клетки</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торакопластика: резекция реберного горба</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val="restart"/>
          </w:tcPr>
          <w:p w:rsidR="00311FFA" w:rsidRDefault="00311FFA">
            <w:pPr>
              <w:pStyle w:val="ConsPlusNormal"/>
            </w:pPr>
            <w:r>
              <w:t>M86</w:t>
            </w:r>
          </w:p>
        </w:tc>
        <w:tc>
          <w:tcPr>
            <w:tcW w:w="2835" w:type="dxa"/>
            <w:vMerge w:val="restart"/>
          </w:tcPr>
          <w:p w:rsidR="00311FFA" w:rsidRDefault="00311FFA">
            <w:pPr>
              <w:pStyle w:val="ConsPlusNormal"/>
            </w:pPr>
            <w:r>
              <w:t>гнойно-некротические заболевания грудной стенки (остеомиелит ребер, грудины), лучевые язвы</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резекция грудины и (или) ребер с восстановлением каркаса при помощи металлоконструкций, синтетических материалов</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резекция грудной стенки, торакомиопластика, в том числе с использованием перемещенных мышечных лоскутов, микрохирургической техники и аллотрансплантатов</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pPr>
            <w:r>
              <w:t>Q79.0, T91</w:t>
            </w:r>
          </w:p>
        </w:tc>
        <w:tc>
          <w:tcPr>
            <w:tcW w:w="2835" w:type="dxa"/>
          </w:tcPr>
          <w:p w:rsidR="00311FFA" w:rsidRDefault="00311FFA">
            <w:pPr>
              <w:pStyle w:val="ConsPlusNormal"/>
            </w:pPr>
            <w:r>
              <w:t>врожденная диафрагмальная грыжа, посттравматические диафрагмальные грыжи</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пластика диафрагмы синтетическими материалами</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val="restart"/>
            <w:tcBorders>
              <w:bottom w:val="nil"/>
            </w:tcBorders>
          </w:tcPr>
          <w:p w:rsidR="00311FFA" w:rsidRDefault="00311FFA">
            <w:pPr>
              <w:pStyle w:val="ConsPlusNormal"/>
            </w:pPr>
            <w:r>
              <w:t>Эндоскопические и эндоваскулярные операции на органах грудной полости</w:t>
            </w:r>
          </w:p>
        </w:tc>
        <w:tc>
          <w:tcPr>
            <w:tcW w:w="1531" w:type="dxa"/>
          </w:tcPr>
          <w:p w:rsidR="00311FFA" w:rsidRDefault="00311FFA">
            <w:pPr>
              <w:pStyle w:val="ConsPlusNormal"/>
            </w:pPr>
            <w:r>
              <w:t>A15, A16</w:t>
            </w:r>
          </w:p>
        </w:tc>
        <w:tc>
          <w:tcPr>
            <w:tcW w:w="2835" w:type="dxa"/>
          </w:tcPr>
          <w:p w:rsidR="00311FFA" w:rsidRDefault="00311FFA">
            <w:pPr>
              <w:pStyle w:val="ConsPlusNormal"/>
            </w:pPr>
            <w:r>
              <w:t>туберкулез органов дыхания</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клапанная бронхоблокация, в том числе в сочетании с коллапсохирургическими вмешательствами</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val="restart"/>
          </w:tcPr>
          <w:p w:rsidR="00311FFA" w:rsidRDefault="00311FFA">
            <w:pPr>
              <w:pStyle w:val="ConsPlusNormal"/>
            </w:pPr>
            <w:r>
              <w:t>D02.1</w:t>
            </w:r>
          </w:p>
        </w:tc>
        <w:tc>
          <w:tcPr>
            <w:tcW w:w="2835" w:type="dxa"/>
            <w:vMerge w:val="restart"/>
          </w:tcPr>
          <w:p w:rsidR="00311FFA" w:rsidRDefault="00311FFA">
            <w:pPr>
              <w:pStyle w:val="ConsPlusNormal"/>
            </w:pPr>
            <w:r>
              <w:t>новообразование трахеи in situ</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эндоскопическая фотодинамическая терапия опухоли трахеи</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эндоскопическая аргоноплазменная коагуляция опухоли трахеи</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эндоскопическая лазерная фотодеструкция опухоли трахеи</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эндоскопическое электрохирургическое удаление опухоли трахеи</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эндопротезирование (стентирование) трахеи</w:t>
            </w:r>
          </w:p>
        </w:tc>
        <w:tc>
          <w:tcPr>
            <w:tcW w:w="1134" w:type="dxa"/>
            <w:vMerge/>
            <w:tcBorders>
              <w:bottom w:val="nil"/>
            </w:tcBorders>
          </w:tcPr>
          <w:p w:rsidR="00311FFA" w:rsidRDefault="00311FFA">
            <w:pPr>
              <w:pStyle w:val="ConsPlusNormal"/>
            </w:pPr>
          </w:p>
        </w:tc>
      </w:tr>
      <w:tr w:rsidR="00311FFA">
        <w:tc>
          <w:tcPr>
            <w:tcW w:w="680" w:type="dxa"/>
            <w:vMerge w:val="restart"/>
            <w:tcBorders>
              <w:top w:val="nil"/>
              <w:bottom w:val="nil"/>
            </w:tcBorders>
          </w:tcPr>
          <w:p w:rsidR="00311FFA" w:rsidRDefault="00311FFA">
            <w:pPr>
              <w:pStyle w:val="ConsPlusNormal"/>
            </w:pPr>
          </w:p>
        </w:tc>
        <w:tc>
          <w:tcPr>
            <w:tcW w:w="2381" w:type="dxa"/>
            <w:vMerge w:val="restart"/>
            <w:tcBorders>
              <w:top w:val="nil"/>
            </w:tcBorders>
          </w:tcPr>
          <w:p w:rsidR="00311FFA" w:rsidRDefault="00311FFA">
            <w:pPr>
              <w:pStyle w:val="ConsPlusNormal"/>
            </w:pPr>
          </w:p>
        </w:tc>
        <w:tc>
          <w:tcPr>
            <w:tcW w:w="1531" w:type="dxa"/>
            <w:vMerge w:val="restart"/>
          </w:tcPr>
          <w:p w:rsidR="00311FFA" w:rsidRDefault="00311FFA">
            <w:pPr>
              <w:pStyle w:val="ConsPlusNormal"/>
            </w:pPr>
            <w:r>
              <w:t>J95.5, T98.3</w:t>
            </w:r>
          </w:p>
        </w:tc>
        <w:tc>
          <w:tcPr>
            <w:tcW w:w="2835" w:type="dxa"/>
            <w:vMerge w:val="restart"/>
          </w:tcPr>
          <w:p w:rsidR="00311FFA" w:rsidRDefault="00311FFA">
            <w:pPr>
              <w:pStyle w:val="ConsPlusNormal"/>
            </w:pPr>
            <w:r>
              <w:t>рубцовый стеноз трахеи</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эндоскопическая реканализация трахеи: бужирование, электрорезекция, лазерная фотодеструкция, криодеструкция</w:t>
            </w:r>
          </w:p>
        </w:tc>
        <w:tc>
          <w:tcPr>
            <w:tcW w:w="1134" w:type="dxa"/>
            <w:vMerge w:val="restart"/>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эндопротезирование (стентирование) трахеи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tcPr>
          <w:p w:rsidR="00311FFA" w:rsidRDefault="00311FFA">
            <w:pPr>
              <w:pStyle w:val="ConsPlusNormal"/>
            </w:pPr>
            <w:r>
              <w:t>J86</w:t>
            </w:r>
          </w:p>
        </w:tc>
        <w:tc>
          <w:tcPr>
            <w:tcW w:w="2835" w:type="dxa"/>
          </w:tcPr>
          <w:p w:rsidR="00311FFA" w:rsidRDefault="00311FFA">
            <w:pPr>
              <w:pStyle w:val="ConsPlusNormal"/>
            </w:pPr>
            <w:r>
              <w:t>гнойные и некротические состояния нижних дыхательных путей</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установка эндобронхиальных клапанов с целью лечения эмпиемы плевры с бронхоплевральным свищом</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tcPr>
          <w:p w:rsidR="00311FFA" w:rsidRDefault="00311FFA">
            <w:pPr>
              <w:pStyle w:val="ConsPlusNormal"/>
            </w:pPr>
            <w:r>
              <w:t>J43</w:t>
            </w:r>
          </w:p>
        </w:tc>
        <w:tc>
          <w:tcPr>
            <w:tcW w:w="2835" w:type="dxa"/>
          </w:tcPr>
          <w:p w:rsidR="00311FFA" w:rsidRDefault="00311FFA">
            <w:pPr>
              <w:pStyle w:val="ConsPlusNormal"/>
            </w:pPr>
            <w:r>
              <w:t>эмфизема легкого</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установка эндобронхиальных клапанов с целью редукции легочного объема</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tcPr>
          <w:p w:rsidR="00311FFA" w:rsidRDefault="00311FFA">
            <w:pPr>
              <w:pStyle w:val="ConsPlusNormal"/>
            </w:pPr>
            <w:r>
              <w:t>A15, A16</w:t>
            </w:r>
          </w:p>
        </w:tc>
        <w:tc>
          <w:tcPr>
            <w:tcW w:w="2835" w:type="dxa"/>
          </w:tcPr>
          <w:p w:rsidR="00311FFA" w:rsidRDefault="00311FFA">
            <w:pPr>
              <w:pStyle w:val="ConsPlusNormal"/>
            </w:pPr>
            <w:r>
              <w:t>туберкулез органов дыхания</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эндоваскулярная окклюзия (эмболизация) бронхиальных артерий при легочных кровотечениях</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tcPr>
          <w:p w:rsidR="00311FFA" w:rsidRDefault="00311FFA">
            <w:pPr>
              <w:pStyle w:val="ConsPlusNormal"/>
            </w:pPr>
            <w:r>
              <w:t>J47</w:t>
            </w:r>
          </w:p>
        </w:tc>
        <w:tc>
          <w:tcPr>
            <w:tcW w:w="2835" w:type="dxa"/>
          </w:tcPr>
          <w:p w:rsidR="00311FFA" w:rsidRDefault="00311FFA">
            <w:pPr>
              <w:pStyle w:val="ConsPlusNormal"/>
            </w:pPr>
            <w:r>
              <w:t>бронхоэктазии</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эндоваскулярная окклюзия (эмболизация) бронхиальных артерий при легочных кровотечениях</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val="restart"/>
          </w:tcPr>
          <w:p w:rsidR="00311FFA" w:rsidRDefault="00311FFA">
            <w:pPr>
              <w:pStyle w:val="ConsPlusNormal"/>
            </w:pPr>
            <w:r>
              <w:t>Q32, Q33, Q34</w:t>
            </w:r>
          </w:p>
        </w:tc>
        <w:tc>
          <w:tcPr>
            <w:tcW w:w="2835" w:type="dxa"/>
            <w:vMerge w:val="restart"/>
          </w:tcPr>
          <w:p w:rsidR="00311FFA" w:rsidRDefault="00311FFA">
            <w:pPr>
              <w:pStyle w:val="ConsPlusNormal"/>
            </w:pPr>
            <w:r>
              <w:t>врожденные аномалии (пороки развития) органов дыхания</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эндоваскулярная эмболизация легочных артериовенозных фистул</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катетеризация и эмболизация бронхиальных артерий при легочных кровотечениях</w:t>
            </w:r>
          </w:p>
        </w:tc>
        <w:tc>
          <w:tcPr>
            <w:tcW w:w="1134" w:type="dxa"/>
            <w:vMerge/>
            <w:tcBorders>
              <w:top w:val="nil"/>
              <w:bottom w:val="nil"/>
            </w:tcBorders>
          </w:tcPr>
          <w:p w:rsidR="00311FFA" w:rsidRDefault="00311FFA">
            <w:pPr>
              <w:pStyle w:val="ConsPlusNormal"/>
            </w:pPr>
          </w:p>
        </w:tc>
      </w:tr>
      <w:tr w:rsidR="00311FFA">
        <w:tc>
          <w:tcPr>
            <w:tcW w:w="680" w:type="dxa"/>
            <w:vMerge w:val="restart"/>
            <w:tcBorders>
              <w:top w:val="nil"/>
              <w:bottom w:val="nil"/>
            </w:tcBorders>
          </w:tcPr>
          <w:p w:rsidR="00311FFA" w:rsidRDefault="00311FFA">
            <w:pPr>
              <w:pStyle w:val="ConsPlusNormal"/>
            </w:pPr>
          </w:p>
        </w:tc>
        <w:tc>
          <w:tcPr>
            <w:tcW w:w="2381" w:type="dxa"/>
            <w:vMerge w:val="restart"/>
          </w:tcPr>
          <w:p w:rsidR="00311FFA" w:rsidRDefault="00311FFA">
            <w:pPr>
              <w:pStyle w:val="ConsPlusNormal"/>
            </w:pPr>
            <w:r>
              <w:t xml:space="preserve">Видеоторакоскопические операции на органах </w:t>
            </w:r>
            <w:r>
              <w:lastRenderedPageBreak/>
              <w:t>грудной полости</w:t>
            </w:r>
          </w:p>
        </w:tc>
        <w:tc>
          <w:tcPr>
            <w:tcW w:w="1531" w:type="dxa"/>
            <w:vMerge w:val="restart"/>
          </w:tcPr>
          <w:p w:rsidR="00311FFA" w:rsidRDefault="00311FFA">
            <w:pPr>
              <w:pStyle w:val="ConsPlusNormal"/>
            </w:pPr>
            <w:r>
              <w:lastRenderedPageBreak/>
              <w:t>A15, A16</w:t>
            </w:r>
          </w:p>
        </w:tc>
        <w:tc>
          <w:tcPr>
            <w:tcW w:w="2835" w:type="dxa"/>
            <w:vMerge w:val="restart"/>
          </w:tcPr>
          <w:p w:rsidR="00311FFA" w:rsidRDefault="00311FFA">
            <w:pPr>
              <w:pStyle w:val="ConsPlusNormal"/>
            </w:pPr>
            <w:r>
              <w:t>туберкулез органов дыхания</w:t>
            </w:r>
          </w:p>
        </w:tc>
        <w:tc>
          <w:tcPr>
            <w:tcW w:w="964" w:type="dxa"/>
            <w:vMerge w:val="restart"/>
          </w:tcPr>
          <w:p w:rsidR="00311FFA" w:rsidRDefault="00311FFA">
            <w:pPr>
              <w:pStyle w:val="ConsPlusNormal"/>
            </w:pPr>
            <w:r>
              <w:t xml:space="preserve">хирургическое </w:t>
            </w:r>
            <w:r>
              <w:lastRenderedPageBreak/>
              <w:t>лечение</w:t>
            </w:r>
          </w:p>
        </w:tc>
        <w:tc>
          <w:tcPr>
            <w:tcW w:w="4082" w:type="dxa"/>
          </w:tcPr>
          <w:p w:rsidR="00311FFA" w:rsidRDefault="00311FFA">
            <w:pPr>
              <w:pStyle w:val="ConsPlusNormal"/>
            </w:pPr>
            <w:r>
              <w:lastRenderedPageBreak/>
              <w:t>видеоторакоскопические анатомические резекции легких</w:t>
            </w:r>
          </w:p>
        </w:tc>
        <w:tc>
          <w:tcPr>
            <w:tcW w:w="1134" w:type="dxa"/>
            <w:vMerge w:val="restart"/>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видеоассистированные резекции легких</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видеоассистированная пневмонэктомия</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видеоассистированная плеврэктомия с декортикацией легкого</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pPr>
            <w:r>
              <w:t>Q32, Q33, Q34</w:t>
            </w:r>
          </w:p>
        </w:tc>
        <w:tc>
          <w:tcPr>
            <w:tcW w:w="2835" w:type="dxa"/>
          </w:tcPr>
          <w:p w:rsidR="00311FFA" w:rsidRDefault="00311FFA">
            <w:pPr>
              <w:pStyle w:val="ConsPlusNormal"/>
            </w:pPr>
            <w:r>
              <w:t>врожденные аномалии (пороки развития) органов дыхания</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видеоторакоскопические анатомические резекции легких</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pPr>
            <w:r>
              <w:t>J47</w:t>
            </w:r>
          </w:p>
        </w:tc>
        <w:tc>
          <w:tcPr>
            <w:tcW w:w="2835" w:type="dxa"/>
          </w:tcPr>
          <w:p w:rsidR="00311FFA" w:rsidRDefault="00311FFA">
            <w:pPr>
              <w:pStyle w:val="ConsPlusNormal"/>
            </w:pPr>
            <w:r>
              <w:t>бронхоэктазии</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видеоторакоскопические анатомические резекции легких</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pPr>
            <w:r>
              <w:t>J85</w:t>
            </w:r>
          </w:p>
        </w:tc>
        <w:tc>
          <w:tcPr>
            <w:tcW w:w="2835" w:type="dxa"/>
          </w:tcPr>
          <w:p w:rsidR="00311FFA" w:rsidRDefault="00311FFA">
            <w:pPr>
              <w:pStyle w:val="ConsPlusNormal"/>
            </w:pPr>
            <w:r>
              <w:t>абсцесс легкого</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видеоторакоскопические анатомические резекции легких</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pPr>
            <w:r>
              <w:t>J94.8</w:t>
            </w:r>
          </w:p>
        </w:tc>
        <w:tc>
          <w:tcPr>
            <w:tcW w:w="2835" w:type="dxa"/>
          </w:tcPr>
          <w:p w:rsidR="00311FFA" w:rsidRDefault="00311FFA">
            <w:pPr>
              <w:pStyle w:val="ConsPlusNormal"/>
            </w:pPr>
            <w:r>
              <w:t>эмпиема плевры</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видеоторакоскопическая декортикация легкого</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pPr>
            <w:r>
              <w:t>J85, J86</w:t>
            </w:r>
          </w:p>
        </w:tc>
        <w:tc>
          <w:tcPr>
            <w:tcW w:w="2835" w:type="dxa"/>
          </w:tcPr>
          <w:p w:rsidR="00311FFA" w:rsidRDefault="00311FFA">
            <w:pPr>
              <w:pStyle w:val="ConsPlusNormal"/>
            </w:pPr>
            <w:r>
              <w:t>гнойные и некротические состояния нижних дыхательных путей</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видеоторакоскопическая плеврэктомия с декортикацией легкого</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pPr>
            <w:r>
              <w:t>J43.1</w:t>
            </w:r>
          </w:p>
        </w:tc>
        <w:tc>
          <w:tcPr>
            <w:tcW w:w="2835" w:type="dxa"/>
          </w:tcPr>
          <w:p w:rsidR="00311FFA" w:rsidRDefault="00311FFA">
            <w:pPr>
              <w:pStyle w:val="ConsPlusNormal"/>
            </w:pPr>
            <w:r>
              <w:t>панлобулярная эмфизема легкого</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видеоторакоскопическая хирургическая редукция объема легких при диффузной эмфиземе</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pPr>
            <w:r>
              <w:t>D38.3</w:t>
            </w:r>
          </w:p>
        </w:tc>
        <w:tc>
          <w:tcPr>
            <w:tcW w:w="2835" w:type="dxa"/>
          </w:tcPr>
          <w:p w:rsidR="00311FFA" w:rsidRDefault="00311FFA">
            <w:pPr>
              <w:pStyle w:val="ConsPlusNormal"/>
            </w:pPr>
            <w:r>
              <w:t>неуточненные новообразования средостения</w:t>
            </w:r>
          </w:p>
        </w:tc>
        <w:tc>
          <w:tcPr>
            <w:tcW w:w="964" w:type="dxa"/>
            <w:vMerge w:val="restart"/>
          </w:tcPr>
          <w:p w:rsidR="00311FFA" w:rsidRDefault="00311FFA">
            <w:pPr>
              <w:pStyle w:val="ConsPlusNormal"/>
            </w:pPr>
            <w:r>
              <w:t>хирургическое лечение</w:t>
            </w:r>
          </w:p>
        </w:tc>
        <w:tc>
          <w:tcPr>
            <w:tcW w:w="4082" w:type="dxa"/>
            <w:vMerge w:val="restart"/>
          </w:tcPr>
          <w:p w:rsidR="00311FFA" w:rsidRDefault="00311FFA">
            <w:pPr>
              <w:pStyle w:val="ConsPlusNormal"/>
            </w:pPr>
            <w:r>
              <w:t>видеоторакоскопическое удаление новообразования средостения, вилочковой железы</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pPr>
            <w:r>
              <w:t>D38.4</w:t>
            </w:r>
          </w:p>
        </w:tc>
        <w:tc>
          <w:tcPr>
            <w:tcW w:w="2835" w:type="dxa"/>
          </w:tcPr>
          <w:p w:rsidR="00311FFA" w:rsidRDefault="00311FFA">
            <w:pPr>
              <w:pStyle w:val="ConsPlusNormal"/>
            </w:pPr>
            <w:r>
              <w:t xml:space="preserve">неуточненные </w:t>
            </w:r>
            <w:r>
              <w:lastRenderedPageBreak/>
              <w:t>новообразования вилочковой железы</w:t>
            </w:r>
          </w:p>
        </w:tc>
        <w:tc>
          <w:tcPr>
            <w:tcW w:w="964" w:type="dxa"/>
            <w:vMerge/>
          </w:tcPr>
          <w:p w:rsidR="00311FFA" w:rsidRDefault="00311FFA">
            <w:pPr>
              <w:pStyle w:val="ConsPlusNormal"/>
            </w:pPr>
          </w:p>
        </w:tc>
        <w:tc>
          <w:tcPr>
            <w:tcW w:w="4082" w:type="dxa"/>
            <w:vMerge/>
          </w:tcPr>
          <w:p w:rsidR="00311FFA" w:rsidRDefault="00311FFA">
            <w:pPr>
              <w:pStyle w:val="ConsPlusNormal"/>
            </w:pP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pPr>
            <w:r>
              <w:t>D15.0</w:t>
            </w:r>
          </w:p>
        </w:tc>
        <w:tc>
          <w:tcPr>
            <w:tcW w:w="2835" w:type="dxa"/>
          </w:tcPr>
          <w:p w:rsidR="00311FFA" w:rsidRDefault="00311FFA">
            <w:pPr>
              <w:pStyle w:val="ConsPlusNormal"/>
            </w:pPr>
            <w:r>
              <w:t>доброкачественные новообразования вилочковой железы</w:t>
            </w:r>
          </w:p>
        </w:tc>
        <w:tc>
          <w:tcPr>
            <w:tcW w:w="964" w:type="dxa"/>
            <w:vMerge/>
          </w:tcPr>
          <w:p w:rsidR="00311FFA" w:rsidRDefault="00311FFA">
            <w:pPr>
              <w:pStyle w:val="ConsPlusNormal"/>
            </w:pPr>
          </w:p>
        </w:tc>
        <w:tc>
          <w:tcPr>
            <w:tcW w:w="4082" w:type="dxa"/>
            <w:vMerge/>
          </w:tcPr>
          <w:p w:rsidR="00311FFA" w:rsidRDefault="00311FFA">
            <w:pPr>
              <w:pStyle w:val="ConsPlusNormal"/>
            </w:pP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pPr>
            <w:r>
              <w:t>D15.2</w:t>
            </w:r>
          </w:p>
        </w:tc>
        <w:tc>
          <w:tcPr>
            <w:tcW w:w="2835" w:type="dxa"/>
          </w:tcPr>
          <w:p w:rsidR="00311FFA" w:rsidRDefault="00311FFA">
            <w:pPr>
              <w:pStyle w:val="ConsPlusNormal"/>
            </w:pPr>
            <w:r>
              <w:t>доброкачественные новообразования средостения</w:t>
            </w:r>
          </w:p>
        </w:tc>
        <w:tc>
          <w:tcPr>
            <w:tcW w:w="964" w:type="dxa"/>
            <w:vMerge/>
          </w:tcPr>
          <w:p w:rsidR="00311FFA" w:rsidRDefault="00311FFA">
            <w:pPr>
              <w:pStyle w:val="ConsPlusNormal"/>
            </w:pPr>
          </w:p>
        </w:tc>
        <w:tc>
          <w:tcPr>
            <w:tcW w:w="4082" w:type="dxa"/>
            <w:vMerge/>
          </w:tcPr>
          <w:p w:rsidR="00311FFA" w:rsidRDefault="00311FFA">
            <w:pPr>
              <w:pStyle w:val="ConsPlusNormal"/>
            </w:pP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pPr>
            <w:r>
              <w:t>I32</w:t>
            </w:r>
          </w:p>
        </w:tc>
        <w:tc>
          <w:tcPr>
            <w:tcW w:w="2835" w:type="dxa"/>
          </w:tcPr>
          <w:p w:rsidR="00311FFA" w:rsidRDefault="00311FFA">
            <w:pPr>
              <w:pStyle w:val="ConsPlusNormal"/>
            </w:pPr>
            <w:r>
              <w:t>перикардит</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видеоторакоскопическая перикардэктомия</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val="restart"/>
          </w:tcPr>
          <w:p w:rsidR="00311FFA" w:rsidRDefault="00311FFA">
            <w:pPr>
              <w:pStyle w:val="ConsPlusNormal"/>
            </w:pPr>
            <w:r>
              <w:t>Q79.0, T91</w:t>
            </w:r>
          </w:p>
        </w:tc>
        <w:tc>
          <w:tcPr>
            <w:tcW w:w="2835" w:type="dxa"/>
            <w:vMerge w:val="restart"/>
          </w:tcPr>
          <w:p w:rsidR="00311FFA" w:rsidRDefault="00311FFA">
            <w:pPr>
              <w:pStyle w:val="ConsPlusNormal"/>
            </w:pPr>
            <w:r>
              <w:t>врожденная диафрагмальная грыжа, посттравматические диафрагмальные грыжи</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видеоторакоскопическая пликация диафрагмы</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видеоторакоскопическая пластика диафрагмы синтетическими материалами</w:t>
            </w:r>
          </w:p>
        </w:tc>
        <w:tc>
          <w:tcPr>
            <w:tcW w:w="1134" w:type="dxa"/>
            <w:vMerge/>
            <w:tcBorders>
              <w:top w:val="nil"/>
              <w:bottom w:val="nil"/>
            </w:tcBorders>
          </w:tcPr>
          <w:p w:rsidR="00311FFA" w:rsidRDefault="00311FFA">
            <w:pPr>
              <w:pStyle w:val="ConsPlusNormal"/>
            </w:pPr>
          </w:p>
        </w:tc>
      </w:tr>
      <w:tr w:rsidR="00311FFA">
        <w:tc>
          <w:tcPr>
            <w:tcW w:w="680" w:type="dxa"/>
            <w:vMerge w:val="restart"/>
            <w:tcBorders>
              <w:top w:val="nil"/>
            </w:tcBorders>
          </w:tcPr>
          <w:p w:rsidR="00311FFA" w:rsidRDefault="00311FFA">
            <w:pPr>
              <w:pStyle w:val="ConsPlusNormal"/>
            </w:pPr>
          </w:p>
        </w:tc>
        <w:tc>
          <w:tcPr>
            <w:tcW w:w="2381" w:type="dxa"/>
            <w:vMerge w:val="restart"/>
          </w:tcPr>
          <w:p w:rsidR="00311FFA" w:rsidRDefault="00311FFA">
            <w:pPr>
              <w:pStyle w:val="ConsPlusNormal"/>
            </w:pPr>
            <w:r>
              <w:t>Расширенные и реконструктивно-пластические операции на органах грудной полости</w:t>
            </w:r>
          </w:p>
        </w:tc>
        <w:tc>
          <w:tcPr>
            <w:tcW w:w="1531" w:type="dxa"/>
            <w:vMerge w:val="restart"/>
          </w:tcPr>
          <w:p w:rsidR="00311FFA" w:rsidRDefault="00311FFA">
            <w:pPr>
              <w:pStyle w:val="ConsPlusNormal"/>
            </w:pPr>
            <w:r>
              <w:t>A15, A16</w:t>
            </w:r>
          </w:p>
        </w:tc>
        <w:tc>
          <w:tcPr>
            <w:tcW w:w="2835" w:type="dxa"/>
            <w:vMerge w:val="restart"/>
          </w:tcPr>
          <w:p w:rsidR="00311FFA" w:rsidRDefault="00311FFA">
            <w:pPr>
              <w:pStyle w:val="ConsPlusNormal"/>
            </w:pPr>
            <w:r>
              <w:t>туберкулез органов дыхания</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резекционные и коллапсохирургические операции легких у детей и подростков</w:t>
            </w:r>
          </w:p>
        </w:tc>
        <w:tc>
          <w:tcPr>
            <w:tcW w:w="1134" w:type="dxa"/>
            <w:vMerge w:val="restart"/>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двусторонняя одномоментная резекция легких</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плеврэктомия с декортикацией легкого при эмпиеме плевры туберкулезной этиологии</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пневмонэктомия и плевропневмонэктомия</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pPr>
            <w:r>
              <w:t>Q39</w:t>
            </w:r>
          </w:p>
        </w:tc>
        <w:tc>
          <w:tcPr>
            <w:tcW w:w="2835" w:type="dxa"/>
          </w:tcPr>
          <w:p w:rsidR="00311FFA" w:rsidRDefault="00311FFA">
            <w:pPr>
              <w:pStyle w:val="ConsPlusNormal"/>
            </w:pPr>
            <w:r>
              <w:t xml:space="preserve">врожденные аномалии </w:t>
            </w:r>
            <w:r>
              <w:lastRenderedPageBreak/>
              <w:t>(пороки развития) пищевода</w:t>
            </w:r>
          </w:p>
        </w:tc>
        <w:tc>
          <w:tcPr>
            <w:tcW w:w="964" w:type="dxa"/>
          </w:tcPr>
          <w:p w:rsidR="00311FFA" w:rsidRDefault="00311FFA">
            <w:pPr>
              <w:pStyle w:val="ConsPlusNormal"/>
            </w:pPr>
            <w:r>
              <w:lastRenderedPageBreak/>
              <w:t>хирурги</w:t>
            </w:r>
            <w:r>
              <w:lastRenderedPageBreak/>
              <w:t>ческое лечение</w:t>
            </w:r>
          </w:p>
        </w:tc>
        <w:tc>
          <w:tcPr>
            <w:tcW w:w="4082" w:type="dxa"/>
          </w:tcPr>
          <w:p w:rsidR="00311FFA" w:rsidRDefault="00311FFA">
            <w:pPr>
              <w:pStyle w:val="ConsPlusNormal"/>
            </w:pPr>
            <w:r>
              <w:lastRenderedPageBreak/>
              <w:t xml:space="preserve">реконструктивные операции на </w:t>
            </w:r>
            <w:r>
              <w:lastRenderedPageBreak/>
              <w:t>пищеводе, в том числе с применением микрохирургической техники</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val="restart"/>
          </w:tcPr>
          <w:p w:rsidR="00311FFA" w:rsidRDefault="00311FFA">
            <w:pPr>
              <w:pStyle w:val="ConsPlusNormal"/>
            </w:pPr>
            <w:r>
              <w:t>C33</w:t>
            </w:r>
          </w:p>
        </w:tc>
        <w:tc>
          <w:tcPr>
            <w:tcW w:w="2835" w:type="dxa"/>
            <w:vMerge w:val="restart"/>
          </w:tcPr>
          <w:p w:rsidR="00311FFA" w:rsidRDefault="00311FFA">
            <w:pPr>
              <w:pStyle w:val="ConsPlusNormal"/>
            </w:pPr>
            <w:r>
              <w:t>новообразование трахеи</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циркулярные резекции трахеи торцевой трахеостомией</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реконструктивно-пластические операции на трахее и ее бифуркации, в том числе с резекцией легкого и пневмонэктомией</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циркулярная резекция трахеи с формированием межтрахеального или трахеогортанного анастомоза</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пластика трахеи (ауто-, аллопластика, использование свободных микрохирургических, перемещенных и биоинженерных лоскутов)</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val="restart"/>
          </w:tcPr>
          <w:p w:rsidR="00311FFA" w:rsidRDefault="00311FFA">
            <w:pPr>
              <w:pStyle w:val="ConsPlusNormal"/>
            </w:pPr>
            <w:r>
              <w:t>J95.5, T98.3</w:t>
            </w:r>
          </w:p>
        </w:tc>
        <w:tc>
          <w:tcPr>
            <w:tcW w:w="2835" w:type="dxa"/>
            <w:vMerge w:val="restart"/>
          </w:tcPr>
          <w:p w:rsidR="00311FFA" w:rsidRDefault="00311FFA">
            <w:pPr>
              <w:pStyle w:val="ConsPlusNormal"/>
            </w:pPr>
            <w:r>
              <w:t>рубцовый стеноз трахеи, трахео- и бронхопищеводные свищи</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циркулярная резекция трахеи с межтрахеальным анастомозом</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трахеопластика с использованием микрохирургической техники</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разобщение респираторно-пищеводных свищей</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val="restart"/>
          </w:tcPr>
          <w:p w:rsidR="00311FFA" w:rsidRDefault="00311FFA">
            <w:pPr>
              <w:pStyle w:val="ConsPlusNormal"/>
            </w:pPr>
            <w:r>
              <w:t>D38.1 - D38.4</w:t>
            </w:r>
          </w:p>
        </w:tc>
        <w:tc>
          <w:tcPr>
            <w:tcW w:w="2835" w:type="dxa"/>
            <w:vMerge w:val="restart"/>
          </w:tcPr>
          <w:p w:rsidR="00311FFA" w:rsidRDefault="00311FFA">
            <w:pPr>
              <w:pStyle w:val="ConsPlusNormal"/>
            </w:pPr>
            <w:r>
              <w:t>новообразование органов дыхания и грудной клетки</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тотальная плеврэктомия с гемиперикардэктомией, резекцией диафрагмы</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плевропневмонэктомия</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pPr>
            <w:r>
              <w:t>Q32</w:t>
            </w:r>
          </w:p>
        </w:tc>
        <w:tc>
          <w:tcPr>
            <w:tcW w:w="2835" w:type="dxa"/>
          </w:tcPr>
          <w:p w:rsidR="00311FFA" w:rsidRDefault="00311FFA">
            <w:pPr>
              <w:pStyle w:val="ConsPlusNormal"/>
            </w:pPr>
            <w:r>
              <w:t xml:space="preserve">врожденные аномалии (пороки развития) трахеи и </w:t>
            </w:r>
            <w:r>
              <w:lastRenderedPageBreak/>
              <w:t>бронхов</w:t>
            </w:r>
          </w:p>
        </w:tc>
        <w:tc>
          <w:tcPr>
            <w:tcW w:w="964" w:type="dxa"/>
          </w:tcPr>
          <w:p w:rsidR="00311FFA" w:rsidRDefault="00311FFA">
            <w:pPr>
              <w:pStyle w:val="ConsPlusNormal"/>
            </w:pPr>
            <w:r>
              <w:lastRenderedPageBreak/>
              <w:t xml:space="preserve">хирургическое </w:t>
            </w:r>
            <w:r>
              <w:lastRenderedPageBreak/>
              <w:t>лечение</w:t>
            </w:r>
          </w:p>
        </w:tc>
        <w:tc>
          <w:tcPr>
            <w:tcW w:w="4082" w:type="dxa"/>
          </w:tcPr>
          <w:p w:rsidR="00311FFA" w:rsidRDefault="00311FFA">
            <w:pPr>
              <w:pStyle w:val="ConsPlusNormal"/>
            </w:pPr>
            <w:r>
              <w:lastRenderedPageBreak/>
              <w:t xml:space="preserve">реконструктивно-пластические операции на трахее, ее бифуркации и главных </w:t>
            </w:r>
            <w:r>
              <w:lastRenderedPageBreak/>
              <w:t>бронхах, в том числе с резекцией легкого и пневмонэктомией</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pPr>
            <w:r>
              <w:t>J43.1</w:t>
            </w:r>
          </w:p>
        </w:tc>
        <w:tc>
          <w:tcPr>
            <w:tcW w:w="2835" w:type="dxa"/>
          </w:tcPr>
          <w:p w:rsidR="00311FFA" w:rsidRDefault="00311FFA">
            <w:pPr>
              <w:pStyle w:val="ConsPlusNormal"/>
            </w:pPr>
            <w:r>
              <w:t>панлобарная эмфизема легкого</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одномоментная двусторонняя хирургическая редукция объема легких при диффузной эмфиземе</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val="restart"/>
          </w:tcPr>
          <w:p w:rsidR="00311FFA" w:rsidRDefault="00311FFA">
            <w:pPr>
              <w:pStyle w:val="ConsPlusNormal"/>
            </w:pPr>
            <w:r>
              <w:t>J85, J86</w:t>
            </w:r>
          </w:p>
        </w:tc>
        <w:tc>
          <w:tcPr>
            <w:tcW w:w="2835" w:type="dxa"/>
            <w:vMerge w:val="restart"/>
          </w:tcPr>
          <w:p w:rsidR="00311FFA" w:rsidRDefault="00311FFA">
            <w:pPr>
              <w:pStyle w:val="ConsPlusNormal"/>
            </w:pPr>
            <w:r>
              <w:t>гнойные и некротические состояния нижних дыхательных путей</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лоб-, билобэктомия с плеврэктомией и декортикацией легкого</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плевропневмонэктомия</w:t>
            </w:r>
          </w:p>
        </w:tc>
        <w:tc>
          <w:tcPr>
            <w:tcW w:w="1134" w:type="dxa"/>
            <w:vMerge/>
            <w:tcBorders>
              <w:top w:val="nil"/>
            </w:tcBorders>
          </w:tcPr>
          <w:p w:rsidR="00311FFA" w:rsidRDefault="00311FFA">
            <w:pPr>
              <w:pStyle w:val="ConsPlusNormal"/>
            </w:pPr>
          </w:p>
        </w:tc>
      </w:tr>
      <w:tr w:rsidR="00311FFA">
        <w:tc>
          <w:tcPr>
            <w:tcW w:w="680" w:type="dxa"/>
            <w:vMerge w:val="restart"/>
          </w:tcPr>
          <w:p w:rsidR="00311FFA" w:rsidRDefault="00311FFA">
            <w:pPr>
              <w:pStyle w:val="ConsPlusNormal"/>
              <w:jc w:val="center"/>
            </w:pPr>
            <w:r>
              <w:t>74.</w:t>
            </w:r>
          </w:p>
        </w:tc>
        <w:tc>
          <w:tcPr>
            <w:tcW w:w="2381" w:type="dxa"/>
            <w:vMerge w:val="restart"/>
          </w:tcPr>
          <w:p w:rsidR="00311FFA" w:rsidRDefault="00311FFA">
            <w:pPr>
              <w:pStyle w:val="ConsPlusNormal"/>
            </w:pPr>
            <w:r>
              <w:t>Комбинированные и повторные операции на органах грудной полости, операции с искусственным кровообращением</w:t>
            </w:r>
          </w:p>
        </w:tc>
        <w:tc>
          <w:tcPr>
            <w:tcW w:w="1531" w:type="dxa"/>
            <w:vMerge w:val="restart"/>
          </w:tcPr>
          <w:p w:rsidR="00311FFA" w:rsidRDefault="00311FFA">
            <w:pPr>
              <w:pStyle w:val="ConsPlusNormal"/>
            </w:pPr>
            <w:r>
              <w:t>A15, A16</w:t>
            </w:r>
          </w:p>
        </w:tc>
        <w:tc>
          <w:tcPr>
            <w:tcW w:w="2835" w:type="dxa"/>
            <w:vMerge w:val="restart"/>
          </w:tcPr>
          <w:p w:rsidR="00311FFA" w:rsidRDefault="00311FFA">
            <w:pPr>
              <w:pStyle w:val="ConsPlusNormal"/>
            </w:pPr>
            <w:r>
              <w:t>туберкулез органов дыхания</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резекционные и коллапсохирургические операции на единственном легком</w:t>
            </w:r>
          </w:p>
        </w:tc>
        <w:tc>
          <w:tcPr>
            <w:tcW w:w="1134" w:type="dxa"/>
            <w:vMerge w:val="restart"/>
          </w:tcPr>
          <w:p w:rsidR="00311FFA" w:rsidRDefault="00311FFA">
            <w:pPr>
              <w:pStyle w:val="ConsPlusNormal"/>
              <w:jc w:val="center"/>
            </w:pPr>
            <w:r>
              <w:t>372 047</w:t>
            </w: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пневмонэктомия при резецированном противоположном легком</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повторные резекции и пневмонэктомия на стороне ранее оперированного легкого</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трансстернальная трансперикардиальная окклюзия главного бронха</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реампутация культи бронха трансплевральная, а также из контралатерального доступа</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val="restart"/>
          </w:tcPr>
          <w:p w:rsidR="00311FFA" w:rsidRDefault="00311FFA">
            <w:pPr>
              <w:pStyle w:val="ConsPlusNormal"/>
            </w:pPr>
            <w:r>
              <w:t>J85</w:t>
            </w:r>
          </w:p>
        </w:tc>
        <w:tc>
          <w:tcPr>
            <w:tcW w:w="2835" w:type="dxa"/>
            <w:vMerge w:val="restart"/>
          </w:tcPr>
          <w:p w:rsidR="00311FFA" w:rsidRDefault="00311FFA">
            <w:pPr>
              <w:pStyle w:val="ConsPlusNormal"/>
            </w:pPr>
            <w:r>
              <w:t>гнойные и некротические состояния нижних дыхательных путей</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трансстернальная трансперикардиальная окклюзия главного бронха</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реампутация культи бронха трансплевральная, реампутация культи бронха из контралатерального доступа</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pPr>
            <w:r>
              <w:t>J95.5, T98.3, D14.2</w:t>
            </w:r>
          </w:p>
        </w:tc>
        <w:tc>
          <w:tcPr>
            <w:tcW w:w="2835" w:type="dxa"/>
          </w:tcPr>
          <w:p w:rsidR="00311FFA" w:rsidRDefault="00311FFA">
            <w:pPr>
              <w:pStyle w:val="ConsPlusNormal"/>
            </w:pPr>
            <w:r>
              <w:t>доброкачественные опухоли трахеи. Рецидивирующий рубцовый стеноз трахеи</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повторные резекции трахеи</w:t>
            </w:r>
          </w:p>
        </w:tc>
        <w:tc>
          <w:tcPr>
            <w:tcW w:w="1134" w:type="dxa"/>
            <w:vMerge/>
          </w:tcPr>
          <w:p w:rsidR="00311FFA" w:rsidRDefault="00311FFA">
            <w:pPr>
              <w:pStyle w:val="ConsPlusNormal"/>
            </w:pPr>
          </w:p>
        </w:tc>
      </w:tr>
      <w:tr w:rsidR="00311FFA">
        <w:tc>
          <w:tcPr>
            <w:tcW w:w="680" w:type="dxa"/>
            <w:vMerge w:val="restart"/>
          </w:tcPr>
          <w:p w:rsidR="00311FFA" w:rsidRDefault="00311FFA">
            <w:pPr>
              <w:pStyle w:val="ConsPlusNormal"/>
              <w:jc w:val="center"/>
            </w:pPr>
            <w:r>
              <w:t>75.</w:t>
            </w:r>
          </w:p>
        </w:tc>
        <w:tc>
          <w:tcPr>
            <w:tcW w:w="2381" w:type="dxa"/>
            <w:vMerge w:val="restart"/>
          </w:tcPr>
          <w:p w:rsidR="00311FFA" w:rsidRDefault="00311FFA">
            <w:pPr>
              <w:pStyle w:val="ConsPlusNormal"/>
            </w:pPr>
            <w:r>
              <w:t>Роботассистированные операции на органах грудной полости</w:t>
            </w:r>
          </w:p>
        </w:tc>
        <w:tc>
          <w:tcPr>
            <w:tcW w:w="1531" w:type="dxa"/>
          </w:tcPr>
          <w:p w:rsidR="00311FFA" w:rsidRDefault="00311FFA">
            <w:pPr>
              <w:pStyle w:val="ConsPlusNormal"/>
            </w:pPr>
            <w:r>
              <w:t>A15, A16</w:t>
            </w:r>
          </w:p>
        </w:tc>
        <w:tc>
          <w:tcPr>
            <w:tcW w:w="2835" w:type="dxa"/>
          </w:tcPr>
          <w:p w:rsidR="00311FFA" w:rsidRDefault="00311FFA">
            <w:pPr>
              <w:pStyle w:val="ConsPlusNormal"/>
            </w:pPr>
            <w:r>
              <w:t>туберкулез органов дыхания</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роботассистированная анатомическая резекция легких</w:t>
            </w:r>
          </w:p>
        </w:tc>
        <w:tc>
          <w:tcPr>
            <w:tcW w:w="1134" w:type="dxa"/>
            <w:vMerge w:val="restart"/>
          </w:tcPr>
          <w:p w:rsidR="00311FFA" w:rsidRDefault="00311FFA">
            <w:pPr>
              <w:pStyle w:val="ConsPlusNormal"/>
              <w:jc w:val="center"/>
            </w:pPr>
            <w:r>
              <w:t>427 714</w:t>
            </w: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pPr>
            <w:r>
              <w:t>Q39</w:t>
            </w:r>
          </w:p>
        </w:tc>
        <w:tc>
          <w:tcPr>
            <w:tcW w:w="2835" w:type="dxa"/>
          </w:tcPr>
          <w:p w:rsidR="00311FFA" w:rsidRDefault="00311FFA">
            <w:pPr>
              <w:pStyle w:val="ConsPlusNormal"/>
            </w:pPr>
            <w:r>
              <w:t>врожденные аномалии (пороки развития) пищевода</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реконструктивные операции на пищеводе с применением робототехники</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pPr>
            <w:r>
              <w:t>Q32, Q33, Q34</w:t>
            </w:r>
          </w:p>
        </w:tc>
        <w:tc>
          <w:tcPr>
            <w:tcW w:w="2835" w:type="dxa"/>
          </w:tcPr>
          <w:p w:rsidR="00311FFA" w:rsidRDefault="00311FFA">
            <w:pPr>
              <w:pStyle w:val="ConsPlusNormal"/>
            </w:pPr>
            <w:r>
              <w:t>врожденные аномалии (пороки развития) органов дыхания</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роботассистированные резекции легких и пневмонэктомии</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pPr>
            <w:r>
              <w:t>I32</w:t>
            </w:r>
          </w:p>
        </w:tc>
        <w:tc>
          <w:tcPr>
            <w:tcW w:w="2835" w:type="dxa"/>
          </w:tcPr>
          <w:p w:rsidR="00311FFA" w:rsidRDefault="00311FFA">
            <w:pPr>
              <w:pStyle w:val="ConsPlusNormal"/>
            </w:pPr>
            <w:r>
              <w:t>перикардит</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роботассистированная перикардэктомия</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pPr>
            <w:r>
              <w:t>J47</w:t>
            </w:r>
          </w:p>
        </w:tc>
        <w:tc>
          <w:tcPr>
            <w:tcW w:w="2835" w:type="dxa"/>
          </w:tcPr>
          <w:p w:rsidR="00311FFA" w:rsidRDefault="00311FFA">
            <w:pPr>
              <w:pStyle w:val="ConsPlusNormal"/>
            </w:pPr>
            <w:r>
              <w:t>бронхоэктазия</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роботассистированные анатомические резекции легких и пневмонэктомии</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pPr>
            <w:r>
              <w:t>Q39</w:t>
            </w:r>
          </w:p>
        </w:tc>
        <w:tc>
          <w:tcPr>
            <w:tcW w:w="2835" w:type="dxa"/>
          </w:tcPr>
          <w:p w:rsidR="00311FFA" w:rsidRDefault="00311FFA">
            <w:pPr>
              <w:pStyle w:val="ConsPlusNormal"/>
            </w:pPr>
            <w:r>
              <w:t>врожденные аномалии (пороки развития) пищевода</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резекция пищевода с одномоментной пластикой желудка, тонкой или толстой кишки с применением робототехники</w:t>
            </w:r>
          </w:p>
        </w:tc>
        <w:tc>
          <w:tcPr>
            <w:tcW w:w="1134" w:type="dxa"/>
            <w:vMerge/>
          </w:tcPr>
          <w:p w:rsidR="00311FFA" w:rsidRDefault="00311FFA">
            <w:pPr>
              <w:pStyle w:val="ConsPlusNormal"/>
            </w:pPr>
          </w:p>
        </w:tc>
      </w:tr>
      <w:tr w:rsidR="00311FFA">
        <w:tc>
          <w:tcPr>
            <w:tcW w:w="13607" w:type="dxa"/>
            <w:gridSpan w:val="7"/>
          </w:tcPr>
          <w:p w:rsidR="00311FFA" w:rsidRDefault="00311FFA">
            <w:pPr>
              <w:pStyle w:val="ConsPlusNormal"/>
              <w:jc w:val="center"/>
              <w:outlineLvl w:val="3"/>
            </w:pPr>
            <w:r>
              <w:t>Травматология и ортопедия</w:t>
            </w:r>
          </w:p>
        </w:tc>
      </w:tr>
      <w:tr w:rsidR="00311FFA">
        <w:tc>
          <w:tcPr>
            <w:tcW w:w="680" w:type="dxa"/>
            <w:vMerge w:val="restart"/>
          </w:tcPr>
          <w:p w:rsidR="00311FFA" w:rsidRDefault="00311FFA">
            <w:pPr>
              <w:pStyle w:val="ConsPlusNormal"/>
              <w:jc w:val="center"/>
            </w:pPr>
            <w:r>
              <w:t>76.</w:t>
            </w:r>
          </w:p>
        </w:tc>
        <w:tc>
          <w:tcPr>
            <w:tcW w:w="2381" w:type="dxa"/>
            <w:vMerge w:val="restart"/>
          </w:tcPr>
          <w:p w:rsidR="00311FFA" w:rsidRDefault="00311FFA">
            <w:pPr>
              <w:pStyle w:val="ConsPlusNormal"/>
            </w:pPr>
            <w:r>
              <w:t xml:space="preserve">Реконструктивные и декомпрессивные операции при травмах и заболеваниях </w:t>
            </w:r>
            <w:r>
              <w:lastRenderedPageBreak/>
              <w:t>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531" w:type="dxa"/>
            <w:vMerge w:val="restart"/>
          </w:tcPr>
          <w:p w:rsidR="00311FFA" w:rsidRDefault="00311FFA">
            <w:pPr>
              <w:pStyle w:val="ConsPlusNormal"/>
            </w:pPr>
            <w:r>
              <w:lastRenderedPageBreak/>
              <w:t>B67, D16, D18, M88</w:t>
            </w:r>
          </w:p>
        </w:tc>
        <w:tc>
          <w:tcPr>
            <w:tcW w:w="2835" w:type="dxa"/>
            <w:vMerge w:val="restart"/>
          </w:tcPr>
          <w:p w:rsidR="00311FFA" w:rsidRDefault="00311FFA">
            <w:pPr>
              <w:pStyle w:val="ConsPlusNormal"/>
            </w:pPr>
            <w:r>
              <w:t xml:space="preserve">деструкция и деформация (патологический перелом) позвонков вследствие их поражения </w:t>
            </w:r>
            <w:r>
              <w:lastRenderedPageBreak/>
              <w:t>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964" w:type="dxa"/>
            <w:vMerge w:val="restart"/>
          </w:tcPr>
          <w:p w:rsidR="00311FFA" w:rsidRDefault="00311FFA">
            <w:pPr>
              <w:pStyle w:val="ConsPlusNormal"/>
            </w:pPr>
            <w:r>
              <w:lastRenderedPageBreak/>
              <w:t>хирургическое лечение</w:t>
            </w:r>
          </w:p>
        </w:tc>
        <w:tc>
          <w:tcPr>
            <w:tcW w:w="4082" w:type="dxa"/>
          </w:tcPr>
          <w:p w:rsidR="00311FFA" w:rsidRDefault="00311FFA">
            <w:pPr>
              <w:pStyle w:val="ConsPlusNormal"/>
            </w:pPr>
            <w:r>
              <w:t xml:space="preserve">декомпрессивно-стабилизирующее вмешательство с резекцией новообразования и позвонка из вентрального или заднего доступа со </w:t>
            </w:r>
            <w:r>
              <w:lastRenderedPageBreak/>
              <w:t>спондилосинтезом позвоночника с использованием погружных имплантатов и стабилизирующих систем</w:t>
            </w:r>
          </w:p>
        </w:tc>
        <w:tc>
          <w:tcPr>
            <w:tcW w:w="1134" w:type="dxa"/>
            <w:vMerge w:val="restart"/>
          </w:tcPr>
          <w:p w:rsidR="00311FFA" w:rsidRDefault="00311FFA">
            <w:pPr>
              <w:pStyle w:val="ConsPlusNormal"/>
              <w:jc w:val="center"/>
            </w:pPr>
            <w:r>
              <w:lastRenderedPageBreak/>
              <w:t>388 142</w:t>
            </w: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pPr>
            <w:r>
              <w:t>M42, M43, M45, M46, M48, M50, M51, M53, M92, M93, M95, Q76.2</w:t>
            </w:r>
          </w:p>
        </w:tc>
        <w:tc>
          <w:tcPr>
            <w:tcW w:w="2835" w:type="dxa"/>
          </w:tcPr>
          <w:p w:rsidR="00311FFA" w:rsidRDefault="00311FFA">
            <w:pPr>
              <w:pStyle w:val="ConsPlusNormal"/>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комбинированных доступов,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pPr>
            <w:r>
              <w:t xml:space="preserve">A18.0, S12.0, S12.1, S13, S14, S19, S22.0, S22.1, S23, S24, S32.0, S32.1, S33, S34, T08, </w:t>
            </w:r>
            <w:r>
              <w:lastRenderedPageBreak/>
              <w:t>T09, T85, T91, M80, M81, M82, M86, M85, M87, M96, M99, Q67, Q76.0, Q76.1, Q76.4, Q77, Q76.3</w:t>
            </w:r>
          </w:p>
        </w:tc>
        <w:tc>
          <w:tcPr>
            <w:tcW w:w="2835" w:type="dxa"/>
          </w:tcPr>
          <w:p w:rsidR="00311FFA" w:rsidRDefault="00311FFA">
            <w:pPr>
              <w:pStyle w:val="ConsPlusNormal"/>
            </w:pPr>
            <w:r>
              <w:lastRenderedPageBreak/>
              <w:t xml:space="preserve">переломы позвонков, повреждения (разрыв) межпозвонковых дисков и связок позвоночника, деформации позвоночного столба вследствие его </w:t>
            </w:r>
            <w:r>
              <w:lastRenderedPageBreak/>
              <w:t>врожденной патологии или перенесенных заболеваний</w:t>
            </w:r>
          </w:p>
        </w:tc>
        <w:tc>
          <w:tcPr>
            <w:tcW w:w="964" w:type="dxa"/>
          </w:tcPr>
          <w:p w:rsidR="00311FFA" w:rsidRDefault="00311FFA">
            <w:pPr>
              <w:pStyle w:val="ConsPlusNormal"/>
            </w:pPr>
            <w:r>
              <w:lastRenderedPageBreak/>
              <w:t>хирургическое лечение</w:t>
            </w:r>
          </w:p>
        </w:tc>
        <w:tc>
          <w:tcPr>
            <w:tcW w:w="4082" w:type="dxa"/>
          </w:tcPr>
          <w:p w:rsidR="00311FFA" w:rsidRDefault="00311FFA">
            <w:pPr>
              <w:pStyle w:val="ConsPlusNormal"/>
            </w:pPr>
            <w:r>
              <w:t xml:space="preserve">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w:t>
            </w:r>
            <w:r>
              <w:lastRenderedPageBreak/>
              <w:t>доступов, репозиционно-стабилизирующий спондилосинтез с использованием костной пластики (спондилодеза), погружных имплантатов</w:t>
            </w:r>
          </w:p>
        </w:tc>
        <w:tc>
          <w:tcPr>
            <w:tcW w:w="1134" w:type="dxa"/>
            <w:vMerge/>
          </w:tcPr>
          <w:p w:rsidR="00311FFA" w:rsidRDefault="00311FFA">
            <w:pPr>
              <w:pStyle w:val="ConsPlusNormal"/>
            </w:pPr>
          </w:p>
        </w:tc>
      </w:tr>
      <w:tr w:rsidR="00311FFA">
        <w:tc>
          <w:tcPr>
            <w:tcW w:w="680" w:type="dxa"/>
            <w:vMerge w:val="restart"/>
            <w:tcBorders>
              <w:bottom w:val="nil"/>
            </w:tcBorders>
          </w:tcPr>
          <w:p w:rsidR="00311FFA" w:rsidRDefault="00311FFA">
            <w:pPr>
              <w:pStyle w:val="ConsPlusNormal"/>
              <w:jc w:val="center"/>
            </w:pPr>
            <w:r>
              <w:t>77.</w:t>
            </w:r>
          </w:p>
        </w:tc>
        <w:tc>
          <w:tcPr>
            <w:tcW w:w="2381" w:type="dxa"/>
            <w:vMerge w:val="restart"/>
          </w:tcPr>
          <w:p w:rsidR="00311FFA" w:rsidRDefault="00311FFA">
            <w:pPr>
              <w:pStyle w:val="ConsPlusNormal"/>
            </w:pPr>
            <w:r>
              <w:t>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531" w:type="dxa"/>
            <w:vMerge w:val="restart"/>
          </w:tcPr>
          <w:p w:rsidR="00311FFA" w:rsidRDefault="00311FFA">
            <w:pPr>
              <w:pStyle w:val="ConsPlusNormal"/>
            </w:pPr>
            <w:r>
              <w:t>M10, M15, M17, M19, M95.9</w:t>
            </w:r>
          </w:p>
        </w:tc>
        <w:tc>
          <w:tcPr>
            <w:tcW w:w="2835" w:type="dxa"/>
            <w:vMerge w:val="restart"/>
          </w:tcPr>
          <w:p w:rsidR="00311FFA" w:rsidRDefault="00311FFA">
            <w:pPr>
              <w:pStyle w:val="ConsPlusNormal"/>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134" w:type="dxa"/>
            <w:vMerge w:val="restart"/>
            <w:tcBorders>
              <w:bottom w:val="nil"/>
            </w:tcBorders>
          </w:tcPr>
          <w:p w:rsidR="00311FFA" w:rsidRDefault="00311FFA">
            <w:pPr>
              <w:pStyle w:val="ConsPlusNormal"/>
              <w:jc w:val="center"/>
            </w:pPr>
            <w:r>
              <w:t>238 489</w:t>
            </w: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имплантация эндопротеза, в том числе под контролем компьютерной навигации, с предварительным удалением аппаратов внешней фиксации</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val="restart"/>
          </w:tcPr>
          <w:p w:rsidR="00311FFA" w:rsidRDefault="00311FFA">
            <w:pPr>
              <w:pStyle w:val="ConsPlusNormal"/>
            </w:pPr>
            <w:r>
              <w:t>M17, M19, M87, M88.8, M91.1</w:t>
            </w:r>
          </w:p>
        </w:tc>
        <w:tc>
          <w:tcPr>
            <w:tcW w:w="2835" w:type="dxa"/>
            <w:vMerge w:val="restart"/>
          </w:tcPr>
          <w:p w:rsidR="00311FFA" w:rsidRDefault="00311FFA">
            <w:pPr>
              <w:pStyle w:val="ConsPlusNormal"/>
            </w:pPr>
            <w:r>
              <w:t>деформирующий артроз в сочетании с дисплазией сустава</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трабекулярного металла</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 xml:space="preserve">укорачивающая остеотомия бедренной кости и имплантация специальных диспластических компонентов </w:t>
            </w:r>
            <w:r>
              <w:lastRenderedPageBreak/>
              <w:t>эндопротеза с реконструкцией отводящего механизма бедра путем транспозиции большого вертела</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pPr>
            <w:r>
              <w:t>M80, M10, M24.7</w:t>
            </w:r>
          </w:p>
        </w:tc>
        <w:tc>
          <w:tcPr>
            <w:tcW w:w="2835" w:type="dxa"/>
          </w:tcPr>
          <w:p w:rsidR="00311FFA" w:rsidRDefault="00311FFA">
            <w:pPr>
              <w:pStyle w:val="ConsPlusNormal"/>
            </w:pPr>
            <w:r>
              <w:t>деформирующий артроз в сочетании с выраженным системным или локальным остеопорозом</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val="restart"/>
          </w:tcPr>
          <w:p w:rsidR="00311FFA" w:rsidRDefault="00311FFA">
            <w:pPr>
              <w:pStyle w:val="ConsPlusNormal"/>
            </w:pPr>
            <w:r>
              <w:t>M17.3, M19.8, M19.9</w:t>
            </w:r>
          </w:p>
        </w:tc>
        <w:tc>
          <w:tcPr>
            <w:tcW w:w="2835" w:type="dxa"/>
            <w:vMerge w:val="restart"/>
          </w:tcPr>
          <w:p w:rsidR="00311FFA" w:rsidRDefault="00311FFA">
            <w:pPr>
              <w:pStyle w:val="ConsPlusNormal"/>
            </w:pPr>
            <w:r>
              <w:t>посттравматический деформирующий артроз сустава с вывихом или подвывихом</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артролиз и управляемое восстановление длины конечности посредством применения аппаратов внешней фиксации</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pPr>
            <w:r>
              <w:t>M24.6, Z98.1</w:t>
            </w:r>
          </w:p>
        </w:tc>
        <w:tc>
          <w:tcPr>
            <w:tcW w:w="2835" w:type="dxa"/>
          </w:tcPr>
          <w:p w:rsidR="00311FFA" w:rsidRDefault="00311FFA">
            <w:pPr>
              <w:pStyle w:val="ConsPlusNormal"/>
            </w:pPr>
            <w:r>
              <w:t>анкилоз крупного сустава в порочном положении</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имплантация эндопротеза, в том числе под контролем компьютерной навигации, и стабилизация сустава за счет пластики мягких тканей</w:t>
            </w:r>
          </w:p>
        </w:tc>
        <w:tc>
          <w:tcPr>
            <w:tcW w:w="1134" w:type="dxa"/>
            <w:vMerge/>
            <w:tcBorders>
              <w:bottom w:val="nil"/>
            </w:tcBorders>
          </w:tcPr>
          <w:p w:rsidR="00311FFA" w:rsidRDefault="00311FFA">
            <w:pPr>
              <w:pStyle w:val="ConsPlusNormal"/>
            </w:pPr>
          </w:p>
        </w:tc>
      </w:tr>
      <w:tr w:rsidR="00311FFA">
        <w:tc>
          <w:tcPr>
            <w:tcW w:w="680" w:type="dxa"/>
            <w:vMerge w:val="restart"/>
            <w:tcBorders>
              <w:top w:val="nil"/>
            </w:tcBorders>
          </w:tcPr>
          <w:p w:rsidR="00311FFA" w:rsidRDefault="00311FFA">
            <w:pPr>
              <w:pStyle w:val="ConsPlusNormal"/>
            </w:pPr>
          </w:p>
        </w:tc>
        <w:tc>
          <w:tcPr>
            <w:tcW w:w="2381" w:type="dxa"/>
          </w:tcPr>
          <w:p w:rsidR="00311FFA" w:rsidRDefault="00311FFA">
            <w:pPr>
              <w:pStyle w:val="ConsPlusNormal"/>
            </w:pPr>
            <w:r>
              <w:t xml:space="preserve">Эндопротезирование </w:t>
            </w:r>
            <w:r>
              <w:lastRenderedPageBreak/>
              <w:t>коленных, плечевых, локтевых и голеностопных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531" w:type="dxa"/>
          </w:tcPr>
          <w:p w:rsidR="00311FFA" w:rsidRDefault="00311FFA">
            <w:pPr>
              <w:pStyle w:val="ConsPlusNormal"/>
            </w:pPr>
            <w:r>
              <w:lastRenderedPageBreak/>
              <w:t>M19, M95.9</w:t>
            </w:r>
          </w:p>
        </w:tc>
        <w:tc>
          <w:tcPr>
            <w:tcW w:w="2835" w:type="dxa"/>
          </w:tcPr>
          <w:p w:rsidR="00311FFA" w:rsidRDefault="00311FFA">
            <w:pPr>
              <w:pStyle w:val="ConsPlusNormal"/>
            </w:pPr>
            <w:r>
              <w:t xml:space="preserve">деформирующий артроз в </w:t>
            </w:r>
            <w:r>
              <w:lastRenderedPageBreak/>
              <w:t>сочетании с посттравматическими и послеоперационными деформациями конечности на различном уровне и в различных плоскостях</w:t>
            </w:r>
          </w:p>
        </w:tc>
        <w:tc>
          <w:tcPr>
            <w:tcW w:w="964" w:type="dxa"/>
          </w:tcPr>
          <w:p w:rsidR="00311FFA" w:rsidRDefault="00311FFA">
            <w:pPr>
              <w:pStyle w:val="ConsPlusNormal"/>
            </w:pPr>
            <w:r>
              <w:lastRenderedPageBreak/>
              <w:t>хирурги</w:t>
            </w:r>
            <w:r>
              <w:lastRenderedPageBreak/>
              <w:t>ческое лечение</w:t>
            </w:r>
          </w:p>
        </w:tc>
        <w:tc>
          <w:tcPr>
            <w:tcW w:w="4082" w:type="dxa"/>
          </w:tcPr>
          <w:p w:rsidR="00311FFA" w:rsidRDefault="00311FFA">
            <w:pPr>
              <w:pStyle w:val="ConsPlusNormal"/>
            </w:pPr>
            <w:r>
              <w:lastRenderedPageBreak/>
              <w:t xml:space="preserve">имплантация эндопротеза с </w:t>
            </w:r>
            <w:r>
              <w:lastRenderedPageBreak/>
              <w:t>одновременной реконструкцией биологической оси конечности</w:t>
            </w:r>
          </w:p>
        </w:tc>
        <w:tc>
          <w:tcPr>
            <w:tcW w:w="1134" w:type="dxa"/>
            <w:vMerge w:val="restart"/>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tcPr>
          <w:p w:rsidR="00311FFA" w:rsidRDefault="00311FFA">
            <w:pPr>
              <w:pStyle w:val="ConsPlusNormal"/>
            </w:pPr>
            <w:r>
              <w:t>Эндопротезирование суставов конечностей у больных с системными заболеваниями соединительной ткани</w:t>
            </w:r>
          </w:p>
        </w:tc>
        <w:tc>
          <w:tcPr>
            <w:tcW w:w="1531" w:type="dxa"/>
          </w:tcPr>
          <w:p w:rsidR="00311FFA" w:rsidRDefault="00311FFA">
            <w:pPr>
              <w:pStyle w:val="ConsPlusNormal"/>
            </w:pPr>
            <w:r>
              <w:t>M05, M06</w:t>
            </w:r>
          </w:p>
        </w:tc>
        <w:tc>
          <w:tcPr>
            <w:tcW w:w="2835" w:type="dxa"/>
          </w:tcPr>
          <w:p w:rsidR="00311FFA" w:rsidRDefault="00311FFA">
            <w:pPr>
              <w:pStyle w:val="ConsPlusNormal"/>
            </w:pPr>
            <w:r>
              <w:t>дегенеративно-дистрофические изменения в суставе на фоне системного заболевания соединительной ткани</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134" w:type="dxa"/>
            <w:vMerge/>
            <w:tcBorders>
              <w:top w:val="nil"/>
            </w:tcBorders>
          </w:tcPr>
          <w:p w:rsidR="00311FFA" w:rsidRDefault="00311FFA">
            <w:pPr>
              <w:pStyle w:val="ConsPlusNormal"/>
            </w:pPr>
          </w:p>
        </w:tc>
      </w:tr>
      <w:tr w:rsidR="00311FFA">
        <w:tc>
          <w:tcPr>
            <w:tcW w:w="680" w:type="dxa"/>
            <w:vMerge w:val="restart"/>
          </w:tcPr>
          <w:p w:rsidR="00311FFA" w:rsidRDefault="00311FFA">
            <w:pPr>
              <w:pStyle w:val="ConsPlusNormal"/>
              <w:jc w:val="center"/>
            </w:pPr>
            <w:r>
              <w:t>78.</w:t>
            </w:r>
          </w:p>
        </w:tc>
        <w:tc>
          <w:tcPr>
            <w:tcW w:w="2381" w:type="dxa"/>
            <w:vMerge w:val="restart"/>
          </w:tcPr>
          <w:p w:rsidR="00311FFA" w:rsidRDefault="00311FFA">
            <w:pPr>
              <w:pStyle w:val="ConsPlusNormal"/>
            </w:pPr>
            <w:r>
              <w:t xml:space="preserve">Реконструктивные и корригирующие операции при сколиотических деформациях позвоночника 3 - 4 степени с применением </w:t>
            </w:r>
            <w:r>
              <w:lastRenderedPageBreak/>
              <w:t>имплантатов, стабилизирующих систем, аппаратов внешней фиксации, в том числе у детей первых лет жизни, и в сочетании с аномалией развития грудной клетки</w:t>
            </w:r>
          </w:p>
        </w:tc>
        <w:tc>
          <w:tcPr>
            <w:tcW w:w="1531" w:type="dxa"/>
            <w:vMerge w:val="restart"/>
          </w:tcPr>
          <w:p w:rsidR="00311FFA" w:rsidRDefault="00311FFA">
            <w:pPr>
              <w:pStyle w:val="ConsPlusNormal"/>
            </w:pPr>
            <w:r>
              <w:lastRenderedPageBreak/>
              <w:t>M40, M41, Q76, Q85, Q87</w:t>
            </w:r>
          </w:p>
        </w:tc>
        <w:tc>
          <w:tcPr>
            <w:tcW w:w="2835" w:type="dxa"/>
            <w:vMerge w:val="restart"/>
          </w:tcPr>
          <w:p w:rsidR="00311FFA" w:rsidRDefault="00311FFA">
            <w:pPr>
              <w:pStyle w:val="ConsPlusNormal"/>
            </w:pPr>
            <w:r>
              <w:t xml:space="preserve">инфантильный и идиопатический сколиоз 3 - 4 степени, осложненный вторичным остеохондрозом с ротацией и многоплоскостной деформацией позвонков шейного, грудного и </w:t>
            </w:r>
            <w:r>
              <w:lastRenderedPageBreak/>
              <w:t>поясничного отделов позвоночника, с наличием реберного горба. Болезнь Шойермана - Мау, кифотическая деформация позвоночника с клиновидной деформацией, ротацией и многоплоскостной деформацией позвонков шейного, грудного и поясничного отделов позвоночника.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964" w:type="dxa"/>
            <w:vMerge w:val="restart"/>
          </w:tcPr>
          <w:p w:rsidR="00311FFA" w:rsidRDefault="00311FFA">
            <w:pPr>
              <w:pStyle w:val="ConsPlusNormal"/>
            </w:pPr>
            <w:r>
              <w:lastRenderedPageBreak/>
              <w:t>хирургическое лечение</w:t>
            </w:r>
          </w:p>
        </w:tc>
        <w:tc>
          <w:tcPr>
            <w:tcW w:w="4082" w:type="dxa"/>
          </w:tcPr>
          <w:p w:rsidR="00311FFA" w:rsidRDefault="00311FFA">
            <w:pPr>
              <w:pStyle w:val="ConsPlusNormal"/>
            </w:pPr>
            <w:r>
              <w:t xml:space="preserve">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вентрального или заднего доступов, репозиционно-стабилизирующий спондилосинтез с использованием </w:t>
            </w:r>
            <w:r>
              <w:lastRenderedPageBreak/>
              <w:t>костной пластики (спондилодеза), погружных имплантатов и стабилизирующих систем</w:t>
            </w:r>
          </w:p>
        </w:tc>
        <w:tc>
          <w:tcPr>
            <w:tcW w:w="1134" w:type="dxa"/>
            <w:vMerge w:val="restart"/>
          </w:tcPr>
          <w:p w:rsidR="00311FFA" w:rsidRDefault="00311FFA">
            <w:pPr>
              <w:pStyle w:val="ConsPlusNormal"/>
              <w:jc w:val="center"/>
            </w:pPr>
            <w:r>
              <w:lastRenderedPageBreak/>
              <w:t>534 177</w:t>
            </w: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двух- или многоэтапное 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комбинированных доступов, многоэтапный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134" w:type="dxa"/>
            <w:vMerge/>
          </w:tcPr>
          <w:p w:rsidR="00311FFA" w:rsidRDefault="00311FFA">
            <w:pPr>
              <w:pStyle w:val="ConsPlusNormal"/>
            </w:pPr>
          </w:p>
        </w:tc>
      </w:tr>
      <w:tr w:rsidR="00311FFA">
        <w:tc>
          <w:tcPr>
            <w:tcW w:w="680" w:type="dxa"/>
          </w:tcPr>
          <w:p w:rsidR="00311FFA" w:rsidRDefault="00311FFA">
            <w:pPr>
              <w:pStyle w:val="ConsPlusNormal"/>
              <w:jc w:val="center"/>
            </w:pPr>
            <w:r>
              <w:t>79.</w:t>
            </w:r>
          </w:p>
        </w:tc>
        <w:tc>
          <w:tcPr>
            <w:tcW w:w="2381" w:type="dxa"/>
          </w:tcPr>
          <w:p w:rsidR="00311FFA" w:rsidRDefault="00311FFA">
            <w:pPr>
              <w:pStyle w:val="ConsPlusNormal"/>
            </w:pPr>
            <w:r>
              <w:t xml:space="preserve">Тотальное эндопротезирование у пациентов с наследственным и приобретенным дефицитом факторов свертывания крови, наличием ингибиторов к факторам и болезнью Виллебранда, болезнью Гоше, миеломной болезнью, </w:t>
            </w:r>
            <w:r>
              <w:lastRenderedPageBreak/>
              <w:t>с тромбоцитопениями и тромбоцитопатиями</w:t>
            </w:r>
          </w:p>
        </w:tc>
        <w:tc>
          <w:tcPr>
            <w:tcW w:w="1531" w:type="dxa"/>
          </w:tcPr>
          <w:p w:rsidR="00311FFA" w:rsidRDefault="00311FFA">
            <w:pPr>
              <w:pStyle w:val="ConsPlusNormal"/>
            </w:pPr>
            <w:r>
              <w:lastRenderedPageBreak/>
              <w:t>D61, D66, D67, D68, C90, M87.0</w:t>
            </w:r>
          </w:p>
        </w:tc>
        <w:tc>
          <w:tcPr>
            <w:tcW w:w="2835" w:type="dxa"/>
          </w:tcPr>
          <w:p w:rsidR="00311FFA" w:rsidRDefault="00311FFA">
            <w:pPr>
              <w:pStyle w:val="ConsPlusNormal"/>
            </w:pPr>
            <w:r>
              <w:t>деформирующий артроз, контрактура крупных суставов с нарушением биологической оси конечности, асептический некроз головки бедренной кости, перелом шейки бедра при невозможности других видов остеосинтеза</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имплантация эндопротеза с устранением контрактуры и восстановлением биологической оси конечности</w:t>
            </w:r>
          </w:p>
        </w:tc>
        <w:tc>
          <w:tcPr>
            <w:tcW w:w="1134" w:type="dxa"/>
          </w:tcPr>
          <w:p w:rsidR="00311FFA" w:rsidRDefault="00311FFA">
            <w:pPr>
              <w:pStyle w:val="ConsPlusNormal"/>
              <w:jc w:val="center"/>
            </w:pPr>
            <w:r>
              <w:t>677 445</w:t>
            </w:r>
          </w:p>
        </w:tc>
      </w:tr>
      <w:tr w:rsidR="00311FFA">
        <w:tc>
          <w:tcPr>
            <w:tcW w:w="680" w:type="dxa"/>
            <w:vMerge w:val="restart"/>
          </w:tcPr>
          <w:p w:rsidR="00311FFA" w:rsidRDefault="00311FFA">
            <w:pPr>
              <w:pStyle w:val="ConsPlusNormal"/>
              <w:jc w:val="center"/>
            </w:pPr>
            <w:r>
              <w:t>80.</w:t>
            </w:r>
          </w:p>
        </w:tc>
        <w:tc>
          <w:tcPr>
            <w:tcW w:w="2381" w:type="dxa"/>
            <w:vMerge w:val="restart"/>
          </w:tcPr>
          <w:p w:rsidR="00311FFA" w:rsidRDefault="00311FFA">
            <w:pPr>
              <w:pStyle w:val="ConsPlusNormal"/>
            </w:pPr>
            <w:r>
              <w:t>Реэндопротезирование суставов конечностей</w:t>
            </w:r>
          </w:p>
        </w:tc>
        <w:tc>
          <w:tcPr>
            <w:tcW w:w="1531" w:type="dxa"/>
            <w:vMerge w:val="restart"/>
          </w:tcPr>
          <w:p w:rsidR="00311FFA" w:rsidRDefault="00311FFA">
            <w:pPr>
              <w:pStyle w:val="ConsPlusNormal"/>
            </w:pPr>
            <w:r>
              <w:t>Z96.6, M96.6, D61, D66, D67, D68, M87.0</w:t>
            </w:r>
          </w:p>
        </w:tc>
        <w:tc>
          <w:tcPr>
            <w:tcW w:w="2835" w:type="dxa"/>
          </w:tcPr>
          <w:p w:rsidR="00311FFA" w:rsidRDefault="00311FFA">
            <w:pPr>
              <w:pStyle w:val="ConsPlusNormal"/>
            </w:pPr>
            <w:r>
              <w:t>износ или разрушение компонентов эндопротеза суставов конечностей</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w:t>
            </w:r>
          </w:p>
        </w:tc>
        <w:tc>
          <w:tcPr>
            <w:tcW w:w="1134" w:type="dxa"/>
            <w:vMerge w:val="restart"/>
          </w:tcPr>
          <w:p w:rsidR="00311FFA" w:rsidRDefault="00311FFA">
            <w:pPr>
              <w:pStyle w:val="ConsPlusNormal"/>
              <w:jc w:val="center"/>
            </w:pPr>
            <w:r>
              <w:t>384 548</w:t>
            </w: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val="restart"/>
          </w:tcPr>
          <w:p w:rsidR="00311FFA" w:rsidRDefault="00311FFA">
            <w:pPr>
              <w:pStyle w:val="ConsPlusNormal"/>
            </w:pPr>
            <w:r>
              <w:t>перипротезные переломы с нарушением (без нарушения) стабильности компонентов эндопротеза</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ревизия эндопротеза и различные варианты остеосинтеза перелома с реконструкцией поврежденного сегмента с помощью пластики аллокостью или биокомпозитными материалами</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val="restart"/>
          </w:tcPr>
          <w:p w:rsidR="00311FFA" w:rsidRDefault="00311FFA">
            <w:pPr>
              <w:pStyle w:val="ConsPlusNormal"/>
            </w:pPr>
            <w:r>
              <w:t>глубокая инфекция в области эндопротеза</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ревизия эндопротеза с заменой полиэтиленовых компонентов после ультразвуковой обработки раны и замещением костных дефектов биокомпозитными материалами</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w:t>
            </w:r>
            <w:r>
              <w:lastRenderedPageBreak/>
              <w:t>аллотрансплантатами или биокомпозитными материалами и применением дополнительных средств фиксации</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tcPr>
          <w:p w:rsidR="00311FFA" w:rsidRDefault="00311FFA">
            <w:pPr>
              <w:pStyle w:val="ConsPlusNormal"/>
            </w:pPr>
            <w:r>
              <w:t>рецидивирующие вывихи и разобщение компонентов эндопротеза</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ревизия эндопротеза с заменой стандартных компонентов ревизионными связанными эндопротезами и стабилизацией сустава за счет пластики мягких тканей</w:t>
            </w:r>
          </w:p>
        </w:tc>
        <w:tc>
          <w:tcPr>
            <w:tcW w:w="1134" w:type="dxa"/>
            <w:vMerge/>
          </w:tcPr>
          <w:p w:rsidR="00311FFA" w:rsidRDefault="00311FFA">
            <w:pPr>
              <w:pStyle w:val="ConsPlusNormal"/>
            </w:pPr>
          </w:p>
        </w:tc>
      </w:tr>
      <w:tr w:rsidR="00311FFA">
        <w:tc>
          <w:tcPr>
            <w:tcW w:w="680" w:type="dxa"/>
          </w:tcPr>
          <w:p w:rsidR="00311FFA" w:rsidRDefault="00311FFA">
            <w:pPr>
              <w:pStyle w:val="ConsPlusNormal"/>
              <w:jc w:val="center"/>
            </w:pPr>
            <w:r>
              <w:t>81.</w:t>
            </w:r>
          </w:p>
        </w:tc>
        <w:tc>
          <w:tcPr>
            <w:tcW w:w="2381" w:type="dxa"/>
          </w:tcPr>
          <w:p w:rsidR="00311FFA" w:rsidRDefault="00311FFA">
            <w:pPr>
              <w:pStyle w:val="ConsPlusNormal"/>
            </w:pPr>
            <w:r>
              <w:t>Реконструктивно-пластические операции на длинных трубчатых костях нижних конечностей с использованием интрамедуллярных телескопических стержней</w:t>
            </w:r>
          </w:p>
        </w:tc>
        <w:tc>
          <w:tcPr>
            <w:tcW w:w="1531" w:type="dxa"/>
          </w:tcPr>
          <w:p w:rsidR="00311FFA" w:rsidRDefault="00311FFA">
            <w:pPr>
              <w:pStyle w:val="ConsPlusNormal"/>
            </w:pPr>
            <w:r>
              <w:t>Q78.0</w:t>
            </w:r>
          </w:p>
        </w:tc>
        <w:tc>
          <w:tcPr>
            <w:tcW w:w="2835" w:type="dxa"/>
          </w:tcPr>
          <w:p w:rsidR="00311FFA" w:rsidRDefault="00311FFA">
            <w:pPr>
              <w:pStyle w:val="ConsPlusNormal"/>
            </w:pPr>
            <w:r>
              <w:t>переломы и деформации длинных трубчатых костей нижних конечностей у детей с незавершенным остеогенезом</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корригирующие остеотомии длинных трубчатых костей нижних конечностей с использованием интрамедуллярного телескопического стержня</w:t>
            </w:r>
          </w:p>
        </w:tc>
        <w:tc>
          <w:tcPr>
            <w:tcW w:w="1134" w:type="dxa"/>
          </w:tcPr>
          <w:p w:rsidR="00311FFA" w:rsidRDefault="00311FFA">
            <w:pPr>
              <w:pStyle w:val="ConsPlusNormal"/>
              <w:jc w:val="center"/>
            </w:pPr>
            <w:r>
              <w:t>663 275</w:t>
            </w:r>
          </w:p>
        </w:tc>
      </w:tr>
      <w:tr w:rsidR="00311FFA">
        <w:tc>
          <w:tcPr>
            <w:tcW w:w="680" w:type="dxa"/>
            <w:vMerge w:val="restart"/>
          </w:tcPr>
          <w:p w:rsidR="00311FFA" w:rsidRDefault="00311FFA">
            <w:pPr>
              <w:pStyle w:val="ConsPlusNormal"/>
              <w:jc w:val="center"/>
            </w:pPr>
            <w:r>
              <w:t>82.</w:t>
            </w:r>
          </w:p>
        </w:tc>
        <w:tc>
          <w:tcPr>
            <w:tcW w:w="2381" w:type="dxa"/>
            <w:vMerge w:val="restart"/>
          </w:tcPr>
          <w:p w:rsidR="00311FFA" w:rsidRDefault="00311FFA">
            <w:pPr>
              <w:pStyle w:val="ConsPlusNormal"/>
            </w:pPr>
            <w:r>
              <w:t xml:space="preserve">Эндопротезирование суставов конечностей при деформациях, дисплазии, анкилозах, неправильно сросшихся и несросшихся переломах области сустава, посттравматических вывихах и подвывихах, остеопорозе, системных </w:t>
            </w:r>
            <w:r>
              <w:lastRenderedPageBreak/>
              <w:t>заболеваниях и дегенеративных повреждениях суставов с использованием роботизированных систем</w:t>
            </w:r>
          </w:p>
        </w:tc>
        <w:tc>
          <w:tcPr>
            <w:tcW w:w="1531" w:type="dxa"/>
          </w:tcPr>
          <w:p w:rsidR="00311FFA" w:rsidRDefault="00311FFA">
            <w:pPr>
              <w:pStyle w:val="ConsPlusNormal"/>
            </w:pPr>
            <w:r>
              <w:lastRenderedPageBreak/>
              <w:t>M10, M15, M17, M19, M95.9</w:t>
            </w:r>
          </w:p>
        </w:tc>
        <w:tc>
          <w:tcPr>
            <w:tcW w:w="2835" w:type="dxa"/>
          </w:tcPr>
          <w:p w:rsidR="00311FFA" w:rsidRDefault="00311FFA">
            <w:pPr>
              <w:pStyle w:val="ConsPlusNormal"/>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имплантация эндопротеза с использованием роботизированных систем с одновременной реконструкцией биологической оси конечности</w:t>
            </w:r>
          </w:p>
        </w:tc>
        <w:tc>
          <w:tcPr>
            <w:tcW w:w="1134" w:type="dxa"/>
            <w:vMerge w:val="restart"/>
          </w:tcPr>
          <w:p w:rsidR="00311FFA" w:rsidRDefault="00311FFA">
            <w:pPr>
              <w:pStyle w:val="ConsPlusNormal"/>
              <w:jc w:val="center"/>
            </w:pPr>
            <w:r>
              <w:t>343 297</w:t>
            </w: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pPr>
            <w:r>
              <w:t>M93.2, M93.8, M17</w:t>
            </w:r>
          </w:p>
        </w:tc>
        <w:tc>
          <w:tcPr>
            <w:tcW w:w="2835" w:type="dxa"/>
          </w:tcPr>
          <w:p w:rsidR="00311FFA" w:rsidRDefault="00311FFA">
            <w:pPr>
              <w:pStyle w:val="ConsPlusNormal"/>
            </w:pPr>
            <w:r>
              <w:t>дегенеративные повреждения костно-хрящевых структур в области крупных суставов</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частичное эндопротезирование сустава с использованием роботизированных систем</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pPr>
            <w:r>
              <w:t xml:space="preserve">M17, M19, </w:t>
            </w:r>
            <w:r>
              <w:lastRenderedPageBreak/>
              <w:t>M87, M88.8, M91.1</w:t>
            </w:r>
          </w:p>
        </w:tc>
        <w:tc>
          <w:tcPr>
            <w:tcW w:w="2835" w:type="dxa"/>
          </w:tcPr>
          <w:p w:rsidR="00311FFA" w:rsidRDefault="00311FFA">
            <w:pPr>
              <w:pStyle w:val="ConsPlusNormal"/>
            </w:pPr>
            <w:r>
              <w:lastRenderedPageBreak/>
              <w:t xml:space="preserve">асептический некроз кости в </w:t>
            </w:r>
            <w:r>
              <w:lastRenderedPageBreak/>
              <w:t>области крупных суставов</w:t>
            </w:r>
          </w:p>
        </w:tc>
        <w:tc>
          <w:tcPr>
            <w:tcW w:w="964" w:type="dxa"/>
          </w:tcPr>
          <w:p w:rsidR="00311FFA" w:rsidRDefault="00311FFA">
            <w:pPr>
              <w:pStyle w:val="ConsPlusNormal"/>
            </w:pPr>
            <w:r>
              <w:lastRenderedPageBreak/>
              <w:t>хирурги</w:t>
            </w:r>
            <w:r>
              <w:lastRenderedPageBreak/>
              <w:t>ческое лечение</w:t>
            </w:r>
          </w:p>
        </w:tc>
        <w:tc>
          <w:tcPr>
            <w:tcW w:w="4082" w:type="dxa"/>
          </w:tcPr>
          <w:p w:rsidR="00311FFA" w:rsidRDefault="00311FFA">
            <w:pPr>
              <w:pStyle w:val="ConsPlusNormal"/>
            </w:pPr>
            <w:r>
              <w:lastRenderedPageBreak/>
              <w:t xml:space="preserve">имплантация эндопротеза с </w:t>
            </w:r>
            <w:r>
              <w:lastRenderedPageBreak/>
              <w:t>использованием роботизированных систем с костной аутопластикой крыши вертлужной впадины или замещением дефекта крыши опорными блоками из трабекулярного металла</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pPr>
            <w:r>
              <w:t>M80, M10, M24.7</w:t>
            </w:r>
          </w:p>
        </w:tc>
        <w:tc>
          <w:tcPr>
            <w:tcW w:w="2835" w:type="dxa"/>
          </w:tcPr>
          <w:p w:rsidR="00311FFA" w:rsidRDefault="00311FFA">
            <w:pPr>
              <w:pStyle w:val="ConsPlusNormal"/>
            </w:pPr>
            <w:r>
              <w:t>деформирующий артроз в сочетании с выраженным системным или локальным остеопорозом</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имплантация эндопротеза с использованием роботизированных систем в сочетании с костной аутопластикой структурным или губчатым трансплантатом и использованием дополнительных средств фиксации</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pPr>
            <w:r>
              <w:t>M17.3, M19.8, M19.9</w:t>
            </w:r>
          </w:p>
        </w:tc>
        <w:tc>
          <w:tcPr>
            <w:tcW w:w="2835" w:type="dxa"/>
          </w:tcPr>
          <w:p w:rsidR="00311FFA" w:rsidRDefault="00311FFA">
            <w:pPr>
              <w:pStyle w:val="ConsPlusNormal"/>
            </w:pPr>
            <w:r>
              <w:t>посттравматический деформирующий артроз сустава с вывихом или подвывихом</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имплантация эндопротеза с использованием роботизированных систем с одновременной реконструкцией биологической оси конечности и замещением дефекта костным аутотрансплантатом или опорными блоками из трабекулярного металла</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pPr>
            <w:r>
              <w:t>M24.6, Z98.1</w:t>
            </w:r>
          </w:p>
        </w:tc>
        <w:tc>
          <w:tcPr>
            <w:tcW w:w="2835" w:type="dxa"/>
          </w:tcPr>
          <w:p w:rsidR="00311FFA" w:rsidRDefault="00311FFA">
            <w:pPr>
              <w:pStyle w:val="ConsPlusNormal"/>
            </w:pPr>
            <w:r>
              <w:t>анкилоз крупного сустава в порочном положении</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имплантация эндопротеза под контролем роботизированных систем и стабилизация сустава за счет пластики мягких тканей</w:t>
            </w:r>
          </w:p>
        </w:tc>
        <w:tc>
          <w:tcPr>
            <w:tcW w:w="1134" w:type="dxa"/>
            <w:vMerge/>
          </w:tcPr>
          <w:p w:rsidR="00311FFA" w:rsidRDefault="00311FFA">
            <w:pPr>
              <w:pStyle w:val="ConsPlusNormal"/>
            </w:pPr>
          </w:p>
        </w:tc>
      </w:tr>
      <w:tr w:rsidR="00311FFA">
        <w:tc>
          <w:tcPr>
            <w:tcW w:w="680" w:type="dxa"/>
            <w:vMerge w:val="restart"/>
            <w:tcBorders>
              <w:bottom w:val="nil"/>
            </w:tcBorders>
          </w:tcPr>
          <w:p w:rsidR="00311FFA" w:rsidRDefault="00311FFA">
            <w:pPr>
              <w:pStyle w:val="ConsPlusNormal"/>
              <w:jc w:val="center"/>
            </w:pPr>
            <w:r>
              <w:t>83.</w:t>
            </w:r>
          </w:p>
        </w:tc>
        <w:tc>
          <w:tcPr>
            <w:tcW w:w="2381" w:type="dxa"/>
            <w:vMerge w:val="restart"/>
            <w:tcBorders>
              <w:bottom w:val="nil"/>
            </w:tcBorders>
          </w:tcPr>
          <w:p w:rsidR="00311FFA" w:rsidRDefault="00311FFA">
            <w:pPr>
              <w:pStyle w:val="ConsPlusNormal"/>
            </w:pPr>
            <w:r>
              <w:t xml:space="preserve">Ревизионное эндопротезирование суставов при обширных дефектах костной ткани и глубокой перипротезной инфекции с </w:t>
            </w:r>
            <w:r>
              <w:lastRenderedPageBreak/>
              <w:t>поражением NRSA, MRSE, микробными ассоциациями и антибактериальной полирезистентностью</w:t>
            </w:r>
          </w:p>
        </w:tc>
        <w:tc>
          <w:tcPr>
            <w:tcW w:w="1531" w:type="dxa"/>
            <w:vMerge w:val="restart"/>
            <w:tcBorders>
              <w:bottom w:val="nil"/>
            </w:tcBorders>
          </w:tcPr>
          <w:p w:rsidR="00311FFA" w:rsidRDefault="00311FFA">
            <w:pPr>
              <w:pStyle w:val="ConsPlusNormal"/>
            </w:pPr>
            <w:r>
              <w:lastRenderedPageBreak/>
              <w:t>Z96.6, M96.6, M86, T84.1, C40.0 - C40.8, C41.2 - C41.8, C47.1 - C47.8, C49.1 - C49.8, C79.5</w:t>
            </w:r>
          </w:p>
        </w:tc>
        <w:tc>
          <w:tcPr>
            <w:tcW w:w="2835" w:type="dxa"/>
            <w:vMerge w:val="restart"/>
            <w:tcBorders>
              <w:bottom w:val="nil"/>
            </w:tcBorders>
          </w:tcPr>
          <w:p w:rsidR="00311FFA" w:rsidRDefault="00311FFA">
            <w:pPr>
              <w:pStyle w:val="ConsPlusNormal"/>
            </w:pPr>
            <w:r>
              <w:t>выраженное нарушение функции крупного сустава любой этиологии после эндопротезирования</w:t>
            </w:r>
          </w:p>
        </w:tc>
        <w:tc>
          <w:tcPr>
            <w:tcW w:w="964" w:type="dxa"/>
            <w:vMerge w:val="restart"/>
            <w:tcBorders>
              <w:bottom w:val="nil"/>
            </w:tcBorders>
          </w:tcPr>
          <w:p w:rsidR="00311FFA" w:rsidRDefault="00311FFA">
            <w:pPr>
              <w:pStyle w:val="ConsPlusNormal"/>
            </w:pPr>
            <w:r>
              <w:t>хирургическое лечение</w:t>
            </w:r>
          </w:p>
        </w:tc>
        <w:tc>
          <w:tcPr>
            <w:tcW w:w="4082" w:type="dxa"/>
          </w:tcPr>
          <w:p w:rsidR="00311FFA" w:rsidRDefault="00311FFA">
            <w:pPr>
              <w:pStyle w:val="ConsPlusNormal"/>
            </w:pPr>
            <w:r>
              <w:t xml:space="preserve">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w:t>
            </w:r>
            <w:r>
              <w:lastRenderedPageBreak/>
              <w:t>фиксации и этиотропной антибиотикотерапией</w:t>
            </w:r>
          </w:p>
        </w:tc>
        <w:tc>
          <w:tcPr>
            <w:tcW w:w="1134" w:type="dxa"/>
            <w:vMerge w:val="restart"/>
            <w:tcBorders>
              <w:bottom w:val="nil"/>
            </w:tcBorders>
          </w:tcPr>
          <w:p w:rsidR="00311FFA" w:rsidRDefault="00311FFA">
            <w:pPr>
              <w:pStyle w:val="ConsPlusNormal"/>
              <w:jc w:val="center"/>
            </w:pPr>
            <w:r>
              <w:lastRenderedPageBreak/>
              <w:t>639 846</w:t>
            </w: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pPr>
            <w:r>
              <w:t>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 и применением этиотропной антибиотикотерапии</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pPr>
            <w:r>
              <w:t>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 и применением этиотропной антибиотикотерапии</w:t>
            </w:r>
          </w:p>
        </w:tc>
        <w:tc>
          <w:tcPr>
            <w:tcW w:w="1134" w:type="dxa"/>
            <w:vMerge/>
            <w:tcBorders>
              <w:bottom w:val="nil"/>
            </w:tcBorders>
          </w:tcPr>
          <w:p w:rsidR="00311FFA" w:rsidRDefault="00311FFA">
            <w:pPr>
              <w:pStyle w:val="ConsPlusNormal"/>
            </w:pPr>
          </w:p>
        </w:tc>
      </w:tr>
      <w:tr w:rsidR="00311FFA">
        <w:tblPrEx>
          <w:tblBorders>
            <w:insideH w:val="nil"/>
          </w:tblBorders>
        </w:tblPrEx>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Pr>
          <w:p w:rsidR="00311FFA" w:rsidRDefault="00311FFA">
            <w:pPr>
              <w:pStyle w:val="ConsPlusNormal"/>
            </w:pPr>
            <w:r>
              <w:t>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применением этиотропной антибиотикотерапии</w:t>
            </w:r>
          </w:p>
        </w:tc>
        <w:tc>
          <w:tcPr>
            <w:tcW w:w="1134" w:type="dxa"/>
            <w:vMerge/>
            <w:tcBorders>
              <w:bottom w:val="nil"/>
            </w:tcBorders>
          </w:tcPr>
          <w:p w:rsidR="00311FFA" w:rsidRDefault="00311FFA">
            <w:pPr>
              <w:pStyle w:val="ConsPlusNormal"/>
            </w:pPr>
          </w:p>
        </w:tc>
      </w:tr>
      <w:tr w:rsidR="00311FFA">
        <w:tblPrEx>
          <w:tblBorders>
            <w:insideH w:val="nil"/>
          </w:tblBorders>
        </w:tblPrEx>
        <w:tc>
          <w:tcPr>
            <w:tcW w:w="680" w:type="dxa"/>
            <w:vMerge w:val="restart"/>
            <w:tcBorders>
              <w:top w:val="nil"/>
              <w:bottom w:val="nil"/>
            </w:tcBorders>
          </w:tcPr>
          <w:p w:rsidR="00311FFA" w:rsidRDefault="00311FFA">
            <w:pPr>
              <w:pStyle w:val="ConsPlusNormal"/>
            </w:pPr>
          </w:p>
        </w:tc>
        <w:tc>
          <w:tcPr>
            <w:tcW w:w="2381" w:type="dxa"/>
            <w:vMerge w:val="restart"/>
            <w:tcBorders>
              <w:top w:val="nil"/>
            </w:tcBorders>
          </w:tcPr>
          <w:p w:rsidR="00311FFA" w:rsidRDefault="00311FFA">
            <w:pPr>
              <w:pStyle w:val="ConsPlusNormal"/>
            </w:pPr>
          </w:p>
        </w:tc>
        <w:tc>
          <w:tcPr>
            <w:tcW w:w="1531" w:type="dxa"/>
            <w:vMerge w:val="restart"/>
            <w:tcBorders>
              <w:top w:val="nil"/>
            </w:tcBorders>
          </w:tcPr>
          <w:p w:rsidR="00311FFA" w:rsidRDefault="00311FFA">
            <w:pPr>
              <w:pStyle w:val="ConsPlusNormal"/>
            </w:pPr>
          </w:p>
        </w:tc>
        <w:tc>
          <w:tcPr>
            <w:tcW w:w="2835" w:type="dxa"/>
            <w:vMerge w:val="restart"/>
            <w:tcBorders>
              <w:top w:val="nil"/>
            </w:tcBorders>
          </w:tcPr>
          <w:p w:rsidR="00311FFA" w:rsidRDefault="00311FFA">
            <w:pPr>
              <w:pStyle w:val="ConsPlusNormal"/>
            </w:pPr>
          </w:p>
        </w:tc>
        <w:tc>
          <w:tcPr>
            <w:tcW w:w="964" w:type="dxa"/>
            <w:vMerge w:val="restart"/>
            <w:tcBorders>
              <w:top w:val="nil"/>
            </w:tcBorders>
          </w:tcPr>
          <w:p w:rsidR="00311FFA" w:rsidRDefault="00311FFA">
            <w:pPr>
              <w:pStyle w:val="ConsPlusNormal"/>
            </w:pPr>
          </w:p>
        </w:tc>
        <w:tc>
          <w:tcPr>
            <w:tcW w:w="4082" w:type="dxa"/>
          </w:tcPr>
          <w:p w:rsidR="00311FFA" w:rsidRDefault="00311FFA">
            <w:pPr>
              <w:pStyle w:val="ConsPlusNormal"/>
            </w:pPr>
            <w:r>
              <w:t xml:space="preserve">удаление хорошо фиксированных </w:t>
            </w:r>
            <w:r>
              <w:lastRenderedPageBreak/>
              <w:t>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 и применение этиотропной антибиотикотерапии</w:t>
            </w:r>
          </w:p>
        </w:tc>
        <w:tc>
          <w:tcPr>
            <w:tcW w:w="1134" w:type="dxa"/>
            <w:vMerge w:val="restart"/>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tcBorders>
              <w:top w:val="nil"/>
            </w:tcBorders>
          </w:tcPr>
          <w:p w:rsidR="00311FFA" w:rsidRDefault="00311FFA">
            <w:pPr>
              <w:pStyle w:val="ConsPlusNormal"/>
            </w:pPr>
          </w:p>
        </w:tc>
        <w:tc>
          <w:tcPr>
            <w:tcW w:w="964" w:type="dxa"/>
            <w:vMerge/>
            <w:tcBorders>
              <w:top w:val="nil"/>
            </w:tcBorders>
          </w:tcPr>
          <w:p w:rsidR="00311FFA" w:rsidRDefault="00311FFA">
            <w:pPr>
              <w:pStyle w:val="ConsPlusNormal"/>
            </w:pPr>
          </w:p>
        </w:tc>
        <w:tc>
          <w:tcPr>
            <w:tcW w:w="4082" w:type="dxa"/>
          </w:tcPr>
          <w:p w:rsidR="00311FFA" w:rsidRDefault="00311FFA">
            <w:pPr>
              <w:pStyle w:val="ConsPlusNormal"/>
            </w:pPr>
            <w:r>
              <w:t>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этиотропной антибиотикотерапии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tcBorders>
              <w:top w:val="nil"/>
            </w:tcBorders>
          </w:tcPr>
          <w:p w:rsidR="00311FFA" w:rsidRDefault="00311FFA">
            <w:pPr>
              <w:pStyle w:val="ConsPlusNormal"/>
            </w:pPr>
          </w:p>
        </w:tc>
        <w:tc>
          <w:tcPr>
            <w:tcW w:w="964" w:type="dxa"/>
            <w:vMerge/>
            <w:tcBorders>
              <w:top w:val="nil"/>
            </w:tcBorders>
          </w:tcPr>
          <w:p w:rsidR="00311FFA" w:rsidRDefault="00311FFA">
            <w:pPr>
              <w:pStyle w:val="ConsPlusNormal"/>
            </w:pPr>
          </w:p>
        </w:tc>
        <w:tc>
          <w:tcPr>
            <w:tcW w:w="4082" w:type="dxa"/>
          </w:tcPr>
          <w:p w:rsidR="00311FFA" w:rsidRDefault="00311FFA">
            <w:pPr>
              <w:pStyle w:val="ConsPlusNormal"/>
            </w:pPr>
            <w:r>
              <w:t>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 и применением этиотропной антибиотикотерапии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Borders>
              <w:top w:val="nil"/>
            </w:tcBorders>
          </w:tcPr>
          <w:p w:rsidR="00311FFA" w:rsidRDefault="00311FFA">
            <w:pPr>
              <w:pStyle w:val="ConsPlusNormal"/>
            </w:pPr>
          </w:p>
        </w:tc>
        <w:tc>
          <w:tcPr>
            <w:tcW w:w="2835" w:type="dxa"/>
            <w:vMerge/>
            <w:tcBorders>
              <w:top w:val="nil"/>
            </w:tcBorders>
          </w:tcPr>
          <w:p w:rsidR="00311FFA" w:rsidRDefault="00311FFA">
            <w:pPr>
              <w:pStyle w:val="ConsPlusNormal"/>
            </w:pPr>
          </w:p>
        </w:tc>
        <w:tc>
          <w:tcPr>
            <w:tcW w:w="964" w:type="dxa"/>
            <w:vMerge/>
            <w:tcBorders>
              <w:top w:val="nil"/>
            </w:tcBorders>
          </w:tcPr>
          <w:p w:rsidR="00311FFA" w:rsidRDefault="00311FFA">
            <w:pPr>
              <w:pStyle w:val="ConsPlusNormal"/>
            </w:pPr>
          </w:p>
        </w:tc>
        <w:tc>
          <w:tcPr>
            <w:tcW w:w="4082" w:type="dxa"/>
          </w:tcPr>
          <w:p w:rsidR="00311FFA" w:rsidRDefault="00311FFA">
            <w:pPr>
              <w:pStyle w:val="ConsPlusNormal"/>
            </w:pPr>
            <w:r>
              <w:t>ревизия эндопротеза с заменой стандартных компонентов ревизионными связанными эндопротезами и стабилизацией сустава за счет пластики мягких тканей и применением этиотропной антибиотикотерапии</w:t>
            </w:r>
          </w:p>
        </w:tc>
        <w:tc>
          <w:tcPr>
            <w:tcW w:w="1134" w:type="dxa"/>
            <w:vMerge/>
            <w:tcBorders>
              <w:top w:val="nil"/>
              <w:bottom w:val="nil"/>
            </w:tcBorders>
          </w:tcPr>
          <w:p w:rsidR="00311FFA" w:rsidRDefault="00311FFA">
            <w:pPr>
              <w:pStyle w:val="ConsPlusNormal"/>
            </w:pPr>
          </w:p>
        </w:tc>
      </w:tr>
      <w:tr w:rsidR="00311FFA">
        <w:tc>
          <w:tcPr>
            <w:tcW w:w="680" w:type="dxa"/>
            <w:vMerge w:val="restart"/>
            <w:tcBorders>
              <w:top w:val="nil"/>
            </w:tcBorders>
          </w:tcPr>
          <w:p w:rsidR="00311FFA" w:rsidRDefault="00311FFA">
            <w:pPr>
              <w:pStyle w:val="ConsPlusNormal"/>
            </w:pPr>
          </w:p>
        </w:tc>
        <w:tc>
          <w:tcPr>
            <w:tcW w:w="2381" w:type="dxa"/>
            <w:vMerge w:val="restart"/>
          </w:tcPr>
          <w:p w:rsidR="00311FFA" w:rsidRDefault="00311FFA">
            <w:pPr>
              <w:pStyle w:val="ConsPlusNormal"/>
            </w:pPr>
            <w:r>
              <w:t>Ревизионное эндопротезирование суставов с использованием индивидуальных конструкций, изготовленных с применением аддитивных 3D-технологий</w:t>
            </w:r>
          </w:p>
        </w:tc>
        <w:tc>
          <w:tcPr>
            <w:tcW w:w="1531" w:type="dxa"/>
            <w:vMerge w:val="restart"/>
          </w:tcPr>
          <w:p w:rsidR="00311FFA" w:rsidRDefault="00311FFA">
            <w:pPr>
              <w:pStyle w:val="ConsPlusNormal"/>
            </w:pPr>
            <w:r>
              <w:t>Z96.6, M96.6, T84.1, C40.0 - C40.8, C41.2 - C41.8, C47.1 - C47.8, C49.1 - C49.8, C79.5</w:t>
            </w:r>
          </w:p>
        </w:tc>
        <w:tc>
          <w:tcPr>
            <w:tcW w:w="2835" w:type="dxa"/>
            <w:vMerge w:val="restart"/>
          </w:tcPr>
          <w:p w:rsidR="00311FFA" w:rsidRDefault="00311FFA">
            <w:pPr>
              <w:pStyle w:val="ConsPlusNormal"/>
            </w:pPr>
            <w:r>
              <w:t>выраженное нарушение функции крупного сустава любой этиологии после эндопротезирования</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удаление нестабильных компонентов эндопротеза и костного цемента и имплантация ревизионных эндопротезных систем, изготовленных с применением аддитивных 3D-технологий, с замещением костных дефектов аллотрансплантатами или биокомпозитными материалами и применением дополнительных средств фиксации</w:t>
            </w:r>
          </w:p>
        </w:tc>
        <w:tc>
          <w:tcPr>
            <w:tcW w:w="1134" w:type="dxa"/>
            <w:vMerge w:val="restart"/>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изготовленных с применением аддитивных 3D-технологий, а также с применением дополнительных средств фиксации</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ревизия эндопротеза с удалением нестабильных компонентов эндопротеза и костного цемента и имплантация ревизионных компонентов, изготовленных с применением аддитивных 3D-технологий, с одновременным остеосинтезом перелома различными методами</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 xml:space="preserve">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w:t>
            </w:r>
            <w:r>
              <w:lastRenderedPageBreak/>
              <w:t>изготовленных с применением аддитивных 3D-технологий</w:t>
            </w:r>
          </w:p>
        </w:tc>
        <w:tc>
          <w:tcPr>
            <w:tcW w:w="1134" w:type="dxa"/>
            <w:vMerge/>
            <w:tcBorders>
              <w:top w:val="nil"/>
            </w:tcBorders>
          </w:tcPr>
          <w:p w:rsidR="00311FFA" w:rsidRDefault="00311FFA">
            <w:pPr>
              <w:pStyle w:val="ConsPlusNormal"/>
            </w:pPr>
          </w:p>
        </w:tc>
      </w:tr>
      <w:tr w:rsidR="00311FFA">
        <w:tc>
          <w:tcPr>
            <w:tcW w:w="680" w:type="dxa"/>
          </w:tcPr>
          <w:p w:rsidR="00311FFA" w:rsidRDefault="00311FFA">
            <w:pPr>
              <w:pStyle w:val="ConsPlusNormal"/>
              <w:jc w:val="center"/>
            </w:pPr>
            <w:r>
              <w:t>84.</w:t>
            </w:r>
          </w:p>
        </w:tc>
        <w:tc>
          <w:tcPr>
            <w:tcW w:w="2381" w:type="dxa"/>
          </w:tcPr>
          <w:p w:rsidR="00311FFA" w:rsidRDefault="00311FFA">
            <w:pPr>
              <w:pStyle w:val="ConsPlusNormal"/>
            </w:pPr>
            <w:r>
              <w:t>Восстановление дефектов костей с применением мегаэндопротезов у пациентов с неонкологической патологией</w:t>
            </w:r>
          </w:p>
        </w:tc>
        <w:tc>
          <w:tcPr>
            <w:tcW w:w="1531" w:type="dxa"/>
          </w:tcPr>
          <w:p w:rsidR="00311FFA" w:rsidRDefault="00311FFA">
            <w:pPr>
              <w:pStyle w:val="ConsPlusNormal"/>
            </w:pPr>
            <w:r>
              <w:t>M21.8, M84.1, M84.8, T92, T93, T91.2, D16, Z96.6, M95.9, M96.6, T84.1, T84.2, T84.4, T84.0</w:t>
            </w:r>
          </w:p>
        </w:tc>
        <w:tc>
          <w:tcPr>
            <w:tcW w:w="2835" w:type="dxa"/>
          </w:tcPr>
          <w:p w:rsidR="00311FFA" w:rsidRDefault="00311FFA">
            <w:pPr>
              <w:pStyle w:val="ConsPlusNormal"/>
            </w:pPr>
            <w:r>
              <w:t>крупные дефекты длинных костей, как следствие длительного многоэтапного лечения многоскольчатых травматических либо перипротезных переломов, нестабильности эндопротезов</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замещение дефектов костей с использованием аддитивных технологий компьютерного 3D-моделирования в дополнение к серийно выпускаемым модульным конструкциям, которые не учитывают редкие локализации и анатомические особенности пациента, с использованием индивидуальных или комбинированных эндопротезов, включающих модульные и индивидуальные части</w:t>
            </w:r>
          </w:p>
        </w:tc>
        <w:tc>
          <w:tcPr>
            <w:tcW w:w="1134" w:type="dxa"/>
          </w:tcPr>
          <w:p w:rsidR="00311FFA" w:rsidRDefault="00311FFA">
            <w:pPr>
              <w:pStyle w:val="ConsPlusNormal"/>
              <w:jc w:val="center"/>
            </w:pPr>
            <w:r>
              <w:t>1 723 241</w:t>
            </w:r>
          </w:p>
        </w:tc>
      </w:tr>
      <w:tr w:rsidR="00311FFA">
        <w:tc>
          <w:tcPr>
            <w:tcW w:w="680" w:type="dxa"/>
            <w:vMerge w:val="restart"/>
          </w:tcPr>
          <w:p w:rsidR="00311FFA" w:rsidRDefault="00311FFA">
            <w:pPr>
              <w:pStyle w:val="ConsPlusNormal"/>
              <w:jc w:val="center"/>
            </w:pPr>
            <w:r>
              <w:t>85.</w:t>
            </w:r>
          </w:p>
        </w:tc>
        <w:tc>
          <w:tcPr>
            <w:tcW w:w="2381" w:type="dxa"/>
          </w:tcPr>
          <w:p w:rsidR="00311FFA" w:rsidRDefault="00311FFA">
            <w:pPr>
              <w:pStyle w:val="ConsPlusNormal"/>
            </w:pPr>
            <w:r>
              <w:t>Реконструктивные и корригирующие операции при многоплоскостных деформациях позвоночника с применением аддитивных 3D-технологий, имплантов, стабилизирующих систем, а также в сочетании с аномалией грудной клетки</w:t>
            </w:r>
          </w:p>
        </w:tc>
        <w:tc>
          <w:tcPr>
            <w:tcW w:w="1531" w:type="dxa"/>
          </w:tcPr>
          <w:p w:rsidR="00311FFA" w:rsidRDefault="00311FFA">
            <w:pPr>
              <w:pStyle w:val="ConsPlusNormal"/>
            </w:pPr>
            <w:r>
              <w:t>M40, M41, Q76, Q85, Q87</w:t>
            </w:r>
          </w:p>
        </w:tc>
        <w:tc>
          <w:tcPr>
            <w:tcW w:w="2835" w:type="dxa"/>
          </w:tcPr>
          <w:p w:rsidR="00311FFA" w:rsidRDefault="00311FFA">
            <w:pPr>
              <w:pStyle w:val="ConsPlusNormal"/>
            </w:pPr>
            <w:r>
              <w:t>многоплоскостные деформации позвоночника (сколиоз, кифосколиоз, врожденные аномалии) в сочетании с деформациями грудной клетки</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реконструктивные и корригирующие операции с применением аддитивных 3D-технологий, 3D-моделирования в предоперационном планировании с учетом индивидуальной анатомии, аддитивного производства титановых имплантов с пористой структурой для улучшения остеоинтеграции, создания навигационных шаблонов для интраоперационного контроля и оптимальной траектории проведения фиксирующих элементов</w:t>
            </w:r>
          </w:p>
        </w:tc>
        <w:tc>
          <w:tcPr>
            <w:tcW w:w="1134" w:type="dxa"/>
            <w:vMerge w:val="restart"/>
          </w:tcPr>
          <w:p w:rsidR="00311FFA" w:rsidRDefault="00311FFA">
            <w:pPr>
              <w:pStyle w:val="ConsPlusNormal"/>
              <w:jc w:val="center"/>
            </w:pPr>
            <w:r>
              <w:t>942 904</w:t>
            </w:r>
          </w:p>
        </w:tc>
      </w:tr>
      <w:tr w:rsidR="00311FFA">
        <w:tc>
          <w:tcPr>
            <w:tcW w:w="680" w:type="dxa"/>
            <w:vMerge/>
          </w:tcPr>
          <w:p w:rsidR="00311FFA" w:rsidRDefault="00311FFA">
            <w:pPr>
              <w:pStyle w:val="ConsPlusNormal"/>
            </w:pPr>
          </w:p>
        </w:tc>
        <w:tc>
          <w:tcPr>
            <w:tcW w:w="2381" w:type="dxa"/>
          </w:tcPr>
          <w:p w:rsidR="00311FFA" w:rsidRDefault="00311FFA">
            <w:pPr>
              <w:pStyle w:val="ConsPlusNormal"/>
            </w:pPr>
            <w:r>
              <w:t xml:space="preserve">Реконструктивно-пластические и декомпрессивные хирургические вмешательства при </w:t>
            </w:r>
            <w:r>
              <w:lastRenderedPageBreak/>
              <w:t>многоплоскостных деформациях позвоночника с применением и установкой имплантов, стабилизирующих систем с использованием технологии интраоперационной компьютерной навигации</w:t>
            </w:r>
          </w:p>
        </w:tc>
        <w:tc>
          <w:tcPr>
            <w:tcW w:w="1531" w:type="dxa"/>
          </w:tcPr>
          <w:p w:rsidR="00311FFA" w:rsidRDefault="00311FFA">
            <w:pPr>
              <w:pStyle w:val="ConsPlusNormal"/>
            </w:pPr>
            <w:r>
              <w:lastRenderedPageBreak/>
              <w:t>M40, M41, Q76, Q85, Q87, Q67</w:t>
            </w:r>
          </w:p>
        </w:tc>
        <w:tc>
          <w:tcPr>
            <w:tcW w:w="2835" w:type="dxa"/>
          </w:tcPr>
          <w:p w:rsidR="00311FFA" w:rsidRDefault="00311FFA">
            <w:pPr>
              <w:pStyle w:val="ConsPlusNormal"/>
            </w:pPr>
            <w:r>
              <w:t xml:space="preserve">многоплоскостные деформации позвоночника (сколиозы, кифосколиозы, посттравматические и дегенеративные </w:t>
            </w:r>
            <w:r>
              <w:lastRenderedPageBreak/>
              <w:t>деформации)</w:t>
            </w:r>
          </w:p>
        </w:tc>
        <w:tc>
          <w:tcPr>
            <w:tcW w:w="964" w:type="dxa"/>
          </w:tcPr>
          <w:p w:rsidR="00311FFA" w:rsidRDefault="00311FFA">
            <w:pPr>
              <w:pStyle w:val="ConsPlusNormal"/>
            </w:pPr>
            <w:r>
              <w:lastRenderedPageBreak/>
              <w:t>хирургическое лечение</w:t>
            </w:r>
          </w:p>
        </w:tc>
        <w:tc>
          <w:tcPr>
            <w:tcW w:w="4082" w:type="dxa"/>
          </w:tcPr>
          <w:p w:rsidR="00311FFA" w:rsidRDefault="00311FFA">
            <w:pPr>
              <w:pStyle w:val="ConsPlusNormal"/>
            </w:pPr>
            <w:r>
              <w:t xml:space="preserve">реконструктивно-пластические и декомпрессивные хирургические вмешательства при многоплоскостных деформациях позвоночника с применением и установкой имплантов, </w:t>
            </w:r>
            <w:r>
              <w:lastRenderedPageBreak/>
              <w:t>стабилизирующих систем с использованием технологии интраоперационной компьютерной навигации</w:t>
            </w:r>
          </w:p>
        </w:tc>
        <w:tc>
          <w:tcPr>
            <w:tcW w:w="1134" w:type="dxa"/>
            <w:vMerge/>
          </w:tcPr>
          <w:p w:rsidR="00311FFA" w:rsidRDefault="00311FFA">
            <w:pPr>
              <w:pStyle w:val="ConsPlusNormal"/>
            </w:pPr>
          </w:p>
        </w:tc>
      </w:tr>
      <w:tr w:rsidR="00311FFA">
        <w:tc>
          <w:tcPr>
            <w:tcW w:w="680" w:type="dxa"/>
            <w:vMerge w:val="restart"/>
          </w:tcPr>
          <w:p w:rsidR="00311FFA" w:rsidRDefault="00311FFA">
            <w:pPr>
              <w:pStyle w:val="ConsPlusNormal"/>
              <w:jc w:val="center"/>
            </w:pPr>
            <w:r>
              <w:t>86.</w:t>
            </w:r>
          </w:p>
        </w:tc>
        <w:tc>
          <w:tcPr>
            <w:tcW w:w="2381" w:type="dxa"/>
          </w:tcPr>
          <w:p w:rsidR="00311FFA" w:rsidRDefault="00311FFA">
            <w:pPr>
              <w:pStyle w:val="ConsPlusNormal"/>
            </w:pPr>
            <w:r>
              <w:t>Пластика нескольких внутрисуставных структур биологическими или синтетическими материалами при тотальной нестабильности коленного сустава</w:t>
            </w:r>
          </w:p>
        </w:tc>
        <w:tc>
          <w:tcPr>
            <w:tcW w:w="1531" w:type="dxa"/>
          </w:tcPr>
          <w:p w:rsidR="00311FFA" w:rsidRDefault="00311FFA">
            <w:pPr>
              <w:pStyle w:val="ConsPlusNormal"/>
            </w:pPr>
            <w:r>
              <w:t>M23.5, M23.6, S83.4, S83.5</w:t>
            </w:r>
          </w:p>
        </w:tc>
        <w:tc>
          <w:tcPr>
            <w:tcW w:w="2835" w:type="dxa"/>
          </w:tcPr>
          <w:p w:rsidR="00311FFA" w:rsidRDefault="00311FFA">
            <w:pPr>
              <w:pStyle w:val="ConsPlusNormal"/>
            </w:pPr>
            <w:r>
              <w:t>тотальная нестабильность коленного сустава, обусловленная сочетанными повреждениями двух и более связок</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одноэтапная анатомическая реконструкция нескольких стабилизирующих структур коленного сустава - передней и задней крестообразных связок (ПКС и ЗКС) - с использованием аутотрансплантатов сухожилий (полусухожильной, тонкой, четырехглавой мышц бедра, сухожилия малоберцовой мышцы), анатомически обоснованного формирования костных туннелей с применением шаблонов, построенных по данным КТ/МРТ, и фиксации трансплантатов современными биоимплантами (интерферентные винты, подвесные системы типа EndoButton и их аналоги, трансфеморальные фиксаторы и др.)</w:t>
            </w:r>
          </w:p>
        </w:tc>
        <w:tc>
          <w:tcPr>
            <w:tcW w:w="1134" w:type="dxa"/>
            <w:vMerge w:val="restart"/>
          </w:tcPr>
          <w:p w:rsidR="00311FFA" w:rsidRDefault="00311FFA">
            <w:pPr>
              <w:pStyle w:val="ConsPlusNormal"/>
              <w:jc w:val="center"/>
            </w:pPr>
            <w:r>
              <w:t>519 612</w:t>
            </w:r>
          </w:p>
        </w:tc>
      </w:tr>
      <w:tr w:rsidR="00311FFA">
        <w:tc>
          <w:tcPr>
            <w:tcW w:w="680" w:type="dxa"/>
            <w:vMerge/>
          </w:tcPr>
          <w:p w:rsidR="00311FFA" w:rsidRDefault="00311FFA">
            <w:pPr>
              <w:pStyle w:val="ConsPlusNormal"/>
            </w:pPr>
          </w:p>
        </w:tc>
        <w:tc>
          <w:tcPr>
            <w:tcW w:w="2381" w:type="dxa"/>
          </w:tcPr>
          <w:p w:rsidR="00311FFA" w:rsidRDefault="00311FFA">
            <w:pPr>
              <w:pStyle w:val="ConsPlusNormal"/>
            </w:pPr>
            <w:r>
              <w:t xml:space="preserve">Реконструктивные и декомпрессионные операции на </w:t>
            </w:r>
            <w:r>
              <w:lastRenderedPageBreak/>
              <w:t>позвоночнике при развитии воспалительных заболеваний, спондилодисцитов</w:t>
            </w:r>
          </w:p>
        </w:tc>
        <w:tc>
          <w:tcPr>
            <w:tcW w:w="1531" w:type="dxa"/>
          </w:tcPr>
          <w:p w:rsidR="00311FFA" w:rsidRDefault="00311FFA">
            <w:pPr>
              <w:pStyle w:val="ConsPlusNormal"/>
            </w:pPr>
            <w:r>
              <w:lastRenderedPageBreak/>
              <w:t xml:space="preserve">M86.0, M86.1, M86.2, M86.3, M86.4, M86.5, </w:t>
            </w:r>
            <w:r>
              <w:lastRenderedPageBreak/>
              <w:t>M86.6, M86.8, M86.9</w:t>
            </w:r>
          </w:p>
        </w:tc>
        <w:tc>
          <w:tcPr>
            <w:tcW w:w="2835" w:type="dxa"/>
          </w:tcPr>
          <w:p w:rsidR="00311FFA" w:rsidRDefault="00311FFA">
            <w:pPr>
              <w:pStyle w:val="ConsPlusNormal"/>
            </w:pPr>
            <w:r>
              <w:lastRenderedPageBreak/>
              <w:t>воспалительные заболевания позвоночника, спондилодисциты</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 xml:space="preserve">санирующее оперативное вмешательство с применение новых технологий посредством удаления или сохранения </w:t>
            </w:r>
            <w:r>
              <w:lastRenderedPageBreak/>
              <w:t>нагноившихся металлоизделий и применением имплантатов с антибактериальным покрытием, искусственных биоматериалов с антибиотиками, а также ауто- или аллотрансплантатов импрегнированных антибиотиками, вакуум-системы</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tcPr>
          <w:p w:rsidR="00311FFA" w:rsidRDefault="00311FFA">
            <w:pPr>
              <w:pStyle w:val="ConsPlusNormal"/>
            </w:pPr>
            <w:r>
              <w:t>Ревизионные реконструктивные и декомпрессивные операции на позвоночнике при развитии несостоятельности фиксирующих устройств, в том числе, вследствие развития глубокой инфекции</w:t>
            </w:r>
          </w:p>
        </w:tc>
        <w:tc>
          <w:tcPr>
            <w:tcW w:w="1531" w:type="dxa"/>
          </w:tcPr>
          <w:p w:rsidR="00311FFA" w:rsidRDefault="00311FFA">
            <w:pPr>
              <w:pStyle w:val="ConsPlusNormal"/>
            </w:pPr>
            <w:r>
              <w:t>T84.6, T84.7</w:t>
            </w:r>
          </w:p>
        </w:tc>
        <w:tc>
          <w:tcPr>
            <w:tcW w:w="2835" w:type="dxa"/>
          </w:tcPr>
          <w:p w:rsidR="00311FFA" w:rsidRDefault="00311FFA">
            <w:pPr>
              <w:pStyle w:val="ConsPlusNormal"/>
            </w:pPr>
            <w:r>
              <w:t>имплант-ассоциированная инфекция в области фиксирующих устройств</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санирующее оперативное вмешательство с применение новых технологий посредством удаления или сохранения нагноившихся металлоизделий и применением имплантатов с антибактериальным покрытием, искусственных биоматериалов с антибиотиками, а также ауто- или аллотрансплантатов импрегнированных антибиотиками, вакуум-системы</w:t>
            </w:r>
          </w:p>
        </w:tc>
        <w:tc>
          <w:tcPr>
            <w:tcW w:w="1134" w:type="dxa"/>
            <w:vMerge/>
          </w:tcPr>
          <w:p w:rsidR="00311FFA" w:rsidRDefault="00311FFA">
            <w:pPr>
              <w:pStyle w:val="ConsPlusNormal"/>
            </w:pPr>
          </w:p>
        </w:tc>
      </w:tr>
      <w:tr w:rsidR="00311FFA">
        <w:tc>
          <w:tcPr>
            <w:tcW w:w="13607" w:type="dxa"/>
            <w:gridSpan w:val="7"/>
          </w:tcPr>
          <w:p w:rsidR="00311FFA" w:rsidRDefault="00311FFA">
            <w:pPr>
              <w:pStyle w:val="ConsPlusNormal"/>
              <w:jc w:val="center"/>
              <w:outlineLvl w:val="3"/>
            </w:pPr>
            <w:r>
              <w:t>Трансплантация</w:t>
            </w:r>
          </w:p>
        </w:tc>
      </w:tr>
      <w:tr w:rsidR="00311FFA">
        <w:tc>
          <w:tcPr>
            <w:tcW w:w="680" w:type="dxa"/>
            <w:vMerge w:val="restart"/>
            <w:tcBorders>
              <w:bottom w:val="nil"/>
            </w:tcBorders>
          </w:tcPr>
          <w:p w:rsidR="00311FFA" w:rsidRDefault="00311FFA">
            <w:pPr>
              <w:pStyle w:val="ConsPlusNormal"/>
              <w:jc w:val="center"/>
            </w:pPr>
            <w:r>
              <w:t>87.</w:t>
            </w:r>
          </w:p>
        </w:tc>
        <w:tc>
          <w:tcPr>
            <w:tcW w:w="2381" w:type="dxa"/>
            <w:vMerge w:val="restart"/>
          </w:tcPr>
          <w:p w:rsidR="00311FFA" w:rsidRDefault="00311FFA">
            <w:pPr>
              <w:pStyle w:val="ConsPlusNormal"/>
            </w:pPr>
            <w:r>
              <w:t>Трансплантация поджелудочной железы</w:t>
            </w:r>
          </w:p>
        </w:tc>
        <w:tc>
          <w:tcPr>
            <w:tcW w:w="1531" w:type="dxa"/>
            <w:vMerge w:val="restart"/>
          </w:tcPr>
          <w:p w:rsidR="00311FFA" w:rsidRDefault="00311FFA">
            <w:pPr>
              <w:pStyle w:val="ConsPlusNormal"/>
            </w:pPr>
            <w:r>
              <w:t>E10, Q45.0, T86.8</w:t>
            </w:r>
          </w:p>
        </w:tc>
        <w:tc>
          <w:tcPr>
            <w:tcW w:w="2835" w:type="dxa"/>
            <w:vMerge w:val="restart"/>
          </w:tcPr>
          <w:p w:rsidR="00311FFA" w:rsidRDefault="00311FFA">
            <w:pPr>
              <w:pStyle w:val="ConsPlusNormal"/>
            </w:pPr>
            <w:r>
              <w:t>инсулинзависимый сахарный диабет. Агенезия, аплазия и гипоплазия поджелудочной железы. Отмирание и отторжение других пересаженных органов и тканей (панкреатопривные состояния неонкологического генеза)</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трансплантация панкреатодуоденального комплекса</w:t>
            </w:r>
          </w:p>
        </w:tc>
        <w:tc>
          <w:tcPr>
            <w:tcW w:w="1134" w:type="dxa"/>
            <w:vMerge w:val="restart"/>
            <w:tcBorders>
              <w:bottom w:val="nil"/>
            </w:tcBorders>
          </w:tcPr>
          <w:p w:rsidR="00311FFA" w:rsidRDefault="00311FFA">
            <w:pPr>
              <w:pStyle w:val="ConsPlusNormal"/>
              <w:jc w:val="center"/>
            </w:pPr>
            <w:r>
              <w:t>1 326 519</w:t>
            </w: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трансплантация дистального фрагмента поджелудочной железы</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val="restart"/>
          </w:tcPr>
          <w:p w:rsidR="00311FFA" w:rsidRDefault="00311FFA">
            <w:pPr>
              <w:pStyle w:val="ConsPlusNormal"/>
            </w:pPr>
            <w:r>
              <w:t xml:space="preserve">Трансплантация </w:t>
            </w:r>
            <w:r>
              <w:lastRenderedPageBreak/>
              <w:t>поджелудочной железы и почки</w:t>
            </w:r>
          </w:p>
        </w:tc>
        <w:tc>
          <w:tcPr>
            <w:tcW w:w="1531" w:type="dxa"/>
            <w:vMerge w:val="restart"/>
          </w:tcPr>
          <w:p w:rsidR="00311FFA" w:rsidRDefault="00311FFA">
            <w:pPr>
              <w:pStyle w:val="ConsPlusNormal"/>
            </w:pPr>
            <w:r>
              <w:lastRenderedPageBreak/>
              <w:t xml:space="preserve">E10, N18.0, </w:t>
            </w:r>
            <w:r>
              <w:lastRenderedPageBreak/>
              <w:t>T86.8</w:t>
            </w:r>
          </w:p>
        </w:tc>
        <w:tc>
          <w:tcPr>
            <w:tcW w:w="2835" w:type="dxa"/>
            <w:vMerge w:val="restart"/>
          </w:tcPr>
          <w:p w:rsidR="00311FFA" w:rsidRDefault="00311FFA">
            <w:pPr>
              <w:pStyle w:val="ConsPlusNormal"/>
            </w:pPr>
            <w:r>
              <w:lastRenderedPageBreak/>
              <w:t xml:space="preserve">инсулинзависимый </w:t>
            </w:r>
            <w:r>
              <w:lastRenderedPageBreak/>
              <w:t>сахарный диабет с поражением почек. Терминальная стадия поражения почек. Отмирание и отторжение других пересаженных органов и тканей</w:t>
            </w:r>
          </w:p>
        </w:tc>
        <w:tc>
          <w:tcPr>
            <w:tcW w:w="964" w:type="dxa"/>
            <w:vMerge w:val="restart"/>
          </w:tcPr>
          <w:p w:rsidR="00311FFA" w:rsidRDefault="00311FFA">
            <w:pPr>
              <w:pStyle w:val="ConsPlusNormal"/>
            </w:pPr>
            <w:r>
              <w:lastRenderedPageBreak/>
              <w:t>хирурги</w:t>
            </w:r>
            <w:r>
              <w:lastRenderedPageBreak/>
              <w:t>ческое лечение</w:t>
            </w:r>
          </w:p>
        </w:tc>
        <w:tc>
          <w:tcPr>
            <w:tcW w:w="4082" w:type="dxa"/>
          </w:tcPr>
          <w:p w:rsidR="00311FFA" w:rsidRDefault="00311FFA">
            <w:pPr>
              <w:pStyle w:val="ConsPlusNormal"/>
            </w:pPr>
            <w:r>
              <w:lastRenderedPageBreak/>
              <w:t xml:space="preserve">трансплантация панкреатодуоденального </w:t>
            </w:r>
            <w:r>
              <w:lastRenderedPageBreak/>
              <w:t>комплекса и почки</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трансплантация дистального фрагмента поджелудочной железы и почки</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val="restart"/>
          </w:tcPr>
          <w:p w:rsidR="00311FFA" w:rsidRDefault="00311FFA">
            <w:pPr>
              <w:pStyle w:val="ConsPlusNormal"/>
            </w:pPr>
            <w:r>
              <w:t>Трансплантация тонкой кишки</w:t>
            </w:r>
          </w:p>
        </w:tc>
        <w:tc>
          <w:tcPr>
            <w:tcW w:w="1531" w:type="dxa"/>
            <w:vMerge w:val="restart"/>
          </w:tcPr>
          <w:p w:rsidR="00311FFA" w:rsidRDefault="00311FFA">
            <w:pPr>
              <w:pStyle w:val="ConsPlusNormal"/>
            </w:pPr>
            <w:r>
              <w:t>K52.8, K63.8, K91.2, Q41, T86.8</w:t>
            </w:r>
          </w:p>
        </w:tc>
        <w:tc>
          <w:tcPr>
            <w:tcW w:w="2835" w:type="dxa"/>
            <w:vMerge w:val="restart"/>
          </w:tcPr>
          <w:p w:rsidR="00311FFA" w:rsidRDefault="00311FFA">
            <w:pPr>
              <w:pStyle w:val="ConsPlusNormal"/>
            </w:pPr>
            <w:r>
              <w:t>другие уточненные неинфекционные гастроэнтериты и колиты. Другие уточненные болезни кишечника. Нарушение всасывания после хирургического вмешательства, не классифицированное в других рубриках. Врожденные отсутствие, атрезия и стеноз тонкого кишечника. Отмирание и отторжение других пересаженных органов тканей (заболевания кишечника с энтеральной недостаточностью)</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трансплантация тонкой кишки</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трансплантация фрагмента тонкой кишки</w:t>
            </w:r>
          </w:p>
        </w:tc>
        <w:tc>
          <w:tcPr>
            <w:tcW w:w="1134" w:type="dxa"/>
            <w:vMerge/>
            <w:tcBorders>
              <w:bottom w:val="nil"/>
            </w:tcBorders>
          </w:tcPr>
          <w:p w:rsidR="00311FFA" w:rsidRDefault="00311FFA">
            <w:pPr>
              <w:pStyle w:val="ConsPlusNormal"/>
            </w:pPr>
          </w:p>
        </w:tc>
      </w:tr>
      <w:tr w:rsidR="00311FFA">
        <w:tc>
          <w:tcPr>
            <w:tcW w:w="680" w:type="dxa"/>
            <w:tcBorders>
              <w:top w:val="nil"/>
            </w:tcBorders>
          </w:tcPr>
          <w:p w:rsidR="00311FFA" w:rsidRDefault="00311FFA">
            <w:pPr>
              <w:pStyle w:val="ConsPlusNormal"/>
            </w:pPr>
          </w:p>
        </w:tc>
        <w:tc>
          <w:tcPr>
            <w:tcW w:w="2381" w:type="dxa"/>
          </w:tcPr>
          <w:p w:rsidR="00311FFA" w:rsidRDefault="00311FFA">
            <w:pPr>
              <w:pStyle w:val="ConsPlusNormal"/>
            </w:pPr>
            <w:r>
              <w:t>Трансплантация легких</w:t>
            </w:r>
          </w:p>
        </w:tc>
        <w:tc>
          <w:tcPr>
            <w:tcW w:w="1531" w:type="dxa"/>
          </w:tcPr>
          <w:p w:rsidR="00311FFA" w:rsidRDefault="00311FFA">
            <w:pPr>
              <w:pStyle w:val="ConsPlusNormal"/>
            </w:pPr>
            <w:r>
              <w:t>J43.9, J44.9, J47, J84, J98.4, E84.0, E84.9, I27.0, I28.9, T86.8</w:t>
            </w:r>
          </w:p>
        </w:tc>
        <w:tc>
          <w:tcPr>
            <w:tcW w:w="2835" w:type="dxa"/>
          </w:tcPr>
          <w:p w:rsidR="00311FFA" w:rsidRDefault="00311FFA">
            <w:pPr>
              <w:pStyle w:val="ConsPlusNormal"/>
            </w:pPr>
            <w:r>
              <w:t xml:space="preserve">эмфизема неуточненная. Интерстициальная легочная болезнь неуточненная. Хроническая обструктивная легочная болезнь неуточненная. Бронхоэктатическая болезнь </w:t>
            </w:r>
            <w:r>
              <w:lastRenderedPageBreak/>
              <w:t>(бронхоэктаз). Интерстициальная легочная болезнь неуточненная. Другие интерстициальные легочные болезни. Другие интерстициальные легочные болезни с упоминанием о фиброзе. Другие поражения легкого. Кистозный фиброз с легочными проявлениями. Кистозный фиброз неуточненный. Первичная легочная гипертензия. Болезнь легочных сосудов неуточненная. Отмирание и отторжение других пересаженных органов и тканей</w:t>
            </w:r>
          </w:p>
        </w:tc>
        <w:tc>
          <w:tcPr>
            <w:tcW w:w="964" w:type="dxa"/>
          </w:tcPr>
          <w:p w:rsidR="00311FFA" w:rsidRDefault="00311FFA">
            <w:pPr>
              <w:pStyle w:val="ConsPlusNormal"/>
            </w:pPr>
            <w:r>
              <w:lastRenderedPageBreak/>
              <w:t>хирургическое лечение</w:t>
            </w:r>
          </w:p>
        </w:tc>
        <w:tc>
          <w:tcPr>
            <w:tcW w:w="4082" w:type="dxa"/>
          </w:tcPr>
          <w:p w:rsidR="00311FFA" w:rsidRDefault="00311FFA">
            <w:pPr>
              <w:pStyle w:val="ConsPlusNormal"/>
            </w:pPr>
            <w:r>
              <w:t>трансплантация легких</w:t>
            </w:r>
          </w:p>
        </w:tc>
        <w:tc>
          <w:tcPr>
            <w:tcW w:w="1134" w:type="dxa"/>
            <w:tcBorders>
              <w:top w:val="nil"/>
            </w:tcBorders>
          </w:tcPr>
          <w:p w:rsidR="00311FFA" w:rsidRDefault="00311FFA">
            <w:pPr>
              <w:pStyle w:val="ConsPlusNormal"/>
            </w:pPr>
          </w:p>
        </w:tc>
      </w:tr>
      <w:tr w:rsidR="00311FFA">
        <w:tc>
          <w:tcPr>
            <w:tcW w:w="680" w:type="dxa"/>
            <w:vMerge w:val="restart"/>
          </w:tcPr>
          <w:p w:rsidR="00311FFA" w:rsidRDefault="00311FFA">
            <w:pPr>
              <w:pStyle w:val="ConsPlusNormal"/>
              <w:jc w:val="center"/>
            </w:pPr>
            <w:r>
              <w:t>88.</w:t>
            </w:r>
          </w:p>
        </w:tc>
        <w:tc>
          <w:tcPr>
            <w:tcW w:w="2381" w:type="dxa"/>
            <w:vMerge w:val="restart"/>
          </w:tcPr>
          <w:p w:rsidR="00311FFA" w:rsidRDefault="00311FFA">
            <w:pPr>
              <w:pStyle w:val="ConsPlusNormal"/>
            </w:pPr>
            <w:r>
              <w:t>Трансплантация сердца</w:t>
            </w:r>
          </w:p>
        </w:tc>
        <w:tc>
          <w:tcPr>
            <w:tcW w:w="1531" w:type="dxa"/>
            <w:vMerge w:val="restart"/>
          </w:tcPr>
          <w:p w:rsidR="00311FFA" w:rsidRDefault="00311FFA">
            <w:pPr>
              <w:pStyle w:val="ConsPlusNormal"/>
            </w:pPr>
            <w:r>
              <w:t>I25.3, I25.5, I42, T86.2</w:t>
            </w:r>
          </w:p>
        </w:tc>
        <w:tc>
          <w:tcPr>
            <w:tcW w:w="2835" w:type="dxa"/>
          </w:tcPr>
          <w:p w:rsidR="00311FFA" w:rsidRDefault="00311FFA">
            <w:pPr>
              <w:pStyle w:val="ConsPlusNormal"/>
            </w:pPr>
            <w:r>
              <w:t>аневризма сердца. Ишемическая кардиомиопатия. Кардиомиопатия. Дилатационная кардиомиопатия</w:t>
            </w:r>
          </w:p>
        </w:tc>
        <w:tc>
          <w:tcPr>
            <w:tcW w:w="964" w:type="dxa"/>
            <w:vMerge w:val="restart"/>
          </w:tcPr>
          <w:p w:rsidR="00311FFA" w:rsidRDefault="00311FFA">
            <w:pPr>
              <w:pStyle w:val="ConsPlusNormal"/>
            </w:pPr>
            <w:r>
              <w:t>хирургическое лечение</w:t>
            </w:r>
          </w:p>
        </w:tc>
        <w:tc>
          <w:tcPr>
            <w:tcW w:w="4082" w:type="dxa"/>
            <w:vMerge w:val="restart"/>
          </w:tcPr>
          <w:p w:rsidR="00311FFA" w:rsidRDefault="00311FFA">
            <w:pPr>
              <w:pStyle w:val="ConsPlusNormal"/>
            </w:pPr>
            <w:r>
              <w:t>ортотопическая трансплантация сердца</w:t>
            </w:r>
          </w:p>
        </w:tc>
        <w:tc>
          <w:tcPr>
            <w:tcW w:w="1134" w:type="dxa"/>
            <w:vMerge w:val="restart"/>
          </w:tcPr>
          <w:p w:rsidR="00311FFA" w:rsidRDefault="00311FFA">
            <w:pPr>
              <w:pStyle w:val="ConsPlusNormal"/>
              <w:jc w:val="center"/>
            </w:pPr>
            <w:r>
              <w:t>1 670 625</w:t>
            </w: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tcPr>
          <w:p w:rsidR="00311FFA" w:rsidRDefault="00311FFA">
            <w:pPr>
              <w:pStyle w:val="ConsPlusNormal"/>
            </w:pPr>
            <w:r>
              <w:t xml:space="preserve">другая рестриктивная кардиомиопатия. Другие кардиомиопатии. Отмирание и отторжение трансплантата сердца (сердечная недостаточность III, IV функционального </w:t>
            </w:r>
            <w:r>
              <w:lastRenderedPageBreak/>
              <w:t>класса (NYHA)</w:t>
            </w:r>
          </w:p>
        </w:tc>
        <w:tc>
          <w:tcPr>
            <w:tcW w:w="964" w:type="dxa"/>
            <w:vMerge/>
          </w:tcPr>
          <w:p w:rsidR="00311FFA" w:rsidRDefault="00311FFA">
            <w:pPr>
              <w:pStyle w:val="ConsPlusNormal"/>
            </w:pPr>
          </w:p>
        </w:tc>
        <w:tc>
          <w:tcPr>
            <w:tcW w:w="4082" w:type="dxa"/>
            <w:vMerge/>
          </w:tcPr>
          <w:p w:rsidR="00311FFA" w:rsidRDefault="00311FFA">
            <w:pPr>
              <w:pStyle w:val="ConsPlusNormal"/>
            </w:pP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val="restart"/>
          </w:tcPr>
          <w:p w:rsidR="00311FFA" w:rsidRDefault="00311FFA">
            <w:pPr>
              <w:pStyle w:val="ConsPlusNormal"/>
            </w:pPr>
            <w:r>
              <w:t>Трансплантация печени</w:t>
            </w:r>
          </w:p>
        </w:tc>
        <w:tc>
          <w:tcPr>
            <w:tcW w:w="1531" w:type="dxa"/>
            <w:vMerge w:val="restart"/>
          </w:tcPr>
          <w:p w:rsidR="00311FFA" w:rsidRDefault="00311FFA">
            <w:pPr>
              <w:pStyle w:val="ConsPlusNormal"/>
            </w:pPr>
            <w:r>
              <w:t>K70.3, K74.3 - K74.6, D13.4, C22, Q44.2, Q44.5 - Q44.7, E80.5, E74.0, T86.4</w:t>
            </w:r>
          </w:p>
        </w:tc>
        <w:tc>
          <w:tcPr>
            <w:tcW w:w="2835" w:type="dxa"/>
            <w:vMerge w:val="restart"/>
          </w:tcPr>
          <w:p w:rsidR="00311FFA" w:rsidRDefault="00311FFA">
            <w:pPr>
              <w:pStyle w:val="ConsPlusNormal"/>
            </w:pPr>
            <w:r>
              <w:t>алкогольный цирроз печени. Первичный билиарный цирроз. Вторичный билиарный цирроз. Билиарный цирроз неуточненный. Другой и неуточненный цирроз печени. Доброкачественное новообразование печени (нерезектабельное). Злокачественные новообразования печени и внутрипеченочных желчных протоков (нерезектабельные). Атрезия желчных протоков. Другие врожденные аномалии желчных протоков. Кистозная болезнь печени. Другие врожденные аномалии печени. Синдром Криглера - Найяра. Болезни накопления гликогена. Отмирание и отторжение трансплантата печени</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ортотопическая трансплантация печени</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ортотопическая трансплантация правой доли печени</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ортотопическая трансплантация расширенной правой доли печени</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ортотопическая трансплантация левой доли печени</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ортотопическая трансплантация левого латерального сектора печени</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ортотопическая трансплантация редуцированной печени</w:t>
            </w:r>
          </w:p>
        </w:tc>
        <w:tc>
          <w:tcPr>
            <w:tcW w:w="1134" w:type="dxa"/>
            <w:vMerge/>
          </w:tcPr>
          <w:p w:rsidR="00311FFA" w:rsidRDefault="00311FFA">
            <w:pPr>
              <w:pStyle w:val="ConsPlusNormal"/>
            </w:pPr>
          </w:p>
        </w:tc>
      </w:tr>
      <w:tr w:rsidR="00311FFA">
        <w:tc>
          <w:tcPr>
            <w:tcW w:w="680" w:type="dxa"/>
          </w:tcPr>
          <w:p w:rsidR="00311FFA" w:rsidRDefault="00311FFA">
            <w:pPr>
              <w:pStyle w:val="ConsPlusNormal"/>
              <w:jc w:val="center"/>
            </w:pPr>
            <w:r>
              <w:t>89.</w:t>
            </w:r>
          </w:p>
        </w:tc>
        <w:tc>
          <w:tcPr>
            <w:tcW w:w="2381" w:type="dxa"/>
          </w:tcPr>
          <w:p w:rsidR="00311FFA" w:rsidRDefault="00311FFA">
            <w:pPr>
              <w:pStyle w:val="ConsPlusNormal"/>
            </w:pPr>
            <w:r>
              <w:t>Трансплантация сердечно-легочного комплекса</w:t>
            </w:r>
          </w:p>
        </w:tc>
        <w:tc>
          <w:tcPr>
            <w:tcW w:w="1531" w:type="dxa"/>
          </w:tcPr>
          <w:p w:rsidR="00311FFA" w:rsidRDefault="00311FFA">
            <w:pPr>
              <w:pStyle w:val="ConsPlusNormal"/>
            </w:pPr>
            <w:r>
              <w:t>I27.0, I27.8, I27.9, Q21.8, T86.3</w:t>
            </w:r>
          </w:p>
        </w:tc>
        <w:tc>
          <w:tcPr>
            <w:tcW w:w="2835" w:type="dxa"/>
          </w:tcPr>
          <w:p w:rsidR="00311FFA" w:rsidRDefault="00311FFA">
            <w:pPr>
              <w:pStyle w:val="ConsPlusNormal"/>
            </w:pPr>
            <w:r>
              <w:t>первичная легочная гипертензия. Другие уточненные формы сердечно-легочной недостаточности. Сердечно-</w:t>
            </w:r>
            <w:r>
              <w:lastRenderedPageBreak/>
              <w:t>легочная недостаточность неуточненная. Другие врожденные аномалии сердечной перегородки (синдром Эйзенменгера). Отмирание и отторжение сердечно-легочного трансплантата</w:t>
            </w:r>
          </w:p>
        </w:tc>
        <w:tc>
          <w:tcPr>
            <w:tcW w:w="964" w:type="dxa"/>
          </w:tcPr>
          <w:p w:rsidR="00311FFA" w:rsidRDefault="00311FFA">
            <w:pPr>
              <w:pStyle w:val="ConsPlusNormal"/>
            </w:pPr>
            <w:r>
              <w:lastRenderedPageBreak/>
              <w:t>хирургическое лечение</w:t>
            </w:r>
          </w:p>
        </w:tc>
        <w:tc>
          <w:tcPr>
            <w:tcW w:w="4082" w:type="dxa"/>
          </w:tcPr>
          <w:p w:rsidR="00311FFA" w:rsidRDefault="00311FFA">
            <w:pPr>
              <w:pStyle w:val="ConsPlusNormal"/>
            </w:pPr>
            <w:r>
              <w:t>трансплантация сердечно-легочного комплекса</w:t>
            </w:r>
          </w:p>
        </w:tc>
        <w:tc>
          <w:tcPr>
            <w:tcW w:w="1134" w:type="dxa"/>
          </w:tcPr>
          <w:p w:rsidR="00311FFA" w:rsidRDefault="00311FFA">
            <w:pPr>
              <w:pStyle w:val="ConsPlusNormal"/>
              <w:jc w:val="center"/>
            </w:pPr>
            <w:r>
              <w:t>2 398 649</w:t>
            </w:r>
          </w:p>
        </w:tc>
      </w:tr>
      <w:tr w:rsidR="00311FFA">
        <w:tc>
          <w:tcPr>
            <w:tcW w:w="680" w:type="dxa"/>
            <w:vMerge w:val="restart"/>
            <w:tcBorders>
              <w:bottom w:val="nil"/>
            </w:tcBorders>
          </w:tcPr>
          <w:p w:rsidR="00311FFA" w:rsidRDefault="00311FFA">
            <w:pPr>
              <w:pStyle w:val="ConsPlusNormal"/>
              <w:jc w:val="center"/>
            </w:pPr>
            <w:r>
              <w:t>90.</w:t>
            </w:r>
          </w:p>
        </w:tc>
        <w:tc>
          <w:tcPr>
            <w:tcW w:w="2381" w:type="dxa"/>
            <w:vMerge w:val="restart"/>
            <w:tcBorders>
              <w:bottom w:val="nil"/>
            </w:tcBorders>
          </w:tcPr>
          <w:p w:rsidR="00311FFA" w:rsidRDefault="00311FFA">
            <w:pPr>
              <w:pStyle w:val="ConsPlusNormal"/>
            </w:pPr>
            <w:r>
              <w:t>Трансплантация костного мозга аллогенная</w:t>
            </w:r>
          </w:p>
        </w:tc>
        <w:tc>
          <w:tcPr>
            <w:tcW w:w="1531" w:type="dxa"/>
            <w:vMerge w:val="restart"/>
            <w:tcBorders>
              <w:bottom w:val="nil"/>
            </w:tcBorders>
          </w:tcPr>
          <w:p w:rsidR="00311FFA" w:rsidRDefault="00311FFA">
            <w:pPr>
              <w:pStyle w:val="ConsPlusNormal"/>
            </w:pPr>
            <w:r>
              <w:t>C38.2, C40, C41, C47.0, C47.3 - C47.9, C48.0, C49, C71, C74.0, C74.1, C74.9, C76.0, C76.1, C76.2, C76.7, C76.8, C81, C82, C83, C84, C85, C86.0, C86.5, C90, C91, C92, C93, C94.0, C94.3, D46, D47.4, D55.2, D56, D57, D58, D61, D69, D70, D71, E75.2, D76, D80.5, D81, D82.0, D84, E70.3, E71.3, E76, E77, Q45, Q78.2, L90.8</w:t>
            </w:r>
          </w:p>
        </w:tc>
        <w:tc>
          <w:tcPr>
            <w:tcW w:w="2835" w:type="dxa"/>
            <w:vMerge w:val="restart"/>
            <w:tcBorders>
              <w:bottom w:val="nil"/>
            </w:tcBorders>
          </w:tcPr>
          <w:p w:rsidR="00311FFA" w:rsidRDefault="00311FFA">
            <w:pPr>
              <w:pStyle w:val="ConsPlusNormal"/>
            </w:pPr>
            <w:r>
              <w:t xml:space="preserve">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w:t>
            </w:r>
            <w:r>
              <w:lastRenderedPageBreak/>
              <w:t>эссенциальной тромбоцитемии в миелофиброз).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w:t>
            </w:r>
          </w:p>
        </w:tc>
        <w:tc>
          <w:tcPr>
            <w:tcW w:w="964" w:type="dxa"/>
            <w:vMerge w:val="restart"/>
            <w:tcBorders>
              <w:bottom w:val="nil"/>
            </w:tcBorders>
          </w:tcPr>
          <w:p w:rsidR="00311FFA" w:rsidRDefault="00311FFA">
            <w:pPr>
              <w:pStyle w:val="ConsPlusNormal"/>
            </w:pPr>
            <w:r>
              <w:lastRenderedPageBreak/>
              <w:t>хирургическое лечение</w:t>
            </w:r>
          </w:p>
        </w:tc>
        <w:tc>
          <w:tcPr>
            <w:tcW w:w="4082" w:type="dxa"/>
          </w:tcPr>
          <w:p w:rsidR="00311FFA" w:rsidRDefault="00311FFA">
            <w:pPr>
              <w:pStyle w:val="ConsPlusNormal"/>
            </w:pPr>
            <w:r>
              <w:t>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W w:w="1134" w:type="dxa"/>
            <w:vMerge w:val="restart"/>
            <w:tcBorders>
              <w:bottom w:val="nil"/>
            </w:tcBorders>
          </w:tcPr>
          <w:p w:rsidR="00311FFA" w:rsidRDefault="00311FFA">
            <w:pPr>
              <w:pStyle w:val="ConsPlusNormal"/>
              <w:jc w:val="center"/>
            </w:pPr>
            <w:r>
              <w:t>4 526 159</w:t>
            </w:r>
          </w:p>
        </w:tc>
      </w:tr>
      <w:tr w:rsidR="00311FFA">
        <w:tblPrEx>
          <w:tblBorders>
            <w:insideH w:val="nil"/>
          </w:tblBorders>
        </w:tblPrEx>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Borders>
              <w:bottom w:val="nil"/>
            </w:tcBorders>
          </w:tcPr>
          <w:p w:rsidR="00311FFA" w:rsidRDefault="00311FFA">
            <w:pPr>
              <w:pStyle w:val="ConsPlusNormal"/>
            </w:pPr>
          </w:p>
        </w:tc>
        <w:tc>
          <w:tcPr>
            <w:tcW w:w="2835" w:type="dxa"/>
            <w:vMerge/>
            <w:tcBorders>
              <w:bottom w:val="nil"/>
            </w:tcBorders>
          </w:tcPr>
          <w:p w:rsidR="00311FFA" w:rsidRDefault="00311FFA">
            <w:pPr>
              <w:pStyle w:val="ConsPlusNormal"/>
            </w:pPr>
          </w:p>
        </w:tc>
        <w:tc>
          <w:tcPr>
            <w:tcW w:w="964" w:type="dxa"/>
            <w:vMerge/>
            <w:tcBorders>
              <w:bottom w:val="nil"/>
            </w:tcBorders>
          </w:tcPr>
          <w:p w:rsidR="00311FFA" w:rsidRDefault="00311FFA">
            <w:pPr>
              <w:pStyle w:val="ConsPlusNormal"/>
            </w:pPr>
          </w:p>
        </w:tc>
        <w:tc>
          <w:tcPr>
            <w:tcW w:w="4082" w:type="dxa"/>
            <w:tcBorders>
              <w:bottom w:val="nil"/>
            </w:tcBorders>
          </w:tcPr>
          <w:p w:rsidR="00311FFA" w:rsidRDefault="00311FFA">
            <w:pPr>
              <w:pStyle w:val="ConsPlusNormal"/>
            </w:pPr>
            <w:r>
              <w:t>неродственная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W w:w="1134" w:type="dxa"/>
            <w:vMerge/>
            <w:tcBorders>
              <w:bottom w:val="nil"/>
            </w:tcBorders>
          </w:tcPr>
          <w:p w:rsidR="00311FFA" w:rsidRDefault="00311FFA">
            <w:pPr>
              <w:pStyle w:val="ConsPlusNormal"/>
            </w:pPr>
          </w:p>
        </w:tc>
      </w:tr>
      <w:tr w:rsidR="00311FFA">
        <w:tblPrEx>
          <w:tblBorders>
            <w:insideH w:val="nil"/>
          </w:tblBorders>
        </w:tblPrEx>
        <w:tc>
          <w:tcPr>
            <w:tcW w:w="680" w:type="dxa"/>
            <w:tcBorders>
              <w:top w:val="nil"/>
            </w:tcBorders>
          </w:tcPr>
          <w:p w:rsidR="00311FFA" w:rsidRDefault="00311FFA">
            <w:pPr>
              <w:pStyle w:val="ConsPlusNormal"/>
            </w:pPr>
          </w:p>
        </w:tc>
        <w:tc>
          <w:tcPr>
            <w:tcW w:w="2381" w:type="dxa"/>
            <w:tcBorders>
              <w:top w:val="nil"/>
            </w:tcBorders>
          </w:tcPr>
          <w:p w:rsidR="00311FFA" w:rsidRDefault="00311FFA">
            <w:pPr>
              <w:pStyle w:val="ConsPlusNormal"/>
            </w:pPr>
          </w:p>
        </w:tc>
        <w:tc>
          <w:tcPr>
            <w:tcW w:w="1531" w:type="dxa"/>
            <w:tcBorders>
              <w:top w:val="nil"/>
            </w:tcBorders>
          </w:tcPr>
          <w:p w:rsidR="00311FFA" w:rsidRDefault="00311FFA">
            <w:pPr>
              <w:pStyle w:val="ConsPlusNormal"/>
            </w:pPr>
          </w:p>
        </w:tc>
        <w:tc>
          <w:tcPr>
            <w:tcW w:w="2835" w:type="dxa"/>
            <w:tcBorders>
              <w:top w:val="nil"/>
            </w:tcBorders>
          </w:tcPr>
          <w:p w:rsidR="00311FFA" w:rsidRDefault="00311FFA">
            <w:pPr>
              <w:pStyle w:val="ConsPlusNormal"/>
            </w:pPr>
            <w:r>
              <w:t>Болезни накопления. Остеопетроз. Врожденные синдромы костно-мозговой недостаточности. Тяжелый комбинированный иммунодефицит. Синдром Вискотта - Олдрича. Первичные иммунодефициты. Синдром Чедиака - Хигаши. Хроническая грануломатозная болезнь. Гипер-IgM синдром. Гемоглобинопатии. Серповидноклеточная анемия. Талассемия. Гистиоцитозы.</w:t>
            </w:r>
          </w:p>
          <w:p w:rsidR="00311FFA" w:rsidRDefault="00311FFA">
            <w:pPr>
              <w:pStyle w:val="ConsPlusNormal"/>
            </w:pPr>
            <w:r>
              <w:t>Анемии вследствие нарушений гликолитических ферментов.</w:t>
            </w:r>
          </w:p>
          <w:p w:rsidR="00311FFA" w:rsidRDefault="00311FFA">
            <w:pPr>
              <w:pStyle w:val="ConsPlusNormal"/>
            </w:pPr>
            <w:r>
              <w:lastRenderedPageBreak/>
              <w:t>Нарушение обмена жирных кислот</w:t>
            </w:r>
          </w:p>
        </w:tc>
        <w:tc>
          <w:tcPr>
            <w:tcW w:w="964" w:type="dxa"/>
            <w:tcBorders>
              <w:top w:val="nil"/>
            </w:tcBorders>
          </w:tcPr>
          <w:p w:rsidR="00311FFA" w:rsidRDefault="00311FFA">
            <w:pPr>
              <w:pStyle w:val="ConsPlusNormal"/>
            </w:pPr>
          </w:p>
        </w:tc>
        <w:tc>
          <w:tcPr>
            <w:tcW w:w="4082" w:type="dxa"/>
            <w:tcBorders>
              <w:top w:val="nil"/>
            </w:tcBorders>
          </w:tcPr>
          <w:p w:rsidR="00311FFA" w:rsidRDefault="00311FFA">
            <w:pPr>
              <w:pStyle w:val="ConsPlusNormal"/>
            </w:pPr>
          </w:p>
        </w:tc>
        <w:tc>
          <w:tcPr>
            <w:tcW w:w="1134" w:type="dxa"/>
            <w:tcBorders>
              <w:top w:val="nil"/>
            </w:tcBorders>
          </w:tcPr>
          <w:p w:rsidR="00311FFA" w:rsidRDefault="00311FFA">
            <w:pPr>
              <w:pStyle w:val="ConsPlusNormal"/>
            </w:pPr>
          </w:p>
        </w:tc>
      </w:tr>
      <w:tr w:rsidR="00311FFA">
        <w:tblPrEx>
          <w:tblBorders>
            <w:insideH w:val="nil"/>
          </w:tblBorders>
        </w:tblPrEx>
        <w:tc>
          <w:tcPr>
            <w:tcW w:w="680" w:type="dxa"/>
            <w:tcBorders>
              <w:bottom w:val="nil"/>
            </w:tcBorders>
          </w:tcPr>
          <w:p w:rsidR="00311FFA" w:rsidRDefault="00311FFA">
            <w:pPr>
              <w:pStyle w:val="ConsPlusNormal"/>
              <w:jc w:val="center"/>
            </w:pPr>
            <w:r>
              <w:t>91.</w:t>
            </w:r>
          </w:p>
        </w:tc>
        <w:tc>
          <w:tcPr>
            <w:tcW w:w="2381" w:type="dxa"/>
            <w:tcBorders>
              <w:bottom w:val="nil"/>
            </w:tcBorders>
          </w:tcPr>
          <w:p w:rsidR="00311FFA" w:rsidRDefault="00311FFA">
            <w:pPr>
              <w:pStyle w:val="ConsPlusNormal"/>
            </w:pPr>
            <w:r>
              <w:t>Трансплантация костного мозга аутологичная</w:t>
            </w:r>
          </w:p>
        </w:tc>
        <w:tc>
          <w:tcPr>
            <w:tcW w:w="1531" w:type="dxa"/>
            <w:tcBorders>
              <w:bottom w:val="nil"/>
            </w:tcBorders>
          </w:tcPr>
          <w:p w:rsidR="00311FFA" w:rsidRDefault="00311FFA">
            <w:pPr>
              <w:pStyle w:val="ConsPlusNormal"/>
            </w:pPr>
            <w:r>
              <w:t>C22.2, C38.1, C38.2, C40, C41, C47.0, C47.3 - C47.8, C47.9, C48.0, C49, C49.5, C52, C56, C62, C64, C65, C66, C68, C69.2, C71, C74.0, C74.1, C74.9, C76.0, C76.1, C76.2, C76.7, C76.8, C81, C82, C83, C84.0, C84, C85, C86.0, C86.5, C90, C91, C92, C93, C94.0, D46, D56, D57, D58, D61, D69, D70, D71, D47.4, D76, D80.5, D81, D82.0, E70.3, E76, E77, E85.8, Q45, Q78.2, L90.8</w:t>
            </w:r>
          </w:p>
        </w:tc>
        <w:tc>
          <w:tcPr>
            <w:tcW w:w="2835" w:type="dxa"/>
            <w:tcBorders>
              <w:bottom w:val="nil"/>
            </w:tcBorders>
          </w:tcPr>
          <w:p w:rsidR="00311FFA" w:rsidRDefault="00311FFA">
            <w:pPr>
              <w:pStyle w:val="ConsPlusNormal"/>
            </w:pPr>
            <w:r>
              <w:t xml:space="preserve">гепатобластома у детей. 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Злокачественные новообразования других </w:t>
            </w:r>
            <w:r>
              <w:lastRenderedPageBreak/>
              <w:t>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w:t>
            </w:r>
          </w:p>
        </w:tc>
        <w:tc>
          <w:tcPr>
            <w:tcW w:w="964" w:type="dxa"/>
            <w:tcBorders>
              <w:bottom w:val="nil"/>
            </w:tcBorders>
          </w:tcPr>
          <w:p w:rsidR="00311FFA" w:rsidRDefault="00311FFA">
            <w:pPr>
              <w:pStyle w:val="ConsPlusNormal"/>
            </w:pPr>
            <w:r>
              <w:lastRenderedPageBreak/>
              <w:t>хирургическое лечение</w:t>
            </w:r>
          </w:p>
        </w:tc>
        <w:tc>
          <w:tcPr>
            <w:tcW w:w="4082" w:type="dxa"/>
            <w:tcBorders>
              <w:bottom w:val="nil"/>
            </w:tcBorders>
          </w:tcPr>
          <w:p w:rsidR="00311FFA" w:rsidRDefault="00311FFA">
            <w:pPr>
              <w:pStyle w:val="ConsPlusNormal"/>
            </w:pPr>
            <w:r>
              <w:t>трансплантация аутологичного костного мозга (включая предтрансплантационный период, забор костного мозга, проведение трансплантации и посттрансплантационный период до момента приживления и иммунологической реконституции)</w:t>
            </w:r>
          </w:p>
        </w:tc>
        <w:tc>
          <w:tcPr>
            <w:tcW w:w="1134" w:type="dxa"/>
            <w:tcBorders>
              <w:bottom w:val="nil"/>
            </w:tcBorders>
          </w:tcPr>
          <w:p w:rsidR="00311FFA" w:rsidRDefault="00311FFA">
            <w:pPr>
              <w:pStyle w:val="ConsPlusNormal"/>
              <w:jc w:val="center"/>
            </w:pPr>
            <w:r>
              <w:t>3 081 632</w:t>
            </w:r>
          </w:p>
        </w:tc>
      </w:tr>
      <w:tr w:rsidR="00311FFA">
        <w:tblPrEx>
          <w:tblBorders>
            <w:insideH w:val="nil"/>
          </w:tblBorders>
        </w:tblPrEx>
        <w:tc>
          <w:tcPr>
            <w:tcW w:w="680" w:type="dxa"/>
            <w:tcBorders>
              <w:top w:val="nil"/>
            </w:tcBorders>
          </w:tcPr>
          <w:p w:rsidR="00311FFA" w:rsidRDefault="00311FFA">
            <w:pPr>
              <w:pStyle w:val="ConsPlusNormal"/>
            </w:pPr>
          </w:p>
        </w:tc>
        <w:tc>
          <w:tcPr>
            <w:tcW w:w="2381" w:type="dxa"/>
            <w:tcBorders>
              <w:top w:val="nil"/>
            </w:tcBorders>
          </w:tcPr>
          <w:p w:rsidR="00311FFA" w:rsidRDefault="00311FFA">
            <w:pPr>
              <w:pStyle w:val="ConsPlusNormal"/>
            </w:pPr>
          </w:p>
        </w:tc>
        <w:tc>
          <w:tcPr>
            <w:tcW w:w="1531" w:type="dxa"/>
            <w:tcBorders>
              <w:top w:val="nil"/>
            </w:tcBorders>
          </w:tcPr>
          <w:p w:rsidR="00311FFA" w:rsidRDefault="00311FFA">
            <w:pPr>
              <w:pStyle w:val="ConsPlusNormal"/>
            </w:pPr>
          </w:p>
        </w:tc>
        <w:tc>
          <w:tcPr>
            <w:tcW w:w="2835" w:type="dxa"/>
            <w:tcBorders>
              <w:top w:val="nil"/>
            </w:tcBorders>
          </w:tcPr>
          <w:p w:rsidR="00311FFA" w:rsidRDefault="00311FFA">
            <w:pPr>
              <w:pStyle w:val="ConsPlusNormal"/>
            </w:pPr>
            <w:r>
              <w:t xml:space="preserve">Светлоклеточная саркома почки у детей. Диссеминированная ретинобластома, экстраокулярный рецидив ретинобластомы, трилатеральная ретинобластома у детей. Болезни накопления. Остеопетроз. Врожденные синдромы костно-мозговой недостаточности. Тяжелый комбинированный иммунодефицит. Синдром Вискотта - Олдрича. Синдром Чедиака - Хигаши. Хроническая грануломатозная болезнь. Гипер-IgM синдром. Гемоглобинопатии. Серповидноклеточная анемия. Талассемия. Гистиоцитозы. Нефробластома. Герминогенные опухоли. </w:t>
            </w:r>
            <w:r>
              <w:lastRenderedPageBreak/>
              <w:t>Опухоли центральной нервной системы у детей. AL-амилоидоз</w:t>
            </w:r>
          </w:p>
        </w:tc>
        <w:tc>
          <w:tcPr>
            <w:tcW w:w="964" w:type="dxa"/>
            <w:tcBorders>
              <w:top w:val="nil"/>
            </w:tcBorders>
          </w:tcPr>
          <w:p w:rsidR="00311FFA" w:rsidRDefault="00311FFA">
            <w:pPr>
              <w:pStyle w:val="ConsPlusNormal"/>
            </w:pPr>
          </w:p>
        </w:tc>
        <w:tc>
          <w:tcPr>
            <w:tcW w:w="4082" w:type="dxa"/>
            <w:tcBorders>
              <w:top w:val="nil"/>
            </w:tcBorders>
          </w:tcPr>
          <w:p w:rsidR="00311FFA" w:rsidRDefault="00311FFA">
            <w:pPr>
              <w:pStyle w:val="ConsPlusNormal"/>
            </w:pPr>
          </w:p>
        </w:tc>
        <w:tc>
          <w:tcPr>
            <w:tcW w:w="1134" w:type="dxa"/>
            <w:tcBorders>
              <w:top w:val="nil"/>
            </w:tcBorders>
          </w:tcPr>
          <w:p w:rsidR="00311FFA" w:rsidRDefault="00311FFA">
            <w:pPr>
              <w:pStyle w:val="ConsPlusNormal"/>
            </w:pPr>
          </w:p>
        </w:tc>
      </w:tr>
      <w:tr w:rsidR="00311FFA">
        <w:tc>
          <w:tcPr>
            <w:tcW w:w="13607" w:type="dxa"/>
            <w:gridSpan w:val="7"/>
          </w:tcPr>
          <w:p w:rsidR="00311FFA" w:rsidRDefault="00311FFA">
            <w:pPr>
              <w:pStyle w:val="ConsPlusNormal"/>
              <w:jc w:val="center"/>
              <w:outlineLvl w:val="3"/>
            </w:pPr>
            <w:r>
              <w:t>Урология</w:t>
            </w:r>
          </w:p>
        </w:tc>
      </w:tr>
      <w:tr w:rsidR="00311FFA">
        <w:tc>
          <w:tcPr>
            <w:tcW w:w="680" w:type="dxa"/>
            <w:vMerge w:val="restart"/>
          </w:tcPr>
          <w:p w:rsidR="00311FFA" w:rsidRDefault="00311FFA">
            <w:pPr>
              <w:pStyle w:val="ConsPlusNormal"/>
              <w:jc w:val="center"/>
            </w:pPr>
            <w:r>
              <w:t>92.</w:t>
            </w:r>
          </w:p>
        </w:tc>
        <w:tc>
          <w:tcPr>
            <w:tcW w:w="2381" w:type="dxa"/>
            <w:vMerge w:val="restart"/>
          </w:tcPr>
          <w:p w:rsidR="00311FFA" w:rsidRDefault="00311FFA">
            <w:pPr>
              <w:pStyle w:val="ConsPlusNormal"/>
            </w:pPr>
            <w:r>
              <w:t>Оперативные вмешательства на органах мочеполовой системы с использованием абляционных технологий (ультразвуковой, крио-, радиочастотной, лазерной, плазменной)</w:t>
            </w:r>
          </w:p>
        </w:tc>
        <w:tc>
          <w:tcPr>
            <w:tcW w:w="1531" w:type="dxa"/>
            <w:vMerge w:val="restart"/>
          </w:tcPr>
          <w:p w:rsidR="00311FFA" w:rsidRDefault="00311FFA">
            <w:pPr>
              <w:pStyle w:val="ConsPlusNormal"/>
            </w:pPr>
            <w:r>
              <w:t>N32.8, N35, N40, D30.0, D30.1, D30.2, D30.3, D29.1</w:t>
            </w:r>
          </w:p>
        </w:tc>
        <w:tc>
          <w:tcPr>
            <w:tcW w:w="2835" w:type="dxa"/>
            <w:vMerge w:val="restart"/>
          </w:tcPr>
          <w:p w:rsidR="00311FFA" w:rsidRDefault="00311FFA">
            <w:pPr>
              <w:pStyle w:val="ConsPlusNormal"/>
            </w:pPr>
            <w:r>
              <w:t>опухоль предстательной железы. Опухоль почки. Опухоль мочевого пузыря. Опухоль почечной лоханки. Склероз шейки пузыря. Стриктуры уретры. Аденома простаты</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высокоинтенсивная фокусированная ультразвуковая абляция доброкачественных опухолей почек и мочевыделительного тракта</w:t>
            </w:r>
          </w:p>
        </w:tc>
        <w:tc>
          <w:tcPr>
            <w:tcW w:w="1134" w:type="dxa"/>
            <w:vMerge w:val="restart"/>
          </w:tcPr>
          <w:p w:rsidR="00311FFA" w:rsidRDefault="00311FFA">
            <w:pPr>
              <w:pStyle w:val="ConsPlusNormal"/>
              <w:jc w:val="center"/>
            </w:pPr>
            <w:r>
              <w:t>193 367</w:t>
            </w: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радиочастотная абляция доброкачественных поражений мочевыделительного тракта</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плазменная абляция доброкачественных поражений мочевыделительного тракта</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лазерная аблация доброкачественных поражений мочевыделительного тракта эндоскопическая</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val="restart"/>
          </w:tcPr>
          <w:p w:rsidR="00311FFA" w:rsidRDefault="00311FFA">
            <w:pPr>
              <w:pStyle w:val="ConsPlusNormal"/>
            </w:pPr>
            <w:r>
              <w:t>Оперативные вмешательства на органах мочеполовой системы с имплантацией синтетических сложных и сетчатых протезов</w:t>
            </w:r>
          </w:p>
        </w:tc>
        <w:tc>
          <w:tcPr>
            <w:tcW w:w="1531" w:type="dxa"/>
            <w:vMerge w:val="restart"/>
          </w:tcPr>
          <w:p w:rsidR="00311FFA" w:rsidRDefault="00311FFA">
            <w:pPr>
              <w:pStyle w:val="ConsPlusNormal"/>
            </w:pPr>
            <w:r>
              <w:t>N81, R32, N48.4, N13.7, N31.2</w:t>
            </w:r>
          </w:p>
        </w:tc>
        <w:tc>
          <w:tcPr>
            <w:tcW w:w="2835" w:type="dxa"/>
            <w:vMerge w:val="restart"/>
          </w:tcPr>
          <w:p w:rsidR="00311FFA" w:rsidRDefault="00311FFA">
            <w:pPr>
              <w:pStyle w:val="ConsPlusNormal"/>
            </w:pPr>
            <w:r>
              <w:t>пролапс тазовых органов. Недержание мочи при напряжении. Несостоятельность сфинктера мочевого пузыря. Эректильная дисфункция. Пузырно-лоханочный рефлюкс высокой степени у детей. Атония мочевого пузыря</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эндопластика устья мочеточника у детей</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имплантация искусственного сфинктера мочевого пузыря</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фаллопластика с протезированием фаллопротезом</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имплантация временного сакрального нейростимулятора мочевого пузыря</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имплантация постоянного сакрального нейростимулятора мочевого пузыря</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val="restart"/>
          </w:tcPr>
          <w:p w:rsidR="00311FFA" w:rsidRDefault="00311FFA">
            <w:pPr>
              <w:pStyle w:val="ConsPlusNormal"/>
            </w:pPr>
            <w:r>
              <w:t>Рецидивные и особо сложные операции на органах мочеполовой системы</w:t>
            </w:r>
          </w:p>
        </w:tc>
        <w:tc>
          <w:tcPr>
            <w:tcW w:w="1531" w:type="dxa"/>
            <w:vMerge w:val="restart"/>
          </w:tcPr>
          <w:p w:rsidR="00311FFA" w:rsidRDefault="00311FFA">
            <w:pPr>
              <w:pStyle w:val="ConsPlusNormal"/>
            </w:pPr>
            <w:r>
              <w:t>N20.2, N20.0, N13.0, N13.1, N13.2, C67, Q62.1 - Q62.3, Q62.7</w:t>
            </w:r>
          </w:p>
        </w:tc>
        <w:tc>
          <w:tcPr>
            <w:tcW w:w="2835" w:type="dxa"/>
            <w:vMerge w:val="restart"/>
          </w:tcPr>
          <w:p w:rsidR="00311FFA" w:rsidRDefault="00311FFA">
            <w:pPr>
              <w:pStyle w:val="ConsPlusNormal"/>
            </w:pPr>
            <w:r>
              <w:t>опухоль почки. Камни почек. Стриктура мочеточника. Опухоль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нефрэктомия с тромбэктомией из нижней полой вены</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перкутанная нефролитолапоксия с эндопиелотомией</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дистанционная литотрипсия у детей</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билатеральная пластика тазовых отделов мочеточников</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геминефруретерэктомия у детей</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передняя тазовая экзентерация</w:t>
            </w:r>
          </w:p>
        </w:tc>
        <w:tc>
          <w:tcPr>
            <w:tcW w:w="1134" w:type="dxa"/>
            <w:vMerge/>
          </w:tcPr>
          <w:p w:rsidR="00311FFA" w:rsidRDefault="00311FFA">
            <w:pPr>
              <w:pStyle w:val="ConsPlusNormal"/>
            </w:pPr>
          </w:p>
        </w:tc>
      </w:tr>
      <w:tr w:rsidR="00311FFA">
        <w:tc>
          <w:tcPr>
            <w:tcW w:w="680" w:type="dxa"/>
            <w:vMerge w:val="restart"/>
          </w:tcPr>
          <w:p w:rsidR="00311FFA" w:rsidRDefault="00311FFA">
            <w:pPr>
              <w:pStyle w:val="ConsPlusNormal"/>
              <w:jc w:val="center"/>
            </w:pPr>
            <w:r>
              <w:t>93.</w:t>
            </w:r>
          </w:p>
        </w:tc>
        <w:tc>
          <w:tcPr>
            <w:tcW w:w="2381" w:type="dxa"/>
            <w:vMerge w:val="restart"/>
          </w:tcPr>
          <w:p w:rsidR="00311FFA" w:rsidRDefault="00311FFA">
            <w:pPr>
              <w:pStyle w:val="ConsPlusNormal"/>
            </w:pPr>
            <w:r>
              <w:t>Оперативные вмешательства на органах мочеполовой системы с использованием лапароскопической техники</w:t>
            </w:r>
          </w:p>
        </w:tc>
        <w:tc>
          <w:tcPr>
            <w:tcW w:w="1531" w:type="dxa"/>
            <w:vMerge w:val="restart"/>
          </w:tcPr>
          <w:p w:rsidR="00311FFA" w:rsidRDefault="00311FFA">
            <w:pPr>
              <w:pStyle w:val="ConsPlusNormal"/>
            </w:pPr>
            <w:r>
              <w:t>N28.1, Q61.0, N13.0, N13.1, N13.2, N28</w:t>
            </w:r>
          </w:p>
        </w:tc>
        <w:tc>
          <w:tcPr>
            <w:tcW w:w="2835" w:type="dxa"/>
            <w:vMerge w:val="restart"/>
          </w:tcPr>
          <w:p w:rsidR="00311FFA" w:rsidRDefault="00311FFA">
            <w:pPr>
              <w:pStyle w:val="ConsPlusNormal"/>
            </w:pPr>
            <w:r>
              <w:t>прогрессивно растущая киста почки. Стриктура мочеточника</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лапаро- и ретроперитонеоскопическая нефруретерэктомия</w:t>
            </w:r>
          </w:p>
        </w:tc>
        <w:tc>
          <w:tcPr>
            <w:tcW w:w="1134" w:type="dxa"/>
            <w:vMerge w:val="restart"/>
          </w:tcPr>
          <w:p w:rsidR="00311FFA" w:rsidRDefault="00311FFA">
            <w:pPr>
              <w:pStyle w:val="ConsPlusNormal"/>
              <w:jc w:val="center"/>
            </w:pPr>
            <w:r>
              <w:t>265 728</w:t>
            </w: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лапаро- и ретроперитонеоскопическая резекция почки</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tcPr>
          <w:p w:rsidR="00311FFA" w:rsidRDefault="00311FFA">
            <w:pPr>
              <w:pStyle w:val="ConsPlusNormal"/>
            </w:pPr>
            <w:r>
              <w:t>Реконструктивно-пластические операции на наружных мужских половых органах</w:t>
            </w:r>
          </w:p>
        </w:tc>
        <w:tc>
          <w:tcPr>
            <w:tcW w:w="1531" w:type="dxa"/>
          </w:tcPr>
          <w:p w:rsidR="00311FFA" w:rsidRDefault="00311FFA">
            <w:pPr>
              <w:pStyle w:val="ConsPlusNormal"/>
            </w:pPr>
            <w:r>
              <w:t>S38.2, S38.0, T21</w:t>
            </w:r>
          </w:p>
        </w:tc>
        <w:tc>
          <w:tcPr>
            <w:tcW w:w="2835" w:type="dxa"/>
          </w:tcPr>
          <w:p w:rsidR="00311FFA" w:rsidRDefault="00311FFA">
            <w:pPr>
              <w:pStyle w:val="ConsPlusNormal"/>
            </w:pPr>
            <w:r>
              <w:t>травматическая ампутация наружных половых органов, размозжение наружных половых органов, ожоги мужских половых органов</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пластика уретры</w:t>
            </w:r>
          </w:p>
        </w:tc>
        <w:tc>
          <w:tcPr>
            <w:tcW w:w="1134" w:type="dxa"/>
            <w:vMerge/>
          </w:tcPr>
          <w:p w:rsidR="00311FFA" w:rsidRDefault="00311FFA">
            <w:pPr>
              <w:pStyle w:val="ConsPlusNormal"/>
            </w:pPr>
          </w:p>
        </w:tc>
      </w:tr>
      <w:tr w:rsidR="00311FFA">
        <w:tc>
          <w:tcPr>
            <w:tcW w:w="680" w:type="dxa"/>
            <w:vMerge w:val="restart"/>
          </w:tcPr>
          <w:p w:rsidR="00311FFA" w:rsidRDefault="00311FFA">
            <w:pPr>
              <w:pStyle w:val="ConsPlusNormal"/>
              <w:jc w:val="center"/>
            </w:pPr>
            <w:r>
              <w:t>94.</w:t>
            </w:r>
          </w:p>
        </w:tc>
        <w:tc>
          <w:tcPr>
            <w:tcW w:w="2381" w:type="dxa"/>
            <w:vMerge w:val="restart"/>
          </w:tcPr>
          <w:p w:rsidR="00311FFA" w:rsidRDefault="00311FFA">
            <w:pPr>
              <w:pStyle w:val="ConsPlusNormal"/>
            </w:pPr>
            <w:r>
              <w:t>Оперативные вмешательства на органах мочеполовой системы с использованием робототехники</w:t>
            </w:r>
          </w:p>
        </w:tc>
        <w:tc>
          <w:tcPr>
            <w:tcW w:w="1531" w:type="dxa"/>
            <w:vMerge w:val="restart"/>
          </w:tcPr>
          <w:p w:rsidR="00311FFA" w:rsidRDefault="00311FFA">
            <w:pPr>
              <w:pStyle w:val="ConsPlusNormal"/>
            </w:pPr>
            <w:r>
              <w:t>C67, C61, C64</w:t>
            </w:r>
          </w:p>
        </w:tc>
        <w:tc>
          <w:tcPr>
            <w:tcW w:w="2835" w:type="dxa"/>
            <w:vMerge w:val="restart"/>
          </w:tcPr>
          <w:p w:rsidR="00311FFA" w:rsidRDefault="00311FFA">
            <w:pPr>
              <w:pStyle w:val="ConsPlusNormal"/>
            </w:pPr>
            <w:r>
              <w:t>опухоль мочевого пузыря, опухоль предстательной железы, опухоль почки</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роботассистированная расширенная лимфаденэктомия</w:t>
            </w:r>
          </w:p>
        </w:tc>
        <w:tc>
          <w:tcPr>
            <w:tcW w:w="1134" w:type="dxa"/>
            <w:vMerge w:val="restart"/>
          </w:tcPr>
          <w:p w:rsidR="00311FFA" w:rsidRDefault="00311FFA">
            <w:pPr>
              <w:pStyle w:val="ConsPlusNormal"/>
              <w:jc w:val="center"/>
            </w:pPr>
            <w:r>
              <w:t>378 710</w:t>
            </w: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роботассистированная радикальная простатэктомия</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роботассистированная цистэктомия</w:t>
            </w:r>
          </w:p>
        </w:tc>
        <w:tc>
          <w:tcPr>
            <w:tcW w:w="1134" w:type="dxa"/>
            <w:vMerge/>
          </w:tcPr>
          <w:p w:rsidR="00311FFA" w:rsidRDefault="00311FFA">
            <w:pPr>
              <w:pStyle w:val="ConsPlusNormal"/>
            </w:pPr>
          </w:p>
        </w:tc>
      </w:tr>
      <w:tr w:rsidR="00311FFA">
        <w:tblPrEx>
          <w:tblBorders>
            <w:insideH w:val="nil"/>
          </w:tblBorders>
        </w:tblPrEx>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Borders>
              <w:bottom w:val="nil"/>
            </w:tcBorders>
          </w:tcPr>
          <w:p w:rsidR="00311FFA" w:rsidRDefault="00311FFA">
            <w:pPr>
              <w:pStyle w:val="ConsPlusNormal"/>
            </w:pPr>
            <w:r>
              <w:t>роботассистированная резекция почки</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Borders>
              <w:top w:val="nil"/>
            </w:tcBorders>
          </w:tcPr>
          <w:p w:rsidR="00311FFA" w:rsidRDefault="00311FFA">
            <w:pPr>
              <w:pStyle w:val="ConsPlusNormal"/>
            </w:pPr>
            <w:r>
              <w:t>роботассистированная нефрэктомия при злокачественных опухолях почки</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val="restart"/>
          </w:tcPr>
          <w:p w:rsidR="00311FFA" w:rsidRDefault="00311FFA">
            <w:pPr>
              <w:pStyle w:val="ConsPlusNormal"/>
            </w:pPr>
            <w:r>
              <w:t>Реконструктивно-пластические операции на наружных мужских половых органах</w:t>
            </w:r>
          </w:p>
        </w:tc>
        <w:tc>
          <w:tcPr>
            <w:tcW w:w="1531" w:type="dxa"/>
            <w:vMerge w:val="restart"/>
          </w:tcPr>
          <w:p w:rsidR="00311FFA" w:rsidRDefault="00311FFA">
            <w:pPr>
              <w:pStyle w:val="ConsPlusNormal"/>
            </w:pPr>
            <w:r>
              <w:t>S38.2, S38.0, T21</w:t>
            </w:r>
          </w:p>
        </w:tc>
        <w:tc>
          <w:tcPr>
            <w:tcW w:w="2835" w:type="dxa"/>
            <w:vMerge w:val="restart"/>
          </w:tcPr>
          <w:p w:rsidR="00311FFA" w:rsidRDefault="00311FFA">
            <w:pPr>
              <w:pStyle w:val="ConsPlusNormal"/>
            </w:pPr>
            <w:r>
              <w:t>травматическая ампутация наружных половых органов, размозжение наружных половых органов, ожоги мужских половых органов</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фаллопластика</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имплантация 1 компонентного протеза полового члена</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пластика мошонки</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пластика мошонки с протезированием (одностороннее или двухстороннее)</w:t>
            </w:r>
          </w:p>
        </w:tc>
        <w:tc>
          <w:tcPr>
            <w:tcW w:w="1134" w:type="dxa"/>
            <w:vMerge/>
          </w:tcPr>
          <w:p w:rsidR="00311FFA" w:rsidRDefault="00311FFA">
            <w:pPr>
              <w:pStyle w:val="ConsPlusNormal"/>
            </w:pPr>
          </w:p>
        </w:tc>
      </w:tr>
      <w:tr w:rsidR="00311FFA">
        <w:tc>
          <w:tcPr>
            <w:tcW w:w="680" w:type="dxa"/>
            <w:vMerge w:val="restart"/>
          </w:tcPr>
          <w:p w:rsidR="00311FFA" w:rsidRDefault="00311FFA">
            <w:pPr>
              <w:pStyle w:val="ConsPlusNormal"/>
              <w:jc w:val="center"/>
            </w:pPr>
            <w:r>
              <w:t>95.</w:t>
            </w:r>
          </w:p>
        </w:tc>
        <w:tc>
          <w:tcPr>
            <w:tcW w:w="2381" w:type="dxa"/>
            <w:vMerge w:val="restart"/>
          </w:tcPr>
          <w:p w:rsidR="00311FFA" w:rsidRDefault="00311FFA">
            <w:pPr>
              <w:pStyle w:val="ConsPlusNormal"/>
            </w:pPr>
            <w:r>
              <w:t>Реконструктивно-пластические операции на наружных мужских половых органах</w:t>
            </w:r>
          </w:p>
        </w:tc>
        <w:tc>
          <w:tcPr>
            <w:tcW w:w="1531" w:type="dxa"/>
            <w:vMerge w:val="restart"/>
          </w:tcPr>
          <w:p w:rsidR="00311FFA" w:rsidRDefault="00311FFA">
            <w:pPr>
              <w:pStyle w:val="ConsPlusNormal"/>
            </w:pPr>
            <w:r>
              <w:t>S38.2, S38.0, T21</w:t>
            </w:r>
          </w:p>
        </w:tc>
        <w:tc>
          <w:tcPr>
            <w:tcW w:w="2835" w:type="dxa"/>
            <w:vMerge w:val="restart"/>
          </w:tcPr>
          <w:p w:rsidR="00311FFA" w:rsidRDefault="00311FFA">
            <w:pPr>
              <w:pStyle w:val="ConsPlusNormal"/>
            </w:pPr>
            <w:r>
              <w:t>травматическая ампутация наружных половых органов, размозжение наружных половых органов, ожоги мужских половых органов</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имплантация 3-компонентного протеза полового члена</w:t>
            </w:r>
          </w:p>
        </w:tc>
        <w:tc>
          <w:tcPr>
            <w:tcW w:w="1134" w:type="dxa"/>
            <w:vMerge w:val="restart"/>
          </w:tcPr>
          <w:p w:rsidR="00311FFA" w:rsidRDefault="00311FFA">
            <w:pPr>
              <w:pStyle w:val="ConsPlusNormal"/>
              <w:jc w:val="center"/>
            </w:pPr>
            <w:r>
              <w:t>663 920</w:t>
            </w: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фаллопластика и пластика мошонки</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tcPr>
          <w:p w:rsidR="00311FFA" w:rsidRDefault="00311FFA">
            <w:pPr>
              <w:pStyle w:val="ConsPlusNormal"/>
            </w:pPr>
            <w:r>
              <w:t>Оперативные вмешательства на органах мочеполовой системы с использованием робототехники</w:t>
            </w:r>
          </w:p>
        </w:tc>
        <w:tc>
          <w:tcPr>
            <w:tcW w:w="1531" w:type="dxa"/>
          </w:tcPr>
          <w:p w:rsidR="00311FFA" w:rsidRDefault="00311FFA">
            <w:pPr>
              <w:pStyle w:val="ConsPlusNormal"/>
            </w:pPr>
            <w:r>
              <w:t>R32</w:t>
            </w:r>
          </w:p>
        </w:tc>
        <w:tc>
          <w:tcPr>
            <w:tcW w:w="2835" w:type="dxa"/>
          </w:tcPr>
          <w:p w:rsidR="00311FFA" w:rsidRDefault="00311FFA">
            <w:pPr>
              <w:pStyle w:val="ConsPlusNormal"/>
            </w:pPr>
            <w:r>
              <w:t>недержание мочи (в результате травмы спинного мозга или головного мозга, а также органов и структур таза)</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роботассистированная реконструкция везико-уретрального сегмента</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tcPr>
          <w:p w:rsidR="00311FFA" w:rsidRDefault="00311FFA">
            <w:pPr>
              <w:pStyle w:val="ConsPlusNormal"/>
            </w:pPr>
            <w:r>
              <w:t>Оперативное вмешательство с имплантацией искусственного сфинктера мочевого пузыря</w:t>
            </w:r>
          </w:p>
        </w:tc>
        <w:tc>
          <w:tcPr>
            <w:tcW w:w="1531" w:type="dxa"/>
          </w:tcPr>
          <w:p w:rsidR="00311FFA" w:rsidRDefault="00311FFA">
            <w:pPr>
              <w:pStyle w:val="ConsPlusNormal"/>
            </w:pPr>
            <w:r>
              <w:t>R32</w:t>
            </w:r>
          </w:p>
        </w:tc>
        <w:tc>
          <w:tcPr>
            <w:tcW w:w="2835" w:type="dxa"/>
          </w:tcPr>
          <w:p w:rsidR="00311FFA" w:rsidRDefault="00311FFA">
            <w:pPr>
              <w:pStyle w:val="ConsPlusNormal"/>
            </w:pPr>
            <w:r>
              <w:t>недержание мочи (в результате травмы спинного мозга или головного мозга, а также органов и структур таза)</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имплантация искусственного сфинктера мочевого пузыря</w:t>
            </w:r>
          </w:p>
        </w:tc>
        <w:tc>
          <w:tcPr>
            <w:tcW w:w="1134" w:type="dxa"/>
            <w:vMerge/>
          </w:tcPr>
          <w:p w:rsidR="00311FFA" w:rsidRDefault="00311FFA">
            <w:pPr>
              <w:pStyle w:val="ConsPlusNormal"/>
            </w:pPr>
          </w:p>
        </w:tc>
      </w:tr>
      <w:tr w:rsidR="00311FFA">
        <w:tc>
          <w:tcPr>
            <w:tcW w:w="13607" w:type="dxa"/>
            <w:gridSpan w:val="7"/>
          </w:tcPr>
          <w:p w:rsidR="00311FFA" w:rsidRDefault="00311FFA">
            <w:pPr>
              <w:pStyle w:val="ConsPlusNormal"/>
              <w:jc w:val="center"/>
              <w:outlineLvl w:val="3"/>
            </w:pPr>
            <w:r>
              <w:lastRenderedPageBreak/>
              <w:t>Хирургия</w:t>
            </w:r>
          </w:p>
        </w:tc>
      </w:tr>
      <w:tr w:rsidR="00311FFA">
        <w:tc>
          <w:tcPr>
            <w:tcW w:w="680" w:type="dxa"/>
          </w:tcPr>
          <w:p w:rsidR="00311FFA" w:rsidRDefault="00311FFA">
            <w:pPr>
              <w:pStyle w:val="ConsPlusNormal"/>
              <w:jc w:val="center"/>
            </w:pPr>
            <w:r>
              <w:t>96.</w:t>
            </w:r>
          </w:p>
        </w:tc>
        <w:tc>
          <w:tcPr>
            <w:tcW w:w="2381" w:type="dxa"/>
          </w:tcPr>
          <w:p w:rsidR="00311FFA" w:rsidRDefault="00311FFA">
            <w:pPr>
              <w:pStyle w:val="ConsPlusNormal"/>
            </w:pPr>
            <w:r>
              <w:t>Аутологичные реконструктивно-пластические операции по удлинению тонкой кишки у детей</w:t>
            </w:r>
          </w:p>
        </w:tc>
        <w:tc>
          <w:tcPr>
            <w:tcW w:w="1531" w:type="dxa"/>
          </w:tcPr>
          <w:p w:rsidR="00311FFA" w:rsidRDefault="00311FFA">
            <w:pPr>
              <w:pStyle w:val="ConsPlusNormal"/>
            </w:pPr>
            <w:r>
              <w:t>K90.8, K90.9, K91.2</w:t>
            </w:r>
          </w:p>
        </w:tc>
        <w:tc>
          <w:tcPr>
            <w:tcW w:w="2835" w:type="dxa"/>
          </w:tcPr>
          <w:p w:rsidR="00311FFA" w:rsidRDefault="00311FFA">
            <w:pPr>
              <w:pStyle w:val="ConsPlusNormal"/>
            </w:pPr>
            <w:r>
              <w:t>синдром короткой кишки. Нарушение всасывания после хирургического вмешательства, не классифицированное в других рубриках. Синдром короткой кишки с выраженными явлениями мальдигестии и мальабсорбции</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последовательная поперечная энтеропластика (STEP)</w:t>
            </w:r>
          </w:p>
        </w:tc>
        <w:tc>
          <w:tcPr>
            <w:tcW w:w="1134" w:type="dxa"/>
          </w:tcPr>
          <w:p w:rsidR="00311FFA" w:rsidRDefault="00311FFA">
            <w:pPr>
              <w:pStyle w:val="ConsPlusNormal"/>
              <w:jc w:val="center"/>
            </w:pPr>
            <w:r>
              <w:t>1 226 264</w:t>
            </w:r>
          </w:p>
        </w:tc>
      </w:tr>
      <w:tr w:rsidR="00311FFA">
        <w:tc>
          <w:tcPr>
            <w:tcW w:w="680" w:type="dxa"/>
          </w:tcPr>
          <w:p w:rsidR="00311FFA" w:rsidRDefault="00311FFA">
            <w:pPr>
              <w:pStyle w:val="ConsPlusNormal"/>
              <w:jc w:val="center"/>
            </w:pPr>
            <w:r>
              <w:t>97.</w:t>
            </w:r>
          </w:p>
        </w:tc>
        <w:tc>
          <w:tcPr>
            <w:tcW w:w="2381" w:type="dxa"/>
          </w:tcPr>
          <w:p w:rsidR="00311FFA" w:rsidRDefault="00311FFA">
            <w:pPr>
              <w:pStyle w:val="ConsPlusNormal"/>
            </w:pPr>
            <w:r>
              <w:t>Эндоскопические операции на органах панкреатобилиарной зоны</w:t>
            </w:r>
          </w:p>
        </w:tc>
        <w:tc>
          <w:tcPr>
            <w:tcW w:w="1531" w:type="dxa"/>
          </w:tcPr>
          <w:p w:rsidR="00311FFA" w:rsidRDefault="00311FFA">
            <w:pPr>
              <w:pStyle w:val="ConsPlusNormal"/>
            </w:pPr>
            <w:r>
              <w:t>K80.2 - K80.5, K80.8, K83.1, K83.9, K87.0</w:t>
            </w:r>
          </w:p>
        </w:tc>
        <w:tc>
          <w:tcPr>
            <w:tcW w:w="2835" w:type="dxa"/>
          </w:tcPr>
          <w:p w:rsidR="00311FFA" w:rsidRDefault="00311FFA">
            <w:pPr>
              <w:pStyle w:val="ConsPlusNormal"/>
            </w:pPr>
            <w:r>
              <w:t>пациент с желчекаменной болезнью с диагностированными одиночными или множественными крупными конкрементами желчевыводящих протоков, расположенными над сужениями или при предшествующих неуспешных попытках традиционной литоэкстракции</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эндоскопическая пероральная транспапиллярная холангиоскопия с внутрипротоковой контактной литотрипсией</w:t>
            </w:r>
          </w:p>
        </w:tc>
        <w:tc>
          <w:tcPr>
            <w:tcW w:w="1134" w:type="dxa"/>
          </w:tcPr>
          <w:p w:rsidR="00311FFA" w:rsidRDefault="00311FFA">
            <w:pPr>
              <w:pStyle w:val="ConsPlusNormal"/>
              <w:jc w:val="center"/>
            </w:pPr>
            <w:r>
              <w:t>502 644</w:t>
            </w:r>
          </w:p>
        </w:tc>
      </w:tr>
      <w:tr w:rsidR="00311FFA">
        <w:tc>
          <w:tcPr>
            <w:tcW w:w="13607" w:type="dxa"/>
            <w:gridSpan w:val="7"/>
          </w:tcPr>
          <w:p w:rsidR="00311FFA" w:rsidRDefault="00311FFA">
            <w:pPr>
              <w:pStyle w:val="ConsPlusNormal"/>
              <w:jc w:val="center"/>
              <w:outlineLvl w:val="3"/>
            </w:pPr>
            <w:r>
              <w:t>Челюстно-лицевая хирургия</w:t>
            </w:r>
          </w:p>
        </w:tc>
      </w:tr>
      <w:tr w:rsidR="00311FFA">
        <w:tc>
          <w:tcPr>
            <w:tcW w:w="680" w:type="dxa"/>
            <w:vMerge w:val="restart"/>
            <w:tcBorders>
              <w:bottom w:val="nil"/>
            </w:tcBorders>
          </w:tcPr>
          <w:p w:rsidR="00311FFA" w:rsidRDefault="00311FFA">
            <w:pPr>
              <w:pStyle w:val="ConsPlusNormal"/>
              <w:jc w:val="center"/>
            </w:pPr>
            <w:r>
              <w:t>98.</w:t>
            </w:r>
          </w:p>
        </w:tc>
        <w:tc>
          <w:tcPr>
            <w:tcW w:w="2381" w:type="dxa"/>
            <w:vMerge w:val="restart"/>
          </w:tcPr>
          <w:p w:rsidR="00311FFA" w:rsidRDefault="00311FFA">
            <w:pPr>
              <w:pStyle w:val="ConsPlusNormal"/>
            </w:pPr>
            <w:r>
              <w:t>Реконструктивно-пластические операции при врожденных пороках развития черепно-челюстно-</w:t>
            </w:r>
            <w:r>
              <w:lastRenderedPageBreak/>
              <w:t>лицевой области</w:t>
            </w:r>
          </w:p>
        </w:tc>
        <w:tc>
          <w:tcPr>
            <w:tcW w:w="1531" w:type="dxa"/>
          </w:tcPr>
          <w:p w:rsidR="00311FFA" w:rsidRDefault="00311FFA">
            <w:pPr>
              <w:pStyle w:val="ConsPlusNormal"/>
            </w:pPr>
            <w:r>
              <w:lastRenderedPageBreak/>
              <w:t>Q36.0</w:t>
            </w:r>
          </w:p>
        </w:tc>
        <w:tc>
          <w:tcPr>
            <w:tcW w:w="2835" w:type="dxa"/>
          </w:tcPr>
          <w:p w:rsidR="00311FFA" w:rsidRDefault="00311FFA">
            <w:pPr>
              <w:pStyle w:val="ConsPlusNormal"/>
            </w:pPr>
            <w:r>
              <w:t>врожденная полная двусторонняя расщелина верхней губы</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реконструктивная хейлоринопластика</w:t>
            </w:r>
          </w:p>
        </w:tc>
        <w:tc>
          <w:tcPr>
            <w:tcW w:w="1134" w:type="dxa"/>
            <w:vMerge w:val="restart"/>
            <w:tcBorders>
              <w:bottom w:val="nil"/>
            </w:tcBorders>
          </w:tcPr>
          <w:p w:rsidR="00311FFA" w:rsidRDefault="00311FFA">
            <w:pPr>
              <w:pStyle w:val="ConsPlusNormal"/>
              <w:jc w:val="center"/>
            </w:pPr>
            <w:r>
              <w:t>240 355</w:t>
            </w: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pPr>
            <w:r>
              <w:t>Q35, Q37.0, Q37.1</w:t>
            </w:r>
          </w:p>
        </w:tc>
        <w:tc>
          <w:tcPr>
            <w:tcW w:w="2835" w:type="dxa"/>
          </w:tcPr>
          <w:p w:rsidR="00311FFA" w:rsidRDefault="00311FFA">
            <w:pPr>
              <w:pStyle w:val="ConsPlusNormal"/>
            </w:pPr>
            <w:r>
              <w:t xml:space="preserve">врожденная одно- или двусторонняя расщелина </w:t>
            </w:r>
            <w:r>
              <w:lastRenderedPageBreak/>
              <w:t>неба и альвеолярного отростка верхней челюсти</w:t>
            </w:r>
          </w:p>
        </w:tc>
        <w:tc>
          <w:tcPr>
            <w:tcW w:w="964" w:type="dxa"/>
          </w:tcPr>
          <w:p w:rsidR="00311FFA" w:rsidRDefault="00311FFA">
            <w:pPr>
              <w:pStyle w:val="ConsPlusNormal"/>
            </w:pPr>
            <w:r>
              <w:lastRenderedPageBreak/>
              <w:t xml:space="preserve">хирургическое </w:t>
            </w:r>
            <w:r>
              <w:lastRenderedPageBreak/>
              <w:t>лечение</w:t>
            </w:r>
          </w:p>
        </w:tc>
        <w:tc>
          <w:tcPr>
            <w:tcW w:w="4082" w:type="dxa"/>
          </w:tcPr>
          <w:p w:rsidR="00311FFA" w:rsidRDefault="00311FFA">
            <w:pPr>
              <w:pStyle w:val="ConsPlusNormal"/>
            </w:pPr>
            <w:r>
              <w:lastRenderedPageBreak/>
              <w:t xml:space="preserve">радикальная уранопластика при одно- и двусторонней расщелине неба, костная </w:t>
            </w:r>
            <w:r>
              <w:lastRenderedPageBreak/>
              <w:t>пластика альвеолярного отростка верхней челюсти, устранение протрузии межчелюстной кости, в том числе с использованием ортодонтической техники</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pPr>
            <w:r>
              <w:t>Q75.2</w:t>
            </w:r>
          </w:p>
        </w:tc>
        <w:tc>
          <w:tcPr>
            <w:tcW w:w="2835" w:type="dxa"/>
          </w:tcPr>
          <w:p w:rsidR="00311FFA" w:rsidRDefault="00311FFA">
            <w:pPr>
              <w:pStyle w:val="ConsPlusNormal"/>
            </w:pPr>
            <w:r>
              <w:t>гипертелоризм</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реконструктивно-пластическая операция устранения орбитального гипертелоризма с использованием вне- и внутричерепного доступа</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pPr>
            <w:r>
              <w:t>Q75.0</w:t>
            </w:r>
          </w:p>
        </w:tc>
        <w:tc>
          <w:tcPr>
            <w:tcW w:w="2835" w:type="dxa"/>
          </w:tcPr>
          <w:p w:rsidR="00311FFA" w:rsidRDefault="00311FFA">
            <w:pPr>
              <w:pStyle w:val="ConsPlusNormal"/>
            </w:pPr>
            <w:r>
              <w:t>краниосиностозы</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краниопластика с помощью костной реконструкции, дистракционного остеогенеза, в том числе с использованием контурной пластики индивидуально изготовленными имплантатами</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pPr>
            <w:r>
              <w:t>Q75.4</w:t>
            </w:r>
          </w:p>
        </w:tc>
        <w:tc>
          <w:tcPr>
            <w:tcW w:w="2835" w:type="dxa"/>
          </w:tcPr>
          <w:p w:rsidR="00311FFA" w:rsidRDefault="00311FFA">
            <w:pPr>
              <w:pStyle w:val="ConsPlusNormal"/>
            </w:pPr>
            <w:r>
              <w:t>челюстно-лицевой дизостоз</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реконструкция костей лицевого скелета и нижней челюсти, в том числе методом дистракционного остеогенеза и контурной пластики с помощью индивидуально изготовленных имплантатов</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val="restart"/>
            <w:tcBorders>
              <w:bottom w:val="nil"/>
            </w:tcBorders>
          </w:tcPr>
          <w:p w:rsidR="00311FFA" w:rsidRDefault="00311FFA">
            <w:pPr>
              <w:pStyle w:val="ConsPlusNormal"/>
            </w:pPr>
            <w:r>
              <w:t xml:space="preserve">Реконструктивно-пластические операции по устранению обширных дефектов и деформаций мягких тканей, отдельных анатомических зон и (или) структур головы, </w:t>
            </w:r>
            <w:r>
              <w:lastRenderedPageBreak/>
              <w:t>лица и шеи</w:t>
            </w:r>
          </w:p>
        </w:tc>
        <w:tc>
          <w:tcPr>
            <w:tcW w:w="1531" w:type="dxa"/>
            <w:vMerge w:val="restart"/>
          </w:tcPr>
          <w:p w:rsidR="00311FFA" w:rsidRDefault="00311FFA">
            <w:pPr>
              <w:pStyle w:val="ConsPlusNormal"/>
            </w:pPr>
            <w:r>
              <w:lastRenderedPageBreak/>
              <w:t>Q30.2, Q30, M96, M95.0</w:t>
            </w:r>
          </w:p>
        </w:tc>
        <w:tc>
          <w:tcPr>
            <w:tcW w:w="2835" w:type="dxa"/>
            <w:vMerge w:val="restart"/>
          </w:tcPr>
          <w:p w:rsidR="00311FFA" w:rsidRDefault="00311FFA">
            <w:pPr>
              <w:pStyle w:val="ConsPlusNormal"/>
            </w:pPr>
            <w:r>
              <w:t>обширный или субтотальный дефект костно-хрящевого отдела наружного носа</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ринопластика, в том числе с применением хрящевых трансплантатов, имплантационных материалов</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пластика при обширном дефекте носа лоскутом на ножке из прилегающих участков</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val="restart"/>
          </w:tcPr>
          <w:p w:rsidR="00311FFA" w:rsidRDefault="00311FFA">
            <w:pPr>
              <w:pStyle w:val="ConsPlusNormal"/>
            </w:pPr>
            <w:r>
              <w:t>S08.8, S08.9</w:t>
            </w:r>
          </w:p>
        </w:tc>
        <w:tc>
          <w:tcPr>
            <w:tcW w:w="2835" w:type="dxa"/>
            <w:vMerge w:val="restart"/>
          </w:tcPr>
          <w:p w:rsidR="00311FFA" w:rsidRDefault="00311FFA">
            <w:pPr>
              <w:pStyle w:val="ConsPlusNormal"/>
            </w:pPr>
            <w:r>
              <w:t xml:space="preserve">тотальный дефект, </w:t>
            </w:r>
            <w:r>
              <w:lastRenderedPageBreak/>
              <w:t>травматическая ампутация носа</w:t>
            </w:r>
          </w:p>
        </w:tc>
        <w:tc>
          <w:tcPr>
            <w:tcW w:w="964" w:type="dxa"/>
            <w:vMerge w:val="restart"/>
          </w:tcPr>
          <w:p w:rsidR="00311FFA" w:rsidRDefault="00311FFA">
            <w:pPr>
              <w:pStyle w:val="ConsPlusNormal"/>
            </w:pPr>
            <w:r>
              <w:lastRenderedPageBreak/>
              <w:t>хирурги</w:t>
            </w:r>
            <w:r>
              <w:lastRenderedPageBreak/>
              <w:t>ческое лечение</w:t>
            </w:r>
          </w:p>
        </w:tc>
        <w:tc>
          <w:tcPr>
            <w:tcW w:w="4082" w:type="dxa"/>
          </w:tcPr>
          <w:p w:rsidR="00311FFA" w:rsidRDefault="00311FFA">
            <w:pPr>
              <w:pStyle w:val="ConsPlusNormal"/>
            </w:pPr>
            <w:r>
              <w:lastRenderedPageBreak/>
              <w:t>ринопластика лоскутом со лба</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ринопластика с использованием стебельчатого лоскута</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замещение обширного дефекта носа с помощью сложного экзопротеза на имплантатах</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ринопластика с использованием реваскуляризированного лоскута</w:t>
            </w:r>
          </w:p>
        </w:tc>
        <w:tc>
          <w:tcPr>
            <w:tcW w:w="1134" w:type="dxa"/>
            <w:vMerge/>
            <w:tcBorders>
              <w:bottom w:val="nil"/>
            </w:tcBorders>
          </w:tcPr>
          <w:p w:rsidR="00311FFA" w:rsidRDefault="00311FFA">
            <w:pPr>
              <w:pStyle w:val="ConsPlusNormal"/>
            </w:pPr>
          </w:p>
        </w:tc>
      </w:tr>
      <w:tr w:rsidR="00311FFA">
        <w:tc>
          <w:tcPr>
            <w:tcW w:w="680" w:type="dxa"/>
            <w:vMerge w:val="restart"/>
            <w:tcBorders>
              <w:top w:val="nil"/>
              <w:bottom w:val="nil"/>
            </w:tcBorders>
          </w:tcPr>
          <w:p w:rsidR="00311FFA" w:rsidRDefault="00311FFA">
            <w:pPr>
              <w:pStyle w:val="ConsPlusNormal"/>
            </w:pPr>
          </w:p>
        </w:tc>
        <w:tc>
          <w:tcPr>
            <w:tcW w:w="2381" w:type="dxa"/>
            <w:vMerge w:val="restart"/>
            <w:tcBorders>
              <w:top w:val="nil"/>
            </w:tcBorders>
          </w:tcPr>
          <w:p w:rsidR="00311FFA" w:rsidRDefault="00311FFA">
            <w:pPr>
              <w:pStyle w:val="ConsPlusNormal"/>
            </w:pPr>
          </w:p>
        </w:tc>
        <w:tc>
          <w:tcPr>
            <w:tcW w:w="1531" w:type="dxa"/>
            <w:vMerge w:val="restart"/>
          </w:tcPr>
          <w:p w:rsidR="00311FFA" w:rsidRDefault="00311FFA">
            <w:pPr>
              <w:pStyle w:val="ConsPlusNormal"/>
            </w:pPr>
            <w:r>
              <w:t>S08.1, Q16.0, Q16.1</w:t>
            </w:r>
          </w:p>
        </w:tc>
        <w:tc>
          <w:tcPr>
            <w:tcW w:w="2835" w:type="dxa"/>
            <w:vMerge w:val="restart"/>
          </w:tcPr>
          <w:p w:rsidR="00311FFA" w:rsidRDefault="00311FFA">
            <w:pPr>
              <w:pStyle w:val="ConsPlusNormal"/>
            </w:pPr>
            <w:r>
              <w:t>врожденное отсутствие, травматическая ампутация ушной раковины</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реконструктивно-пластическая операция с использованием аутотрансплантатов из прилегающих к ушной раковине участков и иных трансплантатов и имплантатов</w:t>
            </w:r>
          </w:p>
        </w:tc>
        <w:tc>
          <w:tcPr>
            <w:tcW w:w="1134" w:type="dxa"/>
            <w:vMerge w:val="restart"/>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пластика при тотальном дефекте уха с помощью сложного экзопротеза с опорой на внутрикостные имплантаты</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tcPr>
          <w:p w:rsidR="00311FFA" w:rsidRDefault="00311FFA">
            <w:pPr>
              <w:pStyle w:val="ConsPlusNormal"/>
            </w:pPr>
            <w:r>
              <w:t>L90.5, T95.0, T95.8, T95.9</w:t>
            </w:r>
          </w:p>
        </w:tc>
        <w:tc>
          <w:tcPr>
            <w:tcW w:w="2835" w:type="dxa"/>
          </w:tcPr>
          <w:p w:rsidR="00311FFA" w:rsidRDefault="00311FFA">
            <w:pPr>
              <w:pStyle w:val="ConsPlusNormal"/>
            </w:pPr>
            <w:r>
              <w:t>послеожоговая рубцовая контрактура лица и шеи (II и III степени)</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хирургическое устранение контрактуры шеи с использованием лоскутов с осевыми сосудистыми рисунками, микрохирургическая пластика с помощью реваскуляризированного лоскута</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tcPr>
          <w:p w:rsidR="00311FFA" w:rsidRDefault="00311FFA">
            <w:pPr>
              <w:pStyle w:val="ConsPlusNormal"/>
            </w:pPr>
            <w:r>
              <w:t>T90.9, T90.8, M96</w:t>
            </w:r>
          </w:p>
        </w:tc>
        <w:tc>
          <w:tcPr>
            <w:tcW w:w="2835" w:type="dxa"/>
          </w:tcPr>
          <w:p w:rsidR="00311FFA" w:rsidRDefault="00311FFA">
            <w:pPr>
              <w:pStyle w:val="ConsPlusNormal"/>
            </w:pPr>
            <w:r>
              <w:t>обширный дефект мягких тканей нижней зоны лица (2 и более анатомические области)</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реконструктивно-пластическая операция сложным лоскутом на ножке с грудной клетки с использованием лоскутов с осевыми сосудистыми рисунками, тканями стебельчатого лоскута, микрохирургическая пластика с помощью реваскуляризированного лоскута</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tcPr>
          <w:p w:rsidR="00311FFA" w:rsidRDefault="00311FFA">
            <w:pPr>
              <w:pStyle w:val="ConsPlusNormal"/>
            </w:pPr>
            <w:r>
              <w:t>L91, L90.5, Q18</w:t>
            </w:r>
          </w:p>
        </w:tc>
        <w:tc>
          <w:tcPr>
            <w:tcW w:w="2835" w:type="dxa"/>
          </w:tcPr>
          <w:p w:rsidR="00311FFA" w:rsidRDefault="00311FFA">
            <w:pPr>
              <w:pStyle w:val="ConsPlusNormal"/>
            </w:pPr>
            <w:r>
              <w:t>обширный порок развития, рубцовая деформация кожи волосистой части головы, мягких тканей лица и шеи (2 и более анатомические области)</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пластическое устранение деформации 2 и более ротационными лоскутами, реконструктивно-пластическая операция сложным лоскутом на ножке с грудной клетки и плеча с использованием лоскутов с осевыми сосудистыми рисунками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tcPr>
          <w:p w:rsidR="00311FFA" w:rsidRDefault="00311FFA">
            <w:pPr>
              <w:pStyle w:val="ConsPlusNormal"/>
            </w:pPr>
            <w:r>
              <w:t>T90.9, T90.8, M96</w:t>
            </w:r>
          </w:p>
        </w:tc>
        <w:tc>
          <w:tcPr>
            <w:tcW w:w="2835" w:type="dxa"/>
          </w:tcPr>
          <w:p w:rsidR="00311FFA" w:rsidRDefault="00311FFA">
            <w:pPr>
              <w:pStyle w:val="ConsPlusNormal"/>
            </w:pPr>
            <w:r>
              <w:t>посттравматический дефект и рубцовая деформация волосистой части головы, мягких тканей лица и шеи</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реконструктивно-пластическая операция сложным лоскутом на ножке с грудной клетки и плеча с использованием лоскутов с осевыми сосудистыми рисунками, 2 и более ротационными лоскутами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134" w:type="dxa"/>
            <w:vMerge/>
            <w:tcBorders>
              <w:top w:val="nil"/>
              <w:bottom w:val="nil"/>
            </w:tcBorders>
          </w:tcPr>
          <w:p w:rsidR="00311FFA" w:rsidRDefault="00311FFA">
            <w:pPr>
              <w:pStyle w:val="ConsPlusNormal"/>
            </w:pPr>
          </w:p>
        </w:tc>
      </w:tr>
      <w:tr w:rsidR="00311FFA">
        <w:tc>
          <w:tcPr>
            <w:tcW w:w="680" w:type="dxa"/>
            <w:vMerge w:val="restart"/>
            <w:tcBorders>
              <w:top w:val="nil"/>
              <w:bottom w:val="nil"/>
            </w:tcBorders>
          </w:tcPr>
          <w:p w:rsidR="00311FFA" w:rsidRDefault="00311FFA">
            <w:pPr>
              <w:pStyle w:val="ConsPlusNormal"/>
            </w:pPr>
          </w:p>
        </w:tc>
        <w:tc>
          <w:tcPr>
            <w:tcW w:w="2381" w:type="dxa"/>
            <w:vMerge w:val="restart"/>
            <w:tcBorders>
              <w:bottom w:val="nil"/>
            </w:tcBorders>
          </w:tcPr>
          <w:p w:rsidR="00311FFA" w:rsidRDefault="00311FFA">
            <w:pPr>
              <w:pStyle w:val="ConsPlusNormal"/>
            </w:pPr>
            <w:r>
              <w:t>Реконструктивно-пластические операции по устранению обширных дефектов костей свода черепа, лицевого скелета</w:t>
            </w:r>
          </w:p>
        </w:tc>
        <w:tc>
          <w:tcPr>
            <w:tcW w:w="1531" w:type="dxa"/>
            <w:vMerge w:val="restart"/>
          </w:tcPr>
          <w:p w:rsidR="00311FFA" w:rsidRDefault="00311FFA">
            <w:pPr>
              <w:pStyle w:val="ConsPlusNormal"/>
            </w:pPr>
            <w:r>
              <w:t>T90.1, T90.2</w:t>
            </w:r>
          </w:p>
        </w:tc>
        <w:tc>
          <w:tcPr>
            <w:tcW w:w="2835" w:type="dxa"/>
            <w:vMerge w:val="restart"/>
          </w:tcPr>
          <w:p w:rsidR="00311FFA" w:rsidRDefault="00311FFA">
            <w:pPr>
              <w:pStyle w:val="ConsPlusNormal"/>
            </w:pPr>
            <w:r>
              <w:t>посттравматический дефект костей черепа и верхней зоны лица</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реконструкция костей свода черепа, верхней зоны лица с использованием дистракционных фиксирующих аппаратов, костных аутотрансплантатов, биодеградирующих материалов или реваскуляризированного лоскута</w:t>
            </w:r>
          </w:p>
        </w:tc>
        <w:tc>
          <w:tcPr>
            <w:tcW w:w="1134" w:type="dxa"/>
            <w:vMerge w:val="restart"/>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реконструкция лобной кости с помощью металлоконструкций, силиконового имплантата или аллогенных материалов</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val="restart"/>
          </w:tcPr>
          <w:p w:rsidR="00311FFA" w:rsidRDefault="00311FFA">
            <w:pPr>
              <w:pStyle w:val="ConsPlusNormal"/>
            </w:pPr>
            <w:r>
              <w:t>T90.2 - T90.4</w:t>
            </w:r>
          </w:p>
        </w:tc>
        <w:tc>
          <w:tcPr>
            <w:tcW w:w="2835" w:type="dxa"/>
            <w:vMerge w:val="restart"/>
          </w:tcPr>
          <w:p w:rsidR="00311FFA" w:rsidRDefault="00311FFA">
            <w:pPr>
              <w:pStyle w:val="ConsPlusNormal"/>
            </w:pPr>
            <w:r>
              <w:t>посттравматическая деформация скуло-носо-лобно-орбитального комплекса</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реконструктивно-пластическая операция путем остеотомии, репозиции смещенных костных отломков и замещения дефекта аутотрансплантатом, композитным материалом или титановой пластиной (сеткой), в том числе с использованием компьютерных методов планирования, интраоперационной компьютерной навигации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реконструкция стенок глазницы с помощью костного аутотрансплантата, аллогенного материала или силиконового имплантата</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val="restart"/>
          </w:tcPr>
          <w:p w:rsidR="00311FFA" w:rsidRDefault="00311FFA">
            <w:pPr>
              <w:pStyle w:val="ConsPlusNormal"/>
            </w:pPr>
            <w:r>
              <w:t>S05, H05.3, H05.4</w:t>
            </w:r>
          </w:p>
        </w:tc>
        <w:tc>
          <w:tcPr>
            <w:tcW w:w="2835" w:type="dxa"/>
            <w:vMerge w:val="restart"/>
          </w:tcPr>
          <w:p w:rsidR="00311FFA" w:rsidRDefault="00311FFA">
            <w:pPr>
              <w:pStyle w:val="ConsPlusNormal"/>
            </w:pPr>
            <w:r>
              <w:t>посттравматическая деформация глазницы с энофтальмом</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опорно-контурная пластика с использованием коронарного (полукоронарного) хирургического доступа и костных трансплантатов из теменной кости</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эндопротезирование с использованием компьютерных технологий при планировании и прогнозировании лечения</w:t>
            </w:r>
          </w:p>
        </w:tc>
        <w:tc>
          <w:tcPr>
            <w:tcW w:w="1134" w:type="dxa"/>
            <w:vMerge/>
            <w:tcBorders>
              <w:top w:val="nil"/>
              <w:bottom w:val="nil"/>
            </w:tcBorders>
          </w:tcPr>
          <w:p w:rsidR="00311FFA" w:rsidRDefault="00311FFA">
            <w:pPr>
              <w:pStyle w:val="ConsPlusNormal"/>
            </w:pPr>
          </w:p>
        </w:tc>
      </w:tr>
      <w:tr w:rsidR="00311FFA">
        <w:tc>
          <w:tcPr>
            <w:tcW w:w="680" w:type="dxa"/>
            <w:vMerge/>
            <w:tcBorders>
              <w:top w:val="nil"/>
              <w:bottom w:val="nil"/>
            </w:tcBorders>
          </w:tcPr>
          <w:p w:rsidR="00311FFA" w:rsidRDefault="00311FFA">
            <w:pPr>
              <w:pStyle w:val="ConsPlusNormal"/>
            </w:pPr>
          </w:p>
        </w:tc>
        <w:tc>
          <w:tcPr>
            <w:tcW w:w="2381" w:type="dxa"/>
            <w:vMerge/>
            <w:tcBorders>
              <w:bottom w:val="nil"/>
            </w:tcBorders>
          </w:tcPr>
          <w:p w:rsidR="00311FFA" w:rsidRDefault="00311FFA">
            <w:pPr>
              <w:pStyle w:val="ConsPlusNormal"/>
            </w:pPr>
          </w:p>
        </w:tc>
        <w:tc>
          <w:tcPr>
            <w:tcW w:w="1531" w:type="dxa"/>
          </w:tcPr>
          <w:p w:rsidR="00311FFA" w:rsidRDefault="00311FFA">
            <w:pPr>
              <w:pStyle w:val="ConsPlusNormal"/>
            </w:pPr>
            <w:r>
              <w:t>H05.2, S05, H05.3</w:t>
            </w:r>
          </w:p>
        </w:tc>
        <w:tc>
          <w:tcPr>
            <w:tcW w:w="2835" w:type="dxa"/>
          </w:tcPr>
          <w:p w:rsidR="00311FFA" w:rsidRDefault="00311FFA">
            <w:pPr>
              <w:pStyle w:val="ConsPlusNormal"/>
            </w:pPr>
            <w:r>
              <w:t>деформация глазницы с экзофтальмом</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опорно-контурная пластика путем остеотомии и репозиции стенок орбиты и (или) верхней челюсти по Фор III с выдвижением или дистракцией</w:t>
            </w:r>
          </w:p>
        </w:tc>
        <w:tc>
          <w:tcPr>
            <w:tcW w:w="1134" w:type="dxa"/>
            <w:vMerge/>
            <w:tcBorders>
              <w:top w:val="nil"/>
              <w:bottom w:val="nil"/>
            </w:tcBorders>
          </w:tcPr>
          <w:p w:rsidR="00311FFA" w:rsidRDefault="00311FFA">
            <w:pPr>
              <w:pStyle w:val="ConsPlusNormal"/>
            </w:pPr>
          </w:p>
        </w:tc>
      </w:tr>
      <w:tr w:rsidR="00311FFA">
        <w:tc>
          <w:tcPr>
            <w:tcW w:w="680" w:type="dxa"/>
            <w:vMerge w:val="restart"/>
            <w:tcBorders>
              <w:top w:val="nil"/>
            </w:tcBorders>
          </w:tcPr>
          <w:p w:rsidR="00311FFA" w:rsidRDefault="00311FFA">
            <w:pPr>
              <w:pStyle w:val="ConsPlusNormal"/>
            </w:pPr>
          </w:p>
        </w:tc>
        <w:tc>
          <w:tcPr>
            <w:tcW w:w="2381" w:type="dxa"/>
            <w:vMerge w:val="restart"/>
            <w:tcBorders>
              <w:top w:val="nil"/>
            </w:tcBorders>
          </w:tcPr>
          <w:p w:rsidR="00311FFA" w:rsidRDefault="00311FFA">
            <w:pPr>
              <w:pStyle w:val="ConsPlusNormal"/>
            </w:pPr>
          </w:p>
        </w:tc>
        <w:tc>
          <w:tcPr>
            <w:tcW w:w="1531" w:type="dxa"/>
          </w:tcPr>
          <w:p w:rsidR="00311FFA" w:rsidRDefault="00311FFA">
            <w:pPr>
              <w:pStyle w:val="ConsPlusNormal"/>
            </w:pPr>
            <w:r>
              <w:t>K08.0, K08.1, K08.2, K08.9</w:t>
            </w:r>
          </w:p>
        </w:tc>
        <w:tc>
          <w:tcPr>
            <w:tcW w:w="2835" w:type="dxa"/>
          </w:tcPr>
          <w:p w:rsidR="00311FFA" w:rsidRDefault="00311FFA">
            <w:pPr>
              <w:pStyle w:val="ConsPlusNormal"/>
            </w:pPr>
            <w:r>
              <w:t xml:space="preserve">дефект (выраженная атрофия) альвеолярного отростка верхней (нижней) челюсти в пределах 3 - 4 и </w:t>
            </w:r>
            <w:r>
              <w:lastRenderedPageBreak/>
              <w:t>более зубов</w:t>
            </w:r>
          </w:p>
        </w:tc>
        <w:tc>
          <w:tcPr>
            <w:tcW w:w="964" w:type="dxa"/>
          </w:tcPr>
          <w:p w:rsidR="00311FFA" w:rsidRDefault="00311FFA">
            <w:pPr>
              <w:pStyle w:val="ConsPlusNormal"/>
            </w:pPr>
            <w:r>
              <w:lastRenderedPageBreak/>
              <w:t>хирургическое лечение</w:t>
            </w:r>
          </w:p>
        </w:tc>
        <w:tc>
          <w:tcPr>
            <w:tcW w:w="4082" w:type="dxa"/>
          </w:tcPr>
          <w:p w:rsidR="00311FFA" w:rsidRDefault="00311FFA">
            <w:pPr>
              <w:pStyle w:val="ConsPlusNormal"/>
            </w:pPr>
            <w:r>
              <w:t xml:space="preserve">пластическое устранение дефекта альвеолярного отростка челюсти с использованием вне- и внутриротовых костных аутотрансплантатов или </w:t>
            </w:r>
            <w:r>
              <w:lastRenderedPageBreak/>
              <w:t>дистракционного метода</w:t>
            </w:r>
          </w:p>
        </w:tc>
        <w:tc>
          <w:tcPr>
            <w:tcW w:w="1134" w:type="dxa"/>
            <w:vMerge w:val="restart"/>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tcPr>
          <w:p w:rsidR="00311FFA" w:rsidRDefault="00311FFA">
            <w:pPr>
              <w:pStyle w:val="ConsPlusNormal"/>
            </w:pPr>
            <w:r>
              <w:t>K07.0 - K07.4, K07.8, K07.9</w:t>
            </w:r>
          </w:p>
        </w:tc>
        <w:tc>
          <w:tcPr>
            <w:tcW w:w="2835" w:type="dxa"/>
          </w:tcPr>
          <w:p w:rsidR="00311FFA" w:rsidRDefault="00311FFA">
            <w:pPr>
              <w:pStyle w:val="ConsPlusNormal"/>
            </w:pPr>
            <w:r>
              <w:t>аномалия и приобретенная деформация верхней и (или) нижней челюсти</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ортогнатическая операция путем остеотомии верхней и (или) нижней челюсти</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val="restart"/>
          </w:tcPr>
          <w:p w:rsidR="00311FFA" w:rsidRDefault="00311FFA">
            <w:pPr>
              <w:pStyle w:val="ConsPlusNormal"/>
            </w:pPr>
            <w:r>
              <w:t>T90.0 - T90.2</w:t>
            </w:r>
          </w:p>
        </w:tc>
        <w:tc>
          <w:tcPr>
            <w:tcW w:w="2835" w:type="dxa"/>
            <w:vMerge w:val="restart"/>
          </w:tcPr>
          <w:p w:rsidR="00311FFA" w:rsidRDefault="00311FFA">
            <w:pPr>
              <w:pStyle w:val="ConsPlusNormal"/>
            </w:pPr>
            <w:r>
              <w:t>послеоперационный (посттравматический) обширный дефект и (или) деформация челюстей</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костная пластика челюсти с применением различных трансплантатов, имплантационных материалов и (или) дистракционного аппарата</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реконструкция при комбинированном дефекте челюсти с помощью реваскуляризированного аутотрансплантата</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сложное зубочелюстное протезирование с опорой на имплантаты</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сложное челюстно-лицевое протезирование и эктопротезирование, в том числе с опорой на имплантаты</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val="restart"/>
          </w:tcPr>
          <w:p w:rsidR="00311FFA" w:rsidRDefault="00311FFA">
            <w:pPr>
              <w:pStyle w:val="ConsPlusNormal"/>
            </w:pPr>
            <w:r>
              <w:t>M24.6, M24.5</w:t>
            </w:r>
          </w:p>
        </w:tc>
        <w:tc>
          <w:tcPr>
            <w:tcW w:w="2835" w:type="dxa"/>
            <w:vMerge w:val="restart"/>
          </w:tcPr>
          <w:p w:rsidR="00311FFA" w:rsidRDefault="00311FFA">
            <w:pPr>
              <w:pStyle w:val="ConsPlusNormal"/>
            </w:pPr>
            <w:r>
              <w:t>анкилоз (анкилозирующие поражения) височно-нижнечелюстного сустава</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реконструктивно-пластическая операция с использованием ортотопических трансплантатов и имплантатов</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реконструкция сустава с использованием эндопротезирования</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val="restart"/>
          </w:tcPr>
          <w:p w:rsidR="00311FFA" w:rsidRDefault="00311FFA">
            <w:pPr>
              <w:pStyle w:val="ConsPlusNormal"/>
            </w:pPr>
            <w:r>
              <w:t>M19</w:t>
            </w:r>
          </w:p>
        </w:tc>
        <w:tc>
          <w:tcPr>
            <w:tcW w:w="2835" w:type="dxa"/>
            <w:vMerge w:val="restart"/>
          </w:tcPr>
          <w:p w:rsidR="00311FFA" w:rsidRDefault="00311FFA">
            <w:pPr>
              <w:pStyle w:val="ConsPlusNormal"/>
            </w:pPr>
            <w:r>
              <w:t>деформирующий артроз височно-нижнечелюстного сустава</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эндоскопические и артроскопические операции по удалению, замещению внутрисуставного диска и связочного аппарата</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реконструкция сустава с использованием эндопротезирования</w:t>
            </w:r>
          </w:p>
        </w:tc>
        <w:tc>
          <w:tcPr>
            <w:tcW w:w="1134" w:type="dxa"/>
            <w:vMerge/>
            <w:tcBorders>
              <w:top w:val="nil"/>
            </w:tcBorders>
          </w:tcPr>
          <w:p w:rsidR="00311FFA" w:rsidRDefault="00311FFA">
            <w:pPr>
              <w:pStyle w:val="ConsPlusNormal"/>
            </w:pPr>
          </w:p>
        </w:tc>
      </w:tr>
      <w:tr w:rsidR="00311FFA">
        <w:tc>
          <w:tcPr>
            <w:tcW w:w="680" w:type="dxa"/>
            <w:vMerge/>
            <w:tcBorders>
              <w:top w:val="nil"/>
            </w:tcBorders>
          </w:tcPr>
          <w:p w:rsidR="00311FFA" w:rsidRDefault="00311FFA">
            <w:pPr>
              <w:pStyle w:val="ConsPlusNormal"/>
            </w:pPr>
          </w:p>
        </w:tc>
        <w:tc>
          <w:tcPr>
            <w:tcW w:w="2381" w:type="dxa"/>
            <w:vMerge/>
            <w:tcBorders>
              <w:top w:val="nil"/>
            </w:tcBorders>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реконструктивно-пластическая операция с использованием ортотопических трансплантатов и имплантатов</w:t>
            </w:r>
          </w:p>
        </w:tc>
        <w:tc>
          <w:tcPr>
            <w:tcW w:w="1134" w:type="dxa"/>
            <w:vMerge/>
            <w:tcBorders>
              <w:top w:val="nil"/>
            </w:tcBorders>
          </w:tcPr>
          <w:p w:rsidR="00311FFA" w:rsidRDefault="00311FFA">
            <w:pPr>
              <w:pStyle w:val="ConsPlusNormal"/>
            </w:pPr>
          </w:p>
        </w:tc>
      </w:tr>
      <w:tr w:rsidR="00311FFA">
        <w:tc>
          <w:tcPr>
            <w:tcW w:w="680" w:type="dxa"/>
            <w:vMerge w:val="restart"/>
          </w:tcPr>
          <w:p w:rsidR="00311FFA" w:rsidRDefault="00311FFA">
            <w:pPr>
              <w:pStyle w:val="ConsPlusNormal"/>
            </w:pPr>
          </w:p>
        </w:tc>
        <w:tc>
          <w:tcPr>
            <w:tcW w:w="2381" w:type="dxa"/>
            <w:vMerge w:val="restart"/>
          </w:tcPr>
          <w:p w:rsidR="00311FFA" w:rsidRDefault="00311FFA">
            <w:pPr>
              <w:pStyle w:val="ConsPlusNormal"/>
            </w:pPr>
            <w:r>
              <w:t>Реконструктивно-пластические операции по восстановлению функций пораженного нерва с использованием микрохирургической техники</w:t>
            </w:r>
          </w:p>
        </w:tc>
        <w:tc>
          <w:tcPr>
            <w:tcW w:w="1531" w:type="dxa"/>
            <w:vMerge w:val="restart"/>
          </w:tcPr>
          <w:p w:rsidR="00311FFA" w:rsidRDefault="00311FFA">
            <w:pPr>
              <w:pStyle w:val="ConsPlusNormal"/>
            </w:pPr>
            <w:r>
              <w:t>G51, G51.9, G51.0, G51.8, T90.3, G52.8</w:t>
            </w:r>
          </w:p>
        </w:tc>
        <w:tc>
          <w:tcPr>
            <w:tcW w:w="2835" w:type="dxa"/>
            <w:vMerge w:val="restart"/>
          </w:tcPr>
          <w:p w:rsidR="00311FFA" w:rsidRDefault="00311FFA">
            <w:pPr>
              <w:pStyle w:val="ConsPlusNormal"/>
            </w:pPr>
            <w:r>
              <w:t>парез и паралич мимической мускулатуры</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мионевропластика</w:t>
            </w:r>
          </w:p>
        </w:tc>
        <w:tc>
          <w:tcPr>
            <w:tcW w:w="1134" w:type="dxa"/>
            <w:vMerge/>
            <w:tcBorders>
              <w:top w:val="nil"/>
            </w:tcBorders>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кросс-пластика лицевого нерва</w:t>
            </w:r>
          </w:p>
        </w:tc>
        <w:tc>
          <w:tcPr>
            <w:tcW w:w="1134" w:type="dxa"/>
            <w:vMerge/>
            <w:tcBorders>
              <w:top w:val="nil"/>
            </w:tcBorders>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невропластика с применением микрохирургической техники</w:t>
            </w:r>
          </w:p>
        </w:tc>
        <w:tc>
          <w:tcPr>
            <w:tcW w:w="1134" w:type="dxa"/>
            <w:vMerge/>
            <w:tcBorders>
              <w:top w:val="nil"/>
            </w:tcBorders>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pPr>
            <w:r>
              <w:t>G52.3, S04.8, T90.3</w:t>
            </w:r>
          </w:p>
        </w:tc>
        <w:tc>
          <w:tcPr>
            <w:tcW w:w="2835" w:type="dxa"/>
          </w:tcPr>
          <w:p w:rsidR="00311FFA" w:rsidRDefault="00311FFA">
            <w:pPr>
              <w:pStyle w:val="ConsPlusNormal"/>
            </w:pPr>
            <w:r>
              <w:t>паралич мускулатуры языка</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ревизия и невропластика подъязычного нерва</w:t>
            </w:r>
          </w:p>
        </w:tc>
        <w:tc>
          <w:tcPr>
            <w:tcW w:w="1134" w:type="dxa"/>
            <w:vMerge/>
            <w:tcBorders>
              <w:top w:val="nil"/>
            </w:tcBorders>
          </w:tcPr>
          <w:p w:rsidR="00311FFA" w:rsidRDefault="00311FFA">
            <w:pPr>
              <w:pStyle w:val="ConsPlusNormal"/>
            </w:pPr>
          </w:p>
        </w:tc>
      </w:tr>
      <w:tr w:rsidR="00311FFA">
        <w:tc>
          <w:tcPr>
            <w:tcW w:w="680" w:type="dxa"/>
            <w:vMerge w:val="restart"/>
          </w:tcPr>
          <w:p w:rsidR="00311FFA" w:rsidRDefault="00311FFA">
            <w:pPr>
              <w:pStyle w:val="ConsPlusNormal"/>
              <w:jc w:val="center"/>
            </w:pPr>
            <w:r>
              <w:t>99.</w:t>
            </w:r>
          </w:p>
        </w:tc>
        <w:tc>
          <w:tcPr>
            <w:tcW w:w="2381" w:type="dxa"/>
            <w:vMerge w:val="restart"/>
          </w:tcPr>
          <w:p w:rsidR="00311FFA" w:rsidRDefault="00311FFA">
            <w:pPr>
              <w:pStyle w:val="ConsPlusNormal"/>
            </w:pPr>
            <w:r>
              <w:t xml:space="preserve">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w:t>
            </w:r>
            <w:r>
              <w:lastRenderedPageBreak/>
              <w:t>челюстно-лицевого протезирования</w:t>
            </w:r>
          </w:p>
        </w:tc>
        <w:tc>
          <w:tcPr>
            <w:tcW w:w="1531" w:type="dxa"/>
          </w:tcPr>
          <w:p w:rsidR="00311FFA" w:rsidRDefault="00311FFA">
            <w:pPr>
              <w:pStyle w:val="ConsPlusNormal"/>
            </w:pPr>
            <w:r>
              <w:lastRenderedPageBreak/>
              <w:t>D11.0</w:t>
            </w:r>
          </w:p>
        </w:tc>
        <w:tc>
          <w:tcPr>
            <w:tcW w:w="2835" w:type="dxa"/>
          </w:tcPr>
          <w:p w:rsidR="00311FFA" w:rsidRDefault="00311FFA">
            <w:pPr>
              <w:pStyle w:val="ConsPlusNormal"/>
            </w:pPr>
            <w:r>
              <w:t>доброкачественное новообразование околоушной слюнной железы</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субтотальная резекция околоушной слюнной железы с сохранением ветвей лицевого нерва</w:t>
            </w:r>
          </w:p>
        </w:tc>
        <w:tc>
          <w:tcPr>
            <w:tcW w:w="1134" w:type="dxa"/>
            <w:vMerge w:val="restart"/>
          </w:tcPr>
          <w:p w:rsidR="00311FFA" w:rsidRDefault="00311FFA">
            <w:pPr>
              <w:pStyle w:val="ConsPlusNormal"/>
              <w:jc w:val="center"/>
            </w:pPr>
            <w:r>
              <w:t>354 726</w:t>
            </w: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pPr>
            <w:r>
              <w:t>D11.9</w:t>
            </w:r>
          </w:p>
        </w:tc>
        <w:tc>
          <w:tcPr>
            <w:tcW w:w="2835" w:type="dxa"/>
          </w:tcPr>
          <w:p w:rsidR="00311FFA" w:rsidRDefault="00311FFA">
            <w:pPr>
              <w:pStyle w:val="ConsPlusNormal"/>
            </w:pPr>
            <w:r>
              <w:t>новообразование околоушной слюнной железы с распространением в прилегающие области</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паротидэктомия с пластическим замещением резецированного отрезка лицевого нерва</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pPr>
            <w:r>
              <w:t>D10, D10.3</w:t>
            </w:r>
          </w:p>
        </w:tc>
        <w:tc>
          <w:tcPr>
            <w:tcW w:w="2835" w:type="dxa"/>
          </w:tcPr>
          <w:p w:rsidR="00311FFA" w:rsidRDefault="00311FFA">
            <w:pPr>
              <w:pStyle w:val="ConsPlusNormal"/>
            </w:pPr>
            <w:r>
              <w:t>обширное опухолевое поражение мягких тканей различных зон лица и шеи</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удаление опухолевого поражения с одномоментным пластическим устранением раневого дефекта</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val="restart"/>
          </w:tcPr>
          <w:p w:rsidR="00311FFA" w:rsidRDefault="00311FFA">
            <w:pPr>
              <w:pStyle w:val="ConsPlusNormal"/>
            </w:pPr>
            <w:r>
              <w:t>D18, Q27.3, Q27.9, Q85.0</w:t>
            </w:r>
          </w:p>
        </w:tc>
        <w:tc>
          <w:tcPr>
            <w:tcW w:w="2835" w:type="dxa"/>
            <w:vMerge w:val="restart"/>
          </w:tcPr>
          <w:p w:rsidR="00311FFA" w:rsidRDefault="00311FFA">
            <w:pPr>
              <w:pStyle w:val="ConsPlusNormal"/>
            </w:pPr>
            <w:r>
              <w:t xml:space="preserve">обширная (2 и более анатомические области) сосудистая мальформация, </w:t>
            </w:r>
            <w:r>
              <w:lastRenderedPageBreak/>
              <w:t>опухоль или диспластическое образование лица и шеи</w:t>
            </w:r>
          </w:p>
        </w:tc>
        <w:tc>
          <w:tcPr>
            <w:tcW w:w="964" w:type="dxa"/>
            <w:vMerge w:val="restart"/>
          </w:tcPr>
          <w:p w:rsidR="00311FFA" w:rsidRDefault="00311FFA">
            <w:pPr>
              <w:pStyle w:val="ConsPlusNormal"/>
            </w:pPr>
            <w:r>
              <w:lastRenderedPageBreak/>
              <w:t>хирургическое лечение</w:t>
            </w:r>
          </w:p>
        </w:tc>
        <w:tc>
          <w:tcPr>
            <w:tcW w:w="4082" w:type="dxa"/>
          </w:tcPr>
          <w:p w:rsidR="00311FFA" w:rsidRDefault="00311FFA">
            <w:pPr>
              <w:pStyle w:val="ConsPlusNormal"/>
            </w:pPr>
            <w:r>
              <w:t xml:space="preserve">деструкция сосудистого новообразования с использованием электрохимического лизиса, </w:t>
            </w:r>
            <w:r>
              <w:lastRenderedPageBreak/>
              <w:t>термического, радиочастотного и (или) ультразвукового воздействия</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блоковая резекция мальформации и сосудистого образования с одномоментным пластическим устранением образовавшегося дефекта тканей</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val="restart"/>
          </w:tcPr>
          <w:p w:rsidR="00311FFA" w:rsidRDefault="00311FFA">
            <w:pPr>
              <w:pStyle w:val="ConsPlusNormal"/>
            </w:pPr>
            <w:r>
              <w:t>D16.5</w:t>
            </w:r>
          </w:p>
        </w:tc>
        <w:tc>
          <w:tcPr>
            <w:tcW w:w="2835" w:type="dxa"/>
            <w:vMerge w:val="restart"/>
          </w:tcPr>
          <w:p w:rsidR="00311FFA" w:rsidRDefault="00311FFA">
            <w:pPr>
              <w:pStyle w:val="ConsPlusNormal"/>
            </w:pPr>
            <w:r>
              <w:t>новообразование нижней челюсти в пределах не менее 3 - 4 зубов и (или) ее ветви</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удаление новообразования с одномоментной костной пластикой нижней челюсти, микрохирургическая пластика с помощью реваскуляризированного лоскута</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частичная резекция нижней челюсти с нарушением ее непрерывности и одномоментной костной пластикой, микрохирургической пластикой с помощью реваскуляризированного лоскута и (или) эндопротезирования</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pPr>
            <w:r>
              <w:t>D16.4</w:t>
            </w:r>
          </w:p>
        </w:tc>
        <w:tc>
          <w:tcPr>
            <w:tcW w:w="2835" w:type="dxa"/>
          </w:tcPr>
          <w:p w:rsidR="00311FFA" w:rsidRDefault="00311FFA">
            <w:pPr>
              <w:pStyle w:val="ConsPlusNormal"/>
            </w:pPr>
            <w:r>
              <w:t>новообразование верхней челюсти</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удаление новообразования с одномоментным замещением дефекта верхней челюсти сложным протезом</w:t>
            </w:r>
          </w:p>
        </w:tc>
        <w:tc>
          <w:tcPr>
            <w:tcW w:w="1134" w:type="dxa"/>
            <w:vMerge/>
          </w:tcPr>
          <w:p w:rsidR="00311FFA" w:rsidRDefault="00311FFA">
            <w:pPr>
              <w:pStyle w:val="ConsPlusNormal"/>
            </w:pP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pPr>
            <w:r>
              <w:t>D16.4, D16.5</w:t>
            </w:r>
          </w:p>
        </w:tc>
        <w:tc>
          <w:tcPr>
            <w:tcW w:w="2835" w:type="dxa"/>
          </w:tcPr>
          <w:p w:rsidR="00311FFA" w:rsidRDefault="00311FFA">
            <w:pPr>
              <w:pStyle w:val="ConsPlusNormal"/>
            </w:pPr>
            <w:r>
              <w:t>новообразование верхней (нижней) челюсти с распространением в прилегающие области</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удаление новообразования с резекцией части или всей челюсти и одномоментной костной пластикой аутотрансплантатом, микрохирургической пластикой с помощью реваскуляризированного лоскута</w:t>
            </w:r>
          </w:p>
        </w:tc>
        <w:tc>
          <w:tcPr>
            <w:tcW w:w="1134" w:type="dxa"/>
            <w:vMerge/>
          </w:tcPr>
          <w:p w:rsidR="00311FFA" w:rsidRDefault="00311FFA">
            <w:pPr>
              <w:pStyle w:val="ConsPlusNormal"/>
            </w:pPr>
          </w:p>
        </w:tc>
      </w:tr>
      <w:tr w:rsidR="00311FFA">
        <w:tc>
          <w:tcPr>
            <w:tcW w:w="13607" w:type="dxa"/>
            <w:gridSpan w:val="7"/>
          </w:tcPr>
          <w:p w:rsidR="00311FFA" w:rsidRDefault="00311FFA">
            <w:pPr>
              <w:pStyle w:val="ConsPlusNormal"/>
              <w:jc w:val="center"/>
              <w:outlineLvl w:val="3"/>
            </w:pPr>
            <w:r>
              <w:t>Эндокринология</w:t>
            </w:r>
          </w:p>
        </w:tc>
      </w:tr>
      <w:tr w:rsidR="00311FFA">
        <w:tc>
          <w:tcPr>
            <w:tcW w:w="680" w:type="dxa"/>
          </w:tcPr>
          <w:p w:rsidR="00311FFA" w:rsidRDefault="00311FFA">
            <w:pPr>
              <w:pStyle w:val="ConsPlusNormal"/>
              <w:jc w:val="center"/>
            </w:pPr>
            <w:r>
              <w:lastRenderedPageBreak/>
              <w:t>100.</w:t>
            </w:r>
          </w:p>
        </w:tc>
        <w:tc>
          <w:tcPr>
            <w:tcW w:w="2381" w:type="dxa"/>
          </w:tcPr>
          <w:p w:rsidR="00311FFA" w:rsidRDefault="00311FFA">
            <w:pPr>
              <w:pStyle w:val="ConsPlusNormal"/>
            </w:pPr>
            <w:r>
              <w:t>Хирургическая, сосудистая и эндоваскулярная реваскуляризация магистральных артерий нижних конечностей при синдроме диабетической стопы</w:t>
            </w:r>
          </w:p>
        </w:tc>
        <w:tc>
          <w:tcPr>
            <w:tcW w:w="1531" w:type="dxa"/>
          </w:tcPr>
          <w:p w:rsidR="00311FFA" w:rsidRDefault="00311FFA">
            <w:pPr>
              <w:pStyle w:val="ConsPlusNormal"/>
            </w:pPr>
            <w:r>
              <w:t>E10.5, E11.5</w:t>
            </w:r>
          </w:p>
        </w:tc>
        <w:tc>
          <w:tcPr>
            <w:tcW w:w="2835" w:type="dxa"/>
          </w:tcPr>
          <w:p w:rsidR="00311FFA" w:rsidRDefault="00311FFA">
            <w:pPr>
              <w:pStyle w:val="ConsPlusNormal"/>
            </w:pPr>
            <w:r>
              <w:t>сахарный диабет 1 и 2 типа с критической ишемией</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хирургическое лечение синдрома диабетической стопы, включая пластическую реконструкцию и реваскуляризацию артерий нижних конечностей</w:t>
            </w:r>
          </w:p>
        </w:tc>
        <w:tc>
          <w:tcPr>
            <w:tcW w:w="1134" w:type="dxa"/>
          </w:tcPr>
          <w:p w:rsidR="00311FFA" w:rsidRDefault="00311FFA">
            <w:pPr>
              <w:pStyle w:val="ConsPlusNormal"/>
              <w:jc w:val="center"/>
            </w:pPr>
            <w:r>
              <w:t>469 952</w:t>
            </w:r>
          </w:p>
        </w:tc>
      </w:tr>
      <w:tr w:rsidR="00311FFA">
        <w:tc>
          <w:tcPr>
            <w:tcW w:w="680" w:type="dxa"/>
            <w:vMerge w:val="restart"/>
            <w:tcBorders>
              <w:bottom w:val="nil"/>
            </w:tcBorders>
          </w:tcPr>
          <w:p w:rsidR="00311FFA" w:rsidRDefault="00311FFA">
            <w:pPr>
              <w:pStyle w:val="ConsPlusNormal"/>
              <w:jc w:val="center"/>
            </w:pPr>
            <w:r>
              <w:t>101.</w:t>
            </w:r>
          </w:p>
        </w:tc>
        <w:tc>
          <w:tcPr>
            <w:tcW w:w="2381" w:type="dxa"/>
            <w:vMerge w:val="restart"/>
          </w:tcPr>
          <w:p w:rsidR="00311FFA" w:rsidRDefault="00311FFA">
            <w:pPr>
              <w:pStyle w:val="ConsPlusNormal"/>
            </w:pPr>
            <w:r>
              <w:t>Комбинированное лечение сосудистых осложнений сахарного диабета (нефропатии, диабетической стопы, ишемических поражений сердца и головного мозга), включая реконструктивные органосохраняющие пластические операции стопы, заместительную инсулиновую терапию системами постоянной подкожной инфузии, с мониторированием гликемии, в том числе у пациентов с трансплантированными органами</w:t>
            </w:r>
          </w:p>
        </w:tc>
        <w:tc>
          <w:tcPr>
            <w:tcW w:w="1531" w:type="dxa"/>
            <w:vMerge w:val="restart"/>
          </w:tcPr>
          <w:p w:rsidR="00311FFA" w:rsidRDefault="00311FFA">
            <w:pPr>
              <w:pStyle w:val="ConsPlusNormal"/>
            </w:pPr>
            <w:r>
              <w:t>E10.6, E10.7, E11.6, E11.7, E13.6, E13.7, E14.6, E14.7</w:t>
            </w:r>
          </w:p>
        </w:tc>
        <w:tc>
          <w:tcPr>
            <w:tcW w:w="2835" w:type="dxa"/>
            <w:vMerge w:val="restart"/>
          </w:tcPr>
          <w:p w:rsidR="00311FFA" w:rsidRDefault="00311FFA">
            <w:pPr>
              <w:pStyle w:val="ConsPlusNormal"/>
            </w:pPr>
            <w:r>
              <w:t>сахарный диабет 1 и 2 типа с сочетанным поражением сосудов почек, сердца, глаз, головного мозга, включая пациентов с трансплантированными органами</w:t>
            </w:r>
          </w:p>
        </w:tc>
        <w:tc>
          <w:tcPr>
            <w:tcW w:w="964" w:type="dxa"/>
            <w:vMerge w:val="restart"/>
          </w:tcPr>
          <w:p w:rsidR="00311FFA" w:rsidRDefault="00311FFA">
            <w:pPr>
              <w:pStyle w:val="ConsPlusNormal"/>
            </w:pPr>
            <w:r>
              <w:t>хирургическое лечение, терапевтическое лечение</w:t>
            </w:r>
          </w:p>
        </w:tc>
        <w:tc>
          <w:tcPr>
            <w:tcW w:w="4082" w:type="dxa"/>
          </w:tcPr>
          <w:p w:rsidR="00311FFA" w:rsidRDefault="00311FFA">
            <w:pPr>
              <w:pStyle w:val="ConsPlusNormal"/>
            </w:pPr>
            <w:r>
              <w:t>комплексное лечение, включая имплантацию средств суточного мониторирования гликемии с компьютерным анализом вариабельности суточной гликемии с целью предупреждения и коррекции жизнеугрожающих состояний</w:t>
            </w:r>
          </w:p>
        </w:tc>
        <w:tc>
          <w:tcPr>
            <w:tcW w:w="1134" w:type="dxa"/>
            <w:vMerge w:val="restart"/>
            <w:tcBorders>
              <w:bottom w:val="nil"/>
            </w:tcBorders>
          </w:tcPr>
          <w:p w:rsidR="00311FFA" w:rsidRDefault="00311FFA">
            <w:pPr>
              <w:pStyle w:val="ConsPlusNormal"/>
              <w:jc w:val="center"/>
            </w:pPr>
            <w:r>
              <w:t>130 713</w:t>
            </w: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комплексное лечение, включая хирургическое и (или) лазерное лечение, диабетической ретинопатии</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vMerge/>
          </w:tcPr>
          <w:p w:rsidR="00311FFA" w:rsidRDefault="00311FFA">
            <w:pPr>
              <w:pStyle w:val="ConsPlusNormal"/>
            </w:pPr>
          </w:p>
        </w:tc>
        <w:tc>
          <w:tcPr>
            <w:tcW w:w="1531" w:type="dxa"/>
          </w:tcPr>
          <w:p w:rsidR="00311FFA" w:rsidRDefault="00311FFA">
            <w:pPr>
              <w:pStyle w:val="ConsPlusNormal"/>
            </w:pPr>
            <w:r>
              <w:t>E10.4, E10.5 E11.4, E11.5, E13.4, E13.5, E14.4, E14.5</w:t>
            </w:r>
          </w:p>
        </w:tc>
        <w:tc>
          <w:tcPr>
            <w:tcW w:w="2835" w:type="dxa"/>
          </w:tcPr>
          <w:p w:rsidR="00311FFA" w:rsidRDefault="00311FFA">
            <w:pPr>
              <w:pStyle w:val="ConsPlusNormal"/>
            </w:pPr>
            <w:r>
              <w:t>сахарный диабет 1 и 2 типа с неврологическими симптомами, нарушениями периферического кровообращения и множественными осложнениями. Нейропатическая форма синдрома диабетической стопы. Нейроишемическая форма синдрома диабетической стопы</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хирургическое лечение синдрома диабетической стопы, включая пластическую реконструкцию</w:t>
            </w:r>
          </w:p>
        </w:tc>
        <w:tc>
          <w:tcPr>
            <w:tcW w:w="1134" w:type="dxa"/>
            <w:vMerge/>
            <w:tcBorders>
              <w:bottom w:val="nil"/>
            </w:tcBorders>
          </w:tcPr>
          <w:p w:rsidR="00311FFA" w:rsidRDefault="00311FFA">
            <w:pPr>
              <w:pStyle w:val="ConsPlusNormal"/>
            </w:pPr>
          </w:p>
        </w:tc>
      </w:tr>
      <w:tr w:rsidR="00311FFA">
        <w:tc>
          <w:tcPr>
            <w:tcW w:w="680" w:type="dxa"/>
            <w:vMerge/>
            <w:tcBorders>
              <w:bottom w:val="nil"/>
            </w:tcBorders>
          </w:tcPr>
          <w:p w:rsidR="00311FFA" w:rsidRDefault="00311FFA">
            <w:pPr>
              <w:pStyle w:val="ConsPlusNormal"/>
            </w:pPr>
          </w:p>
        </w:tc>
        <w:tc>
          <w:tcPr>
            <w:tcW w:w="2381" w:type="dxa"/>
            <w:tcBorders>
              <w:bottom w:val="nil"/>
            </w:tcBorders>
          </w:tcPr>
          <w:p w:rsidR="00311FFA" w:rsidRDefault="00311FFA">
            <w:pPr>
              <w:pStyle w:val="ConsPlusNormal"/>
            </w:pPr>
            <w:r>
              <w:t>Комплексное лечение тяжелых форм тиреотоксикоза, гиперпаратиреоза</w:t>
            </w:r>
          </w:p>
        </w:tc>
        <w:tc>
          <w:tcPr>
            <w:tcW w:w="1531" w:type="dxa"/>
          </w:tcPr>
          <w:p w:rsidR="00311FFA" w:rsidRDefault="00311FFA">
            <w:pPr>
              <w:pStyle w:val="ConsPlusNormal"/>
            </w:pPr>
            <w:r>
              <w:t>E21.0, E21.1, E35.8, D35.8</w:t>
            </w:r>
          </w:p>
        </w:tc>
        <w:tc>
          <w:tcPr>
            <w:tcW w:w="2835" w:type="dxa"/>
          </w:tcPr>
          <w:p w:rsidR="00311FFA" w:rsidRDefault="00311FFA">
            <w:pPr>
              <w:pStyle w:val="ConsPlusNormal"/>
            </w:pPr>
            <w:r>
              <w:t>первичный, вторичный и третичный гиперпаратиреоз с тяжелыми полиорганными поражениями, резистентный к консервативному лечению. Первичный гиперпаратиреоз в структуре МЭН-1 и МЭН-2 синдромов. Гиперпаратиреоз с жизнеугрожающей гиперкальциемией</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хирургическое лечение опухолевых образований паращитовидных желез (парааденомэктомия, удаление эктопически расположенной парааденомы, тотальная парааденомэктомия с аутотрансплантацией паращитовидной железы в мышцы предплечья) с применением интраоперационного ультразвукового исследования, выделением возвратного нерва, интраоперационным определением динамики уровня паратиреоидного гормона и предоперационной кальцийснижающей подготовкой, включающей применение кальциймиметиков, программным гемодиализом у пациентов с хронической болезнью почек</w:t>
            </w:r>
          </w:p>
        </w:tc>
        <w:tc>
          <w:tcPr>
            <w:tcW w:w="1134" w:type="dxa"/>
            <w:vMerge/>
            <w:tcBorders>
              <w:bottom w:val="nil"/>
            </w:tcBorders>
          </w:tcPr>
          <w:p w:rsidR="00311FFA" w:rsidRDefault="00311FFA">
            <w:pPr>
              <w:pStyle w:val="ConsPlusNormal"/>
            </w:pPr>
          </w:p>
        </w:tc>
      </w:tr>
      <w:tr w:rsidR="00311FFA">
        <w:tc>
          <w:tcPr>
            <w:tcW w:w="680" w:type="dxa"/>
            <w:tcBorders>
              <w:top w:val="nil"/>
            </w:tcBorders>
          </w:tcPr>
          <w:p w:rsidR="00311FFA" w:rsidRDefault="00311FFA">
            <w:pPr>
              <w:pStyle w:val="ConsPlusNormal"/>
            </w:pPr>
          </w:p>
        </w:tc>
        <w:tc>
          <w:tcPr>
            <w:tcW w:w="2381" w:type="dxa"/>
            <w:tcBorders>
              <w:top w:val="nil"/>
            </w:tcBorders>
          </w:tcPr>
          <w:p w:rsidR="00311FFA" w:rsidRDefault="00311FFA">
            <w:pPr>
              <w:pStyle w:val="ConsPlusNormal"/>
            </w:pPr>
          </w:p>
        </w:tc>
        <w:tc>
          <w:tcPr>
            <w:tcW w:w="1531" w:type="dxa"/>
          </w:tcPr>
          <w:p w:rsidR="00311FFA" w:rsidRDefault="00311FFA">
            <w:pPr>
              <w:pStyle w:val="ConsPlusNormal"/>
            </w:pPr>
            <w:r>
              <w:t>E05.0, E05.2</w:t>
            </w:r>
          </w:p>
        </w:tc>
        <w:tc>
          <w:tcPr>
            <w:tcW w:w="2835" w:type="dxa"/>
          </w:tcPr>
          <w:p w:rsidR="00311FFA" w:rsidRDefault="00311FFA">
            <w:pPr>
              <w:pStyle w:val="ConsPlusNormal"/>
            </w:pPr>
            <w:r>
              <w:t>тяжелые формы диффузно-токсического и многоузлового токсического зоба, осложненные кардиомиопатиями, цереброваскулярными и гемодинамическими расстройствами. Тяжелые формы диффузно-токсического зоба, осложненные эндокринной офтальмопатией, угрожающей потерей зрения и слепотой</w:t>
            </w:r>
          </w:p>
        </w:tc>
        <w:tc>
          <w:tcPr>
            <w:tcW w:w="964" w:type="dxa"/>
          </w:tcPr>
          <w:p w:rsidR="00311FFA" w:rsidRDefault="00311FFA">
            <w:pPr>
              <w:pStyle w:val="ConsPlusNormal"/>
            </w:pPr>
            <w:r>
              <w:t>хирургическое лечение</w:t>
            </w:r>
          </w:p>
        </w:tc>
        <w:tc>
          <w:tcPr>
            <w:tcW w:w="4082" w:type="dxa"/>
          </w:tcPr>
          <w:p w:rsidR="00311FFA" w:rsidRDefault="00311FFA">
            <w:pPr>
              <w:pStyle w:val="ConsPlusNormal"/>
            </w:pPr>
            <w:r>
              <w:t xml:space="preserve">хирургическое лечение тяжелых форм тиреотоксикоза под контролем возвратно-гортанных нервов и паращитовидных желез с предоперационной индукцией эутиреоза, коррекцией метаболических повреждений миокарда, мерцательной аритмии и сердечной недостаточности. Поликомпонентное иммуномодулирующее лечение с применением пульс-терапии мегадозами глюкокортикоидов и цитотоксических иммунодепрессантов с использованием комплекса инструментальных, </w:t>
            </w:r>
            <w:r>
              <w:lastRenderedPageBreak/>
              <w:t>иммунологических и молекулярно-биологических методов диагностики</w:t>
            </w:r>
          </w:p>
        </w:tc>
        <w:tc>
          <w:tcPr>
            <w:tcW w:w="1134" w:type="dxa"/>
            <w:tcBorders>
              <w:top w:val="nil"/>
            </w:tcBorders>
          </w:tcPr>
          <w:p w:rsidR="00311FFA" w:rsidRDefault="00311FFA">
            <w:pPr>
              <w:pStyle w:val="ConsPlusNormal"/>
            </w:pPr>
          </w:p>
        </w:tc>
      </w:tr>
      <w:tr w:rsidR="00311FFA">
        <w:tc>
          <w:tcPr>
            <w:tcW w:w="680" w:type="dxa"/>
            <w:vMerge w:val="restart"/>
          </w:tcPr>
          <w:p w:rsidR="00311FFA" w:rsidRDefault="00311FFA">
            <w:pPr>
              <w:pStyle w:val="ConsPlusNormal"/>
              <w:jc w:val="center"/>
            </w:pPr>
            <w:r>
              <w:t>102.</w:t>
            </w:r>
          </w:p>
        </w:tc>
        <w:tc>
          <w:tcPr>
            <w:tcW w:w="2381" w:type="dxa"/>
            <w:vMerge w:val="restart"/>
          </w:tcPr>
          <w:p w:rsidR="00311FFA" w:rsidRDefault="00311FFA">
            <w:pPr>
              <w:pStyle w:val="ConsPlusNormal"/>
            </w:pPr>
            <w:r>
              <w:t>Гастроинтестинальные комбинированные рестриктивно-шунтирующие операции при сахарном диабете 2 типа</w:t>
            </w:r>
          </w:p>
        </w:tc>
        <w:tc>
          <w:tcPr>
            <w:tcW w:w="1531" w:type="dxa"/>
            <w:vMerge w:val="restart"/>
          </w:tcPr>
          <w:p w:rsidR="00311FFA" w:rsidRDefault="00311FFA">
            <w:pPr>
              <w:pStyle w:val="ConsPlusNormal"/>
            </w:pPr>
            <w:r>
              <w:t>E11.6, E11.7</w:t>
            </w:r>
          </w:p>
        </w:tc>
        <w:tc>
          <w:tcPr>
            <w:tcW w:w="2835" w:type="dxa"/>
            <w:vMerge w:val="restart"/>
          </w:tcPr>
          <w:p w:rsidR="00311FFA" w:rsidRDefault="00311FFA">
            <w:pPr>
              <w:pStyle w:val="ConsPlusNormal"/>
            </w:pPr>
            <w:r>
              <w:t>сахарный диабет 2 типа с морбидным ожирением, с индексом массы тела, равным и более 40 кг/м</w:t>
            </w:r>
            <w:r>
              <w:rPr>
                <w:vertAlign w:val="superscript"/>
              </w:rPr>
              <w:t>2</w:t>
            </w:r>
          </w:p>
        </w:tc>
        <w:tc>
          <w:tcPr>
            <w:tcW w:w="964" w:type="dxa"/>
            <w:vMerge w:val="restart"/>
          </w:tcPr>
          <w:p w:rsidR="00311FFA" w:rsidRDefault="00311FFA">
            <w:pPr>
              <w:pStyle w:val="ConsPlusNormal"/>
            </w:pPr>
            <w:r>
              <w:t>хирургическое лечение</w:t>
            </w:r>
          </w:p>
        </w:tc>
        <w:tc>
          <w:tcPr>
            <w:tcW w:w="4082" w:type="dxa"/>
          </w:tcPr>
          <w:p w:rsidR="00311FFA" w:rsidRDefault="00311FFA">
            <w:pPr>
              <w:pStyle w:val="ConsPlusNormal"/>
            </w:pPr>
            <w:r>
              <w:t>гастрошунтирование, в том числе мини-гастрошунтирование с наложением одного желудочно-кишечного анастомоза</w:t>
            </w:r>
          </w:p>
        </w:tc>
        <w:tc>
          <w:tcPr>
            <w:tcW w:w="1134" w:type="dxa"/>
            <w:vMerge w:val="restart"/>
          </w:tcPr>
          <w:p w:rsidR="00311FFA" w:rsidRDefault="00311FFA">
            <w:pPr>
              <w:pStyle w:val="ConsPlusNormal"/>
              <w:jc w:val="center"/>
            </w:pPr>
            <w:r>
              <w:t>343 095</w:t>
            </w:r>
          </w:p>
        </w:tc>
      </w:tr>
      <w:tr w:rsidR="00311FFA">
        <w:tc>
          <w:tcPr>
            <w:tcW w:w="680" w:type="dxa"/>
            <w:vMerge/>
          </w:tcPr>
          <w:p w:rsidR="00311FFA" w:rsidRDefault="00311FFA">
            <w:pPr>
              <w:pStyle w:val="ConsPlusNormal"/>
            </w:pPr>
          </w:p>
        </w:tc>
        <w:tc>
          <w:tcPr>
            <w:tcW w:w="2381" w:type="dxa"/>
            <w:vMerge/>
          </w:tcPr>
          <w:p w:rsidR="00311FFA" w:rsidRDefault="00311FFA">
            <w:pPr>
              <w:pStyle w:val="ConsPlusNormal"/>
            </w:pPr>
          </w:p>
        </w:tc>
        <w:tc>
          <w:tcPr>
            <w:tcW w:w="1531" w:type="dxa"/>
            <w:vMerge/>
          </w:tcPr>
          <w:p w:rsidR="00311FFA" w:rsidRDefault="00311FFA">
            <w:pPr>
              <w:pStyle w:val="ConsPlusNormal"/>
            </w:pPr>
          </w:p>
        </w:tc>
        <w:tc>
          <w:tcPr>
            <w:tcW w:w="2835" w:type="dxa"/>
            <w:vMerge/>
          </w:tcPr>
          <w:p w:rsidR="00311FFA" w:rsidRDefault="00311FFA">
            <w:pPr>
              <w:pStyle w:val="ConsPlusNormal"/>
            </w:pPr>
          </w:p>
        </w:tc>
        <w:tc>
          <w:tcPr>
            <w:tcW w:w="964" w:type="dxa"/>
            <w:vMerge/>
          </w:tcPr>
          <w:p w:rsidR="00311FFA" w:rsidRDefault="00311FFA">
            <w:pPr>
              <w:pStyle w:val="ConsPlusNormal"/>
            </w:pPr>
          </w:p>
        </w:tc>
        <w:tc>
          <w:tcPr>
            <w:tcW w:w="4082" w:type="dxa"/>
          </w:tcPr>
          <w:p w:rsidR="00311FFA" w:rsidRDefault="00311FFA">
            <w:pPr>
              <w:pStyle w:val="ConsPlusNormal"/>
            </w:pPr>
            <w:r>
              <w:t>билиопанкреатическое шунтирование, в том числе с наложением дуодено-илеоанастомоза</w:t>
            </w:r>
          </w:p>
        </w:tc>
        <w:tc>
          <w:tcPr>
            <w:tcW w:w="1134" w:type="dxa"/>
            <w:vMerge/>
          </w:tcPr>
          <w:p w:rsidR="00311FFA" w:rsidRDefault="00311FFA">
            <w:pPr>
              <w:pStyle w:val="ConsPlusNormal"/>
            </w:pPr>
          </w:p>
        </w:tc>
      </w:tr>
    </w:tbl>
    <w:p w:rsidR="00311FFA" w:rsidRDefault="00311FFA">
      <w:pPr>
        <w:pStyle w:val="ConsPlusNormal"/>
        <w:sectPr w:rsidR="00311FFA">
          <w:pgSz w:w="16838" w:h="11905" w:orient="landscape"/>
          <w:pgMar w:top="1701" w:right="1134" w:bottom="850" w:left="1134" w:header="0" w:footer="0" w:gutter="0"/>
          <w:cols w:space="720"/>
          <w:titlePg/>
        </w:sectPr>
      </w:pPr>
    </w:p>
    <w:p w:rsidR="00311FFA" w:rsidRDefault="00311FFA">
      <w:pPr>
        <w:pStyle w:val="ConsPlusNormal"/>
        <w:ind w:firstLine="540"/>
        <w:jc w:val="both"/>
      </w:pPr>
    </w:p>
    <w:p w:rsidR="00311FFA" w:rsidRDefault="00311FFA">
      <w:pPr>
        <w:pStyle w:val="ConsPlusNormal"/>
        <w:ind w:firstLine="540"/>
        <w:jc w:val="both"/>
      </w:pPr>
      <w:r>
        <w:t>--------------------------------</w:t>
      </w:r>
    </w:p>
    <w:p w:rsidR="00311FFA" w:rsidRDefault="00311FFA">
      <w:pPr>
        <w:pStyle w:val="ConsPlusNormal"/>
        <w:spacing w:before="220"/>
        <w:ind w:firstLine="540"/>
        <w:jc w:val="both"/>
      </w:pPr>
      <w:bookmarkStart w:id="551" w:name="P22087"/>
      <w:bookmarkEnd w:id="551"/>
      <w:r>
        <w:t>&lt;1&gt; Международная статистическая классификация болезней и проблем, связанных со здоровьем (10-й пересмотр);</w:t>
      </w:r>
    </w:p>
    <w:p w:rsidR="00311FFA" w:rsidRDefault="00311FFA">
      <w:pPr>
        <w:pStyle w:val="ConsPlusNormal"/>
        <w:spacing w:before="220"/>
        <w:ind w:firstLine="540"/>
        <w:jc w:val="both"/>
      </w:pPr>
      <w:bookmarkStart w:id="552" w:name="P22088"/>
      <w:bookmarkEnd w:id="552"/>
      <w:r>
        <w:t>&lt;2&gt;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rsidR="00311FFA" w:rsidRDefault="00311FFA">
      <w:pPr>
        <w:pStyle w:val="ConsPlusNormal"/>
        <w:spacing w:before="220"/>
        <w:ind w:firstLine="540"/>
        <w:jc w:val="both"/>
      </w:pPr>
      <w:bookmarkStart w:id="553" w:name="P22089"/>
      <w:bookmarkEnd w:id="553"/>
      <w:r>
        <w:t>&lt;3&gt; Высокотехнологичная медицинская помощь, оказываемая в федеральных медицинских организациях и в медицинских организациях частной системы здравоохранения, оплачивается с применением коэффициента дифференциации к доле заработной платы в структуре среднего норматива финансовых затрат на единицу объема медицинской помощи:</w:t>
      </w:r>
    </w:p>
    <w:p w:rsidR="00311FFA" w:rsidRDefault="00311FFA">
      <w:pPr>
        <w:pStyle w:val="ConsPlusNormal"/>
        <w:spacing w:before="220"/>
        <w:ind w:firstLine="540"/>
        <w:jc w:val="both"/>
      </w:pPr>
      <w:bookmarkStart w:id="554" w:name="P22090"/>
      <w:bookmarkEnd w:id="554"/>
      <w:r>
        <w:t xml:space="preserve">&lt;4&gt; 1-я группа - 31 процент; 2-я группа - 31 процент; 3-я группа - 30 процентов; 4-я группа - 31 процент; 5-я группа - 31 процент; 6-я группа - 8 процентов; 7-я группа - 6 процентов; 8-я группа - 25 процентов; 9-я группа - 53 процента; 10-я группа - 32 процента; 11-я группа - 50 процентов; 12-я группа - 64 процента; 13-я группа - 25 процентов; 14-я группа - 36 процентов; 15-я группа - 28 процентов; 16-я группа - 41 процент; 17-я группа - 44 процента; 18-я группа - 5 процентов; 19-я группа - 4 процента; 20-я группа - 10 процентов; 21-я группа - 7 процентов; 22-я группа - 17 процентов; 23-я группа - 24 процента; 24-я группа - 18 процентов; 25-я группа - 27 процентов; 26-я группа - 24 процента; 27-я группа - 40 процентов; 28-я группа - 27 процентов; 29-я группа - 8 процентов; 30-я группа - 24 процента; 31-я группа - 32 процента; 32-я группа - 31 процент; 33-я группа - 30 процентов; 34-я группа - 12 процентов; 35.1-я группа - 4 процента; 35.2-я группа - 7 процентов; 35.3-я группа - 14 процентов; 35.4-я группа - 13 процентов; 36-я группа - 21 процент; 37-я группа - 19 процентов; 38-я группа - 51 процент; 39-я группа - 25 процентов; 40-я группа - 18 процентов; 41-я группа - 7 процентов; 42-я группа - 25 процентов; 43-я группа - 28 процентов; 44-я группа - 14 процентов; 45-я группа - 3 процента; 46-я группа - 2 процента; 47-я группа - 36 процентов; 48-я группа - 25 процентов; 49-я группа - 33 процента; 50-я группа - 22 процента; 51-я группа - 59 процентов; 52-я группа - 30 процентов; 53-я группа - 31 процент; 54-я группа - 29 процентов; 55-я группа - 37 процентов; 56-я группа - 33 процента; 57-я группа - 20 процентов; 58-я группа - 15 процентов; 59-я группа - 29 процентов; 60-я группа - 52 процента; 61-я группа - 56 процентов; 62-я группа - 3 процента; 63-я группа - 16 процентов; 64-я группа - 43 процента; 65-я группа - 17 процентов; 66-я группа - 23 процента; 67-я группа - 5 процентов; 68-я группа - 13 процентов; 69-я группа - 5 процентов; 70-я группа - 2 процента; 71-я группа - 13 процентов; 72-я группа - 9 процентов; 73-я группа - 36 процентов; 74-я группа - 30 процентов; 75-я группа - 35 процентов; 76-я группа - 32 процента; 77-я группа - 22 процента; 78-я группа - 11 процентов; 79-я группа - 31 процент; 80-я группа - 33 процента; 81-я группа - 16 процентов; 82-я группа - 16 процентов; 83-я группа - 15 процентов; 84-я группа - 8 процентов; 85-я группа - 15 процентов; 86-я группа - 20 процентов; 87-я группа - 32 процента; 88-я группа - 29 процентов; 89-я группа - 31 процент; 90-я группа - 31 процент; </w:t>
      </w:r>
      <w:r>
        <w:lastRenderedPageBreak/>
        <w:t>91-я группа - 30 процентов; 92-я группа - 38 процентов; 93-я группа - 39 процентов; 94-я группа - 30 процентов; 95-я группа - 22 процента; 96-я группа - 42 процента; 97-я группа - 19 процентов; 98-я группа - 45 процентов; 99-я группа - 42 процента; 100-я группа - 18 процентов; 101-я группа - 28 процентов; 102-я группа - 33 процента.</w:t>
      </w: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jc w:val="right"/>
        <w:outlineLvl w:val="1"/>
      </w:pPr>
      <w:r>
        <w:t>Приложение N 9</w:t>
      </w:r>
    </w:p>
    <w:p w:rsidR="00311FFA" w:rsidRDefault="00311FFA">
      <w:pPr>
        <w:pStyle w:val="ConsPlusNormal"/>
        <w:jc w:val="right"/>
      </w:pPr>
      <w:r>
        <w:t>к Территориальной программе</w:t>
      </w:r>
    </w:p>
    <w:p w:rsidR="00311FFA" w:rsidRDefault="00311FFA">
      <w:pPr>
        <w:pStyle w:val="ConsPlusNormal"/>
        <w:jc w:val="right"/>
      </w:pPr>
      <w:r>
        <w:t>государственных гарантий бесплатного</w:t>
      </w:r>
    </w:p>
    <w:p w:rsidR="00311FFA" w:rsidRDefault="00311FFA">
      <w:pPr>
        <w:pStyle w:val="ConsPlusNormal"/>
        <w:jc w:val="right"/>
      </w:pPr>
      <w:r>
        <w:t>оказания гражданам медицинской</w:t>
      </w:r>
    </w:p>
    <w:p w:rsidR="00311FFA" w:rsidRDefault="00311FFA">
      <w:pPr>
        <w:pStyle w:val="ConsPlusNormal"/>
        <w:jc w:val="right"/>
      </w:pPr>
      <w:r>
        <w:t>помощи в Новосибирской области</w:t>
      </w:r>
    </w:p>
    <w:p w:rsidR="00311FFA" w:rsidRDefault="00311FFA">
      <w:pPr>
        <w:pStyle w:val="ConsPlusNormal"/>
        <w:jc w:val="right"/>
      </w:pPr>
      <w:r>
        <w:t>на 2026 год и на плановый</w:t>
      </w:r>
    </w:p>
    <w:p w:rsidR="00311FFA" w:rsidRDefault="00311FFA">
      <w:pPr>
        <w:pStyle w:val="ConsPlusNormal"/>
        <w:jc w:val="right"/>
      </w:pPr>
      <w:r>
        <w:t>период 2027 и 2028 годов</w:t>
      </w:r>
    </w:p>
    <w:p w:rsidR="00311FFA" w:rsidRDefault="00311FFA">
      <w:pPr>
        <w:pStyle w:val="ConsPlusNormal"/>
        <w:ind w:firstLine="540"/>
        <w:jc w:val="both"/>
      </w:pPr>
    </w:p>
    <w:p w:rsidR="00311FFA" w:rsidRDefault="00311FFA">
      <w:pPr>
        <w:pStyle w:val="ConsPlusTitle"/>
        <w:jc w:val="center"/>
      </w:pPr>
      <w:bookmarkStart w:id="555" w:name="P22104"/>
      <w:bookmarkEnd w:id="555"/>
      <w:r>
        <w:t>ПЕРЕЧЕНЬ</w:t>
      </w:r>
    </w:p>
    <w:p w:rsidR="00311FFA" w:rsidRDefault="00311FFA">
      <w:pPr>
        <w:pStyle w:val="ConsPlusTitle"/>
        <w:jc w:val="center"/>
      </w:pPr>
      <w:r>
        <w:t>стоматологических материалов и лекарственных препаратов,</w:t>
      </w:r>
    </w:p>
    <w:p w:rsidR="00311FFA" w:rsidRDefault="00311FFA">
      <w:pPr>
        <w:pStyle w:val="ConsPlusTitle"/>
        <w:jc w:val="center"/>
      </w:pPr>
      <w:r>
        <w:t>используемых при оказании первичной медико-санитарной</w:t>
      </w:r>
    </w:p>
    <w:p w:rsidR="00311FFA" w:rsidRDefault="00311FFA">
      <w:pPr>
        <w:pStyle w:val="ConsPlusTitle"/>
        <w:jc w:val="center"/>
      </w:pPr>
      <w:r>
        <w:t>специализированной стоматологической помощи, оказанной</w:t>
      </w:r>
    </w:p>
    <w:p w:rsidR="00311FFA" w:rsidRDefault="00311FFA">
      <w:pPr>
        <w:pStyle w:val="ConsPlusTitle"/>
        <w:jc w:val="center"/>
      </w:pPr>
      <w:r>
        <w:t>в амбулаторных условиях взрослому населению по программе</w:t>
      </w:r>
    </w:p>
    <w:p w:rsidR="00311FFA" w:rsidRDefault="00311FFA">
      <w:pPr>
        <w:pStyle w:val="ConsPlusTitle"/>
        <w:jc w:val="center"/>
      </w:pPr>
      <w:r>
        <w:t>обязательного медицинского страхования</w:t>
      </w:r>
    </w:p>
    <w:p w:rsidR="00311FFA" w:rsidRDefault="00311FFA">
      <w:pPr>
        <w:pStyle w:val="ConsPlusTitle"/>
        <w:jc w:val="center"/>
      </w:pPr>
      <w:r>
        <w:t>по разделу "Стоматология"</w:t>
      </w:r>
    </w:p>
    <w:p w:rsidR="00311FFA" w:rsidRDefault="00311FFA">
      <w:pPr>
        <w:pStyle w:val="ConsPlusNormal"/>
        <w:ind w:firstLine="540"/>
        <w:jc w:val="both"/>
      </w:pPr>
    </w:p>
    <w:p w:rsidR="00311FFA" w:rsidRDefault="00311FFA">
      <w:pPr>
        <w:pStyle w:val="ConsPlusTitle"/>
        <w:jc w:val="center"/>
        <w:outlineLvl w:val="2"/>
      </w:pPr>
      <w:r>
        <w:t>I. Стоматологические материалы</w:t>
      </w:r>
    </w:p>
    <w:p w:rsidR="00311FFA" w:rsidRDefault="00311FF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3285"/>
        <w:gridCol w:w="2835"/>
      </w:tblGrid>
      <w:tr w:rsidR="00311FFA">
        <w:tc>
          <w:tcPr>
            <w:tcW w:w="2948" w:type="dxa"/>
          </w:tcPr>
          <w:p w:rsidR="00311FFA" w:rsidRDefault="00311FFA">
            <w:pPr>
              <w:pStyle w:val="ConsPlusNormal"/>
              <w:jc w:val="center"/>
            </w:pPr>
            <w:r>
              <w:t>Наименование группы/подгруппы</w:t>
            </w:r>
          </w:p>
        </w:tc>
        <w:tc>
          <w:tcPr>
            <w:tcW w:w="3285" w:type="dxa"/>
          </w:tcPr>
          <w:p w:rsidR="00311FFA" w:rsidRDefault="00311FFA">
            <w:pPr>
              <w:pStyle w:val="ConsPlusNormal"/>
              <w:jc w:val="center"/>
            </w:pPr>
            <w:r>
              <w:t>Наименование материала</w:t>
            </w:r>
          </w:p>
        </w:tc>
        <w:tc>
          <w:tcPr>
            <w:tcW w:w="2835" w:type="dxa"/>
          </w:tcPr>
          <w:p w:rsidR="00311FFA" w:rsidRDefault="00311FFA">
            <w:pPr>
              <w:pStyle w:val="ConsPlusNormal"/>
              <w:jc w:val="center"/>
            </w:pPr>
            <w:r>
              <w:t>Форма</w:t>
            </w:r>
          </w:p>
        </w:tc>
      </w:tr>
      <w:tr w:rsidR="00311FFA">
        <w:tc>
          <w:tcPr>
            <w:tcW w:w="2948" w:type="dxa"/>
          </w:tcPr>
          <w:p w:rsidR="00311FFA" w:rsidRDefault="00311FFA">
            <w:pPr>
              <w:pStyle w:val="ConsPlusNormal"/>
              <w:jc w:val="center"/>
            </w:pPr>
            <w:r>
              <w:t>1</w:t>
            </w:r>
          </w:p>
        </w:tc>
        <w:tc>
          <w:tcPr>
            <w:tcW w:w="3285" w:type="dxa"/>
          </w:tcPr>
          <w:p w:rsidR="00311FFA" w:rsidRDefault="00311FFA">
            <w:pPr>
              <w:pStyle w:val="ConsPlusNormal"/>
              <w:jc w:val="center"/>
            </w:pPr>
            <w:r>
              <w:t>2</w:t>
            </w:r>
          </w:p>
        </w:tc>
        <w:tc>
          <w:tcPr>
            <w:tcW w:w="2835" w:type="dxa"/>
          </w:tcPr>
          <w:p w:rsidR="00311FFA" w:rsidRDefault="00311FFA">
            <w:pPr>
              <w:pStyle w:val="ConsPlusNormal"/>
              <w:jc w:val="center"/>
            </w:pPr>
            <w:r>
              <w:t>3</w:t>
            </w:r>
          </w:p>
        </w:tc>
      </w:tr>
      <w:tr w:rsidR="00311FFA">
        <w:tc>
          <w:tcPr>
            <w:tcW w:w="9068" w:type="dxa"/>
            <w:gridSpan w:val="3"/>
          </w:tcPr>
          <w:p w:rsidR="00311FFA" w:rsidRDefault="00311FFA">
            <w:pPr>
              <w:pStyle w:val="ConsPlusNormal"/>
              <w:jc w:val="center"/>
              <w:outlineLvl w:val="3"/>
            </w:pPr>
            <w:r>
              <w:t>Пломбировочные материалы</w:t>
            </w:r>
          </w:p>
        </w:tc>
      </w:tr>
      <w:tr w:rsidR="00311FFA">
        <w:tc>
          <w:tcPr>
            <w:tcW w:w="2948" w:type="dxa"/>
            <w:vMerge w:val="restart"/>
          </w:tcPr>
          <w:p w:rsidR="00311FFA" w:rsidRDefault="00311FFA">
            <w:pPr>
              <w:pStyle w:val="ConsPlusNormal"/>
            </w:pPr>
            <w:r>
              <w:t>1. Композитные материалы светового отверждения</w:t>
            </w:r>
          </w:p>
        </w:tc>
        <w:tc>
          <w:tcPr>
            <w:tcW w:w="3285" w:type="dxa"/>
          </w:tcPr>
          <w:p w:rsidR="00311FFA" w:rsidRDefault="00311FFA">
            <w:pPr>
              <w:pStyle w:val="ConsPlusNormal"/>
            </w:pPr>
            <w:r>
              <w:t>ДентЛайт</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Унирест</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Флоурест</w:t>
            </w:r>
          </w:p>
        </w:tc>
        <w:tc>
          <w:tcPr>
            <w:tcW w:w="2835" w:type="dxa"/>
          </w:tcPr>
          <w:p w:rsidR="00311FFA" w:rsidRDefault="00311FFA">
            <w:pPr>
              <w:pStyle w:val="ConsPlusNormal"/>
            </w:pPr>
            <w:r>
              <w:t>паста</w:t>
            </w:r>
          </w:p>
        </w:tc>
      </w:tr>
      <w:tr w:rsidR="00311FFA">
        <w:tc>
          <w:tcPr>
            <w:tcW w:w="2948" w:type="dxa"/>
            <w:vMerge w:val="restart"/>
          </w:tcPr>
          <w:p w:rsidR="00311FFA" w:rsidRDefault="00311FFA">
            <w:pPr>
              <w:pStyle w:val="ConsPlusNormal"/>
            </w:pPr>
            <w:r>
              <w:t>2. Композитные материалы химического отверждения</w:t>
            </w:r>
          </w:p>
        </w:tc>
        <w:tc>
          <w:tcPr>
            <w:tcW w:w="3285" w:type="dxa"/>
          </w:tcPr>
          <w:p w:rsidR="00311FFA" w:rsidRDefault="00311FFA">
            <w:pPr>
              <w:pStyle w:val="ConsPlusNormal"/>
            </w:pPr>
            <w:r>
              <w:t>Призма</w:t>
            </w:r>
          </w:p>
        </w:tc>
        <w:tc>
          <w:tcPr>
            <w:tcW w:w="2835" w:type="dxa"/>
          </w:tcPr>
          <w:p w:rsidR="00311FFA" w:rsidRDefault="00311FFA">
            <w:pPr>
              <w:pStyle w:val="ConsPlusNormal"/>
            </w:pPr>
            <w:r>
              <w:t>паста + 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Компоцем</w:t>
            </w:r>
          </w:p>
        </w:tc>
        <w:tc>
          <w:tcPr>
            <w:tcW w:w="2835" w:type="dxa"/>
          </w:tcPr>
          <w:p w:rsidR="00311FFA" w:rsidRDefault="00311FFA">
            <w:pPr>
              <w:pStyle w:val="ConsPlusNormal"/>
            </w:pPr>
            <w:r>
              <w:t>паста + паста</w:t>
            </w:r>
          </w:p>
        </w:tc>
      </w:tr>
      <w:tr w:rsidR="00311FFA">
        <w:tc>
          <w:tcPr>
            <w:tcW w:w="2948" w:type="dxa"/>
            <w:vMerge w:val="restart"/>
          </w:tcPr>
          <w:p w:rsidR="00311FFA" w:rsidRDefault="00311FFA">
            <w:pPr>
              <w:pStyle w:val="ConsPlusNormal"/>
            </w:pPr>
            <w:r>
              <w:t>3. Стеклоиономерные цементы</w:t>
            </w:r>
          </w:p>
        </w:tc>
        <w:tc>
          <w:tcPr>
            <w:tcW w:w="3285" w:type="dxa"/>
          </w:tcPr>
          <w:p w:rsidR="00311FFA" w:rsidRDefault="00311FFA">
            <w:pPr>
              <w:pStyle w:val="ConsPlusNormal"/>
            </w:pPr>
            <w:r>
              <w:t>Глассин Рест</w:t>
            </w:r>
          </w:p>
        </w:tc>
        <w:tc>
          <w:tcPr>
            <w:tcW w:w="2835" w:type="dxa"/>
          </w:tcPr>
          <w:p w:rsidR="00311FFA" w:rsidRDefault="00311FFA">
            <w:pPr>
              <w:pStyle w:val="ConsPlusNormal"/>
            </w:pPr>
            <w:r>
              <w:t>порошок + 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Цемфил</w:t>
            </w:r>
          </w:p>
        </w:tc>
        <w:tc>
          <w:tcPr>
            <w:tcW w:w="2835" w:type="dxa"/>
          </w:tcPr>
          <w:p w:rsidR="00311FFA" w:rsidRDefault="00311FFA">
            <w:pPr>
              <w:pStyle w:val="ConsPlusNormal"/>
            </w:pPr>
            <w:r>
              <w:t>порошок + 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Аквион</w:t>
            </w:r>
          </w:p>
        </w:tc>
        <w:tc>
          <w:tcPr>
            <w:tcW w:w="2835" w:type="dxa"/>
          </w:tcPr>
          <w:p w:rsidR="00311FFA" w:rsidRDefault="00311FFA">
            <w:pPr>
              <w:pStyle w:val="ConsPlusNormal"/>
            </w:pPr>
            <w:r>
              <w:t>порошок + жидкость + кондиционер + лак покрывной</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Целит иономер ПХ</w:t>
            </w:r>
          </w:p>
        </w:tc>
        <w:tc>
          <w:tcPr>
            <w:tcW w:w="2835" w:type="dxa"/>
          </w:tcPr>
          <w:p w:rsidR="00311FFA" w:rsidRDefault="00311FFA">
            <w:pPr>
              <w:pStyle w:val="ConsPlusNormal"/>
            </w:pPr>
            <w:r>
              <w:t>порошок + жидкость</w:t>
            </w:r>
          </w:p>
        </w:tc>
      </w:tr>
      <w:tr w:rsidR="00311FFA">
        <w:tc>
          <w:tcPr>
            <w:tcW w:w="2948" w:type="dxa"/>
          </w:tcPr>
          <w:p w:rsidR="00311FFA" w:rsidRDefault="00311FFA">
            <w:pPr>
              <w:pStyle w:val="ConsPlusNormal"/>
            </w:pPr>
            <w:r>
              <w:t>4. Цинк-фосфатные цементы</w:t>
            </w:r>
          </w:p>
        </w:tc>
        <w:tc>
          <w:tcPr>
            <w:tcW w:w="3285" w:type="dxa"/>
          </w:tcPr>
          <w:p w:rsidR="00311FFA" w:rsidRDefault="00311FFA">
            <w:pPr>
              <w:pStyle w:val="ConsPlusNormal"/>
            </w:pPr>
            <w:r>
              <w:t>Уницем</w:t>
            </w:r>
          </w:p>
        </w:tc>
        <w:tc>
          <w:tcPr>
            <w:tcW w:w="2835" w:type="dxa"/>
          </w:tcPr>
          <w:p w:rsidR="00311FFA" w:rsidRDefault="00311FFA">
            <w:pPr>
              <w:pStyle w:val="ConsPlusNormal"/>
            </w:pPr>
            <w:r>
              <w:t>порошок + жидкость</w:t>
            </w:r>
          </w:p>
        </w:tc>
      </w:tr>
      <w:tr w:rsidR="00311FFA">
        <w:tc>
          <w:tcPr>
            <w:tcW w:w="2948" w:type="dxa"/>
            <w:vMerge w:val="restart"/>
          </w:tcPr>
          <w:p w:rsidR="00311FFA" w:rsidRDefault="00311FFA">
            <w:pPr>
              <w:pStyle w:val="ConsPlusNormal"/>
            </w:pPr>
            <w:r>
              <w:lastRenderedPageBreak/>
              <w:t>5. Материалы для повязок и временных пломб</w:t>
            </w:r>
          </w:p>
        </w:tc>
        <w:tc>
          <w:tcPr>
            <w:tcW w:w="3285" w:type="dxa"/>
          </w:tcPr>
          <w:p w:rsidR="00311FFA" w:rsidRDefault="00311FFA">
            <w:pPr>
              <w:pStyle w:val="ConsPlusNormal"/>
            </w:pPr>
            <w:r>
              <w:t>Дентин-паста</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Темпопро</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Кависил</w:t>
            </w:r>
          </w:p>
        </w:tc>
        <w:tc>
          <w:tcPr>
            <w:tcW w:w="2835" w:type="dxa"/>
          </w:tcPr>
          <w:p w:rsidR="00311FFA" w:rsidRDefault="00311FFA">
            <w:pPr>
              <w:pStyle w:val="ConsPlusNormal"/>
            </w:pPr>
            <w:r>
              <w:t>паста</w:t>
            </w:r>
          </w:p>
        </w:tc>
      </w:tr>
      <w:tr w:rsidR="00311FFA">
        <w:tc>
          <w:tcPr>
            <w:tcW w:w="9068" w:type="dxa"/>
            <w:gridSpan w:val="3"/>
          </w:tcPr>
          <w:p w:rsidR="00311FFA" w:rsidRDefault="00311FFA">
            <w:pPr>
              <w:pStyle w:val="ConsPlusNormal"/>
              <w:jc w:val="center"/>
              <w:outlineLvl w:val="3"/>
            </w:pPr>
            <w:r>
              <w:t>Материалы для лечебных прокладок и эндодонтического лечения</w:t>
            </w:r>
          </w:p>
        </w:tc>
      </w:tr>
      <w:tr w:rsidR="00311FFA">
        <w:tc>
          <w:tcPr>
            <w:tcW w:w="2948" w:type="dxa"/>
            <w:vMerge w:val="restart"/>
          </w:tcPr>
          <w:p w:rsidR="00311FFA" w:rsidRDefault="00311FFA">
            <w:pPr>
              <w:pStyle w:val="ConsPlusNormal"/>
            </w:pPr>
            <w:r>
              <w:t>6. Средства для девитализации пульпы</w:t>
            </w:r>
          </w:p>
        </w:tc>
        <w:tc>
          <w:tcPr>
            <w:tcW w:w="3285" w:type="dxa"/>
          </w:tcPr>
          <w:p w:rsidR="00311FFA" w:rsidRDefault="00311FFA">
            <w:pPr>
              <w:pStyle w:val="ConsPlusNormal"/>
            </w:pPr>
            <w:r>
              <w:t>Девит-Арс</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Девит С</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Нон арсеник</w:t>
            </w:r>
          </w:p>
        </w:tc>
        <w:tc>
          <w:tcPr>
            <w:tcW w:w="2835" w:type="dxa"/>
          </w:tcPr>
          <w:p w:rsidR="00311FFA" w:rsidRDefault="00311FFA">
            <w:pPr>
              <w:pStyle w:val="ConsPlusNormal"/>
            </w:pPr>
            <w:r>
              <w:t>паста</w:t>
            </w:r>
          </w:p>
        </w:tc>
      </w:tr>
      <w:tr w:rsidR="00311FFA">
        <w:tc>
          <w:tcPr>
            <w:tcW w:w="2948" w:type="dxa"/>
            <w:vMerge w:val="restart"/>
          </w:tcPr>
          <w:p w:rsidR="00311FFA" w:rsidRDefault="00311FFA">
            <w:pPr>
              <w:pStyle w:val="ConsPlusNormal"/>
            </w:pPr>
            <w:r>
              <w:t>7. Средства для медикаментозной обработки корневых каналов</w:t>
            </w:r>
          </w:p>
        </w:tc>
        <w:tc>
          <w:tcPr>
            <w:tcW w:w="3285" w:type="dxa"/>
          </w:tcPr>
          <w:p w:rsidR="00311FFA" w:rsidRDefault="00311FFA">
            <w:pPr>
              <w:pStyle w:val="ConsPlusNormal"/>
            </w:pPr>
            <w:r>
              <w:t>Белодез 3%</w:t>
            </w:r>
          </w:p>
        </w:tc>
        <w:tc>
          <w:tcPr>
            <w:tcW w:w="2835" w:type="dxa"/>
          </w:tcPr>
          <w:p w:rsidR="00311FFA" w:rsidRDefault="00311FFA">
            <w:pPr>
              <w:pStyle w:val="ConsPlusNormal"/>
            </w:pPr>
            <w:r>
              <w:t>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ЭндоЖи N 3</w:t>
            </w:r>
          </w:p>
        </w:tc>
        <w:tc>
          <w:tcPr>
            <w:tcW w:w="2835" w:type="dxa"/>
          </w:tcPr>
          <w:p w:rsidR="00311FFA" w:rsidRDefault="00311FFA">
            <w:pPr>
              <w:pStyle w:val="ConsPlusNormal"/>
            </w:pPr>
            <w:r>
              <w:t>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Камфорфен</w:t>
            </w:r>
          </w:p>
        </w:tc>
        <w:tc>
          <w:tcPr>
            <w:tcW w:w="2835" w:type="dxa"/>
          </w:tcPr>
          <w:p w:rsidR="00311FFA" w:rsidRDefault="00311FFA">
            <w:pPr>
              <w:pStyle w:val="ConsPlusNormal"/>
            </w:pPr>
            <w:r>
              <w:t>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Гваяфен</w:t>
            </w:r>
          </w:p>
        </w:tc>
        <w:tc>
          <w:tcPr>
            <w:tcW w:w="2835" w:type="dxa"/>
          </w:tcPr>
          <w:p w:rsidR="00311FFA" w:rsidRDefault="00311FFA">
            <w:pPr>
              <w:pStyle w:val="ConsPlusNormal"/>
            </w:pPr>
            <w:r>
              <w:t>жидкость</w:t>
            </w:r>
          </w:p>
        </w:tc>
      </w:tr>
      <w:tr w:rsidR="00311FFA">
        <w:tc>
          <w:tcPr>
            <w:tcW w:w="2948" w:type="dxa"/>
            <w:vMerge w:val="restart"/>
          </w:tcPr>
          <w:p w:rsidR="00311FFA" w:rsidRDefault="00311FFA">
            <w:pPr>
              <w:pStyle w:val="ConsPlusNormal"/>
            </w:pPr>
            <w:r>
              <w:t>8. Средства для антисептических повязок</w:t>
            </w:r>
          </w:p>
        </w:tc>
        <w:tc>
          <w:tcPr>
            <w:tcW w:w="3285" w:type="dxa"/>
          </w:tcPr>
          <w:p w:rsidR="00311FFA" w:rsidRDefault="00311FFA">
            <w:pPr>
              <w:pStyle w:val="ConsPlusNormal"/>
            </w:pPr>
            <w:r>
              <w:t>Крезодент жидкость</w:t>
            </w:r>
          </w:p>
        </w:tc>
        <w:tc>
          <w:tcPr>
            <w:tcW w:w="2835" w:type="dxa"/>
          </w:tcPr>
          <w:p w:rsidR="00311FFA" w:rsidRDefault="00311FFA">
            <w:pPr>
              <w:pStyle w:val="ConsPlusNormal"/>
            </w:pPr>
            <w:r>
              <w:t>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Крезотин жидкость</w:t>
            </w:r>
          </w:p>
        </w:tc>
        <w:tc>
          <w:tcPr>
            <w:tcW w:w="2835" w:type="dxa"/>
          </w:tcPr>
          <w:p w:rsidR="00311FFA" w:rsidRDefault="00311FFA">
            <w:pPr>
              <w:pStyle w:val="ConsPlusNormal"/>
            </w:pPr>
            <w:r>
              <w:t>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Жидкость для антисептической обработки корневых каналов зубов</w:t>
            </w:r>
          </w:p>
        </w:tc>
        <w:tc>
          <w:tcPr>
            <w:tcW w:w="2835" w:type="dxa"/>
          </w:tcPr>
          <w:p w:rsidR="00311FFA" w:rsidRDefault="00311FFA">
            <w:pPr>
              <w:pStyle w:val="ConsPlusNormal"/>
            </w:pPr>
            <w:r>
              <w:t>жидкость</w:t>
            </w:r>
          </w:p>
        </w:tc>
      </w:tr>
      <w:tr w:rsidR="00311FFA">
        <w:tc>
          <w:tcPr>
            <w:tcW w:w="2948" w:type="dxa"/>
            <w:vMerge w:val="restart"/>
          </w:tcPr>
          <w:p w:rsidR="00311FFA" w:rsidRDefault="00311FFA">
            <w:pPr>
              <w:pStyle w:val="ConsPlusNormal"/>
            </w:pPr>
            <w:r>
              <w:t>9. Средства для химического расширения корневых каналов</w:t>
            </w:r>
          </w:p>
        </w:tc>
        <w:tc>
          <w:tcPr>
            <w:tcW w:w="3285" w:type="dxa"/>
          </w:tcPr>
          <w:p w:rsidR="00311FFA" w:rsidRDefault="00311FFA">
            <w:pPr>
              <w:pStyle w:val="ConsPlusNormal"/>
            </w:pPr>
            <w:r>
              <w:t>Эндогель</w:t>
            </w:r>
          </w:p>
        </w:tc>
        <w:tc>
          <w:tcPr>
            <w:tcW w:w="2835" w:type="dxa"/>
          </w:tcPr>
          <w:p w:rsidR="00311FFA" w:rsidRDefault="00311FFA">
            <w:pPr>
              <w:pStyle w:val="ConsPlusNormal"/>
            </w:pPr>
            <w:r>
              <w:t>гель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Эдеталь жидкость</w:t>
            </w:r>
          </w:p>
        </w:tc>
        <w:tc>
          <w:tcPr>
            <w:tcW w:w="2835" w:type="dxa"/>
          </w:tcPr>
          <w:p w:rsidR="00311FFA" w:rsidRDefault="00311FFA">
            <w:pPr>
              <w:pStyle w:val="ConsPlusNormal"/>
            </w:pPr>
            <w:r>
              <w:t>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Жидкость для расширения и выявления устья каналов зубов ЭДТА 20%</w:t>
            </w:r>
          </w:p>
        </w:tc>
        <w:tc>
          <w:tcPr>
            <w:tcW w:w="2835" w:type="dxa"/>
          </w:tcPr>
          <w:p w:rsidR="00311FFA" w:rsidRDefault="00311FFA">
            <w:pPr>
              <w:pStyle w:val="ConsPlusNormal"/>
            </w:pPr>
            <w:r>
              <w:t>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Гель для расширения и выявления устья каналов зубов</w:t>
            </w:r>
          </w:p>
        </w:tc>
        <w:tc>
          <w:tcPr>
            <w:tcW w:w="2835" w:type="dxa"/>
          </w:tcPr>
          <w:p w:rsidR="00311FFA" w:rsidRDefault="00311FFA">
            <w:pPr>
              <w:pStyle w:val="ConsPlusNormal"/>
            </w:pPr>
            <w:r>
              <w:t>гель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ЭндоЖи N 2</w:t>
            </w:r>
          </w:p>
        </w:tc>
        <w:tc>
          <w:tcPr>
            <w:tcW w:w="2835" w:type="dxa"/>
          </w:tcPr>
          <w:p w:rsidR="00311FFA" w:rsidRDefault="00311FFA">
            <w:pPr>
              <w:pStyle w:val="ConsPlusNormal"/>
            </w:pPr>
            <w:r>
              <w:t>жидкость</w:t>
            </w:r>
          </w:p>
        </w:tc>
      </w:tr>
      <w:tr w:rsidR="00311FFA">
        <w:tc>
          <w:tcPr>
            <w:tcW w:w="2948" w:type="dxa"/>
            <w:vMerge w:val="restart"/>
          </w:tcPr>
          <w:p w:rsidR="00311FFA" w:rsidRDefault="00311FFA">
            <w:pPr>
              <w:pStyle w:val="ConsPlusNormal"/>
            </w:pPr>
            <w:r>
              <w:t>10. Средства для остановки кровотечения из корневого канала</w:t>
            </w:r>
          </w:p>
        </w:tc>
        <w:tc>
          <w:tcPr>
            <w:tcW w:w="3285" w:type="dxa"/>
          </w:tcPr>
          <w:p w:rsidR="00311FFA" w:rsidRDefault="00311FFA">
            <w:pPr>
              <w:pStyle w:val="ConsPlusNormal"/>
            </w:pPr>
            <w:r>
              <w:t>Гемостаб</w:t>
            </w:r>
          </w:p>
        </w:tc>
        <w:tc>
          <w:tcPr>
            <w:tcW w:w="2835" w:type="dxa"/>
          </w:tcPr>
          <w:p w:rsidR="00311FFA" w:rsidRDefault="00311FFA">
            <w:pPr>
              <w:pStyle w:val="ConsPlusNormal"/>
            </w:pPr>
            <w:r>
              <w:t>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ЭндоЖи N 4</w:t>
            </w:r>
          </w:p>
        </w:tc>
        <w:tc>
          <w:tcPr>
            <w:tcW w:w="2835" w:type="dxa"/>
          </w:tcPr>
          <w:p w:rsidR="00311FFA" w:rsidRDefault="00311FFA">
            <w:pPr>
              <w:pStyle w:val="ConsPlusNormal"/>
            </w:pPr>
            <w:r>
              <w:t>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Набор жидкостей для обработки корневых каналов зубов "Жидкости Радуга" 4</w:t>
            </w:r>
          </w:p>
        </w:tc>
        <w:tc>
          <w:tcPr>
            <w:tcW w:w="2835" w:type="dxa"/>
          </w:tcPr>
          <w:p w:rsidR="00311FFA" w:rsidRDefault="00311FFA">
            <w:pPr>
              <w:pStyle w:val="ConsPlusNormal"/>
            </w:pPr>
            <w:r>
              <w:t>жидкость</w:t>
            </w:r>
          </w:p>
        </w:tc>
      </w:tr>
      <w:tr w:rsidR="00311FFA">
        <w:tc>
          <w:tcPr>
            <w:tcW w:w="2948" w:type="dxa"/>
            <w:vMerge w:val="restart"/>
          </w:tcPr>
          <w:p w:rsidR="00311FFA" w:rsidRDefault="00311FFA">
            <w:pPr>
              <w:pStyle w:val="ConsPlusNormal"/>
            </w:pPr>
            <w:r>
              <w:t>11. Средства для высушивания корневых каналов</w:t>
            </w:r>
          </w:p>
        </w:tc>
        <w:tc>
          <w:tcPr>
            <w:tcW w:w="3285" w:type="dxa"/>
          </w:tcPr>
          <w:p w:rsidR="00311FFA" w:rsidRDefault="00311FFA">
            <w:pPr>
              <w:pStyle w:val="ConsPlusNormal"/>
            </w:pPr>
            <w:r>
              <w:t>ЭндоЖи N 1</w:t>
            </w:r>
          </w:p>
        </w:tc>
        <w:tc>
          <w:tcPr>
            <w:tcW w:w="2835" w:type="dxa"/>
          </w:tcPr>
          <w:p w:rsidR="00311FFA" w:rsidRDefault="00311FFA">
            <w:pPr>
              <w:pStyle w:val="ConsPlusNormal"/>
            </w:pPr>
            <w:r>
              <w:t>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Жидкость для обезжиривания и высушивания корневых каналов зубов</w:t>
            </w:r>
          </w:p>
        </w:tc>
        <w:tc>
          <w:tcPr>
            <w:tcW w:w="2835" w:type="dxa"/>
          </w:tcPr>
          <w:p w:rsidR="00311FFA" w:rsidRDefault="00311FFA">
            <w:pPr>
              <w:pStyle w:val="ConsPlusNormal"/>
            </w:pPr>
            <w:r>
              <w:t>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 xml:space="preserve">Набор жидкостей для обработки </w:t>
            </w:r>
            <w:r>
              <w:lastRenderedPageBreak/>
              <w:t>корневых каналов зубов "Жидкости Радуга" 1</w:t>
            </w:r>
          </w:p>
        </w:tc>
        <w:tc>
          <w:tcPr>
            <w:tcW w:w="2835" w:type="dxa"/>
          </w:tcPr>
          <w:p w:rsidR="00311FFA" w:rsidRDefault="00311FFA">
            <w:pPr>
              <w:pStyle w:val="ConsPlusNormal"/>
            </w:pPr>
            <w:r>
              <w:lastRenderedPageBreak/>
              <w:t>жидкость</w:t>
            </w:r>
          </w:p>
        </w:tc>
      </w:tr>
      <w:tr w:rsidR="00311FFA">
        <w:tc>
          <w:tcPr>
            <w:tcW w:w="2948" w:type="dxa"/>
            <w:vMerge w:val="restart"/>
          </w:tcPr>
          <w:p w:rsidR="00311FFA" w:rsidRDefault="00311FFA">
            <w:pPr>
              <w:pStyle w:val="ConsPlusNormal"/>
            </w:pPr>
            <w:r>
              <w:t>12. Средства для распломбирования корневых каналов</w:t>
            </w:r>
          </w:p>
        </w:tc>
        <w:tc>
          <w:tcPr>
            <w:tcW w:w="3285" w:type="dxa"/>
          </w:tcPr>
          <w:p w:rsidR="00311FFA" w:rsidRDefault="00311FFA">
            <w:pPr>
              <w:pStyle w:val="ConsPlusNormal"/>
            </w:pPr>
            <w:r>
              <w:t>Сольвадент-жидкость</w:t>
            </w:r>
          </w:p>
        </w:tc>
        <w:tc>
          <w:tcPr>
            <w:tcW w:w="2835" w:type="dxa"/>
          </w:tcPr>
          <w:p w:rsidR="00311FFA" w:rsidRDefault="00311FFA">
            <w:pPr>
              <w:pStyle w:val="ConsPlusNormal"/>
            </w:pPr>
            <w:r>
              <w:t>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Сольвадент-гель</w:t>
            </w:r>
          </w:p>
        </w:tc>
        <w:tc>
          <w:tcPr>
            <w:tcW w:w="2835" w:type="dxa"/>
          </w:tcPr>
          <w:p w:rsidR="00311FFA" w:rsidRDefault="00311FFA">
            <w:pPr>
              <w:pStyle w:val="ConsPlusNormal"/>
            </w:pPr>
            <w:r>
              <w:t>гель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Фенопласт</w:t>
            </w:r>
          </w:p>
        </w:tc>
        <w:tc>
          <w:tcPr>
            <w:tcW w:w="2835" w:type="dxa"/>
          </w:tcPr>
          <w:p w:rsidR="00311FFA" w:rsidRDefault="00311FFA">
            <w:pPr>
              <w:pStyle w:val="ConsPlusNormal"/>
            </w:pPr>
            <w:r>
              <w:t>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Гуттапласт</w:t>
            </w:r>
          </w:p>
        </w:tc>
        <w:tc>
          <w:tcPr>
            <w:tcW w:w="2835" w:type="dxa"/>
          </w:tcPr>
          <w:p w:rsidR="00311FFA" w:rsidRDefault="00311FFA">
            <w:pPr>
              <w:pStyle w:val="ConsPlusNormal"/>
            </w:pPr>
            <w:r>
              <w:t>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Эвгенат</w:t>
            </w:r>
          </w:p>
        </w:tc>
        <w:tc>
          <w:tcPr>
            <w:tcW w:w="2835" w:type="dxa"/>
          </w:tcPr>
          <w:p w:rsidR="00311FFA" w:rsidRDefault="00311FFA">
            <w:pPr>
              <w:pStyle w:val="ConsPlusNormal"/>
            </w:pPr>
            <w:r>
              <w:t>жидкость</w:t>
            </w:r>
          </w:p>
        </w:tc>
      </w:tr>
      <w:tr w:rsidR="00311FFA">
        <w:tc>
          <w:tcPr>
            <w:tcW w:w="2948" w:type="dxa"/>
            <w:vMerge w:val="restart"/>
          </w:tcPr>
          <w:p w:rsidR="00311FFA" w:rsidRDefault="00311FFA">
            <w:pPr>
              <w:pStyle w:val="ConsPlusNormal"/>
            </w:pPr>
            <w:r>
              <w:t>13. Средства для временного пломбирования корневых каналов</w:t>
            </w:r>
          </w:p>
        </w:tc>
        <w:tc>
          <w:tcPr>
            <w:tcW w:w="3285" w:type="dxa"/>
          </w:tcPr>
          <w:p w:rsidR="00311FFA" w:rsidRDefault="00311FFA">
            <w:pPr>
              <w:pStyle w:val="ConsPlusNormal"/>
            </w:pPr>
            <w:r>
              <w:t>Кальсепт</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Пульпосептин</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Метрозоль</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Иодент</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Кальцесепт</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Кальцетин</w:t>
            </w:r>
          </w:p>
        </w:tc>
        <w:tc>
          <w:tcPr>
            <w:tcW w:w="2835" w:type="dxa"/>
          </w:tcPr>
          <w:p w:rsidR="00311FFA" w:rsidRDefault="00311FFA">
            <w:pPr>
              <w:pStyle w:val="ConsPlusNormal"/>
            </w:pPr>
            <w:r>
              <w:t>паста (шприц)</w:t>
            </w:r>
          </w:p>
        </w:tc>
      </w:tr>
      <w:tr w:rsidR="00311FFA">
        <w:tc>
          <w:tcPr>
            <w:tcW w:w="9068" w:type="dxa"/>
            <w:gridSpan w:val="3"/>
          </w:tcPr>
          <w:p w:rsidR="00311FFA" w:rsidRDefault="00311FFA">
            <w:pPr>
              <w:pStyle w:val="ConsPlusNormal"/>
              <w:jc w:val="center"/>
              <w:outlineLvl w:val="3"/>
            </w:pPr>
            <w:r>
              <w:t>Материалы для постоянного пломбирования корневых каналов</w:t>
            </w:r>
          </w:p>
        </w:tc>
      </w:tr>
      <w:tr w:rsidR="00311FFA">
        <w:tc>
          <w:tcPr>
            <w:tcW w:w="2948" w:type="dxa"/>
          </w:tcPr>
          <w:p w:rsidR="00311FFA" w:rsidRDefault="00311FFA">
            <w:pPr>
              <w:pStyle w:val="ConsPlusNormal"/>
            </w:pPr>
            <w:r>
              <w:t>14 На основе портландцемента</w:t>
            </w:r>
          </w:p>
        </w:tc>
        <w:tc>
          <w:tcPr>
            <w:tcW w:w="3285" w:type="dxa"/>
          </w:tcPr>
          <w:p w:rsidR="00311FFA" w:rsidRDefault="00311FFA">
            <w:pPr>
              <w:pStyle w:val="ConsPlusNormal"/>
            </w:pPr>
            <w:r>
              <w:t>Триоксидент</w:t>
            </w:r>
          </w:p>
        </w:tc>
        <w:tc>
          <w:tcPr>
            <w:tcW w:w="2835" w:type="dxa"/>
          </w:tcPr>
          <w:p w:rsidR="00311FFA" w:rsidRDefault="00311FFA">
            <w:pPr>
              <w:pStyle w:val="ConsPlusNormal"/>
            </w:pPr>
            <w:r>
              <w:t>порошок</w:t>
            </w:r>
          </w:p>
        </w:tc>
      </w:tr>
      <w:tr w:rsidR="00311FFA">
        <w:tc>
          <w:tcPr>
            <w:tcW w:w="2948" w:type="dxa"/>
            <w:vMerge w:val="restart"/>
          </w:tcPr>
          <w:p w:rsidR="00311FFA" w:rsidRDefault="00311FFA">
            <w:pPr>
              <w:pStyle w:val="ConsPlusNormal"/>
            </w:pPr>
            <w:r>
              <w:t>15. Цинк-эвгенольные цементы</w:t>
            </w:r>
          </w:p>
        </w:tc>
        <w:tc>
          <w:tcPr>
            <w:tcW w:w="3285" w:type="dxa"/>
          </w:tcPr>
          <w:p w:rsidR="00311FFA" w:rsidRDefault="00311FFA">
            <w:pPr>
              <w:pStyle w:val="ConsPlusNormal"/>
            </w:pPr>
            <w:r>
              <w:t>Цинкоксид эвгеноловая паста</w:t>
            </w:r>
          </w:p>
        </w:tc>
        <w:tc>
          <w:tcPr>
            <w:tcW w:w="2835" w:type="dxa"/>
          </w:tcPr>
          <w:p w:rsidR="00311FFA" w:rsidRDefault="00311FFA">
            <w:pPr>
              <w:pStyle w:val="ConsPlusNormal"/>
            </w:pPr>
            <w:r>
              <w:t>порошок + 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Тиэдент</w:t>
            </w:r>
          </w:p>
        </w:tc>
        <w:tc>
          <w:tcPr>
            <w:tcW w:w="2835" w:type="dxa"/>
          </w:tcPr>
          <w:p w:rsidR="00311FFA" w:rsidRDefault="00311FFA">
            <w:pPr>
              <w:pStyle w:val="ConsPlusNormal"/>
            </w:pPr>
            <w:r>
              <w:t>порошок + 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Эндовит</w:t>
            </w:r>
          </w:p>
        </w:tc>
        <w:tc>
          <w:tcPr>
            <w:tcW w:w="2835" w:type="dxa"/>
          </w:tcPr>
          <w:p w:rsidR="00311FFA" w:rsidRDefault="00311FFA">
            <w:pPr>
              <w:pStyle w:val="ConsPlusNormal"/>
            </w:pPr>
            <w:r>
              <w:t>порошок + жидкость</w:t>
            </w:r>
          </w:p>
        </w:tc>
      </w:tr>
      <w:tr w:rsidR="00311FFA">
        <w:tc>
          <w:tcPr>
            <w:tcW w:w="2948" w:type="dxa"/>
            <w:vMerge w:val="restart"/>
          </w:tcPr>
          <w:p w:rsidR="00311FFA" w:rsidRDefault="00311FFA">
            <w:pPr>
              <w:pStyle w:val="ConsPlusNormal"/>
            </w:pPr>
            <w:r>
              <w:t>16. Препараты на основе резорцин-формальдегидной смолы</w:t>
            </w:r>
          </w:p>
        </w:tc>
        <w:tc>
          <w:tcPr>
            <w:tcW w:w="3285" w:type="dxa"/>
          </w:tcPr>
          <w:p w:rsidR="00311FFA" w:rsidRDefault="00311FFA">
            <w:pPr>
              <w:pStyle w:val="ConsPlusNormal"/>
            </w:pPr>
            <w:r>
              <w:t>Резорцин формальдегидная паста</w:t>
            </w:r>
          </w:p>
        </w:tc>
        <w:tc>
          <w:tcPr>
            <w:tcW w:w="2835" w:type="dxa"/>
          </w:tcPr>
          <w:p w:rsidR="00311FFA" w:rsidRDefault="00311FFA">
            <w:pPr>
              <w:pStyle w:val="ConsPlusNormal"/>
            </w:pPr>
            <w:r>
              <w:t>порошок + 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Резодент</w:t>
            </w:r>
          </w:p>
        </w:tc>
        <w:tc>
          <w:tcPr>
            <w:tcW w:w="2835" w:type="dxa"/>
          </w:tcPr>
          <w:p w:rsidR="00311FFA" w:rsidRDefault="00311FFA">
            <w:pPr>
              <w:pStyle w:val="ConsPlusNormal"/>
            </w:pPr>
            <w:r>
              <w:t>порошок + 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Фосфадент</w:t>
            </w:r>
          </w:p>
        </w:tc>
        <w:tc>
          <w:tcPr>
            <w:tcW w:w="2835" w:type="dxa"/>
          </w:tcPr>
          <w:p w:rsidR="00311FFA" w:rsidRDefault="00311FFA">
            <w:pPr>
              <w:pStyle w:val="ConsPlusNormal"/>
            </w:pPr>
            <w:r>
              <w:t>порошок + 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Силдент</w:t>
            </w:r>
          </w:p>
        </w:tc>
        <w:tc>
          <w:tcPr>
            <w:tcW w:w="2835" w:type="dxa"/>
          </w:tcPr>
          <w:p w:rsidR="00311FFA" w:rsidRDefault="00311FFA">
            <w:pPr>
              <w:pStyle w:val="ConsPlusNormal"/>
            </w:pPr>
            <w:r>
              <w:t>паста + паста</w:t>
            </w:r>
          </w:p>
        </w:tc>
      </w:tr>
      <w:tr w:rsidR="00311FFA">
        <w:tc>
          <w:tcPr>
            <w:tcW w:w="2948" w:type="dxa"/>
            <w:vMerge w:val="restart"/>
          </w:tcPr>
          <w:p w:rsidR="00311FFA" w:rsidRDefault="00311FFA">
            <w:pPr>
              <w:pStyle w:val="ConsPlusNormal"/>
            </w:pPr>
            <w:r>
              <w:t>17. Фенолсодержащие препараты</w:t>
            </w:r>
          </w:p>
        </w:tc>
        <w:tc>
          <w:tcPr>
            <w:tcW w:w="3285" w:type="dxa"/>
          </w:tcPr>
          <w:p w:rsidR="00311FFA" w:rsidRDefault="00311FFA">
            <w:pPr>
              <w:pStyle w:val="ConsPlusNormal"/>
            </w:pPr>
            <w:r>
              <w:t>Камфорфен А</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Камфорфен В</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Крезотин - паста</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Крезодент паста</w:t>
            </w:r>
          </w:p>
        </w:tc>
        <w:tc>
          <w:tcPr>
            <w:tcW w:w="2835" w:type="dxa"/>
          </w:tcPr>
          <w:p w:rsidR="00311FFA" w:rsidRDefault="00311FFA">
            <w:pPr>
              <w:pStyle w:val="ConsPlusNormal"/>
            </w:pPr>
            <w:r>
              <w:t>паста</w:t>
            </w:r>
          </w:p>
        </w:tc>
      </w:tr>
      <w:tr w:rsidR="00311FFA">
        <w:tc>
          <w:tcPr>
            <w:tcW w:w="2948" w:type="dxa"/>
          </w:tcPr>
          <w:p w:rsidR="00311FFA" w:rsidRDefault="00311FFA">
            <w:pPr>
              <w:pStyle w:val="ConsPlusNormal"/>
            </w:pPr>
            <w:r>
              <w:t>18. Первичнотвердые</w:t>
            </w:r>
          </w:p>
        </w:tc>
        <w:tc>
          <w:tcPr>
            <w:tcW w:w="3285" w:type="dxa"/>
          </w:tcPr>
          <w:p w:rsidR="00311FFA" w:rsidRDefault="00311FFA">
            <w:pPr>
              <w:pStyle w:val="ConsPlusNormal"/>
            </w:pPr>
            <w:r>
              <w:t>Гуттаперчевые штифты</w:t>
            </w:r>
          </w:p>
        </w:tc>
        <w:tc>
          <w:tcPr>
            <w:tcW w:w="2835" w:type="dxa"/>
          </w:tcPr>
          <w:p w:rsidR="00311FFA" w:rsidRDefault="00311FFA">
            <w:pPr>
              <w:pStyle w:val="ConsPlusNormal"/>
            </w:pPr>
            <w:r>
              <w:t>конусность 02</w:t>
            </w:r>
          </w:p>
        </w:tc>
      </w:tr>
      <w:tr w:rsidR="00311FFA">
        <w:tc>
          <w:tcPr>
            <w:tcW w:w="2948" w:type="dxa"/>
            <w:vMerge w:val="restart"/>
          </w:tcPr>
          <w:p w:rsidR="00311FFA" w:rsidRDefault="00311FFA">
            <w:pPr>
              <w:pStyle w:val="ConsPlusNormal"/>
            </w:pPr>
            <w:r>
              <w:t>19. Эндогерметики на основе полимерных смол</w:t>
            </w:r>
          </w:p>
        </w:tc>
        <w:tc>
          <w:tcPr>
            <w:tcW w:w="3285" w:type="dxa"/>
          </w:tcPr>
          <w:p w:rsidR="00311FFA" w:rsidRDefault="00311FFA">
            <w:pPr>
              <w:pStyle w:val="ConsPlusNormal"/>
            </w:pPr>
            <w:r>
              <w:t>Гуттасилер</w:t>
            </w:r>
          </w:p>
        </w:tc>
        <w:tc>
          <w:tcPr>
            <w:tcW w:w="2835" w:type="dxa"/>
          </w:tcPr>
          <w:p w:rsidR="00311FFA" w:rsidRDefault="00311FFA">
            <w:pPr>
              <w:pStyle w:val="ConsPlusNormal"/>
            </w:pPr>
            <w:r>
              <w:t>порошок + 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Гуттасилер плюс</w:t>
            </w:r>
          </w:p>
        </w:tc>
        <w:tc>
          <w:tcPr>
            <w:tcW w:w="2835" w:type="dxa"/>
          </w:tcPr>
          <w:p w:rsidR="00311FFA" w:rsidRDefault="00311FFA">
            <w:pPr>
              <w:pStyle w:val="ConsPlusNormal"/>
            </w:pPr>
            <w:r>
              <w:t>паста + 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Виэдент</w:t>
            </w:r>
          </w:p>
        </w:tc>
        <w:tc>
          <w:tcPr>
            <w:tcW w:w="2835" w:type="dxa"/>
          </w:tcPr>
          <w:p w:rsidR="00311FFA" w:rsidRDefault="00311FFA">
            <w:pPr>
              <w:pStyle w:val="ConsPlusNormal"/>
            </w:pPr>
            <w:r>
              <w:t>паста + 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Силдент</w:t>
            </w:r>
          </w:p>
        </w:tc>
        <w:tc>
          <w:tcPr>
            <w:tcW w:w="2835" w:type="dxa"/>
          </w:tcPr>
          <w:p w:rsidR="00311FFA" w:rsidRDefault="00311FFA">
            <w:pPr>
              <w:pStyle w:val="ConsPlusNormal"/>
            </w:pPr>
            <w:r>
              <w:t>паста + паста</w:t>
            </w:r>
          </w:p>
        </w:tc>
      </w:tr>
      <w:tr w:rsidR="00311FFA">
        <w:tc>
          <w:tcPr>
            <w:tcW w:w="9068" w:type="dxa"/>
            <w:gridSpan w:val="3"/>
          </w:tcPr>
          <w:p w:rsidR="00311FFA" w:rsidRDefault="00311FFA">
            <w:pPr>
              <w:pStyle w:val="ConsPlusNormal"/>
              <w:jc w:val="center"/>
              <w:outlineLvl w:val="3"/>
            </w:pPr>
            <w:r>
              <w:t>Профилактические материалы</w:t>
            </w:r>
          </w:p>
        </w:tc>
      </w:tr>
      <w:tr w:rsidR="00311FFA">
        <w:tc>
          <w:tcPr>
            <w:tcW w:w="2948" w:type="dxa"/>
            <w:vMerge w:val="restart"/>
          </w:tcPr>
          <w:p w:rsidR="00311FFA" w:rsidRDefault="00311FFA">
            <w:pPr>
              <w:pStyle w:val="ConsPlusNormal"/>
            </w:pPr>
            <w:r>
              <w:t>20. Профилактика кариеса</w:t>
            </w:r>
          </w:p>
        </w:tc>
        <w:tc>
          <w:tcPr>
            <w:tcW w:w="3285" w:type="dxa"/>
          </w:tcPr>
          <w:p w:rsidR="00311FFA" w:rsidRDefault="00311FFA">
            <w:pPr>
              <w:pStyle w:val="ConsPlusNormal"/>
            </w:pPr>
            <w:r>
              <w:t>Дентафлуор</w:t>
            </w:r>
          </w:p>
        </w:tc>
        <w:tc>
          <w:tcPr>
            <w:tcW w:w="2835" w:type="dxa"/>
          </w:tcPr>
          <w:p w:rsidR="00311FFA" w:rsidRDefault="00311FFA">
            <w:pPr>
              <w:pStyle w:val="ConsPlusNormal"/>
            </w:pPr>
            <w:r>
              <w:t>жидкость + 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Белагель Ca/P</w:t>
            </w:r>
          </w:p>
        </w:tc>
        <w:tc>
          <w:tcPr>
            <w:tcW w:w="2835" w:type="dxa"/>
          </w:tcPr>
          <w:p w:rsidR="00311FFA" w:rsidRDefault="00311FFA">
            <w:pPr>
              <w:pStyle w:val="ConsPlusNormal"/>
            </w:pPr>
            <w:r>
              <w:t>гель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Нанофлюор</w:t>
            </w:r>
          </w:p>
        </w:tc>
        <w:tc>
          <w:tcPr>
            <w:tcW w:w="2835" w:type="dxa"/>
          </w:tcPr>
          <w:p w:rsidR="00311FFA" w:rsidRDefault="00311FFA">
            <w:pPr>
              <w:pStyle w:val="ConsPlusNormal"/>
            </w:pPr>
            <w:r>
              <w:t>лак</w:t>
            </w:r>
          </w:p>
        </w:tc>
      </w:tr>
      <w:tr w:rsidR="00311FFA">
        <w:tc>
          <w:tcPr>
            <w:tcW w:w="2948" w:type="dxa"/>
            <w:vMerge w:val="restart"/>
          </w:tcPr>
          <w:p w:rsidR="00311FFA" w:rsidRDefault="00311FFA">
            <w:pPr>
              <w:pStyle w:val="ConsPlusNormal"/>
            </w:pPr>
            <w:r>
              <w:t>21. Профилактика гиперестезии</w:t>
            </w:r>
          </w:p>
        </w:tc>
        <w:tc>
          <w:tcPr>
            <w:tcW w:w="3285" w:type="dxa"/>
          </w:tcPr>
          <w:p w:rsidR="00311FFA" w:rsidRDefault="00311FFA">
            <w:pPr>
              <w:pStyle w:val="ConsPlusNormal"/>
            </w:pPr>
            <w:r>
              <w:t>Глуфторэд</w:t>
            </w:r>
          </w:p>
        </w:tc>
        <w:tc>
          <w:tcPr>
            <w:tcW w:w="2835" w:type="dxa"/>
          </w:tcPr>
          <w:p w:rsidR="00311FFA" w:rsidRDefault="00311FFA">
            <w:pPr>
              <w:pStyle w:val="ConsPlusNormal"/>
            </w:pPr>
            <w:r>
              <w:t>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Сенсистаб</w:t>
            </w:r>
          </w:p>
        </w:tc>
        <w:tc>
          <w:tcPr>
            <w:tcW w:w="2835" w:type="dxa"/>
          </w:tcPr>
          <w:p w:rsidR="00311FFA" w:rsidRDefault="00311FFA">
            <w:pPr>
              <w:pStyle w:val="ConsPlusNormal"/>
            </w:pPr>
            <w:r>
              <w:t>жидкость, гель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Десенсетин</w:t>
            </w:r>
          </w:p>
        </w:tc>
        <w:tc>
          <w:tcPr>
            <w:tcW w:w="2835" w:type="dxa"/>
          </w:tcPr>
          <w:p w:rsidR="00311FFA" w:rsidRDefault="00311FFA">
            <w:pPr>
              <w:pStyle w:val="ConsPlusNormal"/>
            </w:pPr>
            <w:r>
              <w:t>суспензия, спрей, гель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Десенсил</w:t>
            </w:r>
          </w:p>
        </w:tc>
        <w:tc>
          <w:tcPr>
            <w:tcW w:w="2835" w:type="dxa"/>
          </w:tcPr>
          <w:p w:rsidR="00311FFA" w:rsidRDefault="00311FFA">
            <w:pPr>
              <w:pStyle w:val="ConsPlusNormal"/>
            </w:pPr>
            <w:r>
              <w:t>гель, жидкость, 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СенсиДент-гель</w:t>
            </w:r>
          </w:p>
        </w:tc>
        <w:tc>
          <w:tcPr>
            <w:tcW w:w="2835" w:type="dxa"/>
          </w:tcPr>
          <w:p w:rsidR="00311FFA" w:rsidRDefault="00311FFA">
            <w:pPr>
              <w:pStyle w:val="ConsPlusNormal"/>
            </w:pPr>
            <w:r>
              <w:t>гель</w:t>
            </w:r>
          </w:p>
        </w:tc>
      </w:tr>
      <w:tr w:rsidR="00311FFA">
        <w:tc>
          <w:tcPr>
            <w:tcW w:w="2948" w:type="dxa"/>
            <w:vMerge w:val="restart"/>
          </w:tcPr>
          <w:p w:rsidR="00311FFA" w:rsidRDefault="00311FFA">
            <w:pPr>
              <w:pStyle w:val="ConsPlusNormal"/>
            </w:pPr>
            <w:r>
              <w:t>22. Средства для диагностики кариеса</w:t>
            </w:r>
          </w:p>
        </w:tc>
        <w:tc>
          <w:tcPr>
            <w:tcW w:w="3285" w:type="dxa"/>
          </w:tcPr>
          <w:p w:rsidR="00311FFA" w:rsidRDefault="00311FFA">
            <w:pPr>
              <w:pStyle w:val="ConsPlusNormal"/>
            </w:pPr>
            <w:r>
              <w:t>Кариес-индикатор</w:t>
            </w:r>
          </w:p>
        </w:tc>
        <w:tc>
          <w:tcPr>
            <w:tcW w:w="2835" w:type="dxa"/>
          </w:tcPr>
          <w:p w:rsidR="00311FFA" w:rsidRDefault="00311FFA">
            <w:pPr>
              <w:pStyle w:val="ConsPlusNormal"/>
            </w:pPr>
            <w:r>
              <w:t>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Колор-тест N 2</w:t>
            </w:r>
          </w:p>
        </w:tc>
        <w:tc>
          <w:tcPr>
            <w:tcW w:w="2835" w:type="dxa"/>
          </w:tcPr>
          <w:p w:rsidR="00311FFA" w:rsidRDefault="00311FFA">
            <w:pPr>
              <w:pStyle w:val="ConsPlusNormal"/>
            </w:pPr>
            <w:r>
              <w:t>жидкость</w:t>
            </w:r>
          </w:p>
        </w:tc>
      </w:tr>
      <w:tr w:rsidR="00311FFA">
        <w:tc>
          <w:tcPr>
            <w:tcW w:w="2948" w:type="dxa"/>
            <w:vMerge w:val="restart"/>
          </w:tcPr>
          <w:p w:rsidR="00311FFA" w:rsidRDefault="00311FFA">
            <w:pPr>
              <w:pStyle w:val="ConsPlusNormal"/>
            </w:pPr>
            <w:r>
              <w:t>23. Средства для полировки</w:t>
            </w:r>
          </w:p>
        </w:tc>
        <w:tc>
          <w:tcPr>
            <w:tcW w:w="3285" w:type="dxa"/>
          </w:tcPr>
          <w:p w:rsidR="00311FFA" w:rsidRDefault="00311FFA">
            <w:pPr>
              <w:pStyle w:val="ConsPlusNormal"/>
            </w:pPr>
            <w:r>
              <w:t>Полидент</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ПолирДент</w:t>
            </w:r>
          </w:p>
        </w:tc>
        <w:tc>
          <w:tcPr>
            <w:tcW w:w="2835" w:type="dxa"/>
          </w:tcPr>
          <w:p w:rsidR="00311FFA" w:rsidRDefault="00311FFA">
            <w:pPr>
              <w:pStyle w:val="ConsPlusNormal"/>
            </w:pPr>
            <w:r>
              <w:t>паста</w:t>
            </w:r>
          </w:p>
        </w:tc>
      </w:tr>
      <w:tr w:rsidR="00311FFA">
        <w:tc>
          <w:tcPr>
            <w:tcW w:w="9068" w:type="dxa"/>
            <w:gridSpan w:val="3"/>
          </w:tcPr>
          <w:p w:rsidR="00311FFA" w:rsidRDefault="00311FFA">
            <w:pPr>
              <w:pStyle w:val="ConsPlusNormal"/>
              <w:jc w:val="center"/>
              <w:outlineLvl w:val="3"/>
            </w:pPr>
            <w:r>
              <w:t>Материалы для хирургии</w:t>
            </w:r>
          </w:p>
        </w:tc>
      </w:tr>
      <w:tr w:rsidR="00311FFA">
        <w:tc>
          <w:tcPr>
            <w:tcW w:w="2948" w:type="dxa"/>
            <w:vMerge w:val="restart"/>
          </w:tcPr>
          <w:p w:rsidR="00311FFA" w:rsidRDefault="00311FFA">
            <w:pPr>
              <w:pStyle w:val="ConsPlusNormal"/>
            </w:pPr>
            <w:r>
              <w:t>24. Шовный материал</w:t>
            </w:r>
          </w:p>
        </w:tc>
        <w:tc>
          <w:tcPr>
            <w:tcW w:w="6120" w:type="dxa"/>
            <w:gridSpan w:val="2"/>
          </w:tcPr>
          <w:p w:rsidR="00311FFA" w:rsidRDefault="00311FFA">
            <w:pPr>
              <w:pStyle w:val="ConsPlusNormal"/>
            </w:pPr>
            <w:r>
              <w:t>ПГА</w:t>
            </w:r>
          </w:p>
        </w:tc>
      </w:tr>
      <w:tr w:rsidR="00311FFA">
        <w:tc>
          <w:tcPr>
            <w:tcW w:w="2948" w:type="dxa"/>
            <w:vMerge/>
          </w:tcPr>
          <w:p w:rsidR="00311FFA" w:rsidRDefault="00311FFA">
            <w:pPr>
              <w:pStyle w:val="ConsPlusNormal"/>
            </w:pPr>
          </w:p>
        </w:tc>
        <w:tc>
          <w:tcPr>
            <w:tcW w:w="6120" w:type="dxa"/>
            <w:gridSpan w:val="2"/>
          </w:tcPr>
          <w:p w:rsidR="00311FFA" w:rsidRDefault="00311FFA">
            <w:pPr>
              <w:pStyle w:val="ConsPlusNormal"/>
            </w:pPr>
            <w:r>
              <w:t>Фторэкс</w:t>
            </w:r>
          </w:p>
        </w:tc>
      </w:tr>
      <w:tr w:rsidR="00311FFA">
        <w:tc>
          <w:tcPr>
            <w:tcW w:w="2948" w:type="dxa"/>
            <w:vMerge/>
          </w:tcPr>
          <w:p w:rsidR="00311FFA" w:rsidRDefault="00311FFA">
            <w:pPr>
              <w:pStyle w:val="ConsPlusNormal"/>
            </w:pPr>
          </w:p>
        </w:tc>
        <w:tc>
          <w:tcPr>
            <w:tcW w:w="6120" w:type="dxa"/>
            <w:gridSpan w:val="2"/>
          </w:tcPr>
          <w:p w:rsidR="00311FFA" w:rsidRDefault="00311FFA">
            <w:pPr>
              <w:pStyle w:val="ConsPlusNormal"/>
            </w:pPr>
            <w:r>
              <w:t>Шелк</w:t>
            </w:r>
          </w:p>
        </w:tc>
      </w:tr>
      <w:tr w:rsidR="00311FFA">
        <w:tc>
          <w:tcPr>
            <w:tcW w:w="2948" w:type="dxa"/>
            <w:vMerge/>
          </w:tcPr>
          <w:p w:rsidR="00311FFA" w:rsidRDefault="00311FFA">
            <w:pPr>
              <w:pStyle w:val="ConsPlusNormal"/>
            </w:pPr>
          </w:p>
        </w:tc>
        <w:tc>
          <w:tcPr>
            <w:tcW w:w="6120" w:type="dxa"/>
            <w:gridSpan w:val="2"/>
          </w:tcPr>
          <w:p w:rsidR="00311FFA" w:rsidRDefault="00311FFA">
            <w:pPr>
              <w:pStyle w:val="ConsPlusNormal"/>
            </w:pPr>
            <w:r>
              <w:t>Кетгут</w:t>
            </w:r>
          </w:p>
        </w:tc>
      </w:tr>
      <w:tr w:rsidR="00311FFA">
        <w:tc>
          <w:tcPr>
            <w:tcW w:w="2948" w:type="dxa"/>
            <w:vMerge w:val="restart"/>
          </w:tcPr>
          <w:p w:rsidR="00311FFA" w:rsidRDefault="00311FFA">
            <w:pPr>
              <w:pStyle w:val="ConsPlusNormal"/>
            </w:pPr>
            <w:r>
              <w:t>25. Препараты для профилактики и лечения альвеолита</w:t>
            </w:r>
          </w:p>
        </w:tc>
        <w:tc>
          <w:tcPr>
            <w:tcW w:w="3285" w:type="dxa"/>
          </w:tcPr>
          <w:p w:rsidR="00311FFA" w:rsidRDefault="00311FFA">
            <w:pPr>
              <w:pStyle w:val="ConsPlusNormal"/>
            </w:pPr>
            <w:r>
              <w:t>Альвостаз</w:t>
            </w:r>
          </w:p>
        </w:tc>
        <w:tc>
          <w:tcPr>
            <w:tcW w:w="2835" w:type="dxa"/>
          </w:tcPr>
          <w:p w:rsidR="00311FFA" w:rsidRDefault="00311FFA">
            <w:pPr>
              <w:pStyle w:val="ConsPlusNormal"/>
            </w:pPr>
            <w:r>
              <w:t>губка, жгутики</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Альгистаб</w:t>
            </w:r>
          </w:p>
        </w:tc>
        <w:tc>
          <w:tcPr>
            <w:tcW w:w="2835" w:type="dxa"/>
          </w:tcPr>
          <w:p w:rsidR="00311FFA" w:rsidRDefault="00311FFA">
            <w:pPr>
              <w:pStyle w:val="ConsPlusNormal"/>
            </w:pPr>
            <w:r>
              <w:t>порошок</w:t>
            </w:r>
          </w:p>
        </w:tc>
      </w:tr>
      <w:tr w:rsidR="00311FFA">
        <w:tc>
          <w:tcPr>
            <w:tcW w:w="2948" w:type="dxa"/>
            <w:vMerge w:val="restart"/>
          </w:tcPr>
          <w:p w:rsidR="00311FFA" w:rsidRDefault="00311FFA">
            <w:pPr>
              <w:pStyle w:val="ConsPlusNormal"/>
            </w:pPr>
            <w:r>
              <w:t>26. Препараты гемостатические</w:t>
            </w:r>
          </w:p>
        </w:tc>
        <w:tc>
          <w:tcPr>
            <w:tcW w:w="3285" w:type="dxa"/>
          </w:tcPr>
          <w:p w:rsidR="00311FFA" w:rsidRDefault="00311FFA">
            <w:pPr>
              <w:pStyle w:val="ConsPlusNormal"/>
            </w:pPr>
            <w:r>
              <w:t>Капрамин</w:t>
            </w:r>
          </w:p>
        </w:tc>
        <w:tc>
          <w:tcPr>
            <w:tcW w:w="2835" w:type="dxa"/>
          </w:tcPr>
          <w:p w:rsidR="00311FFA" w:rsidRDefault="00311FFA">
            <w:pPr>
              <w:pStyle w:val="ConsPlusNormal"/>
            </w:pPr>
            <w:r>
              <w:t>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Альванес</w:t>
            </w:r>
          </w:p>
        </w:tc>
        <w:tc>
          <w:tcPr>
            <w:tcW w:w="2835" w:type="dxa"/>
          </w:tcPr>
          <w:p w:rsidR="00311FFA" w:rsidRDefault="00311FFA">
            <w:pPr>
              <w:pStyle w:val="ConsPlusNormal"/>
            </w:pPr>
            <w:r>
              <w:t>паста, порошок</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Алюмогель</w:t>
            </w:r>
          </w:p>
        </w:tc>
        <w:tc>
          <w:tcPr>
            <w:tcW w:w="2835" w:type="dxa"/>
          </w:tcPr>
          <w:p w:rsidR="00311FFA" w:rsidRDefault="00311FFA">
            <w:pPr>
              <w:pStyle w:val="ConsPlusNormal"/>
            </w:pPr>
            <w:r>
              <w:t>гель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Жидкость для остановки десневого кровотечения</w:t>
            </w:r>
          </w:p>
        </w:tc>
        <w:tc>
          <w:tcPr>
            <w:tcW w:w="2835" w:type="dxa"/>
          </w:tcPr>
          <w:p w:rsidR="00311FFA" w:rsidRDefault="00311FFA">
            <w:pPr>
              <w:pStyle w:val="ConsPlusNormal"/>
            </w:pPr>
            <w:r>
              <w:t>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Биопласт-дент</w:t>
            </w:r>
          </w:p>
        </w:tc>
        <w:tc>
          <w:tcPr>
            <w:tcW w:w="2835" w:type="dxa"/>
          </w:tcPr>
          <w:p w:rsidR="00311FFA" w:rsidRDefault="00311FFA">
            <w:pPr>
              <w:pStyle w:val="ConsPlusNormal"/>
            </w:pPr>
            <w:r>
              <w:t>гранулы</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Клипдент-цем</w:t>
            </w:r>
          </w:p>
        </w:tc>
        <w:tc>
          <w:tcPr>
            <w:tcW w:w="2835" w:type="dxa"/>
          </w:tcPr>
          <w:p w:rsidR="00311FFA" w:rsidRDefault="00311FFA">
            <w:pPr>
              <w:pStyle w:val="ConsPlusNormal"/>
            </w:pPr>
            <w:r>
              <w:t>жидкость + порошок</w:t>
            </w:r>
          </w:p>
        </w:tc>
      </w:tr>
      <w:tr w:rsidR="00311FFA">
        <w:tc>
          <w:tcPr>
            <w:tcW w:w="2948" w:type="dxa"/>
            <w:vMerge w:val="restart"/>
          </w:tcPr>
          <w:p w:rsidR="00311FFA" w:rsidRDefault="00311FFA">
            <w:pPr>
              <w:pStyle w:val="ConsPlusNormal"/>
            </w:pPr>
            <w:r>
              <w:t xml:space="preserve">27. Вспомогательные </w:t>
            </w:r>
            <w:r>
              <w:lastRenderedPageBreak/>
              <w:t>материалы</w:t>
            </w:r>
          </w:p>
        </w:tc>
        <w:tc>
          <w:tcPr>
            <w:tcW w:w="3285" w:type="dxa"/>
          </w:tcPr>
          <w:p w:rsidR="00311FFA" w:rsidRDefault="00311FFA">
            <w:pPr>
              <w:pStyle w:val="ConsPlusNormal"/>
            </w:pPr>
            <w:r>
              <w:lastRenderedPageBreak/>
              <w:t>Гель для травления</w:t>
            </w:r>
          </w:p>
        </w:tc>
        <w:tc>
          <w:tcPr>
            <w:tcW w:w="2835" w:type="dxa"/>
          </w:tcPr>
          <w:p w:rsidR="00311FFA" w:rsidRDefault="00311FFA">
            <w:pPr>
              <w:pStyle w:val="ConsPlusNormal"/>
            </w:pPr>
            <w:r>
              <w:t>гель</w:t>
            </w:r>
          </w:p>
        </w:tc>
      </w:tr>
      <w:tr w:rsidR="00311FFA">
        <w:tc>
          <w:tcPr>
            <w:tcW w:w="2948" w:type="dxa"/>
            <w:vMerge/>
          </w:tcPr>
          <w:p w:rsidR="00311FFA" w:rsidRDefault="00311FFA">
            <w:pPr>
              <w:pStyle w:val="ConsPlusNormal"/>
            </w:pPr>
          </w:p>
        </w:tc>
        <w:tc>
          <w:tcPr>
            <w:tcW w:w="6120" w:type="dxa"/>
            <w:gridSpan w:val="2"/>
          </w:tcPr>
          <w:p w:rsidR="00311FFA" w:rsidRDefault="00311FFA">
            <w:pPr>
              <w:pStyle w:val="ConsPlusNormal"/>
            </w:pPr>
            <w:r>
              <w:t>Бумага артикуляционная</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Аксил (защитное покрытие пломб)</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Белабонд (адгезив химического отверждения)</w:t>
            </w:r>
          </w:p>
        </w:tc>
        <w:tc>
          <w:tcPr>
            <w:tcW w:w="2835" w:type="dxa"/>
          </w:tcPr>
          <w:p w:rsidR="00311FFA" w:rsidRDefault="00311FFA">
            <w:pPr>
              <w:pStyle w:val="ConsPlusNormal"/>
            </w:pPr>
            <w:r>
              <w:t>жидкость + жидкость</w:t>
            </w:r>
          </w:p>
        </w:tc>
      </w:tr>
      <w:tr w:rsidR="00311FFA">
        <w:tc>
          <w:tcPr>
            <w:tcW w:w="2948" w:type="dxa"/>
            <w:vMerge/>
          </w:tcPr>
          <w:p w:rsidR="00311FFA" w:rsidRDefault="00311FFA">
            <w:pPr>
              <w:pStyle w:val="ConsPlusNormal"/>
            </w:pPr>
          </w:p>
        </w:tc>
        <w:tc>
          <w:tcPr>
            <w:tcW w:w="6120" w:type="dxa"/>
            <w:gridSpan w:val="2"/>
          </w:tcPr>
          <w:p w:rsidR="00311FFA" w:rsidRDefault="00311FFA">
            <w:pPr>
              <w:pStyle w:val="ConsPlusNormal"/>
            </w:pPr>
            <w:r>
              <w:t>Бумажные абсорберы</w:t>
            </w:r>
          </w:p>
        </w:tc>
      </w:tr>
      <w:tr w:rsidR="00311FFA">
        <w:tc>
          <w:tcPr>
            <w:tcW w:w="2948" w:type="dxa"/>
            <w:vMerge/>
          </w:tcPr>
          <w:p w:rsidR="00311FFA" w:rsidRDefault="00311FFA">
            <w:pPr>
              <w:pStyle w:val="ConsPlusNormal"/>
            </w:pPr>
          </w:p>
        </w:tc>
        <w:tc>
          <w:tcPr>
            <w:tcW w:w="6120" w:type="dxa"/>
            <w:gridSpan w:val="2"/>
          </w:tcPr>
          <w:p w:rsidR="00311FFA" w:rsidRDefault="00311FFA">
            <w:pPr>
              <w:pStyle w:val="ConsPlusNormal"/>
            </w:pPr>
            <w:r>
              <w:t>Клинья фиксирующие</w:t>
            </w:r>
          </w:p>
        </w:tc>
      </w:tr>
      <w:tr w:rsidR="00311FFA">
        <w:tc>
          <w:tcPr>
            <w:tcW w:w="2948" w:type="dxa"/>
            <w:vMerge/>
          </w:tcPr>
          <w:p w:rsidR="00311FFA" w:rsidRDefault="00311FFA">
            <w:pPr>
              <w:pStyle w:val="ConsPlusNormal"/>
            </w:pPr>
          </w:p>
        </w:tc>
        <w:tc>
          <w:tcPr>
            <w:tcW w:w="6120" w:type="dxa"/>
            <w:gridSpan w:val="2"/>
          </w:tcPr>
          <w:p w:rsidR="00311FFA" w:rsidRDefault="00311FFA">
            <w:pPr>
              <w:pStyle w:val="ConsPlusNormal"/>
            </w:pPr>
            <w:r>
              <w:t>Нить ретракционная</w:t>
            </w:r>
          </w:p>
        </w:tc>
      </w:tr>
      <w:tr w:rsidR="00311FFA">
        <w:tc>
          <w:tcPr>
            <w:tcW w:w="2948" w:type="dxa"/>
            <w:vMerge w:val="restart"/>
          </w:tcPr>
          <w:p w:rsidR="00311FFA" w:rsidRDefault="00311FFA">
            <w:pPr>
              <w:pStyle w:val="ConsPlusNormal"/>
            </w:pPr>
            <w:r>
              <w:t>28. Средства для снятия зубных отложений</w:t>
            </w:r>
          </w:p>
        </w:tc>
        <w:tc>
          <w:tcPr>
            <w:tcW w:w="3285" w:type="dxa"/>
          </w:tcPr>
          <w:p w:rsidR="00311FFA" w:rsidRDefault="00311FFA">
            <w:pPr>
              <w:pStyle w:val="ConsPlusNormal"/>
            </w:pPr>
            <w:r>
              <w:t>Скалинг</w:t>
            </w:r>
          </w:p>
        </w:tc>
        <w:tc>
          <w:tcPr>
            <w:tcW w:w="2835" w:type="dxa"/>
          </w:tcPr>
          <w:p w:rsidR="00311FFA" w:rsidRDefault="00311FFA">
            <w:pPr>
              <w:pStyle w:val="ConsPlusNormal"/>
            </w:pPr>
            <w:r>
              <w:t>гель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Жидкость для размягчения твердого зубного налета</w:t>
            </w:r>
          </w:p>
        </w:tc>
        <w:tc>
          <w:tcPr>
            <w:tcW w:w="2835" w:type="dxa"/>
          </w:tcPr>
          <w:p w:rsidR="00311FFA" w:rsidRDefault="00311FFA">
            <w:pPr>
              <w:pStyle w:val="ConsPlusNormal"/>
            </w:pPr>
            <w:r>
              <w:t>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Полидент</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Полирпаст</w:t>
            </w:r>
          </w:p>
        </w:tc>
        <w:tc>
          <w:tcPr>
            <w:tcW w:w="2835" w:type="dxa"/>
          </w:tcPr>
          <w:p w:rsidR="00311FFA" w:rsidRDefault="00311FFA">
            <w:pPr>
              <w:pStyle w:val="ConsPlusNormal"/>
            </w:pPr>
            <w:r>
              <w:t>паста</w:t>
            </w:r>
          </w:p>
        </w:tc>
      </w:tr>
    </w:tbl>
    <w:p w:rsidR="00311FFA" w:rsidRDefault="00311FFA">
      <w:pPr>
        <w:pStyle w:val="ConsPlusNormal"/>
        <w:ind w:firstLine="540"/>
        <w:jc w:val="both"/>
      </w:pPr>
    </w:p>
    <w:p w:rsidR="00311FFA" w:rsidRDefault="00311FFA">
      <w:pPr>
        <w:pStyle w:val="ConsPlusTitle"/>
        <w:jc w:val="center"/>
        <w:outlineLvl w:val="2"/>
      </w:pPr>
      <w:r>
        <w:t>II. Медикаменты для лечения стоматологических заболеваний</w:t>
      </w:r>
    </w:p>
    <w:p w:rsidR="00311FFA" w:rsidRDefault="00311FF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3285"/>
        <w:gridCol w:w="2835"/>
      </w:tblGrid>
      <w:tr w:rsidR="00311FFA">
        <w:tc>
          <w:tcPr>
            <w:tcW w:w="2948" w:type="dxa"/>
          </w:tcPr>
          <w:p w:rsidR="00311FFA" w:rsidRDefault="00311FFA">
            <w:pPr>
              <w:pStyle w:val="ConsPlusNormal"/>
              <w:jc w:val="center"/>
            </w:pPr>
            <w:r>
              <w:t>Наименование группы/подгруппы</w:t>
            </w:r>
          </w:p>
        </w:tc>
        <w:tc>
          <w:tcPr>
            <w:tcW w:w="3285" w:type="dxa"/>
          </w:tcPr>
          <w:p w:rsidR="00311FFA" w:rsidRDefault="00311FFA">
            <w:pPr>
              <w:pStyle w:val="ConsPlusNormal"/>
              <w:jc w:val="center"/>
            </w:pPr>
            <w:r>
              <w:t>Наименование материала</w:t>
            </w:r>
          </w:p>
        </w:tc>
        <w:tc>
          <w:tcPr>
            <w:tcW w:w="2835" w:type="dxa"/>
          </w:tcPr>
          <w:p w:rsidR="00311FFA" w:rsidRDefault="00311FFA">
            <w:pPr>
              <w:pStyle w:val="ConsPlusNormal"/>
              <w:jc w:val="center"/>
            </w:pPr>
            <w:r>
              <w:t>Лекарственные формы</w:t>
            </w:r>
          </w:p>
        </w:tc>
      </w:tr>
      <w:tr w:rsidR="00311FFA">
        <w:tc>
          <w:tcPr>
            <w:tcW w:w="2948" w:type="dxa"/>
          </w:tcPr>
          <w:p w:rsidR="00311FFA" w:rsidRDefault="00311FFA">
            <w:pPr>
              <w:pStyle w:val="ConsPlusNormal"/>
              <w:jc w:val="center"/>
            </w:pPr>
            <w:r>
              <w:t>1</w:t>
            </w:r>
          </w:p>
        </w:tc>
        <w:tc>
          <w:tcPr>
            <w:tcW w:w="3285" w:type="dxa"/>
          </w:tcPr>
          <w:p w:rsidR="00311FFA" w:rsidRDefault="00311FFA">
            <w:pPr>
              <w:pStyle w:val="ConsPlusNormal"/>
              <w:jc w:val="center"/>
            </w:pPr>
            <w:r>
              <w:t>2</w:t>
            </w:r>
          </w:p>
        </w:tc>
        <w:tc>
          <w:tcPr>
            <w:tcW w:w="2835" w:type="dxa"/>
          </w:tcPr>
          <w:p w:rsidR="00311FFA" w:rsidRDefault="00311FFA">
            <w:pPr>
              <w:pStyle w:val="ConsPlusNormal"/>
              <w:jc w:val="center"/>
            </w:pPr>
            <w:r>
              <w:t>3</w:t>
            </w:r>
          </w:p>
        </w:tc>
      </w:tr>
      <w:tr w:rsidR="00311FFA">
        <w:tc>
          <w:tcPr>
            <w:tcW w:w="2948" w:type="dxa"/>
            <w:vMerge w:val="restart"/>
          </w:tcPr>
          <w:p w:rsidR="00311FFA" w:rsidRDefault="00311FFA">
            <w:pPr>
              <w:pStyle w:val="ConsPlusNormal"/>
            </w:pPr>
            <w:r>
              <w:t>1. Антисептические средства</w:t>
            </w:r>
          </w:p>
        </w:tc>
        <w:tc>
          <w:tcPr>
            <w:tcW w:w="3285" w:type="dxa"/>
          </w:tcPr>
          <w:p w:rsidR="00311FFA" w:rsidRDefault="00311FFA">
            <w:pPr>
              <w:pStyle w:val="ConsPlusNormal"/>
            </w:pPr>
            <w:r>
              <w:t>Лидокаина гидрохлорид 2%</w:t>
            </w:r>
          </w:p>
        </w:tc>
        <w:tc>
          <w:tcPr>
            <w:tcW w:w="2835" w:type="dxa"/>
          </w:tcPr>
          <w:p w:rsidR="00311FFA" w:rsidRDefault="00311FFA">
            <w:pPr>
              <w:pStyle w:val="ConsPlusNormal"/>
            </w:pPr>
            <w:r>
              <w:t>раствор для инъекций</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Артикаин</w:t>
            </w:r>
          </w:p>
        </w:tc>
        <w:tc>
          <w:tcPr>
            <w:tcW w:w="2835" w:type="dxa"/>
          </w:tcPr>
          <w:p w:rsidR="00311FFA" w:rsidRDefault="00311FFA">
            <w:pPr>
              <w:pStyle w:val="ConsPlusNormal"/>
            </w:pPr>
            <w:r>
              <w:t>раствор для инъекций</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Артикаин с адреналином</w:t>
            </w:r>
          </w:p>
        </w:tc>
        <w:tc>
          <w:tcPr>
            <w:tcW w:w="2835" w:type="dxa"/>
          </w:tcPr>
          <w:p w:rsidR="00311FFA" w:rsidRDefault="00311FFA">
            <w:pPr>
              <w:pStyle w:val="ConsPlusNormal"/>
            </w:pPr>
            <w:r>
              <w:t>раствор для инъекций</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Хлоргексидин</w:t>
            </w:r>
          </w:p>
        </w:tc>
        <w:tc>
          <w:tcPr>
            <w:tcW w:w="2835" w:type="dxa"/>
          </w:tcPr>
          <w:p w:rsidR="00311FFA" w:rsidRDefault="00311FFA">
            <w:pPr>
              <w:pStyle w:val="ConsPlusNormal"/>
            </w:pPr>
            <w:r>
              <w:t>раствор</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Водорода пероксид 1%, 3%</w:t>
            </w:r>
          </w:p>
        </w:tc>
        <w:tc>
          <w:tcPr>
            <w:tcW w:w="2835" w:type="dxa"/>
          </w:tcPr>
          <w:p w:rsidR="00311FFA" w:rsidRDefault="00311FFA">
            <w:pPr>
              <w:pStyle w:val="ConsPlusNormal"/>
            </w:pPr>
            <w:r>
              <w:t>раствор</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Этанол 70%</w:t>
            </w:r>
          </w:p>
        </w:tc>
        <w:tc>
          <w:tcPr>
            <w:tcW w:w="2835" w:type="dxa"/>
          </w:tcPr>
          <w:p w:rsidR="00311FFA" w:rsidRDefault="00311FFA">
            <w:pPr>
              <w:pStyle w:val="ConsPlusNormal"/>
            </w:pPr>
            <w:r>
              <w:t>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Гидрокортизоновая мазь 1%</w:t>
            </w:r>
          </w:p>
        </w:tc>
        <w:tc>
          <w:tcPr>
            <w:tcW w:w="2835" w:type="dxa"/>
          </w:tcPr>
          <w:p w:rsidR="00311FFA" w:rsidRDefault="00311FFA">
            <w:pPr>
              <w:pStyle w:val="ConsPlusNormal"/>
            </w:pPr>
            <w:r>
              <w:t>мазь</w:t>
            </w:r>
          </w:p>
        </w:tc>
      </w:tr>
      <w:tr w:rsidR="00311FFA">
        <w:tc>
          <w:tcPr>
            <w:tcW w:w="2948" w:type="dxa"/>
            <w:vMerge w:val="restart"/>
          </w:tcPr>
          <w:p w:rsidR="00311FFA" w:rsidRDefault="00311FFA">
            <w:pPr>
              <w:pStyle w:val="ConsPlusNormal"/>
            </w:pPr>
            <w:r>
              <w:t>2. Противомикробные и противовоспалительные</w:t>
            </w:r>
          </w:p>
        </w:tc>
        <w:tc>
          <w:tcPr>
            <w:tcW w:w="3285" w:type="dxa"/>
          </w:tcPr>
          <w:p w:rsidR="00311FFA" w:rsidRDefault="00311FFA">
            <w:pPr>
              <w:pStyle w:val="ConsPlusNormal"/>
            </w:pPr>
            <w:r>
              <w:t>Раствор метронидазола 0,5%</w:t>
            </w:r>
          </w:p>
        </w:tc>
        <w:tc>
          <w:tcPr>
            <w:tcW w:w="2835" w:type="dxa"/>
          </w:tcPr>
          <w:p w:rsidR="00311FFA" w:rsidRDefault="00311FFA">
            <w:pPr>
              <w:pStyle w:val="ConsPlusNormal"/>
            </w:pPr>
            <w:r>
              <w:t>раствор</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Метронидазол таб. 0,25</w:t>
            </w:r>
          </w:p>
        </w:tc>
        <w:tc>
          <w:tcPr>
            <w:tcW w:w="2835" w:type="dxa"/>
          </w:tcPr>
          <w:p w:rsidR="00311FFA" w:rsidRDefault="00311FFA">
            <w:pPr>
              <w:pStyle w:val="ConsPlusNormal"/>
            </w:pPr>
            <w:r>
              <w:t>таблетки</w:t>
            </w:r>
          </w:p>
        </w:tc>
      </w:tr>
    </w:tbl>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jc w:val="right"/>
        <w:outlineLvl w:val="1"/>
      </w:pPr>
      <w:r>
        <w:t>Приложение N 10</w:t>
      </w:r>
    </w:p>
    <w:p w:rsidR="00311FFA" w:rsidRDefault="00311FFA">
      <w:pPr>
        <w:pStyle w:val="ConsPlusNormal"/>
        <w:jc w:val="right"/>
      </w:pPr>
      <w:r>
        <w:t>к Территориальной программе</w:t>
      </w:r>
    </w:p>
    <w:p w:rsidR="00311FFA" w:rsidRDefault="00311FFA">
      <w:pPr>
        <w:pStyle w:val="ConsPlusNormal"/>
        <w:jc w:val="right"/>
      </w:pPr>
      <w:r>
        <w:t>государственных гарантий бесплатного</w:t>
      </w:r>
    </w:p>
    <w:p w:rsidR="00311FFA" w:rsidRDefault="00311FFA">
      <w:pPr>
        <w:pStyle w:val="ConsPlusNormal"/>
        <w:jc w:val="right"/>
      </w:pPr>
      <w:r>
        <w:t>оказания гражданам медицинской</w:t>
      </w:r>
    </w:p>
    <w:p w:rsidR="00311FFA" w:rsidRDefault="00311FFA">
      <w:pPr>
        <w:pStyle w:val="ConsPlusNormal"/>
        <w:jc w:val="right"/>
      </w:pPr>
      <w:r>
        <w:lastRenderedPageBreak/>
        <w:t>помощи в Новосибирской области</w:t>
      </w:r>
    </w:p>
    <w:p w:rsidR="00311FFA" w:rsidRDefault="00311FFA">
      <w:pPr>
        <w:pStyle w:val="ConsPlusNormal"/>
        <w:jc w:val="right"/>
      </w:pPr>
      <w:r>
        <w:t>на 2026 год и на плановый</w:t>
      </w:r>
    </w:p>
    <w:p w:rsidR="00311FFA" w:rsidRDefault="00311FFA">
      <w:pPr>
        <w:pStyle w:val="ConsPlusNormal"/>
        <w:jc w:val="right"/>
      </w:pPr>
      <w:r>
        <w:t>период 2027 и 2028 годов</w:t>
      </w:r>
    </w:p>
    <w:p w:rsidR="00311FFA" w:rsidRDefault="00311FFA">
      <w:pPr>
        <w:pStyle w:val="ConsPlusNormal"/>
        <w:ind w:firstLine="540"/>
        <w:jc w:val="both"/>
      </w:pPr>
    </w:p>
    <w:p w:rsidR="00311FFA" w:rsidRDefault="00311FFA">
      <w:pPr>
        <w:pStyle w:val="ConsPlusTitle"/>
        <w:jc w:val="center"/>
      </w:pPr>
      <w:bookmarkStart w:id="556" w:name="P22381"/>
      <w:bookmarkEnd w:id="556"/>
      <w:r>
        <w:t>ПЕРЕЧЕНЬ</w:t>
      </w:r>
    </w:p>
    <w:p w:rsidR="00311FFA" w:rsidRDefault="00311FFA">
      <w:pPr>
        <w:pStyle w:val="ConsPlusTitle"/>
        <w:jc w:val="center"/>
      </w:pPr>
      <w:r>
        <w:t>стоматологических материалов и лекарственных препаратов,</w:t>
      </w:r>
    </w:p>
    <w:p w:rsidR="00311FFA" w:rsidRDefault="00311FFA">
      <w:pPr>
        <w:pStyle w:val="ConsPlusTitle"/>
        <w:jc w:val="center"/>
      </w:pPr>
      <w:r>
        <w:t>используемых при оказании первичной медико-санитарной</w:t>
      </w:r>
    </w:p>
    <w:p w:rsidR="00311FFA" w:rsidRDefault="00311FFA">
      <w:pPr>
        <w:pStyle w:val="ConsPlusTitle"/>
        <w:jc w:val="center"/>
      </w:pPr>
      <w:r>
        <w:t>специализированной стоматологической помощи, оказанной</w:t>
      </w:r>
    </w:p>
    <w:p w:rsidR="00311FFA" w:rsidRDefault="00311FFA">
      <w:pPr>
        <w:pStyle w:val="ConsPlusTitle"/>
        <w:jc w:val="center"/>
      </w:pPr>
      <w:r>
        <w:t>в амбулаторных условиях детскому населению по программе</w:t>
      </w:r>
    </w:p>
    <w:p w:rsidR="00311FFA" w:rsidRDefault="00311FFA">
      <w:pPr>
        <w:pStyle w:val="ConsPlusTitle"/>
        <w:jc w:val="center"/>
      </w:pPr>
      <w:r>
        <w:t>обязательного медицинского страхования</w:t>
      </w:r>
    </w:p>
    <w:p w:rsidR="00311FFA" w:rsidRDefault="00311FFA">
      <w:pPr>
        <w:pStyle w:val="ConsPlusTitle"/>
        <w:jc w:val="center"/>
      </w:pPr>
      <w:r>
        <w:t>по разделу "Стоматология детская"</w:t>
      </w:r>
    </w:p>
    <w:p w:rsidR="00311FFA" w:rsidRDefault="00311FFA">
      <w:pPr>
        <w:pStyle w:val="ConsPlusNormal"/>
        <w:ind w:firstLine="540"/>
        <w:jc w:val="both"/>
      </w:pPr>
    </w:p>
    <w:p w:rsidR="00311FFA" w:rsidRDefault="00311FFA">
      <w:pPr>
        <w:pStyle w:val="ConsPlusTitle"/>
        <w:jc w:val="center"/>
        <w:outlineLvl w:val="2"/>
      </w:pPr>
      <w:r>
        <w:t>I. Стоматологические материалы</w:t>
      </w:r>
    </w:p>
    <w:p w:rsidR="00311FFA" w:rsidRDefault="00311FF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3285"/>
        <w:gridCol w:w="2835"/>
      </w:tblGrid>
      <w:tr w:rsidR="00311FFA">
        <w:tc>
          <w:tcPr>
            <w:tcW w:w="2948" w:type="dxa"/>
          </w:tcPr>
          <w:p w:rsidR="00311FFA" w:rsidRDefault="00311FFA">
            <w:pPr>
              <w:pStyle w:val="ConsPlusNormal"/>
              <w:jc w:val="center"/>
            </w:pPr>
            <w:r>
              <w:t>Наименование группы/подгруппы</w:t>
            </w:r>
          </w:p>
        </w:tc>
        <w:tc>
          <w:tcPr>
            <w:tcW w:w="3285" w:type="dxa"/>
          </w:tcPr>
          <w:p w:rsidR="00311FFA" w:rsidRDefault="00311FFA">
            <w:pPr>
              <w:pStyle w:val="ConsPlusNormal"/>
              <w:jc w:val="center"/>
            </w:pPr>
            <w:r>
              <w:t>Наименование материала</w:t>
            </w:r>
          </w:p>
        </w:tc>
        <w:tc>
          <w:tcPr>
            <w:tcW w:w="2835" w:type="dxa"/>
          </w:tcPr>
          <w:p w:rsidR="00311FFA" w:rsidRDefault="00311FFA">
            <w:pPr>
              <w:pStyle w:val="ConsPlusNormal"/>
              <w:jc w:val="center"/>
            </w:pPr>
            <w:r>
              <w:t>Форма</w:t>
            </w:r>
          </w:p>
        </w:tc>
      </w:tr>
      <w:tr w:rsidR="00311FFA">
        <w:tc>
          <w:tcPr>
            <w:tcW w:w="2948" w:type="dxa"/>
          </w:tcPr>
          <w:p w:rsidR="00311FFA" w:rsidRDefault="00311FFA">
            <w:pPr>
              <w:pStyle w:val="ConsPlusNormal"/>
              <w:jc w:val="center"/>
            </w:pPr>
            <w:r>
              <w:t>1</w:t>
            </w:r>
          </w:p>
        </w:tc>
        <w:tc>
          <w:tcPr>
            <w:tcW w:w="3285" w:type="dxa"/>
          </w:tcPr>
          <w:p w:rsidR="00311FFA" w:rsidRDefault="00311FFA">
            <w:pPr>
              <w:pStyle w:val="ConsPlusNormal"/>
              <w:jc w:val="center"/>
            </w:pPr>
            <w:r>
              <w:t>2</w:t>
            </w:r>
          </w:p>
        </w:tc>
        <w:tc>
          <w:tcPr>
            <w:tcW w:w="2835" w:type="dxa"/>
          </w:tcPr>
          <w:p w:rsidR="00311FFA" w:rsidRDefault="00311FFA">
            <w:pPr>
              <w:pStyle w:val="ConsPlusNormal"/>
              <w:jc w:val="center"/>
            </w:pPr>
            <w:r>
              <w:t>3</w:t>
            </w:r>
          </w:p>
        </w:tc>
      </w:tr>
      <w:tr w:rsidR="00311FFA">
        <w:tc>
          <w:tcPr>
            <w:tcW w:w="9068" w:type="dxa"/>
            <w:gridSpan w:val="3"/>
          </w:tcPr>
          <w:p w:rsidR="00311FFA" w:rsidRDefault="00311FFA">
            <w:pPr>
              <w:pStyle w:val="ConsPlusNormal"/>
              <w:jc w:val="center"/>
              <w:outlineLvl w:val="3"/>
            </w:pPr>
            <w:r>
              <w:t>Пломбировочные материалы</w:t>
            </w:r>
          </w:p>
        </w:tc>
      </w:tr>
      <w:tr w:rsidR="00311FFA">
        <w:tc>
          <w:tcPr>
            <w:tcW w:w="2948" w:type="dxa"/>
            <w:vMerge w:val="restart"/>
          </w:tcPr>
          <w:p w:rsidR="00311FFA" w:rsidRDefault="00311FFA">
            <w:pPr>
              <w:pStyle w:val="ConsPlusNormal"/>
            </w:pPr>
            <w:r>
              <w:t>1. Стеклоиономерные цементы</w:t>
            </w:r>
          </w:p>
        </w:tc>
        <w:tc>
          <w:tcPr>
            <w:tcW w:w="3285" w:type="dxa"/>
          </w:tcPr>
          <w:p w:rsidR="00311FFA" w:rsidRDefault="00311FFA">
            <w:pPr>
              <w:pStyle w:val="ConsPlusNormal"/>
            </w:pPr>
            <w:r>
              <w:t>Цемион РХ</w:t>
            </w:r>
          </w:p>
        </w:tc>
        <w:tc>
          <w:tcPr>
            <w:tcW w:w="2835" w:type="dxa"/>
          </w:tcPr>
          <w:p w:rsidR="00311FFA" w:rsidRDefault="00311FFA">
            <w:pPr>
              <w:pStyle w:val="ConsPlusNormal"/>
            </w:pPr>
            <w:r>
              <w:t>порошок + 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Цемион РХЦ</w:t>
            </w:r>
          </w:p>
        </w:tc>
        <w:tc>
          <w:tcPr>
            <w:tcW w:w="2835" w:type="dxa"/>
          </w:tcPr>
          <w:p w:rsidR="00311FFA" w:rsidRDefault="00311FFA">
            <w:pPr>
              <w:pStyle w:val="ConsPlusNormal"/>
            </w:pPr>
            <w:r>
              <w:t>порошок + 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Цемион АРХ</w:t>
            </w:r>
          </w:p>
        </w:tc>
        <w:tc>
          <w:tcPr>
            <w:tcW w:w="2835" w:type="dxa"/>
          </w:tcPr>
          <w:p w:rsidR="00311FFA" w:rsidRDefault="00311FFA">
            <w:pPr>
              <w:pStyle w:val="ConsPlusNormal"/>
            </w:pPr>
            <w:r>
              <w:t>порошок + 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Аквион</w:t>
            </w:r>
          </w:p>
        </w:tc>
        <w:tc>
          <w:tcPr>
            <w:tcW w:w="2835" w:type="dxa"/>
          </w:tcPr>
          <w:p w:rsidR="00311FFA" w:rsidRDefault="00311FFA">
            <w:pPr>
              <w:pStyle w:val="ConsPlusNormal"/>
            </w:pPr>
            <w:r>
              <w:t>порошок + 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Стион РХ</w:t>
            </w:r>
          </w:p>
        </w:tc>
        <w:tc>
          <w:tcPr>
            <w:tcW w:w="2835" w:type="dxa"/>
          </w:tcPr>
          <w:p w:rsidR="00311FFA" w:rsidRDefault="00311FFA">
            <w:pPr>
              <w:pStyle w:val="ConsPlusNormal"/>
            </w:pPr>
            <w:r>
              <w:t>порошок + 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Стион РХЦ</w:t>
            </w:r>
          </w:p>
        </w:tc>
        <w:tc>
          <w:tcPr>
            <w:tcW w:w="2835" w:type="dxa"/>
          </w:tcPr>
          <w:p w:rsidR="00311FFA" w:rsidRDefault="00311FFA">
            <w:pPr>
              <w:pStyle w:val="ConsPlusNormal"/>
            </w:pPr>
            <w:r>
              <w:t>порошок + 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Глассин Рест</w:t>
            </w:r>
          </w:p>
        </w:tc>
        <w:tc>
          <w:tcPr>
            <w:tcW w:w="2835" w:type="dxa"/>
          </w:tcPr>
          <w:p w:rsidR="00311FFA" w:rsidRDefault="00311FFA">
            <w:pPr>
              <w:pStyle w:val="ConsPlusNormal"/>
            </w:pPr>
            <w:r>
              <w:t>порошок + 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Глассин Кидс</w:t>
            </w:r>
          </w:p>
        </w:tc>
        <w:tc>
          <w:tcPr>
            <w:tcW w:w="2835" w:type="dxa"/>
          </w:tcPr>
          <w:p w:rsidR="00311FFA" w:rsidRDefault="00311FFA">
            <w:pPr>
              <w:pStyle w:val="ConsPlusNormal"/>
            </w:pPr>
            <w:r>
              <w:t>порошок + 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Цемфил</w:t>
            </w:r>
          </w:p>
        </w:tc>
        <w:tc>
          <w:tcPr>
            <w:tcW w:w="2835" w:type="dxa"/>
          </w:tcPr>
          <w:p w:rsidR="00311FFA" w:rsidRDefault="00311FFA">
            <w:pPr>
              <w:pStyle w:val="ConsPlusNormal"/>
            </w:pPr>
            <w:r>
              <w:t>порошок + 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Целит иономер</w:t>
            </w:r>
          </w:p>
        </w:tc>
        <w:tc>
          <w:tcPr>
            <w:tcW w:w="2835" w:type="dxa"/>
          </w:tcPr>
          <w:p w:rsidR="00311FFA" w:rsidRDefault="00311FFA">
            <w:pPr>
              <w:pStyle w:val="ConsPlusNormal"/>
            </w:pPr>
            <w:r>
              <w:t>порошок + 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Стомафил</w:t>
            </w:r>
          </w:p>
        </w:tc>
        <w:tc>
          <w:tcPr>
            <w:tcW w:w="2835" w:type="dxa"/>
          </w:tcPr>
          <w:p w:rsidR="00311FFA" w:rsidRDefault="00311FFA">
            <w:pPr>
              <w:pStyle w:val="ConsPlusNormal"/>
            </w:pPr>
            <w:r>
              <w:t>порошок + 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Стомасил</w:t>
            </w:r>
          </w:p>
        </w:tc>
        <w:tc>
          <w:tcPr>
            <w:tcW w:w="2835" w:type="dxa"/>
          </w:tcPr>
          <w:p w:rsidR="00311FFA" w:rsidRDefault="00311FFA">
            <w:pPr>
              <w:pStyle w:val="ConsPlusNormal"/>
            </w:pPr>
            <w:r>
              <w:t>порошок + 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Цемилайт</w:t>
            </w:r>
          </w:p>
        </w:tc>
        <w:tc>
          <w:tcPr>
            <w:tcW w:w="2835" w:type="dxa"/>
          </w:tcPr>
          <w:p w:rsidR="00311FFA" w:rsidRDefault="00311FFA">
            <w:pPr>
              <w:pStyle w:val="ConsPlusNormal"/>
            </w:pPr>
            <w:r>
              <w:t>порошок + жидкость</w:t>
            </w:r>
          </w:p>
        </w:tc>
      </w:tr>
      <w:tr w:rsidR="00311FFA">
        <w:tc>
          <w:tcPr>
            <w:tcW w:w="2948" w:type="dxa"/>
            <w:vMerge w:val="restart"/>
          </w:tcPr>
          <w:p w:rsidR="00311FFA" w:rsidRDefault="00311FFA">
            <w:pPr>
              <w:pStyle w:val="ConsPlusNormal"/>
            </w:pPr>
            <w:r>
              <w:t>2. Композиты химического отверждения</w:t>
            </w:r>
          </w:p>
        </w:tc>
        <w:tc>
          <w:tcPr>
            <w:tcW w:w="3285" w:type="dxa"/>
          </w:tcPr>
          <w:p w:rsidR="00311FFA" w:rsidRDefault="00311FFA">
            <w:pPr>
              <w:pStyle w:val="ConsPlusNormal"/>
            </w:pPr>
            <w:r>
              <w:t>Призма</w:t>
            </w:r>
          </w:p>
        </w:tc>
        <w:tc>
          <w:tcPr>
            <w:tcW w:w="2835" w:type="dxa"/>
          </w:tcPr>
          <w:p w:rsidR="00311FFA" w:rsidRDefault="00311FFA">
            <w:pPr>
              <w:pStyle w:val="ConsPlusNormal"/>
            </w:pPr>
            <w:r>
              <w:t>паста + 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Компоцем</w:t>
            </w:r>
          </w:p>
        </w:tc>
        <w:tc>
          <w:tcPr>
            <w:tcW w:w="2835" w:type="dxa"/>
          </w:tcPr>
          <w:p w:rsidR="00311FFA" w:rsidRDefault="00311FFA">
            <w:pPr>
              <w:pStyle w:val="ConsPlusNormal"/>
            </w:pPr>
            <w:r>
              <w:t>паста + паста</w:t>
            </w:r>
          </w:p>
        </w:tc>
      </w:tr>
      <w:tr w:rsidR="00311FFA">
        <w:tc>
          <w:tcPr>
            <w:tcW w:w="2948" w:type="dxa"/>
            <w:vMerge w:val="restart"/>
          </w:tcPr>
          <w:p w:rsidR="00311FFA" w:rsidRDefault="00311FFA">
            <w:pPr>
              <w:pStyle w:val="ConsPlusNormal"/>
            </w:pPr>
            <w:r>
              <w:t>3. Композитные материалы светового отверждения</w:t>
            </w:r>
          </w:p>
        </w:tc>
        <w:tc>
          <w:tcPr>
            <w:tcW w:w="3285" w:type="dxa"/>
          </w:tcPr>
          <w:p w:rsidR="00311FFA" w:rsidRDefault="00311FFA">
            <w:pPr>
              <w:pStyle w:val="ConsPlusNormal"/>
            </w:pPr>
            <w:r>
              <w:t>Призмафил</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Унирест</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Эстелюкс</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Реставрин</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ДентЛайт</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ДентЛайт флоу</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Флоурест</w:t>
            </w:r>
          </w:p>
        </w:tc>
        <w:tc>
          <w:tcPr>
            <w:tcW w:w="2835" w:type="dxa"/>
          </w:tcPr>
          <w:p w:rsidR="00311FFA" w:rsidRDefault="00311FFA">
            <w:pPr>
              <w:pStyle w:val="ConsPlusNormal"/>
            </w:pPr>
            <w:r>
              <w:t>паста</w:t>
            </w:r>
          </w:p>
        </w:tc>
      </w:tr>
      <w:tr w:rsidR="00311FFA">
        <w:tc>
          <w:tcPr>
            <w:tcW w:w="2948" w:type="dxa"/>
            <w:vMerge w:val="restart"/>
          </w:tcPr>
          <w:p w:rsidR="00311FFA" w:rsidRDefault="00311FFA">
            <w:pPr>
              <w:pStyle w:val="ConsPlusNormal"/>
            </w:pPr>
            <w:r>
              <w:t>4. Фиссурные герметики</w:t>
            </w:r>
          </w:p>
        </w:tc>
        <w:tc>
          <w:tcPr>
            <w:tcW w:w="3285" w:type="dxa"/>
          </w:tcPr>
          <w:p w:rsidR="00311FFA" w:rsidRDefault="00311FFA">
            <w:pPr>
              <w:pStyle w:val="ConsPlusNormal"/>
            </w:pPr>
            <w:r>
              <w:t>Глассин Фисс</w:t>
            </w:r>
          </w:p>
        </w:tc>
        <w:tc>
          <w:tcPr>
            <w:tcW w:w="2835" w:type="dxa"/>
          </w:tcPr>
          <w:p w:rsidR="00311FFA" w:rsidRDefault="00311FFA">
            <w:pPr>
              <w:pStyle w:val="ConsPlusNormal"/>
            </w:pPr>
            <w:r>
              <w:t>порошок + 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ФисСил</w:t>
            </w:r>
          </w:p>
        </w:tc>
        <w:tc>
          <w:tcPr>
            <w:tcW w:w="2835" w:type="dxa"/>
          </w:tcPr>
          <w:p w:rsidR="00311FFA" w:rsidRDefault="00311FFA">
            <w:pPr>
              <w:pStyle w:val="ConsPlusNormal"/>
            </w:pPr>
            <w:r>
              <w:t>порошок + 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ФисСил С</w:t>
            </w:r>
          </w:p>
        </w:tc>
        <w:tc>
          <w:tcPr>
            <w:tcW w:w="2835" w:type="dxa"/>
          </w:tcPr>
          <w:p w:rsidR="00311FFA" w:rsidRDefault="00311FFA">
            <w:pPr>
              <w:pStyle w:val="ConsPlusNormal"/>
            </w:pPr>
            <w:r>
              <w:t>герметик + жидкость</w:t>
            </w:r>
          </w:p>
        </w:tc>
      </w:tr>
      <w:tr w:rsidR="00311FFA">
        <w:tc>
          <w:tcPr>
            <w:tcW w:w="2948" w:type="dxa"/>
            <w:vMerge w:val="restart"/>
          </w:tcPr>
          <w:p w:rsidR="00311FFA" w:rsidRDefault="00311FFA">
            <w:pPr>
              <w:pStyle w:val="ConsPlusNormal"/>
            </w:pPr>
            <w:r>
              <w:t>5. Материалы для повязок и временных пломб</w:t>
            </w:r>
          </w:p>
        </w:tc>
        <w:tc>
          <w:tcPr>
            <w:tcW w:w="3285" w:type="dxa"/>
          </w:tcPr>
          <w:p w:rsidR="00311FFA" w:rsidRDefault="00311FFA">
            <w:pPr>
              <w:pStyle w:val="ConsPlusNormal"/>
            </w:pPr>
            <w:r>
              <w:t>Дентин-порошок</w:t>
            </w:r>
          </w:p>
        </w:tc>
        <w:tc>
          <w:tcPr>
            <w:tcW w:w="2835" w:type="dxa"/>
          </w:tcPr>
          <w:p w:rsidR="00311FFA" w:rsidRDefault="00311FFA">
            <w:pPr>
              <w:pStyle w:val="ConsPlusNormal"/>
            </w:pPr>
            <w:r>
              <w:t>порошок</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Дентин-паста</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Темпопро</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Темподент</w:t>
            </w:r>
          </w:p>
        </w:tc>
        <w:tc>
          <w:tcPr>
            <w:tcW w:w="2835" w:type="dxa"/>
          </w:tcPr>
          <w:p w:rsidR="00311FFA" w:rsidRDefault="00311FFA">
            <w:pPr>
              <w:pStyle w:val="ConsPlusNormal"/>
            </w:pPr>
            <w:r>
              <w:t>паста, порошок</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Кависил</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Темпелайт</w:t>
            </w:r>
          </w:p>
        </w:tc>
        <w:tc>
          <w:tcPr>
            <w:tcW w:w="2835" w:type="dxa"/>
          </w:tcPr>
          <w:p w:rsidR="00311FFA" w:rsidRDefault="00311FFA">
            <w:pPr>
              <w:pStyle w:val="ConsPlusNormal"/>
            </w:pPr>
            <w:r>
              <w:t>шприц</w:t>
            </w:r>
          </w:p>
        </w:tc>
      </w:tr>
      <w:tr w:rsidR="00311FFA">
        <w:tc>
          <w:tcPr>
            <w:tcW w:w="9068" w:type="dxa"/>
            <w:gridSpan w:val="3"/>
          </w:tcPr>
          <w:p w:rsidR="00311FFA" w:rsidRDefault="00311FFA">
            <w:pPr>
              <w:pStyle w:val="ConsPlusNormal"/>
              <w:jc w:val="center"/>
              <w:outlineLvl w:val="3"/>
            </w:pPr>
            <w:r>
              <w:t>Материалы для лечебных подкладок</w:t>
            </w:r>
          </w:p>
        </w:tc>
      </w:tr>
      <w:tr w:rsidR="00311FFA">
        <w:tc>
          <w:tcPr>
            <w:tcW w:w="2948" w:type="dxa"/>
            <w:vMerge w:val="restart"/>
          </w:tcPr>
          <w:p w:rsidR="00311FFA" w:rsidRDefault="00311FFA">
            <w:pPr>
              <w:pStyle w:val="ConsPlusNormal"/>
            </w:pPr>
            <w:r>
              <w:t>6. Материалы на основе гидроксида кальция</w:t>
            </w:r>
          </w:p>
        </w:tc>
        <w:tc>
          <w:tcPr>
            <w:tcW w:w="3285" w:type="dxa"/>
          </w:tcPr>
          <w:p w:rsidR="00311FFA" w:rsidRDefault="00311FFA">
            <w:pPr>
              <w:pStyle w:val="ConsPlusNormal"/>
            </w:pPr>
            <w:r>
              <w:t>Кальрадент</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Кальцесил</w:t>
            </w:r>
          </w:p>
        </w:tc>
        <w:tc>
          <w:tcPr>
            <w:tcW w:w="2835" w:type="dxa"/>
          </w:tcPr>
          <w:p w:rsidR="00311FFA" w:rsidRDefault="00311FFA">
            <w:pPr>
              <w:pStyle w:val="ConsPlusNormal"/>
            </w:pPr>
            <w:r>
              <w:t>паста + 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Кальцевит</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Кальципульпин</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Кальципульпин F</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Кальципульпин Плюс</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Кальцетин</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Апексдент</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Супрадент</w:t>
            </w:r>
          </w:p>
        </w:tc>
        <w:tc>
          <w:tcPr>
            <w:tcW w:w="2835" w:type="dxa"/>
          </w:tcPr>
          <w:p w:rsidR="00311FFA" w:rsidRDefault="00311FFA">
            <w:pPr>
              <w:pStyle w:val="ConsPlusNormal"/>
            </w:pPr>
            <w:r>
              <w:t>паста</w:t>
            </w:r>
          </w:p>
        </w:tc>
      </w:tr>
      <w:tr w:rsidR="00311FFA">
        <w:tc>
          <w:tcPr>
            <w:tcW w:w="2948" w:type="dxa"/>
            <w:vMerge w:val="restart"/>
          </w:tcPr>
          <w:p w:rsidR="00311FFA" w:rsidRDefault="00311FFA">
            <w:pPr>
              <w:pStyle w:val="ConsPlusNormal"/>
            </w:pPr>
            <w:r>
              <w:t>7. Цинк-эвгенольный цемент</w:t>
            </w:r>
          </w:p>
        </w:tc>
        <w:tc>
          <w:tcPr>
            <w:tcW w:w="3285" w:type="dxa"/>
          </w:tcPr>
          <w:p w:rsidR="00311FFA" w:rsidRDefault="00311FFA">
            <w:pPr>
              <w:pStyle w:val="ConsPlusNormal"/>
            </w:pPr>
            <w:r>
              <w:t>Эвгенол модифицированный</w:t>
            </w:r>
          </w:p>
        </w:tc>
        <w:tc>
          <w:tcPr>
            <w:tcW w:w="2835" w:type="dxa"/>
          </w:tcPr>
          <w:p w:rsidR="00311FFA" w:rsidRDefault="00311FFA">
            <w:pPr>
              <w:pStyle w:val="ConsPlusNormal"/>
            </w:pPr>
            <w:r>
              <w:t>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Оксид цинка модифицированный</w:t>
            </w:r>
          </w:p>
        </w:tc>
        <w:tc>
          <w:tcPr>
            <w:tcW w:w="2835" w:type="dxa"/>
          </w:tcPr>
          <w:p w:rsidR="00311FFA" w:rsidRDefault="00311FFA">
            <w:pPr>
              <w:pStyle w:val="ConsPlusNormal"/>
            </w:pPr>
            <w:r>
              <w:t>порошок</w:t>
            </w:r>
          </w:p>
        </w:tc>
      </w:tr>
      <w:tr w:rsidR="00311FFA">
        <w:tc>
          <w:tcPr>
            <w:tcW w:w="2948" w:type="dxa"/>
            <w:vMerge w:val="restart"/>
          </w:tcPr>
          <w:p w:rsidR="00311FFA" w:rsidRDefault="00311FFA">
            <w:pPr>
              <w:pStyle w:val="ConsPlusNormal"/>
            </w:pPr>
            <w:r>
              <w:t>8. Средства для девитализации пульпы</w:t>
            </w:r>
          </w:p>
        </w:tc>
        <w:tc>
          <w:tcPr>
            <w:tcW w:w="3285" w:type="dxa"/>
          </w:tcPr>
          <w:p w:rsidR="00311FFA" w:rsidRDefault="00311FFA">
            <w:pPr>
              <w:pStyle w:val="ConsPlusNormal"/>
            </w:pPr>
            <w:r>
              <w:t>ДевитАрс</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Девит С</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Девит Р</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Нон-арсеник</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Девитал</w:t>
            </w:r>
          </w:p>
        </w:tc>
        <w:tc>
          <w:tcPr>
            <w:tcW w:w="2835" w:type="dxa"/>
          </w:tcPr>
          <w:p w:rsidR="00311FFA" w:rsidRDefault="00311FFA">
            <w:pPr>
              <w:pStyle w:val="ConsPlusNormal"/>
            </w:pPr>
            <w:r>
              <w:t>паста</w:t>
            </w:r>
          </w:p>
        </w:tc>
      </w:tr>
      <w:tr w:rsidR="00311FFA">
        <w:tc>
          <w:tcPr>
            <w:tcW w:w="2948" w:type="dxa"/>
            <w:vMerge w:val="restart"/>
          </w:tcPr>
          <w:p w:rsidR="00311FFA" w:rsidRDefault="00311FFA">
            <w:pPr>
              <w:pStyle w:val="ConsPlusNormal"/>
            </w:pPr>
            <w:r>
              <w:t>9. Средства для медикаментозной обработки корневых каналов</w:t>
            </w:r>
          </w:p>
        </w:tc>
        <w:tc>
          <w:tcPr>
            <w:tcW w:w="3285" w:type="dxa"/>
          </w:tcPr>
          <w:p w:rsidR="00311FFA" w:rsidRDefault="00311FFA">
            <w:pPr>
              <w:pStyle w:val="ConsPlusNormal"/>
            </w:pPr>
            <w:r>
              <w:t>Белодез 3%</w:t>
            </w:r>
          </w:p>
        </w:tc>
        <w:tc>
          <w:tcPr>
            <w:tcW w:w="2835" w:type="dxa"/>
          </w:tcPr>
          <w:p w:rsidR="00311FFA" w:rsidRDefault="00311FFA">
            <w:pPr>
              <w:pStyle w:val="ConsPlusNormal"/>
            </w:pPr>
            <w:r>
              <w:t>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Гипохлорид натрия</w:t>
            </w:r>
          </w:p>
        </w:tc>
        <w:tc>
          <w:tcPr>
            <w:tcW w:w="2835" w:type="dxa"/>
          </w:tcPr>
          <w:p w:rsidR="00311FFA" w:rsidRDefault="00311FFA">
            <w:pPr>
              <w:pStyle w:val="ConsPlusNormal"/>
            </w:pPr>
            <w:r>
              <w:t>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Гипохлоран-3</w:t>
            </w:r>
          </w:p>
        </w:tc>
        <w:tc>
          <w:tcPr>
            <w:tcW w:w="2835" w:type="dxa"/>
          </w:tcPr>
          <w:p w:rsidR="00311FFA" w:rsidRDefault="00311FFA">
            <w:pPr>
              <w:pStyle w:val="ConsPlusNormal"/>
            </w:pPr>
            <w:r>
              <w:t>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Гипохлоран-5</w:t>
            </w:r>
          </w:p>
        </w:tc>
        <w:tc>
          <w:tcPr>
            <w:tcW w:w="2835" w:type="dxa"/>
          </w:tcPr>
          <w:p w:rsidR="00311FFA" w:rsidRDefault="00311FFA">
            <w:pPr>
              <w:pStyle w:val="ConsPlusNormal"/>
            </w:pPr>
            <w:r>
              <w:t>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ЭндоЖи N 3</w:t>
            </w:r>
          </w:p>
        </w:tc>
        <w:tc>
          <w:tcPr>
            <w:tcW w:w="2835" w:type="dxa"/>
          </w:tcPr>
          <w:p w:rsidR="00311FFA" w:rsidRDefault="00311FFA">
            <w:pPr>
              <w:pStyle w:val="ConsPlusNormal"/>
            </w:pPr>
            <w:r>
              <w:t>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Камфорфен</w:t>
            </w:r>
          </w:p>
        </w:tc>
        <w:tc>
          <w:tcPr>
            <w:tcW w:w="2835" w:type="dxa"/>
          </w:tcPr>
          <w:p w:rsidR="00311FFA" w:rsidRDefault="00311FFA">
            <w:pPr>
              <w:pStyle w:val="ConsPlusNormal"/>
            </w:pPr>
            <w:r>
              <w:t>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Гваяфен</w:t>
            </w:r>
          </w:p>
        </w:tc>
        <w:tc>
          <w:tcPr>
            <w:tcW w:w="2835" w:type="dxa"/>
          </w:tcPr>
          <w:p w:rsidR="00311FFA" w:rsidRDefault="00311FFA">
            <w:pPr>
              <w:pStyle w:val="ConsPlusNormal"/>
            </w:pPr>
            <w:r>
              <w:t>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Гваяфен-форте</w:t>
            </w:r>
          </w:p>
        </w:tc>
        <w:tc>
          <w:tcPr>
            <w:tcW w:w="2835" w:type="dxa"/>
          </w:tcPr>
          <w:p w:rsidR="00311FFA" w:rsidRDefault="00311FFA">
            <w:pPr>
              <w:pStyle w:val="ConsPlusNormal"/>
            </w:pPr>
            <w:r>
              <w:t>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ЖР-3</w:t>
            </w:r>
          </w:p>
        </w:tc>
        <w:tc>
          <w:tcPr>
            <w:tcW w:w="2835" w:type="dxa"/>
          </w:tcPr>
          <w:p w:rsidR="00311FFA" w:rsidRDefault="00311FFA">
            <w:pPr>
              <w:pStyle w:val="ConsPlusNormal"/>
            </w:pPr>
            <w:r>
              <w:t>жидкость</w:t>
            </w:r>
          </w:p>
        </w:tc>
      </w:tr>
      <w:tr w:rsidR="00311FFA">
        <w:tc>
          <w:tcPr>
            <w:tcW w:w="2948" w:type="dxa"/>
            <w:vMerge w:val="restart"/>
          </w:tcPr>
          <w:p w:rsidR="00311FFA" w:rsidRDefault="00311FFA">
            <w:pPr>
              <w:pStyle w:val="ConsPlusNormal"/>
            </w:pPr>
            <w:r>
              <w:t>10. Средства для антисептических повязок</w:t>
            </w:r>
          </w:p>
        </w:tc>
        <w:tc>
          <w:tcPr>
            <w:tcW w:w="3285" w:type="dxa"/>
          </w:tcPr>
          <w:p w:rsidR="00311FFA" w:rsidRDefault="00311FFA">
            <w:pPr>
              <w:pStyle w:val="ConsPlusNormal"/>
            </w:pPr>
            <w:r>
              <w:t>Крезодент-жидкость</w:t>
            </w:r>
          </w:p>
        </w:tc>
        <w:tc>
          <w:tcPr>
            <w:tcW w:w="2835" w:type="dxa"/>
          </w:tcPr>
          <w:p w:rsidR="00311FFA" w:rsidRDefault="00311FFA">
            <w:pPr>
              <w:pStyle w:val="ConsPlusNormal"/>
            </w:pPr>
            <w:r>
              <w:t>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Крезатин жидкость</w:t>
            </w:r>
          </w:p>
        </w:tc>
        <w:tc>
          <w:tcPr>
            <w:tcW w:w="2835" w:type="dxa"/>
          </w:tcPr>
          <w:p w:rsidR="00311FFA" w:rsidRDefault="00311FFA">
            <w:pPr>
              <w:pStyle w:val="ConsPlusNormal"/>
            </w:pPr>
            <w:r>
              <w:t>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Пульпевит</w:t>
            </w:r>
          </w:p>
        </w:tc>
        <w:tc>
          <w:tcPr>
            <w:tcW w:w="2835" w:type="dxa"/>
          </w:tcPr>
          <w:p w:rsidR="00311FFA" w:rsidRDefault="00311FFA">
            <w:pPr>
              <w:pStyle w:val="ConsPlusNormal"/>
            </w:pPr>
            <w:r>
              <w:t>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Жидкость для антисептической обработки корневых каналов зубов</w:t>
            </w:r>
          </w:p>
        </w:tc>
        <w:tc>
          <w:tcPr>
            <w:tcW w:w="2835" w:type="dxa"/>
          </w:tcPr>
          <w:p w:rsidR="00311FFA" w:rsidRDefault="00311FFA">
            <w:pPr>
              <w:pStyle w:val="ConsPlusNormal"/>
            </w:pPr>
            <w:r>
              <w:t>жидкость</w:t>
            </w:r>
          </w:p>
        </w:tc>
      </w:tr>
      <w:tr w:rsidR="00311FFA">
        <w:tc>
          <w:tcPr>
            <w:tcW w:w="2948" w:type="dxa"/>
            <w:vMerge w:val="restart"/>
          </w:tcPr>
          <w:p w:rsidR="00311FFA" w:rsidRDefault="00311FFA">
            <w:pPr>
              <w:pStyle w:val="ConsPlusNormal"/>
            </w:pPr>
            <w:r>
              <w:t>11. Средства для химического расширения корневых каналов</w:t>
            </w:r>
          </w:p>
        </w:tc>
        <w:tc>
          <w:tcPr>
            <w:tcW w:w="3285" w:type="dxa"/>
          </w:tcPr>
          <w:p w:rsidR="00311FFA" w:rsidRDefault="00311FFA">
            <w:pPr>
              <w:pStyle w:val="ConsPlusNormal"/>
            </w:pPr>
            <w:r>
              <w:t>ЭндоЖи N 2</w:t>
            </w:r>
          </w:p>
        </w:tc>
        <w:tc>
          <w:tcPr>
            <w:tcW w:w="2835" w:type="dxa"/>
          </w:tcPr>
          <w:p w:rsidR="00311FFA" w:rsidRDefault="00311FFA">
            <w:pPr>
              <w:pStyle w:val="ConsPlusNormal"/>
            </w:pPr>
            <w:r>
              <w:t>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Эндогель</w:t>
            </w:r>
          </w:p>
        </w:tc>
        <w:tc>
          <w:tcPr>
            <w:tcW w:w="2835" w:type="dxa"/>
          </w:tcPr>
          <w:p w:rsidR="00311FFA" w:rsidRDefault="00311FFA">
            <w:pPr>
              <w:pStyle w:val="ConsPlusNormal"/>
            </w:pPr>
            <w:r>
              <w:t>гель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Канал-глайд</w:t>
            </w:r>
          </w:p>
        </w:tc>
        <w:tc>
          <w:tcPr>
            <w:tcW w:w="2835" w:type="dxa"/>
          </w:tcPr>
          <w:p w:rsidR="00311FFA" w:rsidRDefault="00311FFA">
            <w:pPr>
              <w:pStyle w:val="ConsPlusNormal"/>
            </w:pPr>
            <w:r>
              <w:t>гель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Эдеталь жидкость</w:t>
            </w:r>
          </w:p>
        </w:tc>
        <w:tc>
          <w:tcPr>
            <w:tcW w:w="2835" w:type="dxa"/>
          </w:tcPr>
          <w:p w:rsidR="00311FFA" w:rsidRDefault="00311FFA">
            <w:pPr>
              <w:pStyle w:val="ConsPlusNormal"/>
            </w:pPr>
            <w:r>
              <w:t>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Эдеталь гель</w:t>
            </w:r>
          </w:p>
        </w:tc>
        <w:tc>
          <w:tcPr>
            <w:tcW w:w="2835" w:type="dxa"/>
          </w:tcPr>
          <w:p w:rsidR="00311FFA" w:rsidRDefault="00311FFA">
            <w:pPr>
              <w:pStyle w:val="ConsPlusNormal"/>
            </w:pPr>
            <w:r>
              <w:t>гель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Эдеталь эндо</w:t>
            </w:r>
          </w:p>
        </w:tc>
        <w:tc>
          <w:tcPr>
            <w:tcW w:w="2835" w:type="dxa"/>
          </w:tcPr>
          <w:p w:rsidR="00311FFA" w:rsidRDefault="00311FFA">
            <w:pPr>
              <w:pStyle w:val="ConsPlusNormal"/>
            </w:pPr>
            <w:r>
              <w:t>гель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Жидкость для расширения и выявления устьев каналов зубов</w:t>
            </w:r>
          </w:p>
        </w:tc>
        <w:tc>
          <w:tcPr>
            <w:tcW w:w="2835" w:type="dxa"/>
          </w:tcPr>
          <w:p w:rsidR="00311FFA" w:rsidRDefault="00311FFA">
            <w:pPr>
              <w:pStyle w:val="ConsPlusNormal"/>
            </w:pPr>
            <w:r>
              <w:t>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Гель для расширения и выявления устьев каналов зубов</w:t>
            </w:r>
          </w:p>
        </w:tc>
        <w:tc>
          <w:tcPr>
            <w:tcW w:w="2835" w:type="dxa"/>
          </w:tcPr>
          <w:p w:rsidR="00311FFA" w:rsidRDefault="00311FFA">
            <w:pPr>
              <w:pStyle w:val="ConsPlusNormal"/>
            </w:pPr>
            <w:r>
              <w:t>гель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Колор-тест N 4</w:t>
            </w:r>
          </w:p>
        </w:tc>
        <w:tc>
          <w:tcPr>
            <w:tcW w:w="2835" w:type="dxa"/>
          </w:tcPr>
          <w:p w:rsidR="00311FFA" w:rsidRDefault="00311FFA">
            <w:pPr>
              <w:pStyle w:val="ConsPlusNormal"/>
            </w:pPr>
            <w:r>
              <w:t>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ЭДТА</w:t>
            </w:r>
          </w:p>
        </w:tc>
        <w:tc>
          <w:tcPr>
            <w:tcW w:w="2835" w:type="dxa"/>
          </w:tcPr>
          <w:p w:rsidR="00311FFA" w:rsidRDefault="00311FFA">
            <w:pPr>
              <w:pStyle w:val="ConsPlusNormal"/>
            </w:pPr>
            <w:r>
              <w:t>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ЖР-2</w:t>
            </w:r>
          </w:p>
        </w:tc>
        <w:tc>
          <w:tcPr>
            <w:tcW w:w="2835" w:type="dxa"/>
          </w:tcPr>
          <w:p w:rsidR="00311FFA" w:rsidRDefault="00311FFA">
            <w:pPr>
              <w:pStyle w:val="ConsPlusNormal"/>
            </w:pPr>
            <w:r>
              <w:t>жидкость</w:t>
            </w:r>
          </w:p>
        </w:tc>
      </w:tr>
      <w:tr w:rsidR="00311FFA">
        <w:tc>
          <w:tcPr>
            <w:tcW w:w="2948" w:type="dxa"/>
            <w:vMerge w:val="restart"/>
          </w:tcPr>
          <w:p w:rsidR="00311FFA" w:rsidRDefault="00311FFA">
            <w:pPr>
              <w:pStyle w:val="ConsPlusNormal"/>
            </w:pPr>
            <w:r>
              <w:t xml:space="preserve">12. Средства для остановки кровотечения из корневого </w:t>
            </w:r>
            <w:r>
              <w:lastRenderedPageBreak/>
              <w:t>канала и слизистой оболочки полости рта</w:t>
            </w:r>
          </w:p>
        </w:tc>
        <w:tc>
          <w:tcPr>
            <w:tcW w:w="3285" w:type="dxa"/>
          </w:tcPr>
          <w:p w:rsidR="00311FFA" w:rsidRDefault="00311FFA">
            <w:pPr>
              <w:pStyle w:val="ConsPlusNormal"/>
            </w:pPr>
            <w:r>
              <w:lastRenderedPageBreak/>
              <w:t>Гемостаб</w:t>
            </w:r>
          </w:p>
        </w:tc>
        <w:tc>
          <w:tcPr>
            <w:tcW w:w="2835" w:type="dxa"/>
          </w:tcPr>
          <w:p w:rsidR="00311FFA" w:rsidRDefault="00311FFA">
            <w:pPr>
              <w:pStyle w:val="ConsPlusNormal"/>
            </w:pPr>
            <w:r>
              <w:t>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ЭндоЖи N 4</w:t>
            </w:r>
          </w:p>
        </w:tc>
        <w:tc>
          <w:tcPr>
            <w:tcW w:w="2835" w:type="dxa"/>
          </w:tcPr>
          <w:p w:rsidR="00311FFA" w:rsidRDefault="00311FFA">
            <w:pPr>
              <w:pStyle w:val="ConsPlusNormal"/>
            </w:pPr>
            <w:r>
              <w:t>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ЖР-4</w:t>
            </w:r>
          </w:p>
        </w:tc>
        <w:tc>
          <w:tcPr>
            <w:tcW w:w="2835" w:type="dxa"/>
          </w:tcPr>
          <w:p w:rsidR="00311FFA" w:rsidRDefault="00311FFA">
            <w:pPr>
              <w:pStyle w:val="ConsPlusNormal"/>
            </w:pPr>
            <w:r>
              <w:t>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Альгамин Р</w:t>
            </w:r>
          </w:p>
        </w:tc>
        <w:tc>
          <w:tcPr>
            <w:tcW w:w="2835" w:type="dxa"/>
          </w:tcPr>
          <w:p w:rsidR="00311FFA" w:rsidRDefault="00311FFA">
            <w:pPr>
              <w:pStyle w:val="ConsPlusNormal"/>
            </w:pPr>
            <w:r>
              <w:t>Порошок</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БелСол N 1</w:t>
            </w:r>
          </w:p>
        </w:tc>
        <w:tc>
          <w:tcPr>
            <w:tcW w:w="2835" w:type="dxa"/>
          </w:tcPr>
          <w:p w:rsidR="00311FFA" w:rsidRDefault="00311FFA">
            <w:pPr>
              <w:pStyle w:val="ConsPlusNormal"/>
            </w:pPr>
            <w:r>
              <w:t>жидкость</w:t>
            </w:r>
          </w:p>
        </w:tc>
      </w:tr>
      <w:tr w:rsidR="00311FFA">
        <w:tc>
          <w:tcPr>
            <w:tcW w:w="2948" w:type="dxa"/>
            <w:vMerge w:val="restart"/>
          </w:tcPr>
          <w:p w:rsidR="00311FFA" w:rsidRDefault="00311FFA">
            <w:pPr>
              <w:pStyle w:val="ConsPlusNormal"/>
            </w:pPr>
            <w:r>
              <w:t>13. Средства для высушивания корневых каналов</w:t>
            </w:r>
          </w:p>
        </w:tc>
        <w:tc>
          <w:tcPr>
            <w:tcW w:w="3285" w:type="dxa"/>
          </w:tcPr>
          <w:p w:rsidR="00311FFA" w:rsidRDefault="00311FFA">
            <w:pPr>
              <w:pStyle w:val="ConsPlusNormal"/>
            </w:pPr>
            <w:r>
              <w:t>ЭндоЖи N 1</w:t>
            </w:r>
          </w:p>
        </w:tc>
        <w:tc>
          <w:tcPr>
            <w:tcW w:w="2835" w:type="dxa"/>
          </w:tcPr>
          <w:p w:rsidR="00311FFA" w:rsidRDefault="00311FFA">
            <w:pPr>
              <w:pStyle w:val="ConsPlusNormal"/>
            </w:pPr>
            <w:r>
              <w:t>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ЖР-1</w:t>
            </w:r>
          </w:p>
        </w:tc>
        <w:tc>
          <w:tcPr>
            <w:tcW w:w="2835" w:type="dxa"/>
          </w:tcPr>
          <w:p w:rsidR="00311FFA" w:rsidRDefault="00311FFA">
            <w:pPr>
              <w:pStyle w:val="ConsPlusNormal"/>
            </w:pPr>
            <w:r>
              <w:t>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Жидкость для обезжиривания и высушивания корневых каналов зубов</w:t>
            </w:r>
          </w:p>
        </w:tc>
        <w:tc>
          <w:tcPr>
            <w:tcW w:w="2835" w:type="dxa"/>
          </w:tcPr>
          <w:p w:rsidR="00311FFA" w:rsidRDefault="00311FFA">
            <w:pPr>
              <w:pStyle w:val="ConsPlusNormal"/>
            </w:pPr>
            <w:r>
              <w:t>жидкость</w:t>
            </w:r>
          </w:p>
        </w:tc>
      </w:tr>
      <w:tr w:rsidR="00311FFA">
        <w:tc>
          <w:tcPr>
            <w:tcW w:w="2948" w:type="dxa"/>
            <w:vMerge w:val="restart"/>
          </w:tcPr>
          <w:p w:rsidR="00311FFA" w:rsidRDefault="00311FFA">
            <w:pPr>
              <w:pStyle w:val="ConsPlusNormal"/>
            </w:pPr>
            <w:r>
              <w:t>14. Средства для распломбирования корневых каналов</w:t>
            </w:r>
          </w:p>
        </w:tc>
        <w:tc>
          <w:tcPr>
            <w:tcW w:w="3285" w:type="dxa"/>
          </w:tcPr>
          <w:p w:rsidR="00311FFA" w:rsidRDefault="00311FFA">
            <w:pPr>
              <w:pStyle w:val="ConsPlusNormal"/>
            </w:pPr>
            <w:r>
              <w:t>Гуттапласт</w:t>
            </w:r>
          </w:p>
        </w:tc>
        <w:tc>
          <w:tcPr>
            <w:tcW w:w="2835" w:type="dxa"/>
          </w:tcPr>
          <w:p w:rsidR="00311FFA" w:rsidRDefault="00311FFA">
            <w:pPr>
              <w:pStyle w:val="ConsPlusNormal"/>
            </w:pPr>
            <w:r>
              <w:t>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Сольвадент-жидкость</w:t>
            </w:r>
          </w:p>
        </w:tc>
        <w:tc>
          <w:tcPr>
            <w:tcW w:w="2835" w:type="dxa"/>
          </w:tcPr>
          <w:p w:rsidR="00311FFA" w:rsidRDefault="00311FFA">
            <w:pPr>
              <w:pStyle w:val="ConsPlusNormal"/>
            </w:pPr>
            <w:r>
              <w:t>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Сольвадент-гель</w:t>
            </w:r>
          </w:p>
        </w:tc>
        <w:tc>
          <w:tcPr>
            <w:tcW w:w="2835" w:type="dxa"/>
          </w:tcPr>
          <w:p w:rsidR="00311FFA" w:rsidRDefault="00311FFA">
            <w:pPr>
              <w:pStyle w:val="ConsPlusNormal"/>
            </w:pPr>
            <w:r>
              <w:t>гель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Фенопласт</w:t>
            </w:r>
          </w:p>
        </w:tc>
        <w:tc>
          <w:tcPr>
            <w:tcW w:w="2835" w:type="dxa"/>
          </w:tcPr>
          <w:p w:rsidR="00311FFA" w:rsidRDefault="00311FFA">
            <w:pPr>
              <w:pStyle w:val="ConsPlusNormal"/>
            </w:pPr>
            <w:r>
              <w:t>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Эвгенат</w:t>
            </w:r>
          </w:p>
        </w:tc>
        <w:tc>
          <w:tcPr>
            <w:tcW w:w="2835" w:type="dxa"/>
          </w:tcPr>
          <w:p w:rsidR="00311FFA" w:rsidRDefault="00311FFA">
            <w:pPr>
              <w:pStyle w:val="ConsPlusNormal"/>
            </w:pPr>
            <w:r>
              <w:t>жидкость</w:t>
            </w:r>
          </w:p>
        </w:tc>
      </w:tr>
      <w:tr w:rsidR="00311FFA">
        <w:tc>
          <w:tcPr>
            <w:tcW w:w="2948" w:type="dxa"/>
            <w:vMerge w:val="restart"/>
          </w:tcPr>
          <w:p w:rsidR="00311FFA" w:rsidRDefault="00311FFA">
            <w:pPr>
              <w:pStyle w:val="ConsPlusNormal"/>
            </w:pPr>
            <w:r>
              <w:t>15. Средства для временного пломбирования корневых каналов</w:t>
            </w:r>
          </w:p>
        </w:tc>
        <w:tc>
          <w:tcPr>
            <w:tcW w:w="3285" w:type="dxa"/>
          </w:tcPr>
          <w:p w:rsidR="00311FFA" w:rsidRDefault="00311FFA">
            <w:pPr>
              <w:pStyle w:val="ConsPlusNormal"/>
            </w:pPr>
            <w:r>
              <w:t>Кальсепт</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Кальсепт-Йодо</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Йодекс</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Пульпосептин</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Метрозоль</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Кальцевит</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Йодотин</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Кальцетин</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Иодент</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Кальцесепт</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Эндасепт</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Кальция гидроокись</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Супрадент К</w:t>
            </w:r>
          </w:p>
        </w:tc>
        <w:tc>
          <w:tcPr>
            <w:tcW w:w="2835" w:type="dxa"/>
          </w:tcPr>
          <w:p w:rsidR="00311FFA" w:rsidRDefault="00311FFA">
            <w:pPr>
              <w:pStyle w:val="ConsPlusNormal"/>
            </w:pPr>
            <w:r>
              <w:t>паста</w:t>
            </w:r>
          </w:p>
        </w:tc>
      </w:tr>
      <w:tr w:rsidR="00311FFA">
        <w:tc>
          <w:tcPr>
            <w:tcW w:w="9068" w:type="dxa"/>
            <w:gridSpan w:val="3"/>
          </w:tcPr>
          <w:p w:rsidR="00311FFA" w:rsidRDefault="00311FFA">
            <w:pPr>
              <w:pStyle w:val="ConsPlusNormal"/>
              <w:jc w:val="center"/>
              <w:outlineLvl w:val="3"/>
            </w:pPr>
            <w:r>
              <w:t>Материалы для постоянного пломбирования корневых каналов</w:t>
            </w:r>
          </w:p>
        </w:tc>
      </w:tr>
      <w:tr w:rsidR="00311FFA">
        <w:tc>
          <w:tcPr>
            <w:tcW w:w="2948" w:type="dxa"/>
            <w:vMerge w:val="restart"/>
          </w:tcPr>
          <w:p w:rsidR="00311FFA" w:rsidRDefault="00311FFA">
            <w:pPr>
              <w:pStyle w:val="ConsPlusNormal"/>
            </w:pPr>
            <w:r>
              <w:t>16. Цинк-эвгенольные цементы</w:t>
            </w:r>
          </w:p>
        </w:tc>
        <w:tc>
          <w:tcPr>
            <w:tcW w:w="3285" w:type="dxa"/>
          </w:tcPr>
          <w:p w:rsidR="00311FFA" w:rsidRDefault="00311FFA">
            <w:pPr>
              <w:pStyle w:val="ConsPlusNormal"/>
            </w:pPr>
            <w:r>
              <w:t>Цинкоксид эвгеноловая паста</w:t>
            </w:r>
          </w:p>
        </w:tc>
        <w:tc>
          <w:tcPr>
            <w:tcW w:w="2835" w:type="dxa"/>
          </w:tcPr>
          <w:p w:rsidR="00311FFA" w:rsidRDefault="00311FFA">
            <w:pPr>
              <w:pStyle w:val="ConsPlusNormal"/>
            </w:pPr>
            <w:r>
              <w:t>порошок + 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Эодент</w:t>
            </w:r>
          </w:p>
        </w:tc>
        <w:tc>
          <w:tcPr>
            <w:tcW w:w="2835" w:type="dxa"/>
          </w:tcPr>
          <w:p w:rsidR="00311FFA" w:rsidRDefault="00311FFA">
            <w:pPr>
              <w:pStyle w:val="ConsPlusNormal"/>
            </w:pPr>
            <w:r>
              <w:t>порошок + 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Эвгетин</w:t>
            </w:r>
          </w:p>
        </w:tc>
        <w:tc>
          <w:tcPr>
            <w:tcW w:w="2835" w:type="dxa"/>
          </w:tcPr>
          <w:p w:rsidR="00311FFA" w:rsidRDefault="00311FFA">
            <w:pPr>
              <w:pStyle w:val="ConsPlusNormal"/>
            </w:pPr>
            <w:r>
              <w:t>порошок + 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Эвгедент</w:t>
            </w:r>
          </w:p>
        </w:tc>
        <w:tc>
          <w:tcPr>
            <w:tcW w:w="2835" w:type="dxa"/>
          </w:tcPr>
          <w:p w:rsidR="00311FFA" w:rsidRDefault="00311FFA">
            <w:pPr>
              <w:pStyle w:val="ConsPlusNormal"/>
            </w:pPr>
            <w:r>
              <w:t>порошок + 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Тиэдент</w:t>
            </w:r>
          </w:p>
        </w:tc>
        <w:tc>
          <w:tcPr>
            <w:tcW w:w="2835" w:type="dxa"/>
          </w:tcPr>
          <w:p w:rsidR="00311FFA" w:rsidRDefault="00311FFA">
            <w:pPr>
              <w:pStyle w:val="ConsPlusNormal"/>
            </w:pPr>
            <w:r>
              <w:t>порошок + 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Цеодент</w:t>
            </w:r>
          </w:p>
        </w:tc>
        <w:tc>
          <w:tcPr>
            <w:tcW w:w="2835" w:type="dxa"/>
          </w:tcPr>
          <w:p w:rsidR="00311FFA" w:rsidRDefault="00311FFA">
            <w:pPr>
              <w:pStyle w:val="ConsPlusNormal"/>
            </w:pPr>
            <w:r>
              <w:t>порошок + 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Эндовит</w:t>
            </w:r>
          </w:p>
        </w:tc>
        <w:tc>
          <w:tcPr>
            <w:tcW w:w="2835" w:type="dxa"/>
          </w:tcPr>
          <w:p w:rsidR="00311FFA" w:rsidRDefault="00311FFA">
            <w:pPr>
              <w:pStyle w:val="ConsPlusNormal"/>
            </w:pPr>
            <w:r>
              <w:t>порошок + жидкость</w:t>
            </w:r>
          </w:p>
        </w:tc>
      </w:tr>
      <w:tr w:rsidR="00311FFA">
        <w:tc>
          <w:tcPr>
            <w:tcW w:w="2948" w:type="dxa"/>
            <w:vMerge w:val="restart"/>
          </w:tcPr>
          <w:p w:rsidR="00311FFA" w:rsidRDefault="00311FFA">
            <w:pPr>
              <w:pStyle w:val="ConsPlusNormal"/>
            </w:pPr>
            <w:r>
              <w:t>17. Эндогерметики на основе полимерных смол</w:t>
            </w:r>
          </w:p>
        </w:tc>
        <w:tc>
          <w:tcPr>
            <w:tcW w:w="3285" w:type="dxa"/>
          </w:tcPr>
          <w:p w:rsidR="00311FFA" w:rsidRDefault="00311FFA">
            <w:pPr>
              <w:pStyle w:val="ConsPlusNormal"/>
            </w:pPr>
            <w:r>
              <w:t>Гуттасилер</w:t>
            </w:r>
          </w:p>
        </w:tc>
        <w:tc>
          <w:tcPr>
            <w:tcW w:w="2835" w:type="dxa"/>
          </w:tcPr>
          <w:p w:rsidR="00311FFA" w:rsidRDefault="00311FFA">
            <w:pPr>
              <w:pStyle w:val="ConsPlusNormal"/>
            </w:pPr>
            <w:r>
              <w:t>порошок + 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Гуттасилер плюс</w:t>
            </w:r>
          </w:p>
        </w:tc>
        <w:tc>
          <w:tcPr>
            <w:tcW w:w="2835" w:type="dxa"/>
          </w:tcPr>
          <w:p w:rsidR="00311FFA" w:rsidRDefault="00311FFA">
            <w:pPr>
              <w:pStyle w:val="ConsPlusNormal"/>
            </w:pPr>
            <w:r>
              <w:t>паста + 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Виэдент</w:t>
            </w:r>
          </w:p>
        </w:tc>
        <w:tc>
          <w:tcPr>
            <w:tcW w:w="2835" w:type="dxa"/>
          </w:tcPr>
          <w:p w:rsidR="00311FFA" w:rsidRDefault="00311FFA">
            <w:pPr>
              <w:pStyle w:val="ConsPlusNormal"/>
            </w:pPr>
            <w:r>
              <w:t>паста + 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Силдент</w:t>
            </w:r>
          </w:p>
        </w:tc>
        <w:tc>
          <w:tcPr>
            <w:tcW w:w="2835" w:type="dxa"/>
          </w:tcPr>
          <w:p w:rsidR="00311FFA" w:rsidRDefault="00311FFA">
            <w:pPr>
              <w:pStyle w:val="ConsPlusNormal"/>
            </w:pPr>
            <w:r>
              <w:t>паста + паста</w:t>
            </w:r>
          </w:p>
        </w:tc>
      </w:tr>
      <w:tr w:rsidR="00311FFA">
        <w:tc>
          <w:tcPr>
            <w:tcW w:w="2948" w:type="dxa"/>
            <w:vMerge w:val="restart"/>
          </w:tcPr>
          <w:p w:rsidR="00311FFA" w:rsidRDefault="00311FFA">
            <w:pPr>
              <w:pStyle w:val="ConsPlusNormal"/>
            </w:pPr>
            <w:r>
              <w:t>18. Препараты на основе резорцин-формальдегидной смолы</w:t>
            </w:r>
          </w:p>
        </w:tc>
        <w:tc>
          <w:tcPr>
            <w:tcW w:w="3285" w:type="dxa"/>
          </w:tcPr>
          <w:p w:rsidR="00311FFA" w:rsidRDefault="00311FFA">
            <w:pPr>
              <w:pStyle w:val="ConsPlusNormal"/>
            </w:pPr>
            <w:r>
              <w:t>Резорцин формальдегидная паста</w:t>
            </w:r>
          </w:p>
        </w:tc>
        <w:tc>
          <w:tcPr>
            <w:tcW w:w="2835" w:type="dxa"/>
          </w:tcPr>
          <w:p w:rsidR="00311FFA" w:rsidRDefault="00311FFA">
            <w:pPr>
              <w:pStyle w:val="ConsPlusNormal"/>
            </w:pPr>
            <w:r>
              <w:t>порошок + 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Резотин</w:t>
            </w:r>
          </w:p>
        </w:tc>
        <w:tc>
          <w:tcPr>
            <w:tcW w:w="2835" w:type="dxa"/>
          </w:tcPr>
          <w:p w:rsidR="00311FFA" w:rsidRDefault="00311FFA">
            <w:pPr>
              <w:pStyle w:val="ConsPlusNormal"/>
            </w:pPr>
            <w:r>
              <w:t>порошок + 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Резодент</w:t>
            </w:r>
          </w:p>
        </w:tc>
        <w:tc>
          <w:tcPr>
            <w:tcW w:w="2835" w:type="dxa"/>
          </w:tcPr>
          <w:p w:rsidR="00311FFA" w:rsidRDefault="00311FFA">
            <w:pPr>
              <w:pStyle w:val="ConsPlusNormal"/>
            </w:pPr>
            <w:r>
              <w:t>порошок + жидкость</w:t>
            </w:r>
          </w:p>
        </w:tc>
      </w:tr>
      <w:tr w:rsidR="00311FFA">
        <w:tc>
          <w:tcPr>
            <w:tcW w:w="2948" w:type="dxa"/>
            <w:vMerge w:val="restart"/>
          </w:tcPr>
          <w:p w:rsidR="00311FFA" w:rsidRDefault="00311FFA">
            <w:pPr>
              <w:pStyle w:val="ConsPlusNormal"/>
            </w:pPr>
            <w:r>
              <w:t>19. Безэвгенольные препараты</w:t>
            </w:r>
          </w:p>
        </w:tc>
        <w:tc>
          <w:tcPr>
            <w:tcW w:w="3285" w:type="dxa"/>
          </w:tcPr>
          <w:p w:rsidR="00311FFA" w:rsidRDefault="00311FFA">
            <w:pPr>
              <w:pStyle w:val="ConsPlusNormal"/>
            </w:pPr>
            <w:r>
              <w:t>Нон фенол</w:t>
            </w:r>
          </w:p>
        </w:tc>
        <w:tc>
          <w:tcPr>
            <w:tcW w:w="2835" w:type="dxa"/>
          </w:tcPr>
          <w:p w:rsidR="00311FFA" w:rsidRDefault="00311FFA">
            <w:pPr>
              <w:pStyle w:val="ConsPlusNormal"/>
            </w:pPr>
            <w:r>
              <w:t>порошок + 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Компоцем-эндо</w:t>
            </w:r>
          </w:p>
        </w:tc>
        <w:tc>
          <w:tcPr>
            <w:tcW w:w="2835" w:type="dxa"/>
          </w:tcPr>
          <w:p w:rsidR="00311FFA" w:rsidRDefault="00311FFA">
            <w:pPr>
              <w:pStyle w:val="ConsPlusNormal"/>
            </w:pPr>
            <w:r>
              <w:t>паста + 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Радоцем</w:t>
            </w:r>
          </w:p>
        </w:tc>
        <w:tc>
          <w:tcPr>
            <w:tcW w:w="2835" w:type="dxa"/>
          </w:tcPr>
          <w:p w:rsidR="00311FFA" w:rsidRDefault="00311FFA">
            <w:pPr>
              <w:pStyle w:val="ConsPlusNormal"/>
            </w:pPr>
            <w:r>
              <w:t>порошок + 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Радент</w:t>
            </w:r>
          </w:p>
        </w:tc>
        <w:tc>
          <w:tcPr>
            <w:tcW w:w="2835" w:type="dxa"/>
          </w:tcPr>
          <w:p w:rsidR="00311FFA" w:rsidRDefault="00311FFA">
            <w:pPr>
              <w:pStyle w:val="ConsPlusNormal"/>
            </w:pPr>
            <w:r>
              <w:t>порошок + 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Фосфадент</w:t>
            </w:r>
          </w:p>
        </w:tc>
        <w:tc>
          <w:tcPr>
            <w:tcW w:w="2835" w:type="dxa"/>
          </w:tcPr>
          <w:p w:rsidR="00311FFA" w:rsidRDefault="00311FFA">
            <w:pPr>
              <w:pStyle w:val="ConsPlusNormal"/>
            </w:pPr>
            <w:r>
              <w:t>порошок + 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Оксидент</w:t>
            </w:r>
          </w:p>
        </w:tc>
        <w:tc>
          <w:tcPr>
            <w:tcW w:w="2835" w:type="dxa"/>
          </w:tcPr>
          <w:p w:rsidR="00311FFA" w:rsidRDefault="00311FFA">
            <w:pPr>
              <w:pStyle w:val="ConsPlusNormal"/>
            </w:pPr>
            <w:r>
              <w:t>паста + паста</w:t>
            </w:r>
          </w:p>
        </w:tc>
      </w:tr>
      <w:tr w:rsidR="00311FFA">
        <w:tc>
          <w:tcPr>
            <w:tcW w:w="2948" w:type="dxa"/>
            <w:vMerge w:val="restart"/>
          </w:tcPr>
          <w:p w:rsidR="00311FFA" w:rsidRDefault="00311FFA">
            <w:pPr>
              <w:pStyle w:val="ConsPlusNormal"/>
            </w:pPr>
            <w:r>
              <w:t>20. Фенолсодержащие препараты</w:t>
            </w:r>
          </w:p>
        </w:tc>
        <w:tc>
          <w:tcPr>
            <w:tcW w:w="3285" w:type="dxa"/>
          </w:tcPr>
          <w:p w:rsidR="00311FFA" w:rsidRDefault="00311FFA">
            <w:pPr>
              <w:pStyle w:val="ConsPlusNormal"/>
            </w:pPr>
            <w:r>
              <w:t>Пульподент</w:t>
            </w:r>
          </w:p>
        </w:tc>
        <w:tc>
          <w:tcPr>
            <w:tcW w:w="2835" w:type="dxa"/>
          </w:tcPr>
          <w:p w:rsidR="00311FFA" w:rsidRDefault="00311FFA">
            <w:pPr>
              <w:pStyle w:val="ConsPlusNormal"/>
            </w:pPr>
            <w:r>
              <w:t>порошок + 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Камфорфен А</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Камфорфен В</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Крезатин-паста</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Иодент</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Крезодент паста</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Трикредент</w:t>
            </w:r>
          </w:p>
        </w:tc>
        <w:tc>
          <w:tcPr>
            <w:tcW w:w="2835" w:type="dxa"/>
          </w:tcPr>
          <w:p w:rsidR="00311FFA" w:rsidRDefault="00311FFA">
            <w:pPr>
              <w:pStyle w:val="ConsPlusNormal"/>
            </w:pPr>
            <w:r>
              <w:t>порошок + жидкость</w:t>
            </w:r>
          </w:p>
        </w:tc>
      </w:tr>
      <w:tr w:rsidR="00311FFA">
        <w:tc>
          <w:tcPr>
            <w:tcW w:w="2948" w:type="dxa"/>
            <w:vMerge w:val="restart"/>
          </w:tcPr>
          <w:p w:rsidR="00311FFA" w:rsidRDefault="00311FFA">
            <w:pPr>
              <w:pStyle w:val="ConsPlusNormal"/>
            </w:pPr>
            <w:r>
              <w:t>21. Кальцийсодержащие препараты затворяющие</w:t>
            </w:r>
          </w:p>
        </w:tc>
        <w:tc>
          <w:tcPr>
            <w:tcW w:w="3285" w:type="dxa"/>
          </w:tcPr>
          <w:p w:rsidR="00311FFA" w:rsidRDefault="00311FFA">
            <w:pPr>
              <w:pStyle w:val="ConsPlusNormal"/>
            </w:pPr>
            <w:r>
              <w:t>Триоксидент</w:t>
            </w:r>
          </w:p>
        </w:tc>
        <w:tc>
          <w:tcPr>
            <w:tcW w:w="2835" w:type="dxa"/>
          </w:tcPr>
          <w:p w:rsidR="00311FFA" w:rsidRDefault="00311FFA">
            <w:pPr>
              <w:pStyle w:val="ConsPlusNormal"/>
            </w:pPr>
            <w:r>
              <w:t>порошок</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Рутдент</w:t>
            </w:r>
          </w:p>
        </w:tc>
        <w:tc>
          <w:tcPr>
            <w:tcW w:w="2835" w:type="dxa"/>
          </w:tcPr>
          <w:p w:rsidR="00311FFA" w:rsidRDefault="00311FFA">
            <w:pPr>
              <w:pStyle w:val="ConsPlusNormal"/>
            </w:pPr>
            <w:r>
              <w:t>порошок</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Канал МТА</w:t>
            </w:r>
          </w:p>
        </w:tc>
        <w:tc>
          <w:tcPr>
            <w:tcW w:w="2835" w:type="dxa"/>
          </w:tcPr>
          <w:p w:rsidR="00311FFA" w:rsidRDefault="00311FFA">
            <w:pPr>
              <w:pStyle w:val="ConsPlusNormal"/>
            </w:pPr>
            <w:r>
              <w:t>порошок</w:t>
            </w:r>
          </w:p>
        </w:tc>
      </w:tr>
      <w:tr w:rsidR="00311FFA">
        <w:tc>
          <w:tcPr>
            <w:tcW w:w="2948" w:type="dxa"/>
          </w:tcPr>
          <w:p w:rsidR="00311FFA" w:rsidRDefault="00311FFA">
            <w:pPr>
              <w:pStyle w:val="ConsPlusNormal"/>
            </w:pPr>
            <w:r>
              <w:t>22. Первичнотвердые</w:t>
            </w:r>
          </w:p>
        </w:tc>
        <w:tc>
          <w:tcPr>
            <w:tcW w:w="3285" w:type="dxa"/>
          </w:tcPr>
          <w:p w:rsidR="00311FFA" w:rsidRDefault="00311FFA">
            <w:pPr>
              <w:pStyle w:val="ConsPlusNormal"/>
            </w:pPr>
            <w:r>
              <w:t>Гуттаперчевый штифт</w:t>
            </w:r>
          </w:p>
        </w:tc>
        <w:tc>
          <w:tcPr>
            <w:tcW w:w="2835" w:type="dxa"/>
          </w:tcPr>
          <w:p w:rsidR="00311FFA" w:rsidRDefault="00311FFA">
            <w:pPr>
              <w:pStyle w:val="ConsPlusNormal"/>
            </w:pPr>
            <w:r>
              <w:t>штифты в упаковке</w:t>
            </w:r>
          </w:p>
        </w:tc>
      </w:tr>
      <w:tr w:rsidR="00311FFA">
        <w:tc>
          <w:tcPr>
            <w:tcW w:w="9068" w:type="dxa"/>
            <w:gridSpan w:val="3"/>
          </w:tcPr>
          <w:p w:rsidR="00311FFA" w:rsidRDefault="00311FFA">
            <w:pPr>
              <w:pStyle w:val="ConsPlusNormal"/>
              <w:jc w:val="center"/>
              <w:outlineLvl w:val="3"/>
            </w:pPr>
            <w:r>
              <w:t>Профилактические материалы</w:t>
            </w:r>
          </w:p>
        </w:tc>
      </w:tr>
      <w:tr w:rsidR="00311FFA">
        <w:tc>
          <w:tcPr>
            <w:tcW w:w="2948" w:type="dxa"/>
            <w:vMerge w:val="restart"/>
          </w:tcPr>
          <w:p w:rsidR="00311FFA" w:rsidRDefault="00311FFA">
            <w:pPr>
              <w:pStyle w:val="ConsPlusNormal"/>
            </w:pPr>
            <w:r>
              <w:t>23. Профилактика кариеса</w:t>
            </w:r>
          </w:p>
        </w:tc>
        <w:tc>
          <w:tcPr>
            <w:tcW w:w="3285" w:type="dxa"/>
          </w:tcPr>
          <w:p w:rsidR="00311FFA" w:rsidRDefault="00311FFA">
            <w:pPr>
              <w:pStyle w:val="ConsPlusNormal"/>
            </w:pPr>
            <w:r>
              <w:t>Глуфторэд</w:t>
            </w:r>
          </w:p>
        </w:tc>
        <w:tc>
          <w:tcPr>
            <w:tcW w:w="2835" w:type="dxa"/>
          </w:tcPr>
          <w:p w:rsidR="00311FFA" w:rsidRDefault="00311FFA">
            <w:pPr>
              <w:pStyle w:val="ConsPlusNormal"/>
            </w:pPr>
            <w:r>
              <w:t>жидкость + 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Аргенат</w:t>
            </w:r>
          </w:p>
        </w:tc>
        <w:tc>
          <w:tcPr>
            <w:tcW w:w="2835" w:type="dxa"/>
          </w:tcPr>
          <w:p w:rsidR="00311FFA" w:rsidRDefault="00311FFA">
            <w:pPr>
              <w:pStyle w:val="ConsPlusNormal"/>
            </w:pPr>
            <w:r>
              <w:t>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Белак-фторлак</w:t>
            </w:r>
          </w:p>
        </w:tc>
        <w:tc>
          <w:tcPr>
            <w:tcW w:w="2835" w:type="dxa"/>
          </w:tcPr>
          <w:p w:rsidR="00311FFA" w:rsidRDefault="00311FFA">
            <w:pPr>
              <w:pStyle w:val="ConsPlusNormal"/>
            </w:pPr>
            <w:r>
              <w:t>лак</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Профилак</w:t>
            </w:r>
          </w:p>
        </w:tc>
        <w:tc>
          <w:tcPr>
            <w:tcW w:w="2835" w:type="dxa"/>
          </w:tcPr>
          <w:p w:rsidR="00311FFA" w:rsidRDefault="00311FFA">
            <w:pPr>
              <w:pStyle w:val="ConsPlusNormal"/>
            </w:pPr>
            <w:r>
              <w:t>лак</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Фтор-Люкс</w:t>
            </w:r>
          </w:p>
        </w:tc>
        <w:tc>
          <w:tcPr>
            <w:tcW w:w="2835" w:type="dxa"/>
          </w:tcPr>
          <w:p w:rsidR="00311FFA" w:rsidRDefault="00311FFA">
            <w:pPr>
              <w:pStyle w:val="ConsPlusNormal"/>
            </w:pPr>
            <w:r>
              <w:t>жидкость + 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Белагель Ca/P</w:t>
            </w:r>
          </w:p>
        </w:tc>
        <w:tc>
          <w:tcPr>
            <w:tcW w:w="2835" w:type="dxa"/>
          </w:tcPr>
          <w:p w:rsidR="00311FFA" w:rsidRDefault="00311FFA">
            <w:pPr>
              <w:pStyle w:val="ConsPlusNormal"/>
            </w:pPr>
            <w:r>
              <w:t>гель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Нанофлюор</w:t>
            </w:r>
          </w:p>
        </w:tc>
        <w:tc>
          <w:tcPr>
            <w:tcW w:w="2835" w:type="dxa"/>
          </w:tcPr>
          <w:p w:rsidR="00311FFA" w:rsidRDefault="00311FFA">
            <w:pPr>
              <w:pStyle w:val="ConsPlusNormal"/>
            </w:pPr>
            <w:r>
              <w:t>лак</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Противокариесный лак "Радуга"</w:t>
            </w:r>
          </w:p>
        </w:tc>
        <w:tc>
          <w:tcPr>
            <w:tcW w:w="2835" w:type="dxa"/>
          </w:tcPr>
          <w:p w:rsidR="00311FFA" w:rsidRDefault="00311FFA">
            <w:pPr>
              <w:pStyle w:val="ConsPlusNormal"/>
            </w:pPr>
            <w:r>
              <w:t>лак</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Радогель-Ф</w:t>
            </w:r>
          </w:p>
        </w:tc>
        <w:tc>
          <w:tcPr>
            <w:tcW w:w="2835" w:type="dxa"/>
          </w:tcPr>
          <w:p w:rsidR="00311FFA" w:rsidRDefault="00311FFA">
            <w:pPr>
              <w:pStyle w:val="ConsPlusNormal"/>
            </w:pPr>
            <w:r>
              <w:t>гель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Флюорофил лак</w:t>
            </w:r>
          </w:p>
        </w:tc>
        <w:tc>
          <w:tcPr>
            <w:tcW w:w="2835" w:type="dxa"/>
          </w:tcPr>
          <w:p w:rsidR="00311FFA" w:rsidRDefault="00311FFA">
            <w:pPr>
              <w:pStyle w:val="ConsPlusNormal"/>
            </w:pPr>
            <w:r>
              <w:t>лак</w:t>
            </w:r>
          </w:p>
        </w:tc>
      </w:tr>
      <w:tr w:rsidR="00311FFA">
        <w:tc>
          <w:tcPr>
            <w:tcW w:w="2948" w:type="dxa"/>
            <w:vMerge w:val="restart"/>
          </w:tcPr>
          <w:p w:rsidR="00311FFA" w:rsidRDefault="00311FFA">
            <w:pPr>
              <w:pStyle w:val="ConsPlusNormal"/>
            </w:pPr>
            <w:r>
              <w:t>24. Профилактика гиперестезии</w:t>
            </w:r>
          </w:p>
        </w:tc>
        <w:tc>
          <w:tcPr>
            <w:tcW w:w="3285" w:type="dxa"/>
          </w:tcPr>
          <w:p w:rsidR="00311FFA" w:rsidRDefault="00311FFA">
            <w:pPr>
              <w:pStyle w:val="ConsPlusNormal"/>
            </w:pPr>
            <w:r>
              <w:t>Белак F</w:t>
            </w:r>
          </w:p>
        </w:tc>
        <w:tc>
          <w:tcPr>
            <w:tcW w:w="2835" w:type="dxa"/>
          </w:tcPr>
          <w:p w:rsidR="00311FFA" w:rsidRDefault="00311FFA">
            <w:pPr>
              <w:pStyle w:val="ConsPlusNormal"/>
            </w:pPr>
            <w:r>
              <w:t>лак</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Сенсистаб</w:t>
            </w:r>
          </w:p>
        </w:tc>
        <w:tc>
          <w:tcPr>
            <w:tcW w:w="2835" w:type="dxa"/>
          </w:tcPr>
          <w:p w:rsidR="00311FFA" w:rsidRDefault="00311FFA">
            <w:pPr>
              <w:pStyle w:val="ConsPlusNormal"/>
            </w:pPr>
            <w:r>
              <w:t>жидкость, гель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Дентафлуор</w:t>
            </w:r>
          </w:p>
        </w:tc>
        <w:tc>
          <w:tcPr>
            <w:tcW w:w="2835" w:type="dxa"/>
          </w:tcPr>
          <w:p w:rsidR="00311FFA" w:rsidRDefault="00311FFA">
            <w:pPr>
              <w:pStyle w:val="ConsPlusNormal"/>
            </w:pPr>
            <w:r>
              <w:t>жидкость + 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Десенсетин</w:t>
            </w:r>
          </w:p>
        </w:tc>
        <w:tc>
          <w:tcPr>
            <w:tcW w:w="2835" w:type="dxa"/>
          </w:tcPr>
          <w:p w:rsidR="00311FFA" w:rsidRDefault="00311FFA">
            <w:pPr>
              <w:pStyle w:val="ConsPlusNormal"/>
            </w:pPr>
            <w:r>
              <w:t>суспензия, спрей, гель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Белагель F</w:t>
            </w:r>
          </w:p>
        </w:tc>
        <w:tc>
          <w:tcPr>
            <w:tcW w:w="2835" w:type="dxa"/>
          </w:tcPr>
          <w:p w:rsidR="00311FFA" w:rsidRDefault="00311FFA">
            <w:pPr>
              <w:pStyle w:val="ConsPlusNormal"/>
            </w:pPr>
            <w:r>
              <w:t>гель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Десенсил</w:t>
            </w:r>
          </w:p>
        </w:tc>
        <w:tc>
          <w:tcPr>
            <w:tcW w:w="2835" w:type="dxa"/>
          </w:tcPr>
          <w:p w:rsidR="00311FFA" w:rsidRDefault="00311FFA">
            <w:pPr>
              <w:pStyle w:val="ConsPlusNormal"/>
            </w:pPr>
            <w:r>
              <w:t>гель, жидкость, 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Десенсиа-актив</w:t>
            </w:r>
          </w:p>
        </w:tc>
        <w:tc>
          <w:tcPr>
            <w:tcW w:w="2835" w:type="dxa"/>
          </w:tcPr>
          <w:p w:rsidR="00311FFA" w:rsidRDefault="00311FFA">
            <w:pPr>
              <w:pStyle w:val="ConsPlusNormal"/>
            </w:pPr>
            <w:r>
              <w:t>гель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СенсиДент-гель</w:t>
            </w:r>
          </w:p>
        </w:tc>
        <w:tc>
          <w:tcPr>
            <w:tcW w:w="2835" w:type="dxa"/>
          </w:tcPr>
          <w:p w:rsidR="00311FFA" w:rsidRDefault="00311FFA">
            <w:pPr>
              <w:pStyle w:val="ConsPlusNormal"/>
            </w:pPr>
            <w:r>
              <w:t>гель</w:t>
            </w:r>
          </w:p>
        </w:tc>
      </w:tr>
      <w:tr w:rsidR="00311FFA">
        <w:tc>
          <w:tcPr>
            <w:tcW w:w="2948" w:type="dxa"/>
            <w:vMerge w:val="restart"/>
          </w:tcPr>
          <w:p w:rsidR="00311FFA" w:rsidRDefault="00311FFA">
            <w:pPr>
              <w:pStyle w:val="ConsPlusNormal"/>
            </w:pPr>
            <w:r>
              <w:t>25. Средства для диагностики зубного налета, кариеса и заболеваний слизистой оболочки</w:t>
            </w:r>
          </w:p>
        </w:tc>
        <w:tc>
          <w:tcPr>
            <w:tcW w:w="3285" w:type="dxa"/>
          </w:tcPr>
          <w:p w:rsidR="00311FFA" w:rsidRDefault="00311FFA">
            <w:pPr>
              <w:pStyle w:val="ConsPlusNormal"/>
            </w:pPr>
            <w:r>
              <w:t>Кариес-индикатор</w:t>
            </w:r>
          </w:p>
        </w:tc>
        <w:tc>
          <w:tcPr>
            <w:tcW w:w="2835" w:type="dxa"/>
          </w:tcPr>
          <w:p w:rsidR="00311FFA" w:rsidRDefault="00311FFA">
            <w:pPr>
              <w:pStyle w:val="ConsPlusNormal"/>
            </w:pPr>
            <w:r>
              <w:t>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Колор-тест N 2</w:t>
            </w:r>
          </w:p>
        </w:tc>
        <w:tc>
          <w:tcPr>
            <w:tcW w:w="2835" w:type="dxa"/>
          </w:tcPr>
          <w:p w:rsidR="00311FFA" w:rsidRDefault="00311FFA">
            <w:pPr>
              <w:pStyle w:val="ConsPlusNormal"/>
            </w:pPr>
            <w:r>
              <w:t>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Индикатор "Радуга"</w:t>
            </w:r>
          </w:p>
        </w:tc>
        <w:tc>
          <w:tcPr>
            <w:tcW w:w="2835" w:type="dxa"/>
          </w:tcPr>
          <w:p w:rsidR="00311FFA" w:rsidRDefault="00311FFA">
            <w:pPr>
              <w:pStyle w:val="ConsPlusNormal"/>
            </w:pPr>
            <w:r>
              <w:t>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Белагель Р</w:t>
            </w:r>
          </w:p>
        </w:tc>
        <w:tc>
          <w:tcPr>
            <w:tcW w:w="2835" w:type="dxa"/>
          </w:tcPr>
          <w:p w:rsidR="00311FFA" w:rsidRDefault="00311FFA">
            <w:pPr>
              <w:pStyle w:val="ConsPlusNormal"/>
            </w:pPr>
            <w:r>
              <w:t>гель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Колор-тест N 3</w:t>
            </w:r>
          </w:p>
        </w:tc>
        <w:tc>
          <w:tcPr>
            <w:tcW w:w="2835" w:type="dxa"/>
          </w:tcPr>
          <w:p w:rsidR="00311FFA" w:rsidRDefault="00311FFA">
            <w:pPr>
              <w:pStyle w:val="ConsPlusNormal"/>
            </w:pPr>
            <w:r>
              <w:t>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Колор-тест N 1</w:t>
            </w:r>
          </w:p>
        </w:tc>
        <w:tc>
          <w:tcPr>
            <w:tcW w:w="2835" w:type="dxa"/>
          </w:tcPr>
          <w:p w:rsidR="00311FFA" w:rsidRDefault="00311FFA">
            <w:pPr>
              <w:pStyle w:val="ConsPlusNormal"/>
            </w:pPr>
            <w:r>
              <w:t>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Раствор Шиллера - Писарева "Радуга"</w:t>
            </w:r>
          </w:p>
        </w:tc>
        <w:tc>
          <w:tcPr>
            <w:tcW w:w="2835" w:type="dxa"/>
          </w:tcPr>
          <w:p w:rsidR="00311FFA" w:rsidRDefault="00311FFA">
            <w:pPr>
              <w:pStyle w:val="ConsPlusNormal"/>
            </w:pPr>
            <w:r>
              <w:t>раствор</w:t>
            </w:r>
          </w:p>
        </w:tc>
      </w:tr>
      <w:tr w:rsidR="00311FFA">
        <w:tc>
          <w:tcPr>
            <w:tcW w:w="2948" w:type="dxa"/>
            <w:vMerge w:val="restart"/>
          </w:tcPr>
          <w:p w:rsidR="00311FFA" w:rsidRDefault="00311FFA">
            <w:pPr>
              <w:pStyle w:val="ConsPlusNormal"/>
            </w:pPr>
            <w:r>
              <w:t>26. Средства для полировки пломб из композитов и СИЦ</w:t>
            </w:r>
          </w:p>
        </w:tc>
        <w:tc>
          <w:tcPr>
            <w:tcW w:w="3285" w:type="dxa"/>
          </w:tcPr>
          <w:p w:rsidR="00311FFA" w:rsidRDefault="00311FFA">
            <w:pPr>
              <w:pStyle w:val="ConsPlusNormal"/>
            </w:pPr>
            <w:r>
              <w:t>Полирпаст</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ПП "Радуга"</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ПолирДент</w:t>
            </w:r>
          </w:p>
        </w:tc>
        <w:tc>
          <w:tcPr>
            <w:tcW w:w="2835" w:type="dxa"/>
          </w:tcPr>
          <w:p w:rsidR="00311FFA" w:rsidRDefault="00311FFA">
            <w:pPr>
              <w:pStyle w:val="ConsPlusNormal"/>
            </w:pPr>
            <w:r>
              <w:t>паста</w:t>
            </w:r>
          </w:p>
        </w:tc>
      </w:tr>
      <w:tr w:rsidR="00311FFA">
        <w:tc>
          <w:tcPr>
            <w:tcW w:w="9068" w:type="dxa"/>
            <w:gridSpan w:val="3"/>
          </w:tcPr>
          <w:p w:rsidR="00311FFA" w:rsidRDefault="00311FFA">
            <w:pPr>
              <w:pStyle w:val="ConsPlusNormal"/>
              <w:jc w:val="center"/>
              <w:outlineLvl w:val="3"/>
            </w:pPr>
            <w:r>
              <w:t>Материалы для хирургии</w:t>
            </w:r>
          </w:p>
        </w:tc>
      </w:tr>
      <w:tr w:rsidR="00311FFA">
        <w:tc>
          <w:tcPr>
            <w:tcW w:w="2948" w:type="dxa"/>
            <w:vMerge w:val="restart"/>
          </w:tcPr>
          <w:p w:rsidR="00311FFA" w:rsidRDefault="00311FFA">
            <w:pPr>
              <w:pStyle w:val="ConsPlusNormal"/>
            </w:pPr>
            <w:r>
              <w:t>27. Шовный материал</w:t>
            </w:r>
          </w:p>
        </w:tc>
        <w:tc>
          <w:tcPr>
            <w:tcW w:w="3285" w:type="dxa"/>
          </w:tcPr>
          <w:p w:rsidR="00311FFA" w:rsidRDefault="00311FFA">
            <w:pPr>
              <w:pStyle w:val="ConsPlusNormal"/>
            </w:pPr>
            <w:r>
              <w:t>ПГА</w:t>
            </w:r>
          </w:p>
        </w:tc>
        <w:tc>
          <w:tcPr>
            <w:tcW w:w="2835" w:type="dxa"/>
          </w:tcPr>
          <w:p w:rsidR="00311FFA" w:rsidRDefault="00311FFA">
            <w:pPr>
              <w:pStyle w:val="ConsPlusNormal"/>
            </w:pPr>
            <w:r>
              <w:t>нить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Шелк</w:t>
            </w:r>
          </w:p>
        </w:tc>
        <w:tc>
          <w:tcPr>
            <w:tcW w:w="2835" w:type="dxa"/>
          </w:tcPr>
          <w:p w:rsidR="00311FFA" w:rsidRDefault="00311FFA">
            <w:pPr>
              <w:pStyle w:val="ConsPlusNormal"/>
            </w:pPr>
            <w:r>
              <w:t>нить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Кетгут</w:t>
            </w:r>
          </w:p>
        </w:tc>
        <w:tc>
          <w:tcPr>
            <w:tcW w:w="2835" w:type="dxa"/>
          </w:tcPr>
          <w:p w:rsidR="00311FFA" w:rsidRDefault="00311FFA">
            <w:pPr>
              <w:pStyle w:val="ConsPlusNormal"/>
            </w:pPr>
            <w:r>
              <w:t>нить</w:t>
            </w:r>
          </w:p>
        </w:tc>
      </w:tr>
      <w:tr w:rsidR="00311FFA">
        <w:tc>
          <w:tcPr>
            <w:tcW w:w="2948" w:type="dxa"/>
            <w:vMerge w:val="restart"/>
          </w:tcPr>
          <w:p w:rsidR="00311FFA" w:rsidRDefault="00311FFA">
            <w:pPr>
              <w:pStyle w:val="ConsPlusNormal"/>
            </w:pPr>
            <w:r>
              <w:t>28. Хирургические остеопластические материалы</w:t>
            </w:r>
          </w:p>
        </w:tc>
        <w:tc>
          <w:tcPr>
            <w:tcW w:w="3285" w:type="dxa"/>
          </w:tcPr>
          <w:p w:rsidR="00311FFA" w:rsidRDefault="00311FFA">
            <w:pPr>
              <w:pStyle w:val="ConsPlusNormal"/>
            </w:pPr>
            <w:r>
              <w:t>Биопласт-дент</w:t>
            </w:r>
          </w:p>
        </w:tc>
        <w:tc>
          <w:tcPr>
            <w:tcW w:w="2835" w:type="dxa"/>
          </w:tcPr>
          <w:p w:rsidR="00311FFA" w:rsidRDefault="00311FFA">
            <w:pPr>
              <w:pStyle w:val="ConsPlusNormal"/>
            </w:pPr>
            <w:r>
              <w:t>губка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Клипдент-цем</w:t>
            </w:r>
          </w:p>
        </w:tc>
        <w:tc>
          <w:tcPr>
            <w:tcW w:w="2835" w:type="dxa"/>
          </w:tcPr>
          <w:p w:rsidR="00311FFA" w:rsidRDefault="00311FFA">
            <w:pPr>
              <w:pStyle w:val="ConsPlusNormal"/>
            </w:pPr>
            <w:r>
              <w:t>гель</w:t>
            </w:r>
          </w:p>
        </w:tc>
      </w:tr>
      <w:tr w:rsidR="00311FFA">
        <w:tc>
          <w:tcPr>
            <w:tcW w:w="2948" w:type="dxa"/>
            <w:vMerge w:val="restart"/>
          </w:tcPr>
          <w:p w:rsidR="00311FFA" w:rsidRDefault="00311FFA">
            <w:pPr>
              <w:pStyle w:val="ConsPlusNormal"/>
            </w:pPr>
            <w:r>
              <w:t>29. Препараты для профилактики и лечения альвеолита</w:t>
            </w:r>
          </w:p>
        </w:tc>
        <w:tc>
          <w:tcPr>
            <w:tcW w:w="3285" w:type="dxa"/>
          </w:tcPr>
          <w:p w:rsidR="00311FFA" w:rsidRDefault="00311FFA">
            <w:pPr>
              <w:pStyle w:val="ConsPlusNormal"/>
            </w:pPr>
            <w:r>
              <w:t>Альвостаз</w:t>
            </w:r>
          </w:p>
        </w:tc>
        <w:tc>
          <w:tcPr>
            <w:tcW w:w="2835" w:type="dxa"/>
          </w:tcPr>
          <w:p w:rsidR="00311FFA" w:rsidRDefault="00311FFA">
            <w:pPr>
              <w:pStyle w:val="ConsPlusNormal"/>
            </w:pPr>
            <w:r>
              <w:t>губка, жгутики</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Альгистаб</w:t>
            </w:r>
          </w:p>
        </w:tc>
        <w:tc>
          <w:tcPr>
            <w:tcW w:w="2835" w:type="dxa"/>
          </w:tcPr>
          <w:p w:rsidR="00311FFA" w:rsidRDefault="00311FFA">
            <w:pPr>
              <w:pStyle w:val="ConsPlusNormal"/>
            </w:pPr>
            <w:r>
              <w:t>порошок</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Йодоформ</w:t>
            </w:r>
          </w:p>
        </w:tc>
        <w:tc>
          <w:tcPr>
            <w:tcW w:w="2835" w:type="dxa"/>
          </w:tcPr>
          <w:p w:rsidR="00311FFA" w:rsidRDefault="00311FFA">
            <w:pPr>
              <w:pStyle w:val="ConsPlusNormal"/>
            </w:pPr>
            <w:r>
              <w:t>порошок</w:t>
            </w:r>
          </w:p>
        </w:tc>
      </w:tr>
      <w:tr w:rsidR="00311FFA">
        <w:tc>
          <w:tcPr>
            <w:tcW w:w="2948" w:type="dxa"/>
            <w:vMerge w:val="restart"/>
          </w:tcPr>
          <w:p w:rsidR="00311FFA" w:rsidRDefault="00311FFA">
            <w:pPr>
              <w:pStyle w:val="ConsPlusNormal"/>
            </w:pPr>
            <w:r>
              <w:t>30. Препараты гемостатические</w:t>
            </w:r>
          </w:p>
        </w:tc>
        <w:tc>
          <w:tcPr>
            <w:tcW w:w="3285" w:type="dxa"/>
          </w:tcPr>
          <w:p w:rsidR="00311FFA" w:rsidRDefault="00311FFA">
            <w:pPr>
              <w:pStyle w:val="ConsPlusNormal"/>
            </w:pPr>
            <w:r>
              <w:t>Альванес</w:t>
            </w:r>
          </w:p>
        </w:tc>
        <w:tc>
          <w:tcPr>
            <w:tcW w:w="2835" w:type="dxa"/>
          </w:tcPr>
          <w:p w:rsidR="00311FFA" w:rsidRDefault="00311FFA">
            <w:pPr>
              <w:pStyle w:val="ConsPlusNormal"/>
            </w:pPr>
            <w:r>
              <w:t>паста, порошок</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Алюмогель</w:t>
            </w:r>
          </w:p>
        </w:tc>
        <w:tc>
          <w:tcPr>
            <w:tcW w:w="2835" w:type="dxa"/>
          </w:tcPr>
          <w:p w:rsidR="00311FFA" w:rsidRDefault="00311FFA">
            <w:pPr>
              <w:pStyle w:val="ConsPlusNormal"/>
            </w:pPr>
            <w:r>
              <w:t>гель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Капрамин</w:t>
            </w:r>
          </w:p>
        </w:tc>
        <w:tc>
          <w:tcPr>
            <w:tcW w:w="2835" w:type="dxa"/>
          </w:tcPr>
          <w:p w:rsidR="00311FFA" w:rsidRDefault="00311FFA">
            <w:pPr>
              <w:pStyle w:val="ConsPlusNormal"/>
            </w:pPr>
            <w:r>
              <w:t>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Жидкость для остановки десневого кровотечения</w:t>
            </w:r>
          </w:p>
        </w:tc>
        <w:tc>
          <w:tcPr>
            <w:tcW w:w="2835" w:type="dxa"/>
          </w:tcPr>
          <w:p w:rsidR="00311FFA" w:rsidRDefault="00311FFA">
            <w:pPr>
              <w:pStyle w:val="ConsPlusNormal"/>
            </w:pPr>
            <w:r>
              <w:t>жидкость</w:t>
            </w:r>
          </w:p>
        </w:tc>
      </w:tr>
      <w:tr w:rsidR="00311FFA">
        <w:tc>
          <w:tcPr>
            <w:tcW w:w="2948" w:type="dxa"/>
            <w:vMerge w:val="restart"/>
          </w:tcPr>
          <w:p w:rsidR="00311FFA" w:rsidRDefault="00311FFA">
            <w:pPr>
              <w:pStyle w:val="ConsPlusNormal"/>
            </w:pPr>
            <w:r>
              <w:t>31. Вспомогательные материалы</w:t>
            </w:r>
          </w:p>
        </w:tc>
        <w:tc>
          <w:tcPr>
            <w:tcW w:w="6120" w:type="dxa"/>
            <w:gridSpan w:val="2"/>
          </w:tcPr>
          <w:p w:rsidR="00311FFA" w:rsidRDefault="00311FFA">
            <w:pPr>
              <w:pStyle w:val="ConsPlusNormal"/>
            </w:pPr>
            <w:r>
              <w:t>Бумага артикуляционная</w:t>
            </w:r>
          </w:p>
        </w:tc>
      </w:tr>
      <w:tr w:rsidR="00311FFA">
        <w:tc>
          <w:tcPr>
            <w:tcW w:w="2948" w:type="dxa"/>
            <w:vMerge/>
          </w:tcPr>
          <w:p w:rsidR="00311FFA" w:rsidRDefault="00311FFA">
            <w:pPr>
              <w:pStyle w:val="ConsPlusNormal"/>
            </w:pPr>
          </w:p>
        </w:tc>
        <w:tc>
          <w:tcPr>
            <w:tcW w:w="6120" w:type="dxa"/>
            <w:gridSpan w:val="2"/>
          </w:tcPr>
          <w:p w:rsidR="00311FFA" w:rsidRDefault="00311FFA">
            <w:pPr>
              <w:pStyle w:val="ConsPlusNormal"/>
            </w:pPr>
            <w:r>
              <w:t>Бумажные абсорберы</w:t>
            </w:r>
          </w:p>
        </w:tc>
      </w:tr>
      <w:tr w:rsidR="00311FFA">
        <w:tc>
          <w:tcPr>
            <w:tcW w:w="2948" w:type="dxa"/>
            <w:vMerge/>
          </w:tcPr>
          <w:p w:rsidR="00311FFA" w:rsidRDefault="00311FFA">
            <w:pPr>
              <w:pStyle w:val="ConsPlusNormal"/>
            </w:pPr>
          </w:p>
        </w:tc>
        <w:tc>
          <w:tcPr>
            <w:tcW w:w="6120" w:type="dxa"/>
            <w:gridSpan w:val="2"/>
          </w:tcPr>
          <w:p w:rsidR="00311FFA" w:rsidRDefault="00311FFA">
            <w:pPr>
              <w:pStyle w:val="ConsPlusNormal"/>
            </w:pPr>
            <w:r>
              <w:t>Воск липкий</w:t>
            </w:r>
          </w:p>
        </w:tc>
      </w:tr>
      <w:tr w:rsidR="00311FFA">
        <w:tc>
          <w:tcPr>
            <w:tcW w:w="2948" w:type="dxa"/>
            <w:vMerge/>
          </w:tcPr>
          <w:p w:rsidR="00311FFA" w:rsidRDefault="00311FFA">
            <w:pPr>
              <w:pStyle w:val="ConsPlusNormal"/>
            </w:pPr>
          </w:p>
        </w:tc>
        <w:tc>
          <w:tcPr>
            <w:tcW w:w="6120" w:type="dxa"/>
            <w:gridSpan w:val="2"/>
          </w:tcPr>
          <w:p w:rsidR="00311FFA" w:rsidRDefault="00311FFA">
            <w:pPr>
              <w:pStyle w:val="ConsPlusNormal"/>
            </w:pPr>
            <w:r>
              <w:t>Нить ретракционная</w:t>
            </w:r>
          </w:p>
        </w:tc>
      </w:tr>
      <w:tr w:rsidR="00311FFA">
        <w:tc>
          <w:tcPr>
            <w:tcW w:w="2948" w:type="dxa"/>
            <w:vMerge/>
          </w:tcPr>
          <w:p w:rsidR="00311FFA" w:rsidRDefault="00311FFA">
            <w:pPr>
              <w:pStyle w:val="ConsPlusNormal"/>
            </w:pPr>
          </w:p>
        </w:tc>
        <w:tc>
          <w:tcPr>
            <w:tcW w:w="6120" w:type="dxa"/>
            <w:gridSpan w:val="2"/>
          </w:tcPr>
          <w:p w:rsidR="00311FFA" w:rsidRDefault="00311FFA">
            <w:pPr>
              <w:pStyle w:val="ConsPlusNormal"/>
            </w:pPr>
            <w:r>
              <w:t>Клинья фиксирующие</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Аксил (защитное покрытие пломб)</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Белабонд (адгезив химического отверждения)</w:t>
            </w:r>
          </w:p>
        </w:tc>
        <w:tc>
          <w:tcPr>
            <w:tcW w:w="2835" w:type="dxa"/>
          </w:tcPr>
          <w:p w:rsidR="00311FFA" w:rsidRDefault="00311FFA">
            <w:pPr>
              <w:pStyle w:val="ConsPlusNormal"/>
            </w:pPr>
            <w:r>
              <w:t>жидкость + 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Гель для травления</w:t>
            </w:r>
          </w:p>
        </w:tc>
        <w:tc>
          <w:tcPr>
            <w:tcW w:w="2835" w:type="dxa"/>
          </w:tcPr>
          <w:p w:rsidR="00311FFA" w:rsidRDefault="00311FFA">
            <w:pPr>
              <w:pStyle w:val="ConsPlusNormal"/>
            </w:pPr>
            <w:r>
              <w:t>гель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ПЗ "Радуга"</w:t>
            </w:r>
          </w:p>
        </w:tc>
        <w:tc>
          <w:tcPr>
            <w:tcW w:w="2835" w:type="dxa"/>
          </w:tcPr>
          <w:p w:rsidR="00311FFA" w:rsidRDefault="00311FFA">
            <w:pPr>
              <w:pStyle w:val="ConsPlusNormal"/>
            </w:pPr>
            <w:r>
              <w:t>жидкость</w:t>
            </w:r>
          </w:p>
        </w:tc>
      </w:tr>
      <w:tr w:rsidR="00311FFA">
        <w:tc>
          <w:tcPr>
            <w:tcW w:w="2948" w:type="dxa"/>
            <w:vMerge w:val="restart"/>
          </w:tcPr>
          <w:p w:rsidR="00311FFA" w:rsidRDefault="00311FFA">
            <w:pPr>
              <w:pStyle w:val="ConsPlusNormal"/>
            </w:pPr>
            <w:r>
              <w:t>32. Снятие зубных отложений</w:t>
            </w:r>
          </w:p>
        </w:tc>
        <w:tc>
          <w:tcPr>
            <w:tcW w:w="3285" w:type="dxa"/>
          </w:tcPr>
          <w:p w:rsidR="00311FFA" w:rsidRDefault="00311FFA">
            <w:pPr>
              <w:pStyle w:val="ConsPlusNormal"/>
            </w:pPr>
            <w:r>
              <w:t>Скалинг</w:t>
            </w:r>
          </w:p>
        </w:tc>
        <w:tc>
          <w:tcPr>
            <w:tcW w:w="2835" w:type="dxa"/>
          </w:tcPr>
          <w:p w:rsidR="00311FFA" w:rsidRDefault="00311FFA">
            <w:pPr>
              <w:pStyle w:val="ConsPlusNormal"/>
            </w:pPr>
            <w:r>
              <w:t>гель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Полидент</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Полирен</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Полипаст</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Радогель-О</w:t>
            </w:r>
          </w:p>
        </w:tc>
        <w:tc>
          <w:tcPr>
            <w:tcW w:w="2835" w:type="dxa"/>
          </w:tcPr>
          <w:p w:rsidR="00311FFA" w:rsidRDefault="00311FFA">
            <w:pPr>
              <w:pStyle w:val="ConsPlusNormal"/>
            </w:pPr>
            <w:r>
              <w:t>гель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Радогель-ХР</w:t>
            </w:r>
          </w:p>
        </w:tc>
        <w:tc>
          <w:tcPr>
            <w:tcW w:w="2835" w:type="dxa"/>
          </w:tcPr>
          <w:p w:rsidR="00311FFA" w:rsidRDefault="00311FFA">
            <w:pPr>
              <w:pStyle w:val="ConsPlusNormal"/>
            </w:pPr>
            <w:r>
              <w:t>гель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ПА-Радуга</w:t>
            </w:r>
          </w:p>
        </w:tc>
        <w:tc>
          <w:tcPr>
            <w:tcW w:w="2835" w:type="dxa"/>
          </w:tcPr>
          <w:p w:rsidR="00311FFA" w:rsidRDefault="00311FFA">
            <w:pPr>
              <w:pStyle w:val="ConsPlusNormal"/>
            </w:pPr>
            <w:r>
              <w:t>паста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 xml:space="preserve">Жидкость для размягчения </w:t>
            </w:r>
            <w:r>
              <w:lastRenderedPageBreak/>
              <w:t>твердого зубного налета</w:t>
            </w:r>
          </w:p>
        </w:tc>
        <w:tc>
          <w:tcPr>
            <w:tcW w:w="2835" w:type="dxa"/>
          </w:tcPr>
          <w:p w:rsidR="00311FFA" w:rsidRDefault="00311FFA">
            <w:pPr>
              <w:pStyle w:val="ConsPlusNormal"/>
            </w:pPr>
            <w:r>
              <w:lastRenderedPageBreak/>
              <w:t>жидкость</w:t>
            </w:r>
          </w:p>
        </w:tc>
      </w:tr>
      <w:tr w:rsidR="00311FFA">
        <w:tc>
          <w:tcPr>
            <w:tcW w:w="2948" w:type="dxa"/>
            <w:vMerge w:val="restart"/>
          </w:tcPr>
          <w:p w:rsidR="00311FFA" w:rsidRDefault="00311FFA">
            <w:pPr>
              <w:pStyle w:val="ConsPlusNormal"/>
            </w:pPr>
            <w:r>
              <w:t>33. Материалы для детской ортодонтии</w:t>
            </w:r>
          </w:p>
        </w:tc>
        <w:tc>
          <w:tcPr>
            <w:tcW w:w="6120" w:type="dxa"/>
            <w:gridSpan w:val="2"/>
          </w:tcPr>
          <w:p w:rsidR="00311FFA" w:rsidRDefault="00311FFA">
            <w:pPr>
              <w:pStyle w:val="ConsPlusNormal"/>
            </w:pPr>
            <w:r>
              <w:t>Альгинатный слепочный материал</w:t>
            </w:r>
          </w:p>
        </w:tc>
      </w:tr>
      <w:tr w:rsidR="00311FFA">
        <w:tc>
          <w:tcPr>
            <w:tcW w:w="2948" w:type="dxa"/>
            <w:vMerge/>
          </w:tcPr>
          <w:p w:rsidR="00311FFA" w:rsidRDefault="00311FFA">
            <w:pPr>
              <w:pStyle w:val="ConsPlusNormal"/>
            </w:pPr>
          </w:p>
        </w:tc>
        <w:tc>
          <w:tcPr>
            <w:tcW w:w="6120" w:type="dxa"/>
            <w:gridSpan w:val="2"/>
          </w:tcPr>
          <w:p w:rsidR="00311FFA" w:rsidRDefault="00311FFA">
            <w:pPr>
              <w:pStyle w:val="ConsPlusNormal"/>
            </w:pPr>
            <w:r>
              <w:t>Бумага артикуляционная</w:t>
            </w:r>
          </w:p>
        </w:tc>
      </w:tr>
      <w:tr w:rsidR="00311FFA">
        <w:tc>
          <w:tcPr>
            <w:tcW w:w="2948" w:type="dxa"/>
            <w:vMerge/>
          </w:tcPr>
          <w:p w:rsidR="00311FFA" w:rsidRDefault="00311FFA">
            <w:pPr>
              <w:pStyle w:val="ConsPlusNormal"/>
            </w:pPr>
          </w:p>
        </w:tc>
        <w:tc>
          <w:tcPr>
            <w:tcW w:w="6120" w:type="dxa"/>
            <w:gridSpan w:val="2"/>
          </w:tcPr>
          <w:p w:rsidR="00311FFA" w:rsidRDefault="00311FFA">
            <w:pPr>
              <w:pStyle w:val="ConsPlusNormal"/>
            </w:pPr>
            <w:r>
              <w:t>Воск базисный</w:t>
            </w:r>
          </w:p>
        </w:tc>
      </w:tr>
      <w:tr w:rsidR="00311FFA">
        <w:tc>
          <w:tcPr>
            <w:tcW w:w="2948" w:type="dxa"/>
            <w:vMerge/>
          </w:tcPr>
          <w:p w:rsidR="00311FFA" w:rsidRDefault="00311FFA">
            <w:pPr>
              <w:pStyle w:val="ConsPlusNormal"/>
            </w:pPr>
          </w:p>
        </w:tc>
        <w:tc>
          <w:tcPr>
            <w:tcW w:w="6120" w:type="dxa"/>
            <w:gridSpan w:val="2"/>
          </w:tcPr>
          <w:p w:rsidR="00311FFA" w:rsidRDefault="00311FFA">
            <w:pPr>
              <w:pStyle w:val="ConsPlusNormal"/>
            </w:pPr>
            <w:r>
              <w:t>Гипс высокопрочный</w:t>
            </w:r>
          </w:p>
        </w:tc>
      </w:tr>
      <w:tr w:rsidR="00311FFA">
        <w:tc>
          <w:tcPr>
            <w:tcW w:w="2948" w:type="dxa"/>
            <w:vMerge/>
          </w:tcPr>
          <w:p w:rsidR="00311FFA" w:rsidRDefault="00311FFA">
            <w:pPr>
              <w:pStyle w:val="ConsPlusNormal"/>
            </w:pPr>
          </w:p>
        </w:tc>
        <w:tc>
          <w:tcPr>
            <w:tcW w:w="6120" w:type="dxa"/>
            <w:gridSpan w:val="2"/>
          </w:tcPr>
          <w:p w:rsidR="00311FFA" w:rsidRDefault="00311FFA">
            <w:pPr>
              <w:pStyle w:val="ConsPlusNormal"/>
            </w:pPr>
            <w:r>
              <w:t>Гипс медицинский</w:t>
            </w:r>
          </w:p>
        </w:tc>
      </w:tr>
      <w:tr w:rsidR="00311FFA">
        <w:tc>
          <w:tcPr>
            <w:tcW w:w="2948" w:type="dxa"/>
            <w:vMerge/>
          </w:tcPr>
          <w:p w:rsidR="00311FFA" w:rsidRDefault="00311FFA">
            <w:pPr>
              <w:pStyle w:val="ConsPlusNormal"/>
            </w:pPr>
          </w:p>
        </w:tc>
        <w:tc>
          <w:tcPr>
            <w:tcW w:w="6120" w:type="dxa"/>
            <w:gridSpan w:val="2"/>
          </w:tcPr>
          <w:p w:rsidR="00311FFA" w:rsidRDefault="00311FFA">
            <w:pPr>
              <w:pStyle w:val="ConsPlusNormal"/>
            </w:pPr>
            <w:r>
              <w:t>Сплав легкоплавкий</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Глассин фикс</w:t>
            </w:r>
          </w:p>
        </w:tc>
        <w:tc>
          <w:tcPr>
            <w:tcW w:w="2835" w:type="dxa"/>
          </w:tcPr>
          <w:p w:rsidR="00311FFA" w:rsidRDefault="00311FFA">
            <w:pPr>
              <w:pStyle w:val="ConsPlusNormal"/>
            </w:pPr>
            <w:r>
              <w:t>порошок + 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Редонт</w:t>
            </w:r>
          </w:p>
        </w:tc>
        <w:tc>
          <w:tcPr>
            <w:tcW w:w="2835" w:type="dxa"/>
          </w:tcPr>
          <w:p w:rsidR="00311FFA" w:rsidRDefault="00311FFA">
            <w:pPr>
              <w:pStyle w:val="ConsPlusNormal"/>
            </w:pPr>
            <w:r>
              <w:t>порошок + жидкость</w:t>
            </w:r>
          </w:p>
        </w:tc>
      </w:tr>
      <w:tr w:rsidR="00311FFA">
        <w:tc>
          <w:tcPr>
            <w:tcW w:w="2948" w:type="dxa"/>
            <w:vMerge w:val="restart"/>
          </w:tcPr>
          <w:p w:rsidR="00311FFA" w:rsidRDefault="00311FFA">
            <w:pPr>
              <w:pStyle w:val="ConsPlusNormal"/>
            </w:pPr>
            <w:r>
              <w:t>34. Препараты для лечения слизистой оболочки полости рта и кожи</w:t>
            </w:r>
          </w:p>
        </w:tc>
        <w:tc>
          <w:tcPr>
            <w:tcW w:w="3285" w:type="dxa"/>
          </w:tcPr>
          <w:p w:rsidR="00311FFA" w:rsidRDefault="00311FFA">
            <w:pPr>
              <w:pStyle w:val="ConsPlusNormal"/>
            </w:pPr>
            <w:r>
              <w:t>Бриллиантовый зеленый</w:t>
            </w:r>
          </w:p>
        </w:tc>
        <w:tc>
          <w:tcPr>
            <w:tcW w:w="2835" w:type="dxa"/>
          </w:tcPr>
          <w:p w:rsidR="00311FFA" w:rsidRDefault="00311FFA">
            <w:pPr>
              <w:pStyle w:val="ConsPlusNormal"/>
            </w:pPr>
            <w:r>
              <w:t>раствор для наружного применения (спиртовой)</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Бонафтоновая мазь 0,5%</w:t>
            </w:r>
          </w:p>
        </w:tc>
        <w:tc>
          <w:tcPr>
            <w:tcW w:w="2835" w:type="dxa"/>
          </w:tcPr>
          <w:p w:rsidR="00311FFA" w:rsidRDefault="00311FFA">
            <w:pPr>
              <w:pStyle w:val="ConsPlusNormal"/>
            </w:pPr>
            <w:r>
              <w:t>мазь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Ацикловир</w:t>
            </w:r>
          </w:p>
        </w:tc>
        <w:tc>
          <w:tcPr>
            <w:tcW w:w="2835" w:type="dxa"/>
          </w:tcPr>
          <w:p w:rsidR="00311FFA" w:rsidRDefault="00311FFA">
            <w:pPr>
              <w:pStyle w:val="ConsPlusNormal"/>
            </w:pPr>
            <w:r>
              <w:t>мазь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Оксолиновая мазь</w:t>
            </w:r>
          </w:p>
        </w:tc>
        <w:tc>
          <w:tcPr>
            <w:tcW w:w="2835" w:type="dxa"/>
          </w:tcPr>
          <w:p w:rsidR="00311FFA" w:rsidRDefault="00311FFA">
            <w:pPr>
              <w:pStyle w:val="ConsPlusNormal"/>
            </w:pPr>
            <w:r>
              <w:t>Мазь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БелСол N 2</w:t>
            </w:r>
          </w:p>
        </w:tc>
        <w:tc>
          <w:tcPr>
            <w:tcW w:w="2835" w:type="dxa"/>
          </w:tcPr>
          <w:p w:rsidR="00311FFA" w:rsidRDefault="00311FFA">
            <w:pPr>
              <w:pStyle w:val="ConsPlusNormal"/>
            </w:pPr>
            <w:r>
              <w:t>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БелСол N 3</w:t>
            </w:r>
          </w:p>
        </w:tc>
        <w:tc>
          <w:tcPr>
            <w:tcW w:w="2835" w:type="dxa"/>
          </w:tcPr>
          <w:p w:rsidR="00311FFA" w:rsidRDefault="00311FFA">
            <w:pPr>
              <w:pStyle w:val="ConsPlusNormal"/>
            </w:pPr>
            <w:r>
              <w:t>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Дентасептин</w:t>
            </w:r>
          </w:p>
        </w:tc>
        <w:tc>
          <w:tcPr>
            <w:tcW w:w="2835" w:type="dxa"/>
          </w:tcPr>
          <w:p w:rsidR="00311FFA" w:rsidRDefault="00311FFA">
            <w:pPr>
              <w:pStyle w:val="ConsPlusNormal"/>
            </w:pPr>
            <w:r>
              <w:t>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Гиалудент</w:t>
            </w:r>
          </w:p>
        </w:tc>
        <w:tc>
          <w:tcPr>
            <w:tcW w:w="2835" w:type="dxa"/>
          </w:tcPr>
          <w:p w:rsidR="00311FFA" w:rsidRDefault="00311FFA">
            <w:pPr>
              <w:pStyle w:val="ConsPlusNormal"/>
            </w:pPr>
            <w:r>
              <w:t>гель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Витадонт</w:t>
            </w:r>
          </w:p>
        </w:tc>
        <w:tc>
          <w:tcPr>
            <w:tcW w:w="2835" w:type="dxa"/>
          </w:tcPr>
          <w:p w:rsidR="00311FFA" w:rsidRDefault="00311FFA">
            <w:pPr>
              <w:pStyle w:val="ConsPlusNormal"/>
            </w:pPr>
            <w:r>
              <w:t>паста-повязка</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Холисал-гель</w:t>
            </w:r>
          </w:p>
        </w:tc>
        <w:tc>
          <w:tcPr>
            <w:tcW w:w="2835" w:type="dxa"/>
          </w:tcPr>
          <w:p w:rsidR="00311FFA" w:rsidRDefault="00311FFA">
            <w:pPr>
              <w:pStyle w:val="ConsPlusNormal"/>
            </w:pPr>
            <w:r>
              <w:t>гель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Асепта</w:t>
            </w:r>
          </w:p>
        </w:tc>
        <w:tc>
          <w:tcPr>
            <w:tcW w:w="2835" w:type="dxa"/>
          </w:tcPr>
          <w:p w:rsidR="00311FFA" w:rsidRDefault="00311FFA">
            <w:pPr>
              <w:pStyle w:val="ConsPlusNormal"/>
            </w:pPr>
            <w:r>
              <w:t>гель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Преднизолоновая мазь 0,5%</w:t>
            </w:r>
          </w:p>
        </w:tc>
        <w:tc>
          <w:tcPr>
            <w:tcW w:w="2835" w:type="dxa"/>
          </w:tcPr>
          <w:p w:rsidR="00311FFA" w:rsidRDefault="00311FFA">
            <w:pPr>
              <w:pStyle w:val="ConsPlusNormal"/>
            </w:pPr>
            <w:r>
              <w:t>мазь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Метилурациловая мазь 10%</w:t>
            </w:r>
          </w:p>
        </w:tc>
        <w:tc>
          <w:tcPr>
            <w:tcW w:w="2835" w:type="dxa"/>
          </w:tcPr>
          <w:p w:rsidR="00311FFA" w:rsidRDefault="00311FFA">
            <w:pPr>
              <w:pStyle w:val="ConsPlusNormal"/>
            </w:pPr>
            <w:r>
              <w:t>мазь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Гидрокортизоновая мазь 1%</w:t>
            </w:r>
          </w:p>
        </w:tc>
        <w:tc>
          <w:tcPr>
            <w:tcW w:w="2835" w:type="dxa"/>
          </w:tcPr>
          <w:p w:rsidR="00311FFA" w:rsidRDefault="00311FFA">
            <w:pPr>
              <w:pStyle w:val="ConsPlusNormal"/>
            </w:pPr>
            <w:r>
              <w:t>мазь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Индометациновая мазь 10%</w:t>
            </w:r>
          </w:p>
        </w:tc>
        <w:tc>
          <w:tcPr>
            <w:tcW w:w="2835" w:type="dxa"/>
          </w:tcPr>
          <w:p w:rsidR="00311FFA" w:rsidRDefault="00311FFA">
            <w:pPr>
              <w:pStyle w:val="ConsPlusNormal"/>
            </w:pPr>
            <w:r>
              <w:t>мазь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Линимент бальзамический по Вишневскому</w:t>
            </w:r>
          </w:p>
        </w:tc>
        <w:tc>
          <w:tcPr>
            <w:tcW w:w="2835" w:type="dxa"/>
          </w:tcPr>
          <w:p w:rsidR="00311FFA" w:rsidRDefault="00311FFA">
            <w:pPr>
              <w:pStyle w:val="ConsPlusNormal"/>
            </w:pPr>
            <w:r>
              <w:t>линимент</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Фуксин</w:t>
            </w:r>
          </w:p>
        </w:tc>
        <w:tc>
          <w:tcPr>
            <w:tcW w:w="2835" w:type="dxa"/>
          </w:tcPr>
          <w:p w:rsidR="00311FFA" w:rsidRDefault="00311FFA">
            <w:pPr>
              <w:pStyle w:val="ConsPlusNormal"/>
            </w:pPr>
            <w:r>
              <w:t>Жидкость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Метрогил-дента</w:t>
            </w:r>
          </w:p>
        </w:tc>
        <w:tc>
          <w:tcPr>
            <w:tcW w:w="2835" w:type="dxa"/>
          </w:tcPr>
          <w:p w:rsidR="00311FFA" w:rsidRDefault="00311FFA">
            <w:pPr>
              <w:pStyle w:val="ConsPlusNormal"/>
            </w:pPr>
            <w:r>
              <w:t>гель</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Парасепт</w:t>
            </w:r>
          </w:p>
        </w:tc>
        <w:tc>
          <w:tcPr>
            <w:tcW w:w="2835" w:type="dxa"/>
          </w:tcPr>
          <w:p w:rsidR="00311FFA" w:rsidRDefault="00311FFA">
            <w:pPr>
              <w:pStyle w:val="ConsPlusNormal"/>
            </w:pPr>
            <w:r>
              <w:t>Паста</w:t>
            </w:r>
          </w:p>
        </w:tc>
      </w:tr>
      <w:tr w:rsidR="00311FFA">
        <w:tc>
          <w:tcPr>
            <w:tcW w:w="2948" w:type="dxa"/>
            <w:vMerge w:val="restart"/>
          </w:tcPr>
          <w:p w:rsidR="00311FFA" w:rsidRDefault="00311FFA">
            <w:pPr>
              <w:pStyle w:val="ConsPlusNormal"/>
            </w:pPr>
            <w:r>
              <w:t xml:space="preserve">35. Анестетики и </w:t>
            </w:r>
            <w:r>
              <w:lastRenderedPageBreak/>
              <w:t>местноанестезирующие препараты</w:t>
            </w:r>
          </w:p>
        </w:tc>
        <w:tc>
          <w:tcPr>
            <w:tcW w:w="3285" w:type="dxa"/>
          </w:tcPr>
          <w:p w:rsidR="00311FFA" w:rsidRDefault="00311FFA">
            <w:pPr>
              <w:pStyle w:val="ConsPlusNormal"/>
            </w:pPr>
            <w:r>
              <w:lastRenderedPageBreak/>
              <w:t>Артикаин</w:t>
            </w:r>
          </w:p>
        </w:tc>
        <w:tc>
          <w:tcPr>
            <w:tcW w:w="2835" w:type="dxa"/>
          </w:tcPr>
          <w:p w:rsidR="00311FFA" w:rsidRDefault="00311FFA">
            <w:pPr>
              <w:pStyle w:val="ConsPlusNormal"/>
            </w:pPr>
            <w:r>
              <w:t>раствор для инъекций</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Артикаин с эпинефрином</w:t>
            </w:r>
          </w:p>
        </w:tc>
        <w:tc>
          <w:tcPr>
            <w:tcW w:w="2835" w:type="dxa"/>
          </w:tcPr>
          <w:p w:rsidR="00311FFA" w:rsidRDefault="00311FFA">
            <w:pPr>
              <w:pStyle w:val="ConsPlusNormal"/>
            </w:pPr>
            <w:r>
              <w:t>раствор для инъекций</w:t>
            </w:r>
          </w:p>
        </w:tc>
      </w:tr>
    </w:tbl>
    <w:p w:rsidR="00311FFA" w:rsidRDefault="00311FFA">
      <w:pPr>
        <w:pStyle w:val="ConsPlusNormal"/>
        <w:ind w:firstLine="540"/>
        <w:jc w:val="both"/>
      </w:pPr>
    </w:p>
    <w:p w:rsidR="00311FFA" w:rsidRDefault="00311FFA">
      <w:pPr>
        <w:pStyle w:val="ConsPlusTitle"/>
        <w:jc w:val="center"/>
        <w:outlineLvl w:val="2"/>
      </w:pPr>
      <w:r>
        <w:t>II. Медикаменты для лечения стоматологических заболеваний</w:t>
      </w:r>
    </w:p>
    <w:p w:rsidR="00311FFA" w:rsidRDefault="00311FF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3285"/>
        <w:gridCol w:w="2835"/>
      </w:tblGrid>
      <w:tr w:rsidR="00311FFA">
        <w:tc>
          <w:tcPr>
            <w:tcW w:w="2948" w:type="dxa"/>
          </w:tcPr>
          <w:p w:rsidR="00311FFA" w:rsidRDefault="00311FFA">
            <w:pPr>
              <w:pStyle w:val="ConsPlusNormal"/>
              <w:jc w:val="center"/>
            </w:pPr>
            <w:r>
              <w:t>Наименование группы/подгруппы</w:t>
            </w:r>
          </w:p>
        </w:tc>
        <w:tc>
          <w:tcPr>
            <w:tcW w:w="3285" w:type="dxa"/>
          </w:tcPr>
          <w:p w:rsidR="00311FFA" w:rsidRDefault="00311FFA">
            <w:pPr>
              <w:pStyle w:val="ConsPlusNormal"/>
              <w:jc w:val="center"/>
            </w:pPr>
            <w:r>
              <w:t>Наименование материала</w:t>
            </w:r>
          </w:p>
        </w:tc>
        <w:tc>
          <w:tcPr>
            <w:tcW w:w="2835" w:type="dxa"/>
          </w:tcPr>
          <w:p w:rsidR="00311FFA" w:rsidRDefault="00311FFA">
            <w:pPr>
              <w:pStyle w:val="ConsPlusNormal"/>
              <w:jc w:val="center"/>
            </w:pPr>
            <w:r>
              <w:t>Лекарственные формы</w:t>
            </w:r>
          </w:p>
        </w:tc>
      </w:tr>
      <w:tr w:rsidR="00311FFA">
        <w:tc>
          <w:tcPr>
            <w:tcW w:w="2948" w:type="dxa"/>
          </w:tcPr>
          <w:p w:rsidR="00311FFA" w:rsidRDefault="00311FFA">
            <w:pPr>
              <w:pStyle w:val="ConsPlusNormal"/>
              <w:jc w:val="center"/>
            </w:pPr>
            <w:r>
              <w:t>1</w:t>
            </w:r>
          </w:p>
        </w:tc>
        <w:tc>
          <w:tcPr>
            <w:tcW w:w="3285" w:type="dxa"/>
          </w:tcPr>
          <w:p w:rsidR="00311FFA" w:rsidRDefault="00311FFA">
            <w:pPr>
              <w:pStyle w:val="ConsPlusNormal"/>
              <w:jc w:val="center"/>
            </w:pPr>
            <w:r>
              <w:t>2</w:t>
            </w:r>
          </w:p>
        </w:tc>
        <w:tc>
          <w:tcPr>
            <w:tcW w:w="2835" w:type="dxa"/>
          </w:tcPr>
          <w:p w:rsidR="00311FFA" w:rsidRDefault="00311FFA">
            <w:pPr>
              <w:pStyle w:val="ConsPlusNormal"/>
              <w:jc w:val="center"/>
            </w:pPr>
            <w:r>
              <w:t>3</w:t>
            </w:r>
          </w:p>
        </w:tc>
      </w:tr>
      <w:tr w:rsidR="00311FFA">
        <w:tc>
          <w:tcPr>
            <w:tcW w:w="2948" w:type="dxa"/>
            <w:vMerge w:val="restart"/>
          </w:tcPr>
          <w:p w:rsidR="00311FFA" w:rsidRDefault="00311FFA">
            <w:pPr>
              <w:pStyle w:val="ConsPlusNormal"/>
            </w:pPr>
            <w:r>
              <w:t>1. Анестетики и местноанестезирующие препараты</w:t>
            </w:r>
          </w:p>
        </w:tc>
        <w:tc>
          <w:tcPr>
            <w:tcW w:w="3285" w:type="dxa"/>
            <w:vMerge w:val="restart"/>
          </w:tcPr>
          <w:p w:rsidR="00311FFA" w:rsidRDefault="00311FFA">
            <w:pPr>
              <w:pStyle w:val="ConsPlusNormal"/>
            </w:pPr>
            <w:r>
              <w:t>Лидокаин</w:t>
            </w:r>
          </w:p>
        </w:tc>
        <w:tc>
          <w:tcPr>
            <w:tcW w:w="2835" w:type="dxa"/>
          </w:tcPr>
          <w:p w:rsidR="00311FFA" w:rsidRDefault="00311FFA">
            <w:pPr>
              <w:pStyle w:val="ConsPlusNormal"/>
            </w:pPr>
            <w:r>
              <w:t>раствор для инъекций, спрей анестезирующий</w:t>
            </w:r>
          </w:p>
        </w:tc>
      </w:tr>
      <w:tr w:rsidR="00311FFA">
        <w:tc>
          <w:tcPr>
            <w:tcW w:w="2948" w:type="dxa"/>
            <w:vMerge/>
          </w:tcPr>
          <w:p w:rsidR="00311FFA" w:rsidRDefault="00311FFA">
            <w:pPr>
              <w:pStyle w:val="ConsPlusNormal"/>
            </w:pPr>
          </w:p>
        </w:tc>
        <w:tc>
          <w:tcPr>
            <w:tcW w:w="3285" w:type="dxa"/>
            <w:vMerge/>
          </w:tcPr>
          <w:p w:rsidR="00311FFA" w:rsidRDefault="00311FFA">
            <w:pPr>
              <w:pStyle w:val="ConsPlusNormal"/>
            </w:pPr>
          </w:p>
        </w:tc>
        <w:tc>
          <w:tcPr>
            <w:tcW w:w="2835" w:type="dxa"/>
          </w:tcPr>
          <w:p w:rsidR="00311FFA" w:rsidRDefault="00311FFA">
            <w:pPr>
              <w:pStyle w:val="ConsPlusNormal"/>
            </w:pPr>
            <w:r>
              <w:t>гель анестезирующий</w:t>
            </w:r>
          </w:p>
        </w:tc>
      </w:tr>
      <w:tr w:rsidR="00311FFA">
        <w:tc>
          <w:tcPr>
            <w:tcW w:w="2948" w:type="dxa"/>
            <w:vMerge w:val="restart"/>
          </w:tcPr>
          <w:p w:rsidR="00311FFA" w:rsidRDefault="00311FFA">
            <w:pPr>
              <w:pStyle w:val="ConsPlusNormal"/>
            </w:pPr>
            <w:r>
              <w:t>2. Антисептические средства</w:t>
            </w:r>
          </w:p>
        </w:tc>
        <w:tc>
          <w:tcPr>
            <w:tcW w:w="3285" w:type="dxa"/>
          </w:tcPr>
          <w:p w:rsidR="00311FFA" w:rsidRDefault="00311FFA">
            <w:pPr>
              <w:pStyle w:val="ConsPlusNormal"/>
            </w:pPr>
            <w:r>
              <w:t>Хлоргексидин</w:t>
            </w:r>
          </w:p>
        </w:tc>
        <w:tc>
          <w:tcPr>
            <w:tcW w:w="2835" w:type="dxa"/>
          </w:tcPr>
          <w:p w:rsidR="00311FFA" w:rsidRDefault="00311FFA">
            <w:pPr>
              <w:pStyle w:val="ConsPlusNormal"/>
            </w:pPr>
            <w:r>
              <w:t>раствор для местного и наружного применения, гель для местного и наружного применения</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Повидон-йод</w:t>
            </w:r>
          </w:p>
        </w:tc>
        <w:tc>
          <w:tcPr>
            <w:tcW w:w="2835" w:type="dxa"/>
          </w:tcPr>
          <w:p w:rsidR="00311FFA" w:rsidRDefault="00311FFA">
            <w:pPr>
              <w:pStyle w:val="ConsPlusNormal"/>
            </w:pPr>
            <w:r>
              <w:t>раствор для наружного применения (спиртовой)</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Водорода пероксид</w:t>
            </w:r>
          </w:p>
        </w:tc>
        <w:tc>
          <w:tcPr>
            <w:tcW w:w="2835" w:type="dxa"/>
          </w:tcPr>
          <w:p w:rsidR="00311FFA" w:rsidRDefault="00311FFA">
            <w:pPr>
              <w:pStyle w:val="ConsPlusNormal"/>
            </w:pPr>
            <w:r>
              <w:t>раствор для местного и наружного применения</w:t>
            </w:r>
          </w:p>
        </w:tc>
      </w:tr>
      <w:tr w:rsidR="00311FFA">
        <w:tc>
          <w:tcPr>
            <w:tcW w:w="2948" w:type="dxa"/>
            <w:vMerge/>
          </w:tcPr>
          <w:p w:rsidR="00311FFA" w:rsidRDefault="00311FFA">
            <w:pPr>
              <w:pStyle w:val="ConsPlusNormal"/>
            </w:pPr>
          </w:p>
        </w:tc>
        <w:tc>
          <w:tcPr>
            <w:tcW w:w="3285" w:type="dxa"/>
          </w:tcPr>
          <w:p w:rsidR="00311FFA" w:rsidRDefault="00311FFA">
            <w:pPr>
              <w:pStyle w:val="ConsPlusNormal"/>
            </w:pPr>
            <w:r>
              <w:t>Этанол</w:t>
            </w:r>
          </w:p>
        </w:tc>
        <w:tc>
          <w:tcPr>
            <w:tcW w:w="2835" w:type="dxa"/>
          </w:tcPr>
          <w:p w:rsidR="00311FFA" w:rsidRDefault="00311FFA">
            <w:pPr>
              <w:pStyle w:val="ConsPlusNormal"/>
            </w:pPr>
            <w:r>
              <w:t>раствор для наружного применения</w:t>
            </w:r>
          </w:p>
        </w:tc>
      </w:tr>
    </w:tbl>
    <w:p w:rsidR="00311FFA" w:rsidRDefault="00311FFA">
      <w:pPr>
        <w:pStyle w:val="ConsPlusNormal"/>
        <w:ind w:firstLine="540"/>
        <w:jc w:val="both"/>
      </w:pPr>
    </w:p>
    <w:p w:rsidR="00311FFA" w:rsidRDefault="00311FFA">
      <w:pPr>
        <w:pStyle w:val="ConsPlusNormal"/>
        <w:ind w:firstLine="540"/>
        <w:jc w:val="both"/>
      </w:pPr>
      <w:r>
        <w:t>--------------------------------</w:t>
      </w:r>
    </w:p>
    <w:p w:rsidR="00311FFA" w:rsidRDefault="00311FFA">
      <w:pPr>
        <w:pStyle w:val="ConsPlusNormal"/>
        <w:spacing w:before="220"/>
        <w:ind w:firstLine="540"/>
        <w:jc w:val="both"/>
      </w:pPr>
      <w:r>
        <w:t>&lt;*&gt; Материалы и лекарственные препараты включены в данный перечень по международному непатентованному наименованию (МНН), за исключением материалов и лекарственных препаратов, не имеющих МНН.</w:t>
      </w: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jc w:val="right"/>
        <w:outlineLvl w:val="1"/>
      </w:pPr>
      <w:r>
        <w:t>Приложение N 11</w:t>
      </w:r>
    </w:p>
    <w:p w:rsidR="00311FFA" w:rsidRDefault="00311FFA">
      <w:pPr>
        <w:pStyle w:val="ConsPlusNormal"/>
        <w:jc w:val="right"/>
      </w:pPr>
      <w:r>
        <w:t>к Территориальной программе</w:t>
      </w:r>
    </w:p>
    <w:p w:rsidR="00311FFA" w:rsidRDefault="00311FFA">
      <w:pPr>
        <w:pStyle w:val="ConsPlusNormal"/>
        <w:jc w:val="right"/>
      </w:pPr>
      <w:r>
        <w:t>государственных гарантий бесплатного</w:t>
      </w:r>
    </w:p>
    <w:p w:rsidR="00311FFA" w:rsidRDefault="00311FFA">
      <w:pPr>
        <w:pStyle w:val="ConsPlusNormal"/>
        <w:jc w:val="right"/>
      </w:pPr>
      <w:r>
        <w:t>оказания гражданам медицинской</w:t>
      </w:r>
    </w:p>
    <w:p w:rsidR="00311FFA" w:rsidRDefault="00311FFA">
      <w:pPr>
        <w:pStyle w:val="ConsPlusNormal"/>
        <w:jc w:val="right"/>
      </w:pPr>
      <w:r>
        <w:t>помощи в Новосибирской области</w:t>
      </w:r>
    </w:p>
    <w:p w:rsidR="00311FFA" w:rsidRDefault="00311FFA">
      <w:pPr>
        <w:pStyle w:val="ConsPlusNormal"/>
        <w:jc w:val="right"/>
      </w:pPr>
      <w:r>
        <w:t>на 2026 год и на плановый</w:t>
      </w:r>
    </w:p>
    <w:p w:rsidR="00311FFA" w:rsidRDefault="00311FFA">
      <w:pPr>
        <w:pStyle w:val="ConsPlusNormal"/>
        <w:jc w:val="right"/>
      </w:pPr>
      <w:r>
        <w:t>период 2027 и 2028 годов</w:t>
      </w:r>
    </w:p>
    <w:p w:rsidR="00311FFA" w:rsidRDefault="00311FFA">
      <w:pPr>
        <w:pStyle w:val="ConsPlusNormal"/>
        <w:ind w:firstLine="540"/>
        <w:jc w:val="both"/>
      </w:pPr>
    </w:p>
    <w:p w:rsidR="00311FFA" w:rsidRDefault="00311FFA">
      <w:pPr>
        <w:pStyle w:val="ConsPlusTitle"/>
        <w:jc w:val="center"/>
      </w:pPr>
      <w:bookmarkStart w:id="557" w:name="P22892"/>
      <w:bookmarkEnd w:id="557"/>
      <w:r>
        <w:t>ПЛАНОВЫЕ И ФАКТИЧЕСКИЕ ОБЪЕМЫ</w:t>
      </w:r>
    </w:p>
    <w:p w:rsidR="00311FFA" w:rsidRDefault="00311FFA">
      <w:pPr>
        <w:pStyle w:val="ConsPlusTitle"/>
        <w:jc w:val="center"/>
      </w:pPr>
      <w:r>
        <w:t>оказания и финансирования медицинской помощи,</w:t>
      </w:r>
    </w:p>
    <w:p w:rsidR="00311FFA" w:rsidRDefault="00311FFA">
      <w:pPr>
        <w:pStyle w:val="ConsPlusTitle"/>
        <w:jc w:val="center"/>
      </w:pPr>
      <w:r>
        <w:t>оказанной по профилю "Медицинская реабилитация"</w:t>
      </w:r>
    </w:p>
    <w:p w:rsidR="00311FFA" w:rsidRDefault="00311FFA">
      <w:pPr>
        <w:pStyle w:val="ConsPlusNormal"/>
        <w:ind w:firstLine="540"/>
        <w:jc w:val="both"/>
      </w:pPr>
    </w:p>
    <w:p w:rsidR="00311FFA" w:rsidRDefault="00311FFA">
      <w:pPr>
        <w:pStyle w:val="ConsPlusNormal"/>
        <w:sectPr w:rsidR="00311FFA">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622"/>
        <w:gridCol w:w="1249"/>
        <w:gridCol w:w="599"/>
        <w:gridCol w:w="773"/>
        <w:gridCol w:w="1321"/>
        <w:gridCol w:w="773"/>
        <w:gridCol w:w="1321"/>
        <w:gridCol w:w="773"/>
        <w:gridCol w:w="1321"/>
        <w:gridCol w:w="773"/>
        <w:gridCol w:w="1321"/>
        <w:gridCol w:w="773"/>
        <w:gridCol w:w="1321"/>
        <w:gridCol w:w="773"/>
        <w:gridCol w:w="1321"/>
      </w:tblGrid>
      <w:tr w:rsidR="00311FFA">
        <w:tc>
          <w:tcPr>
            <w:tcW w:w="2098" w:type="dxa"/>
            <w:vMerge w:val="restart"/>
          </w:tcPr>
          <w:p w:rsidR="00311FFA" w:rsidRDefault="00311FFA">
            <w:pPr>
              <w:pStyle w:val="ConsPlusNormal"/>
              <w:jc w:val="center"/>
            </w:pPr>
            <w:r>
              <w:lastRenderedPageBreak/>
              <w:t>Вид медицинской помощи</w:t>
            </w:r>
          </w:p>
        </w:tc>
        <w:tc>
          <w:tcPr>
            <w:tcW w:w="964" w:type="dxa"/>
            <w:vMerge w:val="restart"/>
          </w:tcPr>
          <w:p w:rsidR="00311FFA" w:rsidRDefault="00311FFA">
            <w:pPr>
              <w:pStyle w:val="ConsPlusNormal"/>
              <w:jc w:val="center"/>
            </w:pPr>
            <w:r>
              <w:t>Единица измерения</w:t>
            </w:r>
          </w:p>
        </w:tc>
        <w:tc>
          <w:tcPr>
            <w:tcW w:w="567" w:type="dxa"/>
            <w:vMerge w:val="restart"/>
          </w:tcPr>
          <w:p w:rsidR="00311FFA" w:rsidRDefault="00311FFA">
            <w:pPr>
              <w:pStyle w:val="ConsPlusNormal"/>
              <w:jc w:val="center"/>
            </w:pPr>
            <w:r>
              <w:t>N строки</w:t>
            </w:r>
          </w:p>
        </w:tc>
        <w:tc>
          <w:tcPr>
            <w:tcW w:w="15306" w:type="dxa"/>
            <w:gridSpan w:val="12"/>
          </w:tcPr>
          <w:p w:rsidR="00311FFA" w:rsidRDefault="00311FFA">
            <w:pPr>
              <w:pStyle w:val="ConsPlusNormal"/>
              <w:jc w:val="center"/>
            </w:pPr>
            <w:r>
              <w:t>Объемы медицинской помощи и финансирования за счет:</w:t>
            </w:r>
          </w:p>
        </w:tc>
      </w:tr>
      <w:tr w:rsidR="00311FFA">
        <w:tc>
          <w:tcPr>
            <w:tcW w:w="0" w:type="auto"/>
            <w:vMerge/>
          </w:tcPr>
          <w:p w:rsidR="00311FFA" w:rsidRDefault="00311FFA">
            <w:pPr>
              <w:pStyle w:val="ConsPlusNormal"/>
            </w:pPr>
          </w:p>
        </w:tc>
        <w:tc>
          <w:tcPr>
            <w:tcW w:w="0" w:type="auto"/>
            <w:vMerge/>
          </w:tcPr>
          <w:p w:rsidR="00311FFA" w:rsidRDefault="00311FFA">
            <w:pPr>
              <w:pStyle w:val="ConsPlusNormal"/>
            </w:pPr>
          </w:p>
        </w:tc>
        <w:tc>
          <w:tcPr>
            <w:tcW w:w="0" w:type="auto"/>
            <w:vMerge/>
          </w:tcPr>
          <w:p w:rsidR="00311FFA" w:rsidRDefault="00311FFA">
            <w:pPr>
              <w:pStyle w:val="ConsPlusNormal"/>
            </w:pPr>
          </w:p>
        </w:tc>
        <w:tc>
          <w:tcPr>
            <w:tcW w:w="7653" w:type="dxa"/>
            <w:gridSpan w:val="6"/>
          </w:tcPr>
          <w:p w:rsidR="00311FFA" w:rsidRDefault="00311FFA">
            <w:pPr>
              <w:pStyle w:val="ConsPlusNormal"/>
              <w:jc w:val="center"/>
            </w:pPr>
            <w:r>
              <w:t>план на 2026 год</w:t>
            </w:r>
          </w:p>
        </w:tc>
        <w:tc>
          <w:tcPr>
            <w:tcW w:w="7653" w:type="dxa"/>
            <w:gridSpan w:val="6"/>
          </w:tcPr>
          <w:p w:rsidR="00311FFA" w:rsidRDefault="00311FFA">
            <w:pPr>
              <w:pStyle w:val="ConsPlusNormal"/>
              <w:jc w:val="center"/>
            </w:pPr>
            <w:r>
              <w:t>фактическое исполнение в 2025 году</w:t>
            </w:r>
          </w:p>
        </w:tc>
      </w:tr>
      <w:tr w:rsidR="00311FFA">
        <w:tc>
          <w:tcPr>
            <w:tcW w:w="0" w:type="auto"/>
            <w:vMerge/>
          </w:tcPr>
          <w:p w:rsidR="00311FFA" w:rsidRDefault="00311FFA">
            <w:pPr>
              <w:pStyle w:val="ConsPlusNormal"/>
            </w:pPr>
          </w:p>
        </w:tc>
        <w:tc>
          <w:tcPr>
            <w:tcW w:w="0" w:type="auto"/>
            <w:vMerge/>
          </w:tcPr>
          <w:p w:rsidR="00311FFA" w:rsidRDefault="00311FFA">
            <w:pPr>
              <w:pStyle w:val="ConsPlusNormal"/>
            </w:pPr>
          </w:p>
        </w:tc>
        <w:tc>
          <w:tcPr>
            <w:tcW w:w="0" w:type="auto"/>
            <w:vMerge/>
          </w:tcPr>
          <w:p w:rsidR="00311FFA" w:rsidRDefault="00311FFA">
            <w:pPr>
              <w:pStyle w:val="ConsPlusNormal"/>
            </w:pPr>
          </w:p>
        </w:tc>
        <w:tc>
          <w:tcPr>
            <w:tcW w:w="2551" w:type="dxa"/>
            <w:gridSpan w:val="2"/>
            <w:vMerge w:val="restart"/>
          </w:tcPr>
          <w:p w:rsidR="00311FFA" w:rsidRDefault="00311FFA">
            <w:pPr>
              <w:pStyle w:val="ConsPlusNormal"/>
              <w:jc w:val="center"/>
            </w:pPr>
            <w:r>
              <w:t>всего</w:t>
            </w:r>
          </w:p>
        </w:tc>
        <w:tc>
          <w:tcPr>
            <w:tcW w:w="5102" w:type="dxa"/>
            <w:gridSpan w:val="4"/>
          </w:tcPr>
          <w:p w:rsidR="00311FFA" w:rsidRDefault="00311FFA">
            <w:pPr>
              <w:pStyle w:val="ConsPlusNormal"/>
              <w:jc w:val="center"/>
            </w:pPr>
            <w:r>
              <w:t>в том числе по источникам финансирования</w:t>
            </w:r>
          </w:p>
        </w:tc>
        <w:tc>
          <w:tcPr>
            <w:tcW w:w="2551" w:type="dxa"/>
            <w:gridSpan w:val="2"/>
            <w:vMerge w:val="restart"/>
          </w:tcPr>
          <w:p w:rsidR="00311FFA" w:rsidRDefault="00311FFA">
            <w:pPr>
              <w:pStyle w:val="ConsPlusNormal"/>
              <w:jc w:val="center"/>
            </w:pPr>
            <w:r>
              <w:t>всего</w:t>
            </w:r>
          </w:p>
        </w:tc>
        <w:tc>
          <w:tcPr>
            <w:tcW w:w="5102" w:type="dxa"/>
            <w:gridSpan w:val="4"/>
          </w:tcPr>
          <w:p w:rsidR="00311FFA" w:rsidRDefault="00311FFA">
            <w:pPr>
              <w:pStyle w:val="ConsPlusNormal"/>
              <w:jc w:val="center"/>
            </w:pPr>
            <w:r>
              <w:t>в том числе по источникам финансирования</w:t>
            </w:r>
          </w:p>
        </w:tc>
      </w:tr>
      <w:tr w:rsidR="00311FFA">
        <w:tc>
          <w:tcPr>
            <w:tcW w:w="0" w:type="auto"/>
            <w:vMerge/>
          </w:tcPr>
          <w:p w:rsidR="00311FFA" w:rsidRDefault="00311FFA">
            <w:pPr>
              <w:pStyle w:val="ConsPlusNormal"/>
            </w:pPr>
          </w:p>
        </w:tc>
        <w:tc>
          <w:tcPr>
            <w:tcW w:w="0" w:type="auto"/>
            <w:vMerge/>
          </w:tcPr>
          <w:p w:rsidR="00311FFA" w:rsidRDefault="00311FFA">
            <w:pPr>
              <w:pStyle w:val="ConsPlusNormal"/>
            </w:pPr>
          </w:p>
        </w:tc>
        <w:tc>
          <w:tcPr>
            <w:tcW w:w="0" w:type="auto"/>
            <w:vMerge/>
          </w:tcPr>
          <w:p w:rsidR="00311FFA" w:rsidRDefault="00311FFA">
            <w:pPr>
              <w:pStyle w:val="ConsPlusNormal"/>
            </w:pPr>
          </w:p>
        </w:tc>
        <w:tc>
          <w:tcPr>
            <w:tcW w:w="0" w:type="auto"/>
            <w:gridSpan w:val="2"/>
            <w:vMerge/>
          </w:tcPr>
          <w:p w:rsidR="00311FFA" w:rsidRDefault="00311FFA">
            <w:pPr>
              <w:pStyle w:val="ConsPlusNormal"/>
            </w:pPr>
          </w:p>
        </w:tc>
        <w:tc>
          <w:tcPr>
            <w:tcW w:w="2551" w:type="dxa"/>
            <w:gridSpan w:val="2"/>
          </w:tcPr>
          <w:p w:rsidR="00311FFA" w:rsidRDefault="00311FFA">
            <w:pPr>
              <w:pStyle w:val="ConsPlusNormal"/>
              <w:jc w:val="center"/>
            </w:pPr>
            <w:r>
              <w:t>бюджетные ассигнования бюджета субъекта Российской Федерации</w:t>
            </w:r>
          </w:p>
        </w:tc>
        <w:tc>
          <w:tcPr>
            <w:tcW w:w="2551" w:type="dxa"/>
            <w:gridSpan w:val="2"/>
          </w:tcPr>
          <w:p w:rsidR="00311FFA" w:rsidRDefault="00311FFA">
            <w:pPr>
              <w:pStyle w:val="ConsPlusNormal"/>
              <w:jc w:val="center"/>
            </w:pPr>
            <w:r>
              <w:t>средств ОМС</w:t>
            </w:r>
          </w:p>
        </w:tc>
        <w:tc>
          <w:tcPr>
            <w:tcW w:w="0" w:type="auto"/>
            <w:gridSpan w:val="2"/>
            <w:vMerge/>
          </w:tcPr>
          <w:p w:rsidR="00311FFA" w:rsidRDefault="00311FFA">
            <w:pPr>
              <w:pStyle w:val="ConsPlusNormal"/>
            </w:pPr>
          </w:p>
        </w:tc>
        <w:tc>
          <w:tcPr>
            <w:tcW w:w="2551" w:type="dxa"/>
            <w:gridSpan w:val="2"/>
          </w:tcPr>
          <w:p w:rsidR="00311FFA" w:rsidRDefault="00311FFA">
            <w:pPr>
              <w:pStyle w:val="ConsPlusNormal"/>
              <w:jc w:val="center"/>
            </w:pPr>
            <w:r>
              <w:t>бюджетные ассигнования бюджета субъекта Российской Федерации</w:t>
            </w:r>
          </w:p>
        </w:tc>
        <w:tc>
          <w:tcPr>
            <w:tcW w:w="2551" w:type="dxa"/>
            <w:gridSpan w:val="2"/>
          </w:tcPr>
          <w:p w:rsidR="00311FFA" w:rsidRDefault="00311FFA">
            <w:pPr>
              <w:pStyle w:val="ConsPlusNormal"/>
              <w:jc w:val="center"/>
            </w:pPr>
            <w:r>
              <w:t>средств ОМС</w:t>
            </w:r>
          </w:p>
        </w:tc>
      </w:tr>
      <w:tr w:rsidR="00311FFA">
        <w:tc>
          <w:tcPr>
            <w:tcW w:w="0" w:type="auto"/>
            <w:vMerge/>
          </w:tcPr>
          <w:p w:rsidR="00311FFA" w:rsidRDefault="00311FFA">
            <w:pPr>
              <w:pStyle w:val="ConsPlusNormal"/>
            </w:pPr>
          </w:p>
        </w:tc>
        <w:tc>
          <w:tcPr>
            <w:tcW w:w="0" w:type="auto"/>
            <w:vMerge/>
          </w:tcPr>
          <w:p w:rsidR="00311FFA" w:rsidRDefault="00311FFA">
            <w:pPr>
              <w:pStyle w:val="ConsPlusNormal"/>
            </w:pPr>
          </w:p>
        </w:tc>
        <w:tc>
          <w:tcPr>
            <w:tcW w:w="0" w:type="auto"/>
            <w:vMerge/>
          </w:tcPr>
          <w:p w:rsidR="00311FFA" w:rsidRDefault="00311FFA">
            <w:pPr>
              <w:pStyle w:val="ConsPlusNormal"/>
            </w:pPr>
          </w:p>
        </w:tc>
        <w:tc>
          <w:tcPr>
            <w:tcW w:w="1020" w:type="dxa"/>
          </w:tcPr>
          <w:p w:rsidR="00311FFA" w:rsidRDefault="00311FFA">
            <w:pPr>
              <w:pStyle w:val="ConsPlusNormal"/>
              <w:jc w:val="center"/>
            </w:pPr>
            <w:r>
              <w:t>объемы оказания</w:t>
            </w:r>
          </w:p>
        </w:tc>
        <w:tc>
          <w:tcPr>
            <w:tcW w:w="1531" w:type="dxa"/>
          </w:tcPr>
          <w:p w:rsidR="00311FFA" w:rsidRDefault="00311FFA">
            <w:pPr>
              <w:pStyle w:val="ConsPlusNormal"/>
              <w:jc w:val="center"/>
            </w:pPr>
            <w:r>
              <w:t>объемы финансирования</w:t>
            </w:r>
          </w:p>
        </w:tc>
        <w:tc>
          <w:tcPr>
            <w:tcW w:w="1020" w:type="dxa"/>
          </w:tcPr>
          <w:p w:rsidR="00311FFA" w:rsidRDefault="00311FFA">
            <w:pPr>
              <w:pStyle w:val="ConsPlusNormal"/>
              <w:jc w:val="center"/>
            </w:pPr>
            <w:r>
              <w:t>объемы оказания</w:t>
            </w:r>
          </w:p>
        </w:tc>
        <w:tc>
          <w:tcPr>
            <w:tcW w:w="1531" w:type="dxa"/>
          </w:tcPr>
          <w:p w:rsidR="00311FFA" w:rsidRDefault="00311FFA">
            <w:pPr>
              <w:pStyle w:val="ConsPlusNormal"/>
              <w:jc w:val="center"/>
            </w:pPr>
            <w:r>
              <w:t>объемы финансирования</w:t>
            </w:r>
          </w:p>
        </w:tc>
        <w:tc>
          <w:tcPr>
            <w:tcW w:w="1020" w:type="dxa"/>
          </w:tcPr>
          <w:p w:rsidR="00311FFA" w:rsidRDefault="00311FFA">
            <w:pPr>
              <w:pStyle w:val="ConsPlusNormal"/>
              <w:jc w:val="center"/>
            </w:pPr>
            <w:r>
              <w:t>объемы оказания</w:t>
            </w:r>
          </w:p>
        </w:tc>
        <w:tc>
          <w:tcPr>
            <w:tcW w:w="1531" w:type="dxa"/>
          </w:tcPr>
          <w:p w:rsidR="00311FFA" w:rsidRDefault="00311FFA">
            <w:pPr>
              <w:pStyle w:val="ConsPlusNormal"/>
              <w:jc w:val="center"/>
            </w:pPr>
            <w:r>
              <w:t>объемы финансирования</w:t>
            </w:r>
          </w:p>
        </w:tc>
        <w:tc>
          <w:tcPr>
            <w:tcW w:w="1020" w:type="dxa"/>
          </w:tcPr>
          <w:p w:rsidR="00311FFA" w:rsidRDefault="00311FFA">
            <w:pPr>
              <w:pStyle w:val="ConsPlusNormal"/>
              <w:jc w:val="center"/>
            </w:pPr>
            <w:r>
              <w:t>объемы оказания</w:t>
            </w:r>
          </w:p>
        </w:tc>
        <w:tc>
          <w:tcPr>
            <w:tcW w:w="1531" w:type="dxa"/>
          </w:tcPr>
          <w:p w:rsidR="00311FFA" w:rsidRDefault="00311FFA">
            <w:pPr>
              <w:pStyle w:val="ConsPlusNormal"/>
              <w:jc w:val="center"/>
            </w:pPr>
            <w:r>
              <w:t>объемы финансирования</w:t>
            </w:r>
          </w:p>
        </w:tc>
        <w:tc>
          <w:tcPr>
            <w:tcW w:w="1020" w:type="dxa"/>
          </w:tcPr>
          <w:p w:rsidR="00311FFA" w:rsidRDefault="00311FFA">
            <w:pPr>
              <w:pStyle w:val="ConsPlusNormal"/>
              <w:jc w:val="center"/>
            </w:pPr>
            <w:r>
              <w:t>объемы оказания</w:t>
            </w:r>
          </w:p>
        </w:tc>
        <w:tc>
          <w:tcPr>
            <w:tcW w:w="1531" w:type="dxa"/>
          </w:tcPr>
          <w:p w:rsidR="00311FFA" w:rsidRDefault="00311FFA">
            <w:pPr>
              <w:pStyle w:val="ConsPlusNormal"/>
              <w:jc w:val="center"/>
            </w:pPr>
            <w:r>
              <w:t>объемы финансирования</w:t>
            </w:r>
          </w:p>
        </w:tc>
        <w:tc>
          <w:tcPr>
            <w:tcW w:w="1020" w:type="dxa"/>
          </w:tcPr>
          <w:p w:rsidR="00311FFA" w:rsidRDefault="00311FFA">
            <w:pPr>
              <w:pStyle w:val="ConsPlusNormal"/>
              <w:jc w:val="center"/>
            </w:pPr>
            <w:r>
              <w:t>объемы оказания</w:t>
            </w:r>
          </w:p>
        </w:tc>
        <w:tc>
          <w:tcPr>
            <w:tcW w:w="1531" w:type="dxa"/>
          </w:tcPr>
          <w:p w:rsidR="00311FFA" w:rsidRDefault="00311FFA">
            <w:pPr>
              <w:pStyle w:val="ConsPlusNormal"/>
              <w:jc w:val="center"/>
            </w:pPr>
            <w:r>
              <w:t>объемы финансирования</w:t>
            </w:r>
          </w:p>
        </w:tc>
      </w:tr>
      <w:tr w:rsidR="00311FFA">
        <w:tc>
          <w:tcPr>
            <w:tcW w:w="2098" w:type="dxa"/>
          </w:tcPr>
          <w:p w:rsidR="00311FFA" w:rsidRDefault="00311FFA">
            <w:pPr>
              <w:pStyle w:val="ConsPlusNormal"/>
              <w:jc w:val="center"/>
            </w:pPr>
            <w:r>
              <w:t>1</w:t>
            </w:r>
          </w:p>
        </w:tc>
        <w:tc>
          <w:tcPr>
            <w:tcW w:w="964" w:type="dxa"/>
          </w:tcPr>
          <w:p w:rsidR="00311FFA" w:rsidRDefault="00311FFA">
            <w:pPr>
              <w:pStyle w:val="ConsPlusNormal"/>
              <w:jc w:val="center"/>
            </w:pPr>
            <w:r>
              <w:t>2</w:t>
            </w:r>
          </w:p>
        </w:tc>
        <w:tc>
          <w:tcPr>
            <w:tcW w:w="567" w:type="dxa"/>
          </w:tcPr>
          <w:p w:rsidR="00311FFA" w:rsidRDefault="00311FFA">
            <w:pPr>
              <w:pStyle w:val="ConsPlusNormal"/>
              <w:jc w:val="center"/>
            </w:pPr>
            <w:r>
              <w:t>3</w:t>
            </w:r>
          </w:p>
        </w:tc>
        <w:tc>
          <w:tcPr>
            <w:tcW w:w="1020" w:type="dxa"/>
          </w:tcPr>
          <w:p w:rsidR="00311FFA" w:rsidRDefault="00311FFA">
            <w:pPr>
              <w:pStyle w:val="ConsPlusNormal"/>
              <w:jc w:val="center"/>
            </w:pPr>
            <w:r>
              <w:t>4 = 6 + 8</w:t>
            </w:r>
          </w:p>
        </w:tc>
        <w:tc>
          <w:tcPr>
            <w:tcW w:w="1531" w:type="dxa"/>
          </w:tcPr>
          <w:p w:rsidR="00311FFA" w:rsidRDefault="00311FFA">
            <w:pPr>
              <w:pStyle w:val="ConsPlusNormal"/>
              <w:jc w:val="center"/>
            </w:pPr>
            <w:r>
              <w:t>5 = 7 + 9</w:t>
            </w:r>
          </w:p>
        </w:tc>
        <w:tc>
          <w:tcPr>
            <w:tcW w:w="1020" w:type="dxa"/>
          </w:tcPr>
          <w:p w:rsidR="00311FFA" w:rsidRDefault="00311FFA">
            <w:pPr>
              <w:pStyle w:val="ConsPlusNormal"/>
              <w:jc w:val="center"/>
            </w:pPr>
            <w:r>
              <w:t>6</w:t>
            </w:r>
          </w:p>
        </w:tc>
        <w:tc>
          <w:tcPr>
            <w:tcW w:w="1531" w:type="dxa"/>
          </w:tcPr>
          <w:p w:rsidR="00311FFA" w:rsidRDefault="00311FFA">
            <w:pPr>
              <w:pStyle w:val="ConsPlusNormal"/>
              <w:jc w:val="center"/>
            </w:pPr>
            <w:r>
              <w:t>7</w:t>
            </w:r>
          </w:p>
        </w:tc>
        <w:tc>
          <w:tcPr>
            <w:tcW w:w="1020" w:type="dxa"/>
          </w:tcPr>
          <w:p w:rsidR="00311FFA" w:rsidRDefault="00311FFA">
            <w:pPr>
              <w:pStyle w:val="ConsPlusNormal"/>
              <w:jc w:val="center"/>
            </w:pPr>
            <w:r>
              <w:t>8</w:t>
            </w:r>
          </w:p>
        </w:tc>
        <w:tc>
          <w:tcPr>
            <w:tcW w:w="1531" w:type="dxa"/>
          </w:tcPr>
          <w:p w:rsidR="00311FFA" w:rsidRDefault="00311FFA">
            <w:pPr>
              <w:pStyle w:val="ConsPlusNormal"/>
              <w:jc w:val="center"/>
            </w:pPr>
            <w:r>
              <w:t>9</w:t>
            </w:r>
          </w:p>
        </w:tc>
        <w:tc>
          <w:tcPr>
            <w:tcW w:w="1020" w:type="dxa"/>
          </w:tcPr>
          <w:p w:rsidR="00311FFA" w:rsidRDefault="00311FFA">
            <w:pPr>
              <w:pStyle w:val="ConsPlusNormal"/>
              <w:jc w:val="center"/>
            </w:pPr>
            <w:r>
              <w:t>10 = 12 + 14</w:t>
            </w:r>
          </w:p>
        </w:tc>
        <w:tc>
          <w:tcPr>
            <w:tcW w:w="1531" w:type="dxa"/>
          </w:tcPr>
          <w:p w:rsidR="00311FFA" w:rsidRDefault="00311FFA">
            <w:pPr>
              <w:pStyle w:val="ConsPlusNormal"/>
              <w:jc w:val="center"/>
            </w:pPr>
            <w:r>
              <w:t>11 = 13 + 14</w:t>
            </w:r>
          </w:p>
        </w:tc>
        <w:tc>
          <w:tcPr>
            <w:tcW w:w="1020" w:type="dxa"/>
          </w:tcPr>
          <w:p w:rsidR="00311FFA" w:rsidRDefault="00311FFA">
            <w:pPr>
              <w:pStyle w:val="ConsPlusNormal"/>
              <w:jc w:val="center"/>
            </w:pPr>
            <w:r>
              <w:t>12</w:t>
            </w:r>
          </w:p>
        </w:tc>
        <w:tc>
          <w:tcPr>
            <w:tcW w:w="1531" w:type="dxa"/>
          </w:tcPr>
          <w:p w:rsidR="00311FFA" w:rsidRDefault="00311FFA">
            <w:pPr>
              <w:pStyle w:val="ConsPlusNormal"/>
              <w:jc w:val="center"/>
            </w:pPr>
            <w:r>
              <w:t>13</w:t>
            </w:r>
          </w:p>
        </w:tc>
        <w:tc>
          <w:tcPr>
            <w:tcW w:w="1020" w:type="dxa"/>
          </w:tcPr>
          <w:p w:rsidR="00311FFA" w:rsidRDefault="00311FFA">
            <w:pPr>
              <w:pStyle w:val="ConsPlusNormal"/>
              <w:jc w:val="center"/>
            </w:pPr>
            <w:r>
              <w:t>14</w:t>
            </w:r>
          </w:p>
        </w:tc>
        <w:tc>
          <w:tcPr>
            <w:tcW w:w="1531" w:type="dxa"/>
          </w:tcPr>
          <w:p w:rsidR="00311FFA" w:rsidRDefault="00311FFA">
            <w:pPr>
              <w:pStyle w:val="ConsPlusNormal"/>
              <w:jc w:val="center"/>
            </w:pPr>
            <w:r>
              <w:t>15</w:t>
            </w:r>
          </w:p>
        </w:tc>
      </w:tr>
      <w:tr w:rsidR="00311FFA">
        <w:tc>
          <w:tcPr>
            <w:tcW w:w="2098" w:type="dxa"/>
          </w:tcPr>
          <w:p w:rsidR="00311FFA" w:rsidRDefault="00311FFA">
            <w:pPr>
              <w:pStyle w:val="ConsPlusNormal"/>
            </w:pPr>
            <w:r>
              <w:t xml:space="preserve">Объемы оказания и финансирования медицинской помощи, всего (сумма </w:t>
            </w:r>
            <w:hyperlink w:anchor="P22954">
              <w:r>
                <w:rPr>
                  <w:color w:val="0000FF"/>
                </w:rPr>
                <w:t>строк 02</w:t>
              </w:r>
            </w:hyperlink>
            <w:r>
              <w:t xml:space="preserve"> + </w:t>
            </w:r>
            <w:hyperlink w:anchor="P23071">
              <w:r>
                <w:rPr>
                  <w:color w:val="0000FF"/>
                </w:rPr>
                <w:t>10</w:t>
              </w:r>
            </w:hyperlink>
            <w:r>
              <w:t>)</w:t>
            </w:r>
          </w:p>
        </w:tc>
        <w:tc>
          <w:tcPr>
            <w:tcW w:w="964" w:type="dxa"/>
          </w:tcPr>
          <w:p w:rsidR="00311FFA" w:rsidRDefault="00311FFA">
            <w:pPr>
              <w:pStyle w:val="ConsPlusNormal"/>
              <w:jc w:val="center"/>
            </w:pPr>
            <w:r>
              <w:t>рублей</w:t>
            </w:r>
          </w:p>
        </w:tc>
        <w:tc>
          <w:tcPr>
            <w:tcW w:w="567" w:type="dxa"/>
          </w:tcPr>
          <w:p w:rsidR="00311FFA" w:rsidRDefault="00311FFA">
            <w:pPr>
              <w:pStyle w:val="ConsPlusNormal"/>
              <w:jc w:val="center"/>
            </w:pPr>
            <w:r>
              <w:t>1</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1 699 036 900</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1 699 036 900</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1 543 353 830</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1 543 353 830</w:t>
            </w:r>
          </w:p>
        </w:tc>
      </w:tr>
      <w:tr w:rsidR="00311FFA">
        <w:tc>
          <w:tcPr>
            <w:tcW w:w="2098" w:type="dxa"/>
          </w:tcPr>
          <w:p w:rsidR="00311FFA" w:rsidRDefault="00311FFA">
            <w:pPr>
              <w:pStyle w:val="ConsPlusNormal"/>
            </w:pPr>
            <w:r>
              <w:t xml:space="preserve">первичная медико-санитарная помощь, всего (сумма </w:t>
            </w:r>
            <w:hyperlink w:anchor="P22984">
              <w:r>
                <w:rPr>
                  <w:color w:val="0000FF"/>
                </w:rPr>
                <w:t>строк 04</w:t>
              </w:r>
            </w:hyperlink>
            <w:r>
              <w:t xml:space="preserve"> </w:t>
            </w:r>
            <w:r>
              <w:lastRenderedPageBreak/>
              <w:t xml:space="preserve">+ </w:t>
            </w:r>
            <w:hyperlink w:anchor="P23056">
              <w:r>
                <w:rPr>
                  <w:color w:val="0000FF"/>
                </w:rPr>
                <w:t>09</w:t>
              </w:r>
            </w:hyperlink>
            <w:r>
              <w:t>), из них:</w:t>
            </w:r>
          </w:p>
        </w:tc>
        <w:tc>
          <w:tcPr>
            <w:tcW w:w="964" w:type="dxa"/>
          </w:tcPr>
          <w:p w:rsidR="00311FFA" w:rsidRDefault="00311FFA">
            <w:pPr>
              <w:pStyle w:val="ConsPlusNormal"/>
              <w:jc w:val="center"/>
            </w:pPr>
            <w:r>
              <w:lastRenderedPageBreak/>
              <w:t>рублей</w:t>
            </w:r>
          </w:p>
        </w:tc>
        <w:tc>
          <w:tcPr>
            <w:tcW w:w="567" w:type="dxa"/>
          </w:tcPr>
          <w:p w:rsidR="00311FFA" w:rsidRDefault="00311FFA">
            <w:pPr>
              <w:pStyle w:val="ConsPlusNormal"/>
              <w:jc w:val="center"/>
            </w:pPr>
            <w:bookmarkStart w:id="558" w:name="P22954"/>
            <w:bookmarkEnd w:id="558"/>
            <w:r>
              <w:t>2</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535 011 584</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535 011 584</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481 173 790</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481 173 790</w:t>
            </w:r>
          </w:p>
        </w:tc>
      </w:tr>
      <w:tr w:rsidR="00311FFA">
        <w:tc>
          <w:tcPr>
            <w:tcW w:w="2098" w:type="dxa"/>
            <w:vMerge w:val="restart"/>
          </w:tcPr>
          <w:p w:rsidR="00311FFA" w:rsidRDefault="00311FFA">
            <w:pPr>
              <w:pStyle w:val="ConsPlusNormal"/>
            </w:pPr>
            <w:r>
              <w:t>медицинская помощь, оказанная в амбулаторных условиях,</w:t>
            </w:r>
          </w:p>
          <w:p w:rsidR="00311FFA" w:rsidRDefault="00311FFA">
            <w:pPr>
              <w:pStyle w:val="ConsPlusNormal"/>
            </w:pPr>
            <w:r>
              <w:t>в том числе:</w:t>
            </w:r>
          </w:p>
        </w:tc>
        <w:tc>
          <w:tcPr>
            <w:tcW w:w="964" w:type="dxa"/>
          </w:tcPr>
          <w:p w:rsidR="00311FFA" w:rsidRDefault="00311FFA">
            <w:pPr>
              <w:pStyle w:val="ConsPlusNormal"/>
              <w:jc w:val="center"/>
            </w:pPr>
            <w:r>
              <w:t>комплексных посещений</w:t>
            </w:r>
          </w:p>
        </w:tc>
        <w:tc>
          <w:tcPr>
            <w:tcW w:w="567" w:type="dxa"/>
          </w:tcPr>
          <w:p w:rsidR="00311FFA" w:rsidRDefault="00311FFA">
            <w:pPr>
              <w:pStyle w:val="ConsPlusNormal"/>
              <w:jc w:val="center"/>
            </w:pPr>
            <w:r>
              <w:t>3</w:t>
            </w:r>
          </w:p>
        </w:tc>
        <w:tc>
          <w:tcPr>
            <w:tcW w:w="1020" w:type="dxa"/>
          </w:tcPr>
          <w:p w:rsidR="00311FFA" w:rsidRDefault="00311FFA">
            <w:pPr>
              <w:pStyle w:val="ConsPlusNormal"/>
              <w:jc w:val="center"/>
            </w:pPr>
            <w:r>
              <w:t>9 754</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9 754</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9 362</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9 362</w:t>
            </w:r>
          </w:p>
        </w:tc>
        <w:tc>
          <w:tcPr>
            <w:tcW w:w="1531" w:type="dxa"/>
          </w:tcPr>
          <w:p w:rsidR="00311FFA" w:rsidRDefault="00311FFA">
            <w:pPr>
              <w:pStyle w:val="ConsPlusNormal"/>
              <w:jc w:val="center"/>
            </w:pPr>
            <w:r>
              <w:t>-</w:t>
            </w:r>
          </w:p>
        </w:tc>
      </w:tr>
      <w:tr w:rsidR="00311FFA">
        <w:tc>
          <w:tcPr>
            <w:tcW w:w="0" w:type="auto"/>
            <w:vMerge/>
          </w:tcPr>
          <w:p w:rsidR="00311FFA" w:rsidRDefault="00311FFA">
            <w:pPr>
              <w:pStyle w:val="ConsPlusNormal"/>
            </w:pPr>
          </w:p>
        </w:tc>
        <w:tc>
          <w:tcPr>
            <w:tcW w:w="964" w:type="dxa"/>
          </w:tcPr>
          <w:p w:rsidR="00311FFA" w:rsidRDefault="00311FFA">
            <w:pPr>
              <w:pStyle w:val="ConsPlusNormal"/>
              <w:jc w:val="center"/>
            </w:pPr>
            <w:r>
              <w:t>рублей</w:t>
            </w:r>
          </w:p>
        </w:tc>
        <w:tc>
          <w:tcPr>
            <w:tcW w:w="567" w:type="dxa"/>
          </w:tcPr>
          <w:p w:rsidR="00311FFA" w:rsidRDefault="00311FFA">
            <w:pPr>
              <w:pStyle w:val="ConsPlusNormal"/>
              <w:jc w:val="center"/>
            </w:pPr>
            <w:bookmarkStart w:id="559" w:name="P22984"/>
            <w:bookmarkEnd w:id="559"/>
            <w:r>
              <w:t>4</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302 100 500</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302 100 500</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271 384 630</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271 384 630</w:t>
            </w:r>
          </w:p>
        </w:tc>
      </w:tr>
      <w:tr w:rsidR="00311FFA">
        <w:tc>
          <w:tcPr>
            <w:tcW w:w="2098" w:type="dxa"/>
            <w:vMerge w:val="restart"/>
          </w:tcPr>
          <w:p w:rsidR="00311FFA" w:rsidRDefault="00311FFA">
            <w:pPr>
              <w:pStyle w:val="ConsPlusNormal"/>
            </w:pPr>
            <w:r>
              <w:t>на дому</w:t>
            </w:r>
          </w:p>
        </w:tc>
        <w:tc>
          <w:tcPr>
            <w:tcW w:w="964" w:type="dxa"/>
          </w:tcPr>
          <w:p w:rsidR="00311FFA" w:rsidRDefault="00311FFA">
            <w:pPr>
              <w:pStyle w:val="ConsPlusNormal"/>
              <w:jc w:val="center"/>
            </w:pPr>
            <w:r>
              <w:t>комплексных посещений</w:t>
            </w:r>
          </w:p>
        </w:tc>
        <w:tc>
          <w:tcPr>
            <w:tcW w:w="567" w:type="dxa"/>
          </w:tcPr>
          <w:p w:rsidR="00311FFA" w:rsidRDefault="00311FFA">
            <w:pPr>
              <w:pStyle w:val="ConsPlusNormal"/>
              <w:jc w:val="center"/>
            </w:pPr>
            <w:r>
              <w:t>5</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w:t>
            </w:r>
          </w:p>
        </w:tc>
      </w:tr>
      <w:tr w:rsidR="00311FFA">
        <w:tc>
          <w:tcPr>
            <w:tcW w:w="0" w:type="auto"/>
            <w:vMerge/>
          </w:tcPr>
          <w:p w:rsidR="00311FFA" w:rsidRDefault="00311FFA">
            <w:pPr>
              <w:pStyle w:val="ConsPlusNormal"/>
            </w:pPr>
          </w:p>
        </w:tc>
        <w:tc>
          <w:tcPr>
            <w:tcW w:w="964" w:type="dxa"/>
          </w:tcPr>
          <w:p w:rsidR="00311FFA" w:rsidRDefault="00311FFA">
            <w:pPr>
              <w:pStyle w:val="ConsPlusNormal"/>
              <w:jc w:val="center"/>
            </w:pPr>
            <w:r>
              <w:t>рублей</w:t>
            </w:r>
          </w:p>
        </w:tc>
        <w:tc>
          <w:tcPr>
            <w:tcW w:w="567" w:type="dxa"/>
          </w:tcPr>
          <w:p w:rsidR="00311FFA" w:rsidRDefault="00311FFA">
            <w:pPr>
              <w:pStyle w:val="ConsPlusNormal"/>
              <w:jc w:val="center"/>
            </w:pPr>
            <w:r>
              <w:t>6</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w:t>
            </w:r>
          </w:p>
        </w:tc>
      </w:tr>
      <w:tr w:rsidR="00311FFA">
        <w:tc>
          <w:tcPr>
            <w:tcW w:w="2098" w:type="dxa"/>
            <w:vMerge w:val="restart"/>
          </w:tcPr>
          <w:p w:rsidR="00311FFA" w:rsidRDefault="00311FFA">
            <w:pPr>
              <w:pStyle w:val="ConsPlusNormal"/>
            </w:pPr>
            <w:r>
              <w:t>медицинская помощь в условиях дневного стационара</w:t>
            </w:r>
          </w:p>
        </w:tc>
        <w:tc>
          <w:tcPr>
            <w:tcW w:w="964" w:type="dxa"/>
          </w:tcPr>
          <w:p w:rsidR="00311FFA" w:rsidRDefault="00311FFA">
            <w:pPr>
              <w:pStyle w:val="ConsPlusNormal"/>
              <w:jc w:val="center"/>
            </w:pPr>
            <w:r>
              <w:t>пациенто-дней</w:t>
            </w:r>
          </w:p>
        </w:tc>
        <w:tc>
          <w:tcPr>
            <w:tcW w:w="567" w:type="dxa"/>
          </w:tcPr>
          <w:p w:rsidR="00311FFA" w:rsidRDefault="00311FFA">
            <w:pPr>
              <w:pStyle w:val="ConsPlusNormal"/>
              <w:jc w:val="center"/>
            </w:pPr>
            <w:r>
              <w:t>7</w:t>
            </w:r>
          </w:p>
        </w:tc>
        <w:tc>
          <w:tcPr>
            <w:tcW w:w="1020" w:type="dxa"/>
          </w:tcPr>
          <w:p w:rsidR="00311FFA" w:rsidRDefault="00311FFA">
            <w:pPr>
              <w:pStyle w:val="ConsPlusNormal"/>
              <w:jc w:val="center"/>
            </w:pPr>
            <w:r>
              <w:t>75 219</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75 219</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72 215</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72 215</w:t>
            </w:r>
          </w:p>
        </w:tc>
        <w:tc>
          <w:tcPr>
            <w:tcW w:w="1531" w:type="dxa"/>
          </w:tcPr>
          <w:p w:rsidR="00311FFA" w:rsidRDefault="00311FFA">
            <w:pPr>
              <w:pStyle w:val="ConsPlusNormal"/>
              <w:jc w:val="center"/>
            </w:pPr>
            <w:r>
              <w:t>-</w:t>
            </w:r>
          </w:p>
        </w:tc>
      </w:tr>
      <w:tr w:rsidR="00311FFA">
        <w:tc>
          <w:tcPr>
            <w:tcW w:w="0" w:type="auto"/>
            <w:vMerge/>
          </w:tcPr>
          <w:p w:rsidR="00311FFA" w:rsidRDefault="00311FFA">
            <w:pPr>
              <w:pStyle w:val="ConsPlusNormal"/>
            </w:pPr>
          </w:p>
        </w:tc>
        <w:tc>
          <w:tcPr>
            <w:tcW w:w="964" w:type="dxa"/>
          </w:tcPr>
          <w:p w:rsidR="00311FFA" w:rsidRDefault="00311FFA">
            <w:pPr>
              <w:pStyle w:val="ConsPlusNormal"/>
              <w:jc w:val="center"/>
            </w:pPr>
            <w:r>
              <w:t>случаев лечения</w:t>
            </w:r>
          </w:p>
        </w:tc>
        <w:tc>
          <w:tcPr>
            <w:tcW w:w="567" w:type="dxa"/>
          </w:tcPr>
          <w:p w:rsidR="00311FFA" w:rsidRDefault="00311FFA">
            <w:pPr>
              <w:pStyle w:val="ConsPlusNormal"/>
              <w:jc w:val="center"/>
            </w:pPr>
            <w:r>
              <w:t>8</w:t>
            </w:r>
          </w:p>
        </w:tc>
        <w:tc>
          <w:tcPr>
            <w:tcW w:w="1020" w:type="dxa"/>
          </w:tcPr>
          <w:p w:rsidR="00311FFA" w:rsidRDefault="00311FFA">
            <w:pPr>
              <w:pStyle w:val="ConsPlusNormal"/>
              <w:jc w:val="center"/>
            </w:pPr>
            <w:r>
              <w:t>6 838</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6 838</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6 565</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6 565</w:t>
            </w:r>
          </w:p>
        </w:tc>
        <w:tc>
          <w:tcPr>
            <w:tcW w:w="1531" w:type="dxa"/>
          </w:tcPr>
          <w:p w:rsidR="00311FFA" w:rsidRDefault="00311FFA">
            <w:pPr>
              <w:pStyle w:val="ConsPlusNormal"/>
              <w:jc w:val="center"/>
            </w:pPr>
            <w:r>
              <w:t>-</w:t>
            </w:r>
          </w:p>
        </w:tc>
      </w:tr>
      <w:tr w:rsidR="00311FFA">
        <w:tc>
          <w:tcPr>
            <w:tcW w:w="0" w:type="auto"/>
            <w:vMerge/>
          </w:tcPr>
          <w:p w:rsidR="00311FFA" w:rsidRDefault="00311FFA">
            <w:pPr>
              <w:pStyle w:val="ConsPlusNormal"/>
            </w:pPr>
          </w:p>
        </w:tc>
        <w:tc>
          <w:tcPr>
            <w:tcW w:w="964" w:type="dxa"/>
          </w:tcPr>
          <w:p w:rsidR="00311FFA" w:rsidRDefault="00311FFA">
            <w:pPr>
              <w:pStyle w:val="ConsPlusNormal"/>
              <w:jc w:val="center"/>
            </w:pPr>
            <w:r>
              <w:t>рублей</w:t>
            </w:r>
          </w:p>
        </w:tc>
        <w:tc>
          <w:tcPr>
            <w:tcW w:w="567" w:type="dxa"/>
          </w:tcPr>
          <w:p w:rsidR="00311FFA" w:rsidRDefault="00311FFA">
            <w:pPr>
              <w:pStyle w:val="ConsPlusNormal"/>
              <w:jc w:val="center"/>
            </w:pPr>
            <w:bookmarkStart w:id="560" w:name="P23056"/>
            <w:bookmarkEnd w:id="560"/>
            <w:r>
              <w:t>9</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232 911 084</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232 911 084</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209 789 160</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209 789 160</w:t>
            </w:r>
          </w:p>
        </w:tc>
      </w:tr>
      <w:tr w:rsidR="00311FFA">
        <w:tc>
          <w:tcPr>
            <w:tcW w:w="2098" w:type="dxa"/>
          </w:tcPr>
          <w:p w:rsidR="00311FFA" w:rsidRDefault="00311FFA">
            <w:pPr>
              <w:pStyle w:val="ConsPlusNormal"/>
            </w:pPr>
            <w:r>
              <w:t xml:space="preserve">специализированная медицинская помощь, всего (сумма </w:t>
            </w:r>
            <w:hyperlink w:anchor="P23114">
              <w:r>
                <w:rPr>
                  <w:color w:val="0000FF"/>
                </w:rPr>
                <w:t>строк 13</w:t>
              </w:r>
            </w:hyperlink>
            <w:r>
              <w:t xml:space="preserve"> + </w:t>
            </w:r>
            <w:hyperlink w:anchor="P23157">
              <w:r>
                <w:rPr>
                  <w:color w:val="0000FF"/>
                </w:rPr>
                <w:t>16</w:t>
              </w:r>
            </w:hyperlink>
            <w:r>
              <w:t>), из них:</w:t>
            </w:r>
          </w:p>
        </w:tc>
        <w:tc>
          <w:tcPr>
            <w:tcW w:w="964" w:type="dxa"/>
          </w:tcPr>
          <w:p w:rsidR="00311FFA" w:rsidRDefault="00311FFA">
            <w:pPr>
              <w:pStyle w:val="ConsPlusNormal"/>
              <w:jc w:val="center"/>
            </w:pPr>
            <w:r>
              <w:t>рублей</w:t>
            </w:r>
          </w:p>
        </w:tc>
        <w:tc>
          <w:tcPr>
            <w:tcW w:w="567" w:type="dxa"/>
          </w:tcPr>
          <w:p w:rsidR="00311FFA" w:rsidRDefault="00311FFA">
            <w:pPr>
              <w:pStyle w:val="ConsPlusNormal"/>
              <w:jc w:val="center"/>
            </w:pPr>
            <w:bookmarkStart w:id="561" w:name="P23071"/>
            <w:bookmarkEnd w:id="561"/>
            <w:r>
              <w:t>10</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1 164 025 316</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1 164 025 316</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1 062 180 040</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1 062 180 040</w:t>
            </w:r>
          </w:p>
        </w:tc>
      </w:tr>
      <w:tr w:rsidR="00311FFA">
        <w:tc>
          <w:tcPr>
            <w:tcW w:w="2098" w:type="dxa"/>
            <w:vMerge w:val="restart"/>
          </w:tcPr>
          <w:p w:rsidR="00311FFA" w:rsidRDefault="00311FFA">
            <w:pPr>
              <w:pStyle w:val="ConsPlusNormal"/>
            </w:pPr>
            <w:r>
              <w:t xml:space="preserve">специализированная медицинская помощь, </w:t>
            </w:r>
            <w:r>
              <w:lastRenderedPageBreak/>
              <w:t>оказанная в стационарных условиях</w:t>
            </w:r>
          </w:p>
        </w:tc>
        <w:tc>
          <w:tcPr>
            <w:tcW w:w="964" w:type="dxa"/>
          </w:tcPr>
          <w:p w:rsidR="00311FFA" w:rsidRDefault="00311FFA">
            <w:pPr>
              <w:pStyle w:val="ConsPlusNormal"/>
              <w:jc w:val="center"/>
            </w:pPr>
            <w:r>
              <w:lastRenderedPageBreak/>
              <w:t>койко-дней</w:t>
            </w:r>
          </w:p>
        </w:tc>
        <w:tc>
          <w:tcPr>
            <w:tcW w:w="567" w:type="dxa"/>
          </w:tcPr>
          <w:p w:rsidR="00311FFA" w:rsidRDefault="00311FFA">
            <w:pPr>
              <w:pStyle w:val="ConsPlusNormal"/>
              <w:jc w:val="center"/>
            </w:pPr>
            <w:r>
              <w:t>11</w:t>
            </w:r>
          </w:p>
        </w:tc>
        <w:tc>
          <w:tcPr>
            <w:tcW w:w="1020" w:type="dxa"/>
          </w:tcPr>
          <w:p w:rsidR="00311FFA" w:rsidRDefault="00311FFA">
            <w:pPr>
              <w:pStyle w:val="ConsPlusNormal"/>
              <w:jc w:val="center"/>
            </w:pPr>
            <w:r>
              <w:t>203 772</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203 772</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197 988</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197 988</w:t>
            </w:r>
          </w:p>
        </w:tc>
        <w:tc>
          <w:tcPr>
            <w:tcW w:w="1531" w:type="dxa"/>
          </w:tcPr>
          <w:p w:rsidR="00311FFA" w:rsidRDefault="00311FFA">
            <w:pPr>
              <w:pStyle w:val="ConsPlusNormal"/>
              <w:jc w:val="center"/>
            </w:pPr>
            <w:r>
              <w:t>-</w:t>
            </w:r>
          </w:p>
        </w:tc>
      </w:tr>
      <w:tr w:rsidR="00311FFA">
        <w:tc>
          <w:tcPr>
            <w:tcW w:w="0" w:type="auto"/>
            <w:vMerge/>
          </w:tcPr>
          <w:p w:rsidR="00311FFA" w:rsidRDefault="00311FFA">
            <w:pPr>
              <w:pStyle w:val="ConsPlusNormal"/>
            </w:pPr>
          </w:p>
        </w:tc>
        <w:tc>
          <w:tcPr>
            <w:tcW w:w="964" w:type="dxa"/>
          </w:tcPr>
          <w:p w:rsidR="00311FFA" w:rsidRDefault="00311FFA">
            <w:pPr>
              <w:pStyle w:val="ConsPlusNormal"/>
              <w:jc w:val="center"/>
            </w:pPr>
            <w:r>
              <w:t>случаев госпитализ</w:t>
            </w:r>
            <w:r>
              <w:lastRenderedPageBreak/>
              <w:t>ации</w:t>
            </w:r>
          </w:p>
        </w:tc>
        <w:tc>
          <w:tcPr>
            <w:tcW w:w="567" w:type="dxa"/>
          </w:tcPr>
          <w:p w:rsidR="00311FFA" w:rsidRDefault="00311FFA">
            <w:pPr>
              <w:pStyle w:val="ConsPlusNormal"/>
              <w:jc w:val="center"/>
            </w:pPr>
            <w:r>
              <w:lastRenderedPageBreak/>
              <w:t>12</w:t>
            </w:r>
          </w:p>
        </w:tc>
        <w:tc>
          <w:tcPr>
            <w:tcW w:w="1020" w:type="dxa"/>
          </w:tcPr>
          <w:p w:rsidR="00311FFA" w:rsidRDefault="00311FFA">
            <w:pPr>
              <w:pStyle w:val="ConsPlusNormal"/>
              <w:jc w:val="center"/>
            </w:pPr>
            <w:r>
              <w:t>16 981</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16 981</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16 499</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16 499</w:t>
            </w:r>
          </w:p>
        </w:tc>
        <w:tc>
          <w:tcPr>
            <w:tcW w:w="1531" w:type="dxa"/>
          </w:tcPr>
          <w:p w:rsidR="00311FFA" w:rsidRDefault="00311FFA">
            <w:pPr>
              <w:pStyle w:val="ConsPlusNormal"/>
              <w:jc w:val="center"/>
            </w:pPr>
            <w:r>
              <w:t>-</w:t>
            </w:r>
          </w:p>
        </w:tc>
      </w:tr>
      <w:tr w:rsidR="00311FFA">
        <w:tc>
          <w:tcPr>
            <w:tcW w:w="0" w:type="auto"/>
            <w:vMerge/>
          </w:tcPr>
          <w:p w:rsidR="00311FFA" w:rsidRDefault="00311FFA">
            <w:pPr>
              <w:pStyle w:val="ConsPlusNormal"/>
            </w:pPr>
          </w:p>
        </w:tc>
        <w:tc>
          <w:tcPr>
            <w:tcW w:w="964" w:type="dxa"/>
          </w:tcPr>
          <w:p w:rsidR="00311FFA" w:rsidRDefault="00311FFA">
            <w:pPr>
              <w:pStyle w:val="ConsPlusNormal"/>
              <w:jc w:val="center"/>
            </w:pPr>
            <w:r>
              <w:t>рублей</w:t>
            </w:r>
          </w:p>
        </w:tc>
        <w:tc>
          <w:tcPr>
            <w:tcW w:w="567" w:type="dxa"/>
          </w:tcPr>
          <w:p w:rsidR="00311FFA" w:rsidRDefault="00311FFA">
            <w:pPr>
              <w:pStyle w:val="ConsPlusNormal"/>
              <w:jc w:val="center"/>
            </w:pPr>
            <w:bookmarkStart w:id="562" w:name="P23114"/>
            <w:bookmarkEnd w:id="562"/>
            <w:r>
              <w:t>13</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1 119 661 300</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1 119 661 300</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1 022 220 200</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1 022 220 200</w:t>
            </w:r>
          </w:p>
        </w:tc>
      </w:tr>
      <w:tr w:rsidR="00311FFA">
        <w:tc>
          <w:tcPr>
            <w:tcW w:w="2098" w:type="dxa"/>
            <w:vMerge w:val="restart"/>
          </w:tcPr>
          <w:p w:rsidR="00311FFA" w:rsidRDefault="00311FFA">
            <w:pPr>
              <w:pStyle w:val="ConsPlusNormal"/>
            </w:pPr>
            <w:r>
              <w:t>медицинская помощь в условиях дневного стационара</w:t>
            </w:r>
          </w:p>
        </w:tc>
        <w:tc>
          <w:tcPr>
            <w:tcW w:w="964" w:type="dxa"/>
          </w:tcPr>
          <w:p w:rsidR="00311FFA" w:rsidRDefault="00311FFA">
            <w:pPr>
              <w:pStyle w:val="ConsPlusNormal"/>
              <w:jc w:val="center"/>
            </w:pPr>
            <w:r>
              <w:t>пациенто-дней</w:t>
            </w:r>
          </w:p>
        </w:tc>
        <w:tc>
          <w:tcPr>
            <w:tcW w:w="567" w:type="dxa"/>
          </w:tcPr>
          <w:p w:rsidR="00311FFA" w:rsidRDefault="00311FFA">
            <w:pPr>
              <w:pStyle w:val="ConsPlusNormal"/>
              <w:jc w:val="center"/>
            </w:pPr>
            <w:r>
              <w:t>14</w:t>
            </w:r>
          </w:p>
        </w:tc>
        <w:tc>
          <w:tcPr>
            <w:tcW w:w="1020" w:type="dxa"/>
          </w:tcPr>
          <w:p w:rsidR="00311FFA" w:rsidRDefault="00311FFA">
            <w:pPr>
              <w:pStyle w:val="ConsPlusNormal"/>
              <w:jc w:val="center"/>
            </w:pPr>
            <w:r>
              <w:t>15 611</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15 611</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14 988</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14 988</w:t>
            </w:r>
          </w:p>
        </w:tc>
        <w:tc>
          <w:tcPr>
            <w:tcW w:w="1531" w:type="dxa"/>
          </w:tcPr>
          <w:p w:rsidR="00311FFA" w:rsidRDefault="00311FFA">
            <w:pPr>
              <w:pStyle w:val="ConsPlusNormal"/>
              <w:jc w:val="center"/>
            </w:pPr>
            <w:r>
              <w:t>-</w:t>
            </w:r>
          </w:p>
        </w:tc>
      </w:tr>
      <w:tr w:rsidR="00311FFA">
        <w:tc>
          <w:tcPr>
            <w:tcW w:w="0" w:type="auto"/>
            <w:vMerge/>
          </w:tcPr>
          <w:p w:rsidR="00311FFA" w:rsidRDefault="00311FFA">
            <w:pPr>
              <w:pStyle w:val="ConsPlusNormal"/>
            </w:pPr>
          </w:p>
        </w:tc>
        <w:tc>
          <w:tcPr>
            <w:tcW w:w="964" w:type="dxa"/>
          </w:tcPr>
          <w:p w:rsidR="00311FFA" w:rsidRDefault="00311FFA">
            <w:pPr>
              <w:pStyle w:val="ConsPlusNormal"/>
              <w:jc w:val="center"/>
            </w:pPr>
            <w:r>
              <w:t>случаев лечения</w:t>
            </w:r>
          </w:p>
        </w:tc>
        <w:tc>
          <w:tcPr>
            <w:tcW w:w="567" w:type="dxa"/>
          </w:tcPr>
          <w:p w:rsidR="00311FFA" w:rsidRDefault="00311FFA">
            <w:pPr>
              <w:pStyle w:val="ConsPlusNormal"/>
              <w:jc w:val="center"/>
            </w:pPr>
            <w:r>
              <w:t>15</w:t>
            </w:r>
          </w:p>
        </w:tc>
        <w:tc>
          <w:tcPr>
            <w:tcW w:w="1020" w:type="dxa"/>
          </w:tcPr>
          <w:p w:rsidR="00311FFA" w:rsidRDefault="00311FFA">
            <w:pPr>
              <w:pStyle w:val="ConsPlusNormal"/>
              <w:jc w:val="center"/>
            </w:pPr>
            <w:r>
              <w:t>1 301</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1 301</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1 249</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1 249</w:t>
            </w:r>
          </w:p>
        </w:tc>
        <w:tc>
          <w:tcPr>
            <w:tcW w:w="1531" w:type="dxa"/>
          </w:tcPr>
          <w:p w:rsidR="00311FFA" w:rsidRDefault="00311FFA">
            <w:pPr>
              <w:pStyle w:val="ConsPlusNormal"/>
              <w:jc w:val="center"/>
            </w:pPr>
            <w:r>
              <w:t>-</w:t>
            </w:r>
          </w:p>
        </w:tc>
      </w:tr>
      <w:tr w:rsidR="00311FFA">
        <w:tc>
          <w:tcPr>
            <w:tcW w:w="0" w:type="auto"/>
            <w:vMerge/>
          </w:tcPr>
          <w:p w:rsidR="00311FFA" w:rsidRDefault="00311FFA">
            <w:pPr>
              <w:pStyle w:val="ConsPlusNormal"/>
            </w:pPr>
          </w:p>
        </w:tc>
        <w:tc>
          <w:tcPr>
            <w:tcW w:w="964" w:type="dxa"/>
          </w:tcPr>
          <w:p w:rsidR="00311FFA" w:rsidRDefault="00311FFA">
            <w:pPr>
              <w:pStyle w:val="ConsPlusNormal"/>
              <w:jc w:val="center"/>
            </w:pPr>
            <w:r>
              <w:t>рублей</w:t>
            </w:r>
          </w:p>
        </w:tc>
        <w:tc>
          <w:tcPr>
            <w:tcW w:w="567" w:type="dxa"/>
          </w:tcPr>
          <w:p w:rsidR="00311FFA" w:rsidRDefault="00311FFA">
            <w:pPr>
              <w:pStyle w:val="ConsPlusNormal"/>
              <w:jc w:val="center"/>
            </w:pPr>
            <w:bookmarkStart w:id="563" w:name="P23157"/>
            <w:bookmarkEnd w:id="563"/>
            <w:r>
              <w:t>16</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44 364 016</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44 364 016</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39 959 840</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w:t>
            </w:r>
          </w:p>
        </w:tc>
        <w:tc>
          <w:tcPr>
            <w:tcW w:w="1020" w:type="dxa"/>
          </w:tcPr>
          <w:p w:rsidR="00311FFA" w:rsidRDefault="00311FFA">
            <w:pPr>
              <w:pStyle w:val="ConsPlusNormal"/>
              <w:jc w:val="center"/>
            </w:pPr>
            <w:r>
              <w:t>-</w:t>
            </w:r>
          </w:p>
        </w:tc>
        <w:tc>
          <w:tcPr>
            <w:tcW w:w="1531" w:type="dxa"/>
          </w:tcPr>
          <w:p w:rsidR="00311FFA" w:rsidRDefault="00311FFA">
            <w:pPr>
              <w:pStyle w:val="ConsPlusNormal"/>
              <w:jc w:val="center"/>
            </w:pPr>
            <w:r>
              <w:t>39 959 840</w:t>
            </w:r>
          </w:p>
        </w:tc>
      </w:tr>
    </w:tbl>
    <w:p w:rsidR="00311FFA" w:rsidRDefault="00311FFA">
      <w:pPr>
        <w:pStyle w:val="ConsPlusNormal"/>
        <w:sectPr w:rsidR="00311FFA">
          <w:pgSz w:w="16838" w:h="11905" w:orient="landscape"/>
          <w:pgMar w:top="1701" w:right="397" w:bottom="850" w:left="397" w:header="0" w:footer="0" w:gutter="0"/>
          <w:cols w:space="720"/>
          <w:titlePg/>
        </w:sectPr>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jc w:val="right"/>
        <w:outlineLvl w:val="1"/>
      </w:pPr>
      <w:r>
        <w:t>Приложение N 12</w:t>
      </w:r>
    </w:p>
    <w:p w:rsidR="00311FFA" w:rsidRDefault="00311FFA">
      <w:pPr>
        <w:pStyle w:val="ConsPlusNormal"/>
        <w:jc w:val="right"/>
      </w:pPr>
      <w:r>
        <w:t>к Территориальной программе</w:t>
      </w:r>
    </w:p>
    <w:p w:rsidR="00311FFA" w:rsidRDefault="00311FFA">
      <w:pPr>
        <w:pStyle w:val="ConsPlusNormal"/>
        <w:jc w:val="right"/>
      </w:pPr>
      <w:r>
        <w:t>государственных гарантий бесплатного</w:t>
      </w:r>
    </w:p>
    <w:p w:rsidR="00311FFA" w:rsidRDefault="00311FFA">
      <w:pPr>
        <w:pStyle w:val="ConsPlusNormal"/>
        <w:jc w:val="right"/>
      </w:pPr>
      <w:r>
        <w:t>оказания гражданам медицинской</w:t>
      </w:r>
    </w:p>
    <w:p w:rsidR="00311FFA" w:rsidRDefault="00311FFA">
      <w:pPr>
        <w:pStyle w:val="ConsPlusNormal"/>
        <w:jc w:val="right"/>
      </w:pPr>
      <w:r>
        <w:t>помощи в Новосибирской области</w:t>
      </w:r>
    </w:p>
    <w:p w:rsidR="00311FFA" w:rsidRDefault="00311FFA">
      <w:pPr>
        <w:pStyle w:val="ConsPlusNormal"/>
        <w:jc w:val="right"/>
      </w:pPr>
      <w:r>
        <w:t>на 2026 год и на плановый</w:t>
      </w:r>
    </w:p>
    <w:p w:rsidR="00311FFA" w:rsidRDefault="00311FFA">
      <w:pPr>
        <w:pStyle w:val="ConsPlusNormal"/>
        <w:jc w:val="right"/>
      </w:pPr>
      <w:r>
        <w:t>период 2027 и 2028 годов</w:t>
      </w:r>
    </w:p>
    <w:p w:rsidR="00311FFA" w:rsidRDefault="00311FFA">
      <w:pPr>
        <w:pStyle w:val="ConsPlusNormal"/>
        <w:ind w:firstLine="540"/>
        <w:jc w:val="both"/>
      </w:pPr>
    </w:p>
    <w:p w:rsidR="00311FFA" w:rsidRDefault="00311FFA">
      <w:pPr>
        <w:pStyle w:val="ConsPlusTitle"/>
        <w:jc w:val="center"/>
      </w:pPr>
      <w:bookmarkStart w:id="564" w:name="P23183"/>
      <w:bookmarkEnd w:id="564"/>
      <w:r>
        <w:t>ОБЪЕМ</w:t>
      </w:r>
    </w:p>
    <w:p w:rsidR="00311FFA" w:rsidRDefault="00311FFA">
      <w:pPr>
        <w:pStyle w:val="ConsPlusTitle"/>
        <w:jc w:val="center"/>
      </w:pPr>
      <w:r>
        <w:t>медицинской помощи в амбулаторных условиях, оказываемой</w:t>
      </w:r>
    </w:p>
    <w:p w:rsidR="00311FFA" w:rsidRDefault="00311FFA">
      <w:pPr>
        <w:pStyle w:val="ConsPlusTitle"/>
        <w:jc w:val="center"/>
      </w:pPr>
      <w:r>
        <w:t>с профилактической и иными целями, на 1 жителя</w:t>
      </w:r>
    </w:p>
    <w:p w:rsidR="00311FFA" w:rsidRDefault="00311FFA">
      <w:pPr>
        <w:pStyle w:val="ConsPlusTitle"/>
        <w:jc w:val="center"/>
      </w:pPr>
      <w:r>
        <w:t>(застрахованное лицо) на 2026 год</w:t>
      </w:r>
    </w:p>
    <w:p w:rsidR="00311FFA" w:rsidRDefault="00311FF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5556"/>
        <w:gridCol w:w="1474"/>
        <w:gridCol w:w="1474"/>
      </w:tblGrid>
      <w:tr w:rsidR="00311FFA">
        <w:tc>
          <w:tcPr>
            <w:tcW w:w="567" w:type="dxa"/>
            <w:vMerge w:val="restart"/>
          </w:tcPr>
          <w:p w:rsidR="00311FFA" w:rsidRDefault="00311FFA">
            <w:pPr>
              <w:pStyle w:val="ConsPlusNormal"/>
              <w:jc w:val="center"/>
            </w:pPr>
            <w:r>
              <w:t>N строки</w:t>
            </w:r>
          </w:p>
        </w:tc>
        <w:tc>
          <w:tcPr>
            <w:tcW w:w="5556" w:type="dxa"/>
            <w:vMerge w:val="restart"/>
          </w:tcPr>
          <w:p w:rsidR="00311FFA" w:rsidRDefault="00311FFA">
            <w:pPr>
              <w:pStyle w:val="ConsPlusNormal"/>
              <w:jc w:val="center"/>
            </w:pPr>
            <w:r>
              <w:t>Показатель (на 1 жителя/застрахованное лицо)</w:t>
            </w:r>
          </w:p>
        </w:tc>
        <w:tc>
          <w:tcPr>
            <w:tcW w:w="2948" w:type="dxa"/>
            <w:gridSpan w:val="2"/>
          </w:tcPr>
          <w:p w:rsidR="00311FFA" w:rsidRDefault="00311FFA">
            <w:pPr>
              <w:pStyle w:val="ConsPlusNormal"/>
              <w:jc w:val="center"/>
            </w:pPr>
            <w:r>
              <w:t>Источник финансового обеспечения</w:t>
            </w:r>
          </w:p>
        </w:tc>
      </w:tr>
      <w:tr w:rsidR="00311FFA">
        <w:tc>
          <w:tcPr>
            <w:tcW w:w="567" w:type="dxa"/>
            <w:vMerge/>
          </w:tcPr>
          <w:p w:rsidR="00311FFA" w:rsidRDefault="00311FFA">
            <w:pPr>
              <w:pStyle w:val="ConsPlusNormal"/>
            </w:pPr>
          </w:p>
        </w:tc>
        <w:tc>
          <w:tcPr>
            <w:tcW w:w="5556" w:type="dxa"/>
            <w:vMerge/>
          </w:tcPr>
          <w:p w:rsidR="00311FFA" w:rsidRDefault="00311FFA">
            <w:pPr>
              <w:pStyle w:val="ConsPlusNormal"/>
            </w:pPr>
          </w:p>
        </w:tc>
        <w:tc>
          <w:tcPr>
            <w:tcW w:w="1474" w:type="dxa"/>
          </w:tcPr>
          <w:p w:rsidR="00311FFA" w:rsidRDefault="00311FFA">
            <w:pPr>
              <w:pStyle w:val="ConsPlusNormal"/>
              <w:jc w:val="center"/>
            </w:pPr>
            <w:r>
              <w:t>бюджетные ассигнования бюджета субъекта Российской Федерации</w:t>
            </w:r>
          </w:p>
        </w:tc>
        <w:tc>
          <w:tcPr>
            <w:tcW w:w="1474" w:type="dxa"/>
          </w:tcPr>
          <w:p w:rsidR="00311FFA" w:rsidRDefault="00311FFA">
            <w:pPr>
              <w:pStyle w:val="ConsPlusNormal"/>
              <w:jc w:val="center"/>
            </w:pPr>
            <w:r>
              <w:t>средства ОМС</w:t>
            </w:r>
          </w:p>
        </w:tc>
      </w:tr>
      <w:tr w:rsidR="00311FFA">
        <w:tc>
          <w:tcPr>
            <w:tcW w:w="567" w:type="dxa"/>
          </w:tcPr>
          <w:p w:rsidR="00311FFA" w:rsidRDefault="00311FFA">
            <w:pPr>
              <w:pStyle w:val="ConsPlusNormal"/>
              <w:jc w:val="center"/>
            </w:pPr>
            <w:r>
              <w:t>1</w:t>
            </w:r>
          </w:p>
        </w:tc>
        <w:tc>
          <w:tcPr>
            <w:tcW w:w="5556" w:type="dxa"/>
          </w:tcPr>
          <w:p w:rsidR="00311FFA" w:rsidRDefault="00311FFA">
            <w:pPr>
              <w:pStyle w:val="ConsPlusNormal"/>
              <w:jc w:val="both"/>
            </w:pPr>
            <w:r>
              <w:t xml:space="preserve">Объем посещений с профилактической и иными целями, всего (сумма </w:t>
            </w:r>
            <w:hyperlink w:anchor="P23201">
              <w:r>
                <w:rPr>
                  <w:color w:val="0000FF"/>
                </w:rPr>
                <w:t>строк 2</w:t>
              </w:r>
            </w:hyperlink>
            <w:r>
              <w:t xml:space="preserve"> + </w:t>
            </w:r>
            <w:hyperlink w:anchor="P23205">
              <w:r>
                <w:rPr>
                  <w:color w:val="0000FF"/>
                </w:rPr>
                <w:t>3</w:t>
              </w:r>
            </w:hyperlink>
            <w:r>
              <w:t xml:space="preserve"> + </w:t>
            </w:r>
            <w:hyperlink w:anchor="P23213">
              <w:r>
                <w:rPr>
                  <w:color w:val="0000FF"/>
                </w:rPr>
                <w:t>4</w:t>
              </w:r>
            </w:hyperlink>
            <w:r>
              <w:t xml:space="preserve"> + </w:t>
            </w:r>
            <w:hyperlink w:anchor="P23225">
              <w:r>
                <w:rPr>
                  <w:color w:val="0000FF"/>
                </w:rPr>
                <w:t>5</w:t>
              </w:r>
            </w:hyperlink>
            <w:r>
              <w:t xml:space="preserve"> + </w:t>
            </w:r>
            <w:hyperlink w:anchor="P23253">
              <w:r>
                <w:rPr>
                  <w:color w:val="0000FF"/>
                </w:rPr>
                <w:t>12</w:t>
              </w:r>
            </w:hyperlink>
            <w:r>
              <w:t xml:space="preserve"> + </w:t>
            </w:r>
            <w:hyperlink w:anchor="P23257">
              <w:r>
                <w:rPr>
                  <w:color w:val="0000FF"/>
                </w:rPr>
                <w:t>13</w:t>
              </w:r>
            </w:hyperlink>
            <w:r>
              <w:t>), всего,</w:t>
            </w:r>
          </w:p>
        </w:tc>
        <w:tc>
          <w:tcPr>
            <w:tcW w:w="1474" w:type="dxa"/>
          </w:tcPr>
          <w:p w:rsidR="00311FFA" w:rsidRDefault="00311FFA">
            <w:pPr>
              <w:pStyle w:val="ConsPlusNormal"/>
              <w:jc w:val="center"/>
            </w:pPr>
            <w:r>
              <w:t>0,48685</w:t>
            </w:r>
          </w:p>
        </w:tc>
        <w:tc>
          <w:tcPr>
            <w:tcW w:w="1474" w:type="dxa"/>
          </w:tcPr>
          <w:p w:rsidR="00311FFA" w:rsidRDefault="00311FFA">
            <w:pPr>
              <w:pStyle w:val="ConsPlusNormal"/>
              <w:jc w:val="center"/>
            </w:pPr>
            <w:r>
              <w:t>3,6043456</w:t>
            </w:r>
          </w:p>
        </w:tc>
      </w:tr>
      <w:tr w:rsidR="00311FFA">
        <w:tc>
          <w:tcPr>
            <w:tcW w:w="567" w:type="dxa"/>
          </w:tcPr>
          <w:p w:rsidR="00311FFA" w:rsidRDefault="00311FFA">
            <w:pPr>
              <w:pStyle w:val="ConsPlusNormal"/>
            </w:pPr>
          </w:p>
        </w:tc>
        <w:tc>
          <w:tcPr>
            <w:tcW w:w="5556" w:type="dxa"/>
          </w:tcPr>
          <w:p w:rsidR="00311FFA" w:rsidRDefault="00311FFA">
            <w:pPr>
              <w:pStyle w:val="ConsPlusNormal"/>
              <w:jc w:val="both"/>
            </w:pPr>
            <w:r>
              <w:t>в том числе:</w:t>
            </w:r>
          </w:p>
        </w:tc>
        <w:tc>
          <w:tcPr>
            <w:tcW w:w="1474" w:type="dxa"/>
          </w:tcPr>
          <w:p w:rsidR="00311FFA" w:rsidRDefault="00311FFA">
            <w:pPr>
              <w:pStyle w:val="ConsPlusNormal"/>
              <w:jc w:val="center"/>
            </w:pPr>
            <w:r>
              <w:t>-</w:t>
            </w:r>
          </w:p>
        </w:tc>
        <w:tc>
          <w:tcPr>
            <w:tcW w:w="1474" w:type="dxa"/>
          </w:tcPr>
          <w:p w:rsidR="00311FFA" w:rsidRDefault="00311FFA">
            <w:pPr>
              <w:pStyle w:val="ConsPlusNormal"/>
              <w:jc w:val="center"/>
            </w:pPr>
            <w:r>
              <w:t>-</w:t>
            </w:r>
          </w:p>
        </w:tc>
      </w:tr>
      <w:tr w:rsidR="00311FFA">
        <w:tc>
          <w:tcPr>
            <w:tcW w:w="567" w:type="dxa"/>
          </w:tcPr>
          <w:p w:rsidR="00311FFA" w:rsidRDefault="00311FFA">
            <w:pPr>
              <w:pStyle w:val="ConsPlusNormal"/>
              <w:jc w:val="center"/>
            </w:pPr>
            <w:bookmarkStart w:id="565" w:name="P23201"/>
            <w:bookmarkEnd w:id="565"/>
            <w:r>
              <w:t>2</w:t>
            </w:r>
          </w:p>
        </w:tc>
        <w:tc>
          <w:tcPr>
            <w:tcW w:w="5556" w:type="dxa"/>
          </w:tcPr>
          <w:p w:rsidR="00311FFA" w:rsidRDefault="00311FFA">
            <w:pPr>
              <w:pStyle w:val="ConsPlusNormal"/>
              <w:jc w:val="both"/>
            </w:pPr>
            <w:r>
              <w:t>I. Норматив комплексных посещений для проведения профилактических медицинских осмотров (включая первое посещение для проведения диспансерного наблюдения)</w:t>
            </w:r>
          </w:p>
        </w:tc>
        <w:tc>
          <w:tcPr>
            <w:tcW w:w="1474" w:type="dxa"/>
          </w:tcPr>
          <w:p w:rsidR="00311FFA" w:rsidRDefault="00311FFA">
            <w:pPr>
              <w:pStyle w:val="ConsPlusNormal"/>
              <w:jc w:val="center"/>
            </w:pPr>
            <w:r>
              <w:t>0,00</w:t>
            </w:r>
          </w:p>
        </w:tc>
        <w:tc>
          <w:tcPr>
            <w:tcW w:w="1474" w:type="dxa"/>
          </w:tcPr>
          <w:p w:rsidR="00311FFA" w:rsidRDefault="00311FFA">
            <w:pPr>
              <w:pStyle w:val="ConsPlusNormal"/>
              <w:jc w:val="center"/>
            </w:pPr>
            <w:r>
              <w:t>0,260168</w:t>
            </w:r>
          </w:p>
        </w:tc>
      </w:tr>
      <w:tr w:rsidR="00311FFA">
        <w:tc>
          <w:tcPr>
            <w:tcW w:w="567" w:type="dxa"/>
          </w:tcPr>
          <w:p w:rsidR="00311FFA" w:rsidRDefault="00311FFA">
            <w:pPr>
              <w:pStyle w:val="ConsPlusNormal"/>
              <w:jc w:val="center"/>
            </w:pPr>
            <w:bookmarkStart w:id="566" w:name="P23205"/>
            <w:bookmarkEnd w:id="566"/>
            <w:r>
              <w:t>3</w:t>
            </w:r>
          </w:p>
        </w:tc>
        <w:tc>
          <w:tcPr>
            <w:tcW w:w="5556" w:type="dxa"/>
          </w:tcPr>
          <w:p w:rsidR="00311FFA" w:rsidRDefault="00311FFA">
            <w:pPr>
              <w:pStyle w:val="ConsPlusNormal"/>
              <w:jc w:val="both"/>
            </w:pPr>
            <w:r>
              <w:t>II. Норматив комплексных посещений для проведения диспансеризации, в том числе:</w:t>
            </w:r>
          </w:p>
        </w:tc>
        <w:tc>
          <w:tcPr>
            <w:tcW w:w="1474" w:type="dxa"/>
          </w:tcPr>
          <w:p w:rsidR="00311FFA" w:rsidRDefault="00311FFA">
            <w:pPr>
              <w:pStyle w:val="ConsPlusNormal"/>
              <w:jc w:val="center"/>
            </w:pPr>
            <w:r>
              <w:t>0,00</w:t>
            </w:r>
          </w:p>
        </w:tc>
        <w:tc>
          <w:tcPr>
            <w:tcW w:w="1474" w:type="dxa"/>
          </w:tcPr>
          <w:p w:rsidR="00311FFA" w:rsidRDefault="00311FFA">
            <w:pPr>
              <w:pStyle w:val="ConsPlusNormal"/>
              <w:jc w:val="center"/>
            </w:pPr>
            <w:r>
              <w:t>0,439948</w:t>
            </w:r>
          </w:p>
        </w:tc>
      </w:tr>
      <w:tr w:rsidR="00311FFA">
        <w:tc>
          <w:tcPr>
            <w:tcW w:w="567" w:type="dxa"/>
          </w:tcPr>
          <w:p w:rsidR="00311FFA" w:rsidRDefault="00311FFA">
            <w:pPr>
              <w:pStyle w:val="ConsPlusNormal"/>
              <w:jc w:val="center"/>
            </w:pPr>
            <w:r>
              <w:t>3.1</w:t>
            </w:r>
          </w:p>
        </w:tc>
        <w:tc>
          <w:tcPr>
            <w:tcW w:w="5556" w:type="dxa"/>
          </w:tcPr>
          <w:p w:rsidR="00311FFA" w:rsidRDefault="00311FFA">
            <w:pPr>
              <w:pStyle w:val="ConsPlusNormal"/>
              <w:jc w:val="both"/>
            </w:pPr>
            <w:r>
              <w:t>для проведения углубленной диспансеризации</w:t>
            </w:r>
          </w:p>
        </w:tc>
        <w:tc>
          <w:tcPr>
            <w:tcW w:w="1474" w:type="dxa"/>
          </w:tcPr>
          <w:p w:rsidR="00311FFA" w:rsidRDefault="00311FFA">
            <w:pPr>
              <w:pStyle w:val="ConsPlusNormal"/>
              <w:jc w:val="center"/>
            </w:pPr>
            <w:r>
              <w:t>0,00</w:t>
            </w:r>
          </w:p>
        </w:tc>
        <w:tc>
          <w:tcPr>
            <w:tcW w:w="1474" w:type="dxa"/>
          </w:tcPr>
          <w:p w:rsidR="00311FFA" w:rsidRDefault="00311FFA">
            <w:pPr>
              <w:pStyle w:val="ConsPlusNormal"/>
              <w:jc w:val="center"/>
            </w:pPr>
            <w:r>
              <w:t>0,050758</w:t>
            </w:r>
          </w:p>
        </w:tc>
      </w:tr>
      <w:tr w:rsidR="00311FFA">
        <w:tc>
          <w:tcPr>
            <w:tcW w:w="567" w:type="dxa"/>
          </w:tcPr>
          <w:p w:rsidR="00311FFA" w:rsidRDefault="00311FFA">
            <w:pPr>
              <w:pStyle w:val="ConsPlusNormal"/>
              <w:jc w:val="center"/>
            </w:pPr>
            <w:bookmarkStart w:id="567" w:name="P23213"/>
            <w:bookmarkEnd w:id="567"/>
            <w:r>
              <w:t>4</w:t>
            </w:r>
          </w:p>
        </w:tc>
        <w:tc>
          <w:tcPr>
            <w:tcW w:w="5556" w:type="dxa"/>
          </w:tcPr>
          <w:p w:rsidR="00311FFA" w:rsidRDefault="00311FFA">
            <w:pPr>
              <w:pStyle w:val="ConsPlusNormal"/>
              <w:jc w:val="both"/>
            </w:pPr>
            <w:r>
              <w:t>III. Норматив объема комплексных посещений для проведения диспансеризации репродуктивного здоровья мужчин и женщин</w:t>
            </w:r>
          </w:p>
        </w:tc>
        <w:tc>
          <w:tcPr>
            <w:tcW w:w="1474" w:type="dxa"/>
          </w:tcPr>
          <w:p w:rsidR="00311FFA" w:rsidRDefault="00311FFA">
            <w:pPr>
              <w:pStyle w:val="ConsPlusNormal"/>
              <w:jc w:val="center"/>
            </w:pPr>
            <w:r>
              <w:t>0,00</w:t>
            </w:r>
          </w:p>
        </w:tc>
        <w:tc>
          <w:tcPr>
            <w:tcW w:w="1474" w:type="dxa"/>
          </w:tcPr>
          <w:p w:rsidR="00311FFA" w:rsidRDefault="00311FFA">
            <w:pPr>
              <w:pStyle w:val="ConsPlusNormal"/>
              <w:jc w:val="center"/>
            </w:pPr>
            <w:r>
              <w:t>0,145709</w:t>
            </w:r>
          </w:p>
        </w:tc>
      </w:tr>
      <w:tr w:rsidR="00311FFA">
        <w:tc>
          <w:tcPr>
            <w:tcW w:w="567" w:type="dxa"/>
          </w:tcPr>
          <w:p w:rsidR="00311FFA" w:rsidRDefault="00311FFA">
            <w:pPr>
              <w:pStyle w:val="ConsPlusNormal"/>
              <w:jc w:val="center"/>
            </w:pPr>
            <w:r>
              <w:t>4.1</w:t>
            </w:r>
          </w:p>
        </w:tc>
        <w:tc>
          <w:tcPr>
            <w:tcW w:w="5556" w:type="dxa"/>
          </w:tcPr>
          <w:p w:rsidR="00311FFA" w:rsidRDefault="00311FFA">
            <w:pPr>
              <w:pStyle w:val="ConsPlusNormal"/>
              <w:jc w:val="both"/>
            </w:pPr>
            <w:r>
              <w:t>женщины</w:t>
            </w:r>
          </w:p>
        </w:tc>
        <w:tc>
          <w:tcPr>
            <w:tcW w:w="1474" w:type="dxa"/>
          </w:tcPr>
          <w:p w:rsidR="00311FFA" w:rsidRDefault="00311FFA">
            <w:pPr>
              <w:pStyle w:val="ConsPlusNormal"/>
              <w:jc w:val="center"/>
            </w:pPr>
            <w:r>
              <w:t>-</w:t>
            </w:r>
          </w:p>
        </w:tc>
        <w:tc>
          <w:tcPr>
            <w:tcW w:w="1474" w:type="dxa"/>
          </w:tcPr>
          <w:p w:rsidR="00311FFA" w:rsidRDefault="00311FFA">
            <w:pPr>
              <w:pStyle w:val="ConsPlusNormal"/>
              <w:jc w:val="center"/>
            </w:pPr>
            <w:r>
              <w:t>0,074587</w:t>
            </w:r>
          </w:p>
        </w:tc>
      </w:tr>
      <w:tr w:rsidR="00311FFA">
        <w:tc>
          <w:tcPr>
            <w:tcW w:w="567" w:type="dxa"/>
          </w:tcPr>
          <w:p w:rsidR="00311FFA" w:rsidRDefault="00311FFA">
            <w:pPr>
              <w:pStyle w:val="ConsPlusNormal"/>
              <w:jc w:val="center"/>
            </w:pPr>
            <w:r>
              <w:t>4.2</w:t>
            </w:r>
          </w:p>
        </w:tc>
        <w:tc>
          <w:tcPr>
            <w:tcW w:w="5556" w:type="dxa"/>
          </w:tcPr>
          <w:p w:rsidR="00311FFA" w:rsidRDefault="00311FFA">
            <w:pPr>
              <w:pStyle w:val="ConsPlusNormal"/>
              <w:jc w:val="both"/>
            </w:pPr>
            <w:r>
              <w:t>мужчины</w:t>
            </w:r>
          </w:p>
        </w:tc>
        <w:tc>
          <w:tcPr>
            <w:tcW w:w="1474" w:type="dxa"/>
          </w:tcPr>
          <w:p w:rsidR="00311FFA" w:rsidRDefault="00311FFA">
            <w:pPr>
              <w:pStyle w:val="ConsPlusNormal"/>
              <w:jc w:val="center"/>
            </w:pPr>
            <w:r>
              <w:t>-</w:t>
            </w:r>
          </w:p>
        </w:tc>
        <w:tc>
          <w:tcPr>
            <w:tcW w:w="1474" w:type="dxa"/>
          </w:tcPr>
          <w:p w:rsidR="00311FFA" w:rsidRDefault="00311FFA">
            <w:pPr>
              <w:pStyle w:val="ConsPlusNormal"/>
              <w:jc w:val="center"/>
            </w:pPr>
            <w:r>
              <w:t>0,071122</w:t>
            </w:r>
          </w:p>
        </w:tc>
      </w:tr>
      <w:tr w:rsidR="00311FFA">
        <w:tc>
          <w:tcPr>
            <w:tcW w:w="567" w:type="dxa"/>
          </w:tcPr>
          <w:p w:rsidR="00311FFA" w:rsidRDefault="00311FFA">
            <w:pPr>
              <w:pStyle w:val="ConsPlusNormal"/>
              <w:jc w:val="center"/>
            </w:pPr>
            <w:bookmarkStart w:id="568" w:name="P23225"/>
            <w:bookmarkEnd w:id="568"/>
            <w:r>
              <w:t>5</w:t>
            </w:r>
          </w:p>
        </w:tc>
        <w:tc>
          <w:tcPr>
            <w:tcW w:w="5556" w:type="dxa"/>
          </w:tcPr>
          <w:p w:rsidR="00311FFA" w:rsidRDefault="00311FFA">
            <w:pPr>
              <w:pStyle w:val="ConsPlusNormal"/>
              <w:jc w:val="both"/>
            </w:pPr>
            <w:r>
              <w:t xml:space="preserve">IV. Норматив посещений с иными целями (сумма </w:t>
            </w:r>
            <w:hyperlink w:anchor="P23229">
              <w:r>
                <w:rPr>
                  <w:color w:val="0000FF"/>
                </w:rPr>
                <w:t>строк 6</w:t>
              </w:r>
            </w:hyperlink>
            <w:r>
              <w:t xml:space="preserve"> + </w:t>
            </w:r>
            <w:hyperlink w:anchor="P23241">
              <w:r>
                <w:rPr>
                  <w:color w:val="0000FF"/>
                </w:rPr>
                <w:t>9</w:t>
              </w:r>
            </w:hyperlink>
            <w:r>
              <w:t xml:space="preserve"> + </w:t>
            </w:r>
            <w:hyperlink w:anchor="P23245">
              <w:r>
                <w:rPr>
                  <w:color w:val="0000FF"/>
                </w:rPr>
                <w:t>10</w:t>
              </w:r>
            </w:hyperlink>
            <w:r>
              <w:t xml:space="preserve"> + </w:t>
            </w:r>
            <w:hyperlink w:anchor="P23249">
              <w:r>
                <w:rPr>
                  <w:color w:val="0000FF"/>
                </w:rPr>
                <w:t>11</w:t>
              </w:r>
            </w:hyperlink>
            <w:r>
              <w:t>), в том числе:</w:t>
            </w:r>
          </w:p>
        </w:tc>
        <w:tc>
          <w:tcPr>
            <w:tcW w:w="1474" w:type="dxa"/>
          </w:tcPr>
          <w:p w:rsidR="00311FFA" w:rsidRDefault="00311FFA">
            <w:pPr>
              <w:pStyle w:val="ConsPlusNormal"/>
              <w:jc w:val="center"/>
            </w:pPr>
            <w:r>
              <w:t>0,48685</w:t>
            </w:r>
          </w:p>
        </w:tc>
        <w:tc>
          <w:tcPr>
            <w:tcW w:w="1474" w:type="dxa"/>
          </w:tcPr>
          <w:p w:rsidR="00311FFA" w:rsidRDefault="00311FFA">
            <w:pPr>
              <w:pStyle w:val="ConsPlusNormal"/>
              <w:jc w:val="center"/>
            </w:pPr>
            <w:r>
              <w:t>2,618238</w:t>
            </w:r>
          </w:p>
        </w:tc>
      </w:tr>
      <w:tr w:rsidR="00311FFA">
        <w:tc>
          <w:tcPr>
            <w:tcW w:w="567" w:type="dxa"/>
          </w:tcPr>
          <w:p w:rsidR="00311FFA" w:rsidRDefault="00311FFA">
            <w:pPr>
              <w:pStyle w:val="ConsPlusNormal"/>
              <w:jc w:val="center"/>
            </w:pPr>
            <w:bookmarkStart w:id="569" w:name="P23229"/>
            <w:bookmarkEnd w:id="569"/>
            <w:r>
              <w:t>6</w:t>
            </w:r>
          </w:p>
        </w:tc>
        <w:tc>
          <w:tcPr>
            <w:tcW w:w="5556" w:type="dxa"/>
          </w:tcPr>
          <w:p w:rsidR="00311FFA" w:rsidRDefault="00311FFA">
            <w:pPr>
              <w:pStyle w:val="ConsPlusNormal"/>
              <w:jc w:val="both"/>
            </w:pPr>
            <w:r>
              <w:t xml:space="preserve">норматив посещений для паллиативной медицинской </w:t>
            </w:r>
            <w:r>
              <w:lastRenderedPageBreak/>
              <w:t xml:space="preserve">помощи (сумма </w:t>
            </w:r>
            <w:hyperlink w:anchor="P23233">
              <w:r>
                <w:rPr>
                  <w:color w:val="0000FF"/>
                </w:rPr>
                <w:t>строк 7</w:t>
              </w:r>
            </w:hyperlink>
            <w:r>
              <w:t xml:space="preserve"> + </w:t>
            </w:r>
            <w:hyperlink w:anchor="P23237">
              <w:r>
                <w:rPr>
                  <w:color w:val="0000FF"/>
                </w:rPr>
                <w:t>8</w:t>
              </w:r>
            </w:hyperlink>
            <w:r>
              <w:t>), в том числе:</w:t>
            </w:r>
          </w:p>
        </w:tc>
        <w:tc>
          <w:tcPr>
            <w:tcW w:w="1474" w:type="dxa"/>
          </w:tcPr>
          <w:p w:rsidR="00311FFA" w:rsidRDefault="00311FFA">
            <w:pPr>
              <w:pStyle w:val="ConsPlusNormal"/>
              <w:jc w:val="center"/>
            </w:pPr>
            <w:r>
              <w:lastRenderedPageBreak/>
              <w:t>0,02765</w:t>
            </w:r>
          </w:p>
        </w:tc>
        <w:tc>
          <w:tcPr>
            <w:tcW w:w="1474" w:type="dxa"/>
          </w:tcPr>
          <w:p w:rsidR="00311FFA" w:rsidRDefault="00311FFA">
            <w:pPr>
              <w:pStyle w:val="ConsPlusNormal"/>
              <w:jc w:val="center"/>
            </w:pPr>
            <w:r>
              <w:t>0,00</w:t>
            </w:r>
          </w:p>
        </w:tc>
      </w:tr>
      <w:tr w:rsidR="00311FFA">
        <w:tc>
          <w:tcPr>
            <w:tcW w:w="567" w:type="dxa"/>
          </w:tcPr>
          <w:p w:rsidR="00311FFA" w:rsidRDefault="00311FFA">
            <w:pPr>
              <w:pStyle w:val="ConsPlusNormal"/>
              <w:jc w:val="center"/>
            </w:pPr>
            <w:bookmarkStart w:id="570" w:name="P23233"/>
            <w:bookmarkEnd w:id="570"/>
            <w:r>
              <w:t>7</w:t>
            </w:r>
          </w:p>
        </w:tc>
        <w:tc>
          <w:tcPr>
            <w:tcW w:w="5556" w:type="dxa"/>
          </w:tcPr>
          <w:p w:rsidR="00311FFA" w:rsidRDefault="00311FFA">
            <w:pPr>
              <w:pStyle w:val="ConsPlusNormal"/>
              <w:jc w:val="both"/>
            </w:pPr>
            <w:r>
              <w:t>норматив посещений по паллиативной медицинской помощи без учета посещений на дому патронажными бригадами паллиативной медицинской помощи</w:t>
            </w:r>
          </w:p>
        </w:tc>
        <w:tc>
          <w:tcPr>
            <w:tcW w:w="1474" w:type="dxa"/>
          </w:tcPr>
          <w:p w:rsidR="00311FFA" w:rsidRDefault="00311FFA">
            <w:pPr>
              <w:pStyle w:val="ConsPlusNormal"/>
              <w:jc w:val="center"/>
            </w:pPr>
            <w:r>
              <w:t>0,00985</w:t>
            </w:r>
          </w:p>
        </w:tc>
        <w:tc>
          <w:tcPr>
            <w:tcW w:w="1474" w:type="dxa"/>
          </w:tcPr>
          <w:p w:rsidR="00311FFA" w:rsidRDefault="00311FFA">
            <w:pPr>
              <w:pStyle w:val="ConsPlusNormal"/>
              <w:jc w:val="center"/>
            </w:pPr>
            <w:r>
              <w:t>0,00</w:t>
            </w:r>
          </w:p>
        </w:tc>
      </w:tr>
      <w:tr w:rsidR="00311FFA">
        <w:tc>
          <w:tcPr>
            <w:tcW w:w="567" w:type="dxa"/>
          </w:tcPr>
          <w:p w:rsidR="00311FFA" w:rsidRDefault="00311FFA">
            <w:pPr>
              <w:pStyle w:val="ConsPlusNormal"/>
              <w:jc w:val="center"/>
            </w:pPr>
            <w:bookmarkStart w:id="571" w:name="P23237"/>
            <w:bookmarkEnd w:id="571"/>
            <w:r>
              <w:t>8</w:t>
            </w:r>
          </w:p>
        </w:tc>
        <w:tc>
          <w:tcPr>
            <w:tcW w:w="5556" w:type="dxa"/>
          </w:tcPr>
          <w:p w:rsidR="00311FFA" w:rsidRDefault="00311FFA">
            <w:pPr>
              <w:pStyle w:val="ConsPlusNormal"/>
              <w:jc w:val="both"/>
            </w:pPr>
            <w:r>
              <w:t>норматив посещений на дому выездными патронажными бригадами</w:t>
            </w:r>
          </w:p>
        </w:tc>
        <w:tc>
          <w:tcPr>
            <w:tcW w:w="1474" w:type="dxa"/>
          </w:tcPr>
          <w:p w:rsidR="00311FFA" w:rsidRDefault="00311FFA">
            <w:pPr>
              <w:pStyle w:val="ConsPlusNormal"/>
              <w:jc w:val="center"/>
            </w:pPr>
            <w:r>
              <w:t>0,0178</w:t>
            </w:r>
          </w:p>
        </w:tc>
        <w:tc>
          <w:tcPr>
            <w:tcW w:w="1474" w:type="dxa"/>
          </w:tcPr>
          <w:p w:rsidR="00311FFA" w:rsidRDefault="00311FFA">
            <w:pPr>
              <w:pStyle w:val="ConsPlusNormal"/>
              <w:jc w:val="center"/>
            </w:pPr>
            <w:r>
              <w:t>0,00</w:t>
            </w:r>
          </w:p>
        </w:tc>
      </w:tr>
      <w:tr w:rsidR="00311FFA">
        <w:tc>
          <w:tcPr>
            <w:tcW w:w="567" w:type="dxa"/>
          </w:tcPr>
          <w:p w:rsidR="00311FFA" w:rsidRDefault="00311FFA">
            <w:pPr>
              <w:pStyle w:val="ConsPlusNormal"/>
              <w:jc w:val="center"/>
            </w:pPr>
            <w:bookmarkStart w:id="572" w:name="P23241"/>
            <w:bookmarkEnd w:id="572"/>
            <w:r>
              <w:t>9</w:t>
            </w:r>
          </w:p>
        </w:tc>
        <w:tc>
          <w:tcPr>
            <w:tcW w:w="5556" w:type="dxa"/>
          </w:tcPr>
          <w:p w:rsidR="00311FFA" w:rsidRDefault="00311FFA">
            <w:pPr>
              <w:pStyle w:val="ConsPlusNormal"/>
              <w:jc w:val="both"/>
            </w:pPr>
            <w:r>
              <w:t>объем разовых посещений в связи с заболеванием</w:t>
            </w:r>
          </w:p>
        </w:tc>
        <w:tc>
          <w:tcPr>
            <w:tcW w:w="1474" w:type="dxa"/>
          </w:tcPr>
          <w:p w:rsidR="00311FFA" w:rsidRDefault="00311FFA">
            <w:pPr>
              <w:pStyle w:val="ConsPlusNormal"/>
              <w:jc w:val="center"/>
            </w:pPr>
            <w:r>
              <w:t>0,4152</w:t>
            </w:r>
          </w:p>
        </w:tc>
        <w:tc>
          <w:tcPr>
            <w:tcW w:w="1474" w:type="dxa"/>
          </w:tcPr>
          <w:p w:rsidR="00311FFA" w:rsidRDefault="00311FFA">
            <w:pPr>
              <w:pStyle w:val="ConsPlusNormal"/>
              <w:jc w:val="center"/>
            </w:pPr>
            <w:r>
              <w:t>1,185961349</w:t>
            </w:r>
          </w:p>
        </w:tc>
      </w:tr>
      <w:tr w:rsidR="00311FFA">
        <w:tc>
          <w:tcPr>
            <w:tcW w:w="567" w:type="dxa"/>
          </w:tcPr>
          <w:p w:rsidR="00311FFA" w:rsidRDefault="00311FFA">
            <w:pPr>
              <w:pStyle w:val="ConsPlusNormal"/>
              <w:jc w:val="center"/>
            </w:pPr>
            <w:bookmarkStart w:id="573" w:name="P23245"/>
            <w:bookmarkEnd w:id="573"/>
            <w:r>
              <w:t>10</w:t>
            </w:r>
          </w:p>
        </w:tc>
        <w:tc>
          <w:tcPr>
            <w:tcW w:w="5556" w:type="dxa"/>
          </w:tcPr>
          <w:p w:rsidR="00311FFA" w:rsidRDefault="00311FFA">
            <w:pPr>
              <w:pStyle w:val="ConsPlusNormal"/>
              <w:jc w:val="both"/>
            </w:pPr>
            <w:r>
              <w:t>объем посещений с другими целями (патронаж, выдача справок и иных медицинских документов и др.)</w:t>
            </w:r>
          </w:p>
        </w:tc>
        <w:tc>
          <w:tcPr>
            <w:tcW w:w="1474" w:type="dxa"/>
          </w:tcPr>
          <w:p w:rsidR="00311FFA" w:rsidRDefault="00311FFA">
            <w:pPr>
              <w:pStyle w:val="ConsPlusNormal"/>
              <w:jc w:val="center"/>
            </w:pPr>
            <w:r>
              <w:t>0,00000</w:t>
            </w:r>
          </w:p>
        </w:tc>
        <w:tc>
          <w:tcPr>
            <w:tcW w:w="1474" w:type="dxa"/>
          </w:tcPr>
          <w:p w:rsidR="00311FFA" w:rsidRDefault="00311FFA">
            <w:pPr>
              <w:pStyle w:val="ConsPlusNormal"/>
              <w:jc w:val="center"/>
            </w:pPr>
            <w:r>
              <w:t>0,86839543</w:t>
            </w:r>
          </w:p>
        </w:tc>
      </w:tr>
      <w:tr w:rsidR="00311FFA">
        <w:tc>
          <w:tcPr>
            <w:tcW w:w="567" w:type="dxa"/>
          </w:tcPr>
          <w:p w:rsidR="00311FFA" w:rsidRDefault="00311FFA">
            <w:pPr>
              <w:pStyle w:val="ConsPlusNormal"/>
              <w:jc w:val="center"/>
            </w:pPr>
            <w:bookmarkStart w:id="574" w:name="P23249"/>
            <w:bookmarkEnd w:id="574"/>
            <w:r>
              <w:t>11</w:t>
            </w:r>
          </w:p>
        </w:tc>
        <w:tc>
          <w:tcPr>
            <w:tcW w:w="5556" w:type="dxa"/>
          </w:tcPr>
          <w:p w:rsidR="00311FFA" w:rsidRDefault="00311FFA">
            <w:pPr>
              <w:pStyle w:val="ConsPlusNormal"/>
              <w:jc w:val="both"/>
            </w:pPr>
            <w:r>
              <w:t>объем посещений медицинских работников, имеющих среднее медицинское образование, ведущих самостоятельный прием</w:t>
            </w:r>
          </w:p>
        </w:tc>
        <w:tc>
          <w:tcPr>
            <w:tcW w:w="1474" w:type="dxa"/>
          </w:tcPr>
          <w:p w:rsidR="00311FFA" w:rsidRDefault="00311FFA">
            <w:pPr>
              <w:pStyle w:val="ConsPlusNormal"/>
              <w:jc w:val="center"/>
            </w:pPr>
            <w:r>
              <w:t>0,044</w:t>
            </w:r>
          </w:p>
        </w:tc>
        <w:tc>
          <w:tcPr>
            <w:tcW w:w="1474" w:type="dxa"/>
          </w:tcPr>
          <w:p w:rsidR="00311FFA" w:rsidRDefault="00311FFA">
            <w:pPr>
              <w:pStyle w:val="ConsPlusNormal"/>
              <w:jc w:val="center"/>
            </w:pPr>
            <w:r>
              <w:t>0,563881221</w:t>
            </w:r>
          </w:p>
        </w:tc>
      </w:tr>
      <w:tr w:rsidR="00311FFA">
        <w:tc>
          <w:tcPr>
            <w:tcW w:w="567" w:type="dxa"/>
          </w:tcPr>
          <w:p w:rsidR="00311FFA" w:rsidRDefault="00311FFA">
            <w:pPr>
              <w:pStyle w:val="ConsPlusNormal"/>
              <w:jc w:val="center"/>
            </w:pPr>
            <w:bookmarkStart w:id="575" w:name="P23253"/>
            <w:bookmarkEnd w:id="575"/>
            <w:r>
              <w:t>12</w:t>
            </w:r>
          </w:p>
        </w:tc>
        <w:tc>
          <w:tcPr>
            <w:tcW w:w="5556" w:type="dxa"/>
          </w:tcPr>
          <w:p w:rsidR="00311FFA" w:rsidRDefault="00311FFA">
            <w:pPr>
              <w:pStyle w:val="ConsPlusNormal"/>
              <w:jc w:val="both"/>
            </w:pPr>
            <w:r>
              <w:t>V. Посещения с профилактическими целями центров здоровья</w:t>
            </w:r>
          </w:p>
        </w:tc>
        <w:tc>
          <w:tcPr>
            <w:tcW w:w="1474" w:type="dxa"/>
          </w:tcPr>
          <w:p w:rsidR="00311FFA" w:rsidRDefault="00311FFA">
            <w:pPr>
              <w:pStyle w:val="ConsPlusNormal"/>
              <w:jc w:val="center"/>
            </w:pPr>
            <w:r>
              <w:t>-</w:t>
            </w:r>
          </w:p>
        </w:tc>
        <w:tc>
          <w:tcPr>
            <w:tcW w:w="1474" w:type="dxa"/>
          </w:tcPr>
          <w:p w:rsidR="00311FFA" w:rsidRDefault="00311FFA">
            <w:pPr>
              <w:pStyle w:val="ConsPlusNormal"/>
              <w:jc w:val="center"/>
            </w:pPr>
            <w:r>
              <w:t>0,32831</w:t>
            </w:r>
          </w:p>
        </w:tc>
      </w:tr>
      <w:tr w:rsidR="00311FFA">
        <w:tc>
          <w:tcPr>
            <w:tcW w:w="567" w:type="dxa"/>
          </w:tcPr>
          <w:p w:rsidR="00311FFA" w:rsidRDefault="00311FFA">
            <w:pPr>
              <w:pStyle w:val="ConsPlusNormal"/>
              <w:jc w:val="center"/>
            </w:pPr>
            <w:bookmarkStart w:id="576" w:name="P23257"/>
            <w:bookmarkEnd w:id="576"/>
            <w:r>
              <w:t>13</w:t>
            </w:r>
          </w:p>
        </w:tc>
        <w:tc>
          <w:tcPr>
            <w:tcW w:w="5556" w:type="dxa"/>
          </w:tcPr>
          <w:p w:rsidR="00311FFA" w:rsidRDefault="00311FFA">
            <w:pPr>
              <w:pStyle w:val="ConsPlusNormal"/>
              <w:jc w:val="both"/>
            </w:pPr>
            <w:r>
              <w:t>VI. Объем комплексных посещений для школы для больных с хроническими заболеваниями, в том числе</w:t>
            </w:r>
          </w:p>
        </w:tc>
        <w:tc>
          <w:tcPr>
            <w:tcW w:w="1474" w:type="dxa"/>
          </w:tcPr>
          <w:p w:rsidR="00311FFA" w:rsidRDefault="00311FFA">
            <w:pPr>
              <w:pStyle w:val="ConsPlusNormal"/>
              <w:jc w:val="center"/>
            </w:pPr>
            <w:r>
              <w:t>-</w:t>
            </w:r>
          </w:p>
        </w:tc>
        <w:tc>
          <w:tcPr>
            <w:tcW w:w="1474" w:type="dxa"/>
          </w:tcPr>
          <w:p w:rsidR="00311FFA" w:rsidRDefault="00311FFA">
            <w:pPr>
              <w:pStyle w:val="ConsPlusNormal"/>
              <w:jc w:val="center"/>
            </w:pPr>
            <w:r>
              <w:t>0,107452</w:t>
            </w:r>
          </w:p>
        </w:tc>
      </w:tr>
      <w:tr w:rsidR="00311FFA">
        <w:tc>
          <w:tcPr>
            <w:tcW w:w="567" w:type="dxa"/>
          </w:tcPr>
          <w:p w:rsidR="00311FFA" w:rsidRDefault="00311FFA">
            <w:pPr>
              <w:pStyle w:val="ConsPlusNormal"/>
              <w:jc w:val="center"/>
            </w:pPr>
            <w:r>
              <w:t>14</w:t>
            </w:r>
          </w:p>
        </w:tc>
        <w:tc>
          <w:tcPr>
            <w:tcW w:w="5556" w:type="dxa"/>
          </w:tcPr>
          <w:p w:rsidR="00311FFA" w:rsidRDefault="00311FFA">
            <w:pPr>
              <w:pStyle w:val="ConsPlusNormal"/>
              <w:jc w:val="both"/>
            </w:pPr>
            <w:r>
              <w:t>школа сахарного диабета</w:t>
            </w:r>
          </w:p>
        </w:tc>
        <w:tc>
          <w:tcPr>
            <w:tcW w:w="1474" w:type="dxa"/>
          </w:tcPr>
          <w:p w:rsidR="00311FFA" w:rsidRDefault="00311FFA">
            <w:pPr>
              <w:pStyle w:val="ConsPlusNormal"/>
              <w:jc w:val="center"/>
            </w:pPr>
            <w:r>
              <w:t>-</w:t>
            </w:r>
          </w:p>
        </w:tc>
        <w:tc>
          <w:tcPr>
            <w:tcW w:w="1474" w:type="dxa"/>
          </w:tcPr>
          <w:p w:rsidR="00311FFA" w:rsidRDefault="00311FFA">
            <w:pPr>
              <w:pStyle w:val="ConsPlusNormal"/>
              <w:jc w:val="center"/>
            </w:pPr>
            <w:r>
              <w:t>0,00562</w:t>
            </w:r>
          </w:p>
        </w:tc>
      </w:tr>
      <w:tr w:rsidR="00311FFA">
        <w:tc>
          <w:tcPr>
            <w:tcW w:w="567" w:type="dxa"/>
          </w:tcPr>
          <w:p w:rsidR="00311FFA" w:rsidRDefault="00311FFA">
            <w:pPr>
              <w:pStyle w:val="ConsPlusNormal"/>
              <w:jc w:val="center"/>
            </w:pPr>
            <w:r>
              <w:t>-</w:t>
            </w:r>
          </w:p>
        </w:tc>
        <w:tc>
          <w:tcPr>
            <w:tcW w:w="5556" w:type="dxa"/>
          </w:tcPr>
          <w:p w:rsidR="00311FFA" w:rsidRDefault="00311FFA">
            <w:pPr>
              <w:pStyle w:val="ConsPlusNormal"/>
              <w:jc w:val="center"/>
            </w:pPr>
            <w:r>
              <w:t>Справочно:</w:t>
            </w:r>
          </w:p>
        </w:tc>
        <w:tc>
          <w:tcPr>
            <w:tcW w:w="1474" w:type="dxa"/>
          </w:tcPr>
          <w:p w:rsidR="00311FFA" w:rsidRDefault="00311FFA">
            <w:pPr>
              <w:pStyle w:val="ConsPlusNormal"/>
              <w:jc w:val="center"/>
            </w:pPr>
            <w:r>
              <w:t>-</w:t>
            </w:r>
          </w:p>
        </w:tc>
        <w:tc>
          <w:tcPr>
            <w:tcW w:w="1474" w:type="dxa"/>
          </w:tcPr>
          <w:p w:rsidR="00311FFA" w:rsidRDefault="00311FFA">
            <w:pPr>
              <w:pStyle w:val="ConsPlusNormal"/>
              <w:jc w:val="center"/>
            </w:pPr>
            <w:r>
              <w:t>-</w:t>
            </w:r>
          </w:p>
        </w:tc>
      </w:tr>
      <w:tr w:rsidR="00311FFA">
        <w:tblPrEx>
          <w:tblBorders>
            <w:left w:val="nil"/>
          </w:tblBorders>
        </w:tblPrEx>
        <w:tc>
          <w:tcPr>
            <w:tcW w:w="567" w:type="dxa"/>
            <w:tcBorders>
              <w:left w:val="nil"/>
              <w:bottom w:val="nil"/>
            </w:tcBorders>
          </w:tcPr>
          <w:p w:rsidR="00311FFA" w:rsidRDefault="00311FFA">
            <w:pPr>
              <w:pStyle w:val="ConsPlusNormal"/>
            </w:pPr>
          </w:p>
        </w:tc>
        <w:tc>
          <w:tcPr>
            <w:tcW w:w="5556" w:type="dxa"/>
          </w:tcPr>
          <w:p w:rsidR="00311FFA" w:rsidRDefault="00311FFA">
            <w:pPr>
              <w:pStyle w:val="ConsPlusNormal"/>
              <w:jc w:val="both"/>
            </w:pPr>
            <w:r>
              <w:t>объем посещений центров здоровья</w:t>
            </w:r>
          </w:p>
        </w:tc>
        <w:tc>
          <w:tcPr>
            <w:tcW w:w="1474" w:type="dxa"/>
          </w:tcPr>
          <w:p w:rsidR="00311FFA" w:rsidRDefault="00311FFA">
            <w:pPr>
              <w:pStyle w:val="ConsPlusNormal"/>
              <w:jc w:val="center"/>
            </w:pPr>
            <w:r>
              <w:t>0,00</w:t>
            </w:r>
          </w:p>
        </w:tc>
        <w:tc>
          <w:tcPr>
            <w:tcW w:w="1474" w:type="dxa"/>
          </w:tcPr>
          <w:p w:rsidR="00311FFA" w:rsidRDefault="00311FFA">
            <w:pPr>
              <w:pStyle w:val="ConsPlusNormal"/>
              <w:jc w:val="center"/>
            </w:pPr>
            <w:r>
              <w:t>0,019082</w:t>
            </w:r>
          </w:p>
        </w:tc>
      </w:tr>
      <w:tr w:rsidR="00311FFA">
        <w:tblPrEx>
          <w:tblBorders>
            <w:left w:val="nil"/>
          </w:tblBorders>
        </w:tblPrEx>
        <w:tc>
          <w:tcPr>
            <w:tcW w:w="567" w:type="dxa"/>
            <w:tcBorders>
              <w:top w:val="nil"/>
              <w:left w:val="nil"/>
              <w:bottom w:val="nil"/>
            </w:tcBorders>
          </w:tcPr>
          <w:p w:rsidR="00311FFA" w:rsidRDefault="00311FFA">
            <w:pPr>
              <w:pStyle w:val="ConsPlusNormal"/>
            </w:pPr>
          </w:p>
        </w:tc>
        <w:tc>
          <w:tcPr>
            <w:tcW w:w="5556" w:type="dxa"/>
          </w:tcPr>
          <w:p w:rsidR="00311FFA" w:rsidRDefault="00311FFA">
            <w:pPr>
              <w:pStyle w:val="ConsPlusNormal"/>
              <w:jc w:val="both"/>
            </w:pPr>
            <w:r>
              <w:t>объем посещений центров амбулаторной онкологической помощи</w:t>
            </w:r>
          </w:p>
        </w:tc>
        <w:tc>
          <w:tcPr>
            <w:tcW w:w="1474" w:type="dxa"/>
          </w:tcPr>
          <w:p w:rsidR="00311FFA" w:rsidRDefault="00311FFA">
            <w:pPr>
              <w:pStyle w:val="ConsPlusNormal"/>
              <w:jc w:val="center"/>
            </w:pPr>
            <w:r>
              <w:t>0,00</w:t>
            </w:r>
          </w:p>
        </w:tc>
        <w:tc>
          <w:tcPr>
            <w:tcW w:w="1474" w:type="dxa"/>
          </w:tcPr>
          <w:p w:rsidR="00311FFA" w:rsidRDefault="00311FFA">
            <w:pPr>
              <w:pStyle w:val="ConsPlusNormal"/>
              <w:jc w:val="center"/>
            </w:pPr>
            <w:r>
              <w:t>0,070644</w:t>
            </w:r>
          </w:p>
        </w:tc>
      </w:tr>
      <w:tr w:rsidR="00311FFA">
        <w:tblPrEx>
          <w:tblBorders>
            <w:left w:val="nil"/>
          </w:tblBorders>
        </w:tblPrEx>
        <w:tc>
          <w:tcPr>
            <w:tcW w:w="567" w:type="dxa"/>
            <w:tcBorders>
              <w:top w:val="nil"/>
              <w:left w:val="nil"/>
              <w:bottom w:val="nil"/>
            </w:tcBorders>
          </w:tcPr>
          <w:p w:rsidR="00311FFA" w:rsidRDefault="00311FFA">
            <w:pPr>
              <w:pStyle w:val="ConsPlusNormal"/>
            </w:pPr>
          </w:p>
        </w:tc>
        <w:tc>
          <w:tcPr>
            <w:tcW w:w="5556" w:type="dxa"/>
          </w:tcPr>
          <w:p w:rsidR="00311FFA" w:rsidRDefault="00311FFA">
            <w:pPr>
              <w:pStyle w:val="ConsPlusNormal"/>
              <w:jc w:val="both"/>
            </w:pPr>
            <w:r>
              <w:t>объем посещений для проведения 2 этапа диспансеризации</w:t>
            </w:r>
          </w:p>
        </w:tc>
        <w:tc>
          <w:tcPr>
            <w:tcW w:w="1474" w:type="dxa"/>
          </w:tcPr>
          <w:p w:rsidR="00311FFA" w:rsidRDefault="00311FFA">
            <w:pPr>
              <w:pStyle w:val="ConsPlusNormal"/>
              <w:jc w:val="center"/>
            </w:pPr>
            <w:r>
              <w:t>0,00</w:t>
            </w:r>
          </w:p>
        </w:tc>
        <w:tc>
          <w:tcPr>
            <w:tcW w:w="1474" w:type="dxa"/>
          </w:tcPr>
          <w:p w:rsidR="00311FFA" w:rsidRDefault="00311FFA">
            <w:pPr>
              <w:pStyle w:val="ConsPlusNormal"/>
              <w:jc w:val="center"/>
            </w:pPr>
            <w:r>
              <w:t>0,00</w:t>
            </w:r>
          </w:p>
        </w:tc>
      </w:tr>
      <w:tr w:rsidR="00311FFA">
        <w:tblPrEx>
          <w:tblBorders>
            <w:left w:val="nil"/>
          </w:tblBorders>
        </w:tblPrEx>
        <w:tc>
          <w:tcPr>
            <w:tcW w:w="567" w:type="dxa"/>
            <w:tcBorders>
              <w:top w:val="nil"/>
              <w:left w:val="nil"/>
              <w:bottom w:val="nil"/>
            </w:tcBorders>
          </w:tcPr>
          <w:p w:rsidR="00311FFA" w:rsidRDefault="00311FFA">
            <w:pPr>
              <w:pStyle w:val="ConsPlusNormal"/>
            </w:pPr>
          </w:p>
        </w:tc>
        <w:tc>
          <w:tcPr>
            <w:tcW w:w="5556" w:type="dxa"/>
          </w:tcPr>
          <w:p w:rsidR="00311FFA" w:rsidRDefault="00311FFA">
            <w:pPr>
              <w:pStyle w:val="ConsPlusNormal"/>
              <w:jc w:val="both"/>
            </w:pPr>
            <w:r>
              <w:t>объем комплексных посещений для проведения диспансерного наблюдения (за исключением 1-го посещения)</w:t>
            </w:r>
          </w:p>
        </w:tc>
        <w:tc>
          <w:tcPr>
            <w:tcW w:w="1474" w:type="dxa"/>
          </w:tcPr>
          <w:p w:rsidR="00311FFA" w:rsidRDefault="00311FFA">
            <w:pPr>
              <w:pStyle w:val="ConsPlusNormal"/>
              <w:jc w:val="center"/>
            </w:pPr>
            <w:r>
              <w:t>0,00</w:t>
            </w:r>
          </w:p>
        </w:tc>
        <w:tc>
          <w:tcPr>
            <w:tcW w:w="1474" w:type="dxa"/>
          </w:tcPr>
          <w:p w:rsidR="00311FFA" w:rsidRDefault="00311FFA">
            <w:pPr>
              <w:pStyle w:val="ConsPlusNormal"/>
              <w:jc w:val="center"/>
            </w:pPr>
            <w:r>
              <w:t>0,307242</w:t>
            </w:r>
          </w:p>
        </w:tc>
      </w:tr>
    </w:tbl>
    <w:p w:rsidR="00311FFA" w:rsidRDefault="00311FFA">
      <w:pPr>
        <w:pStyle w:val="ConsPlusNormal"/>
        <w:ind w:firstLine="540"/>
        <w:jc w:val="both"/>
      </w:pPr>
    </w:p>
    <w:p w:rsidR="00311FFA" w:rsidRDefault="00311FFA">
      <w:pPr>
        <w:pStyle w:val="ConsPlusNormal"/>
        <w:ind w:firstLine="540"/>
        <w:jc w:val="both"/>
      </w:pPr>
      <w:r>
        <w:t>Применяемые сокращения:</w:t>
      </w:r>
    </w:p>
    <w:p w:rsidR="00311FFA" w:rsidRDefault="00311FFA">
      <w:pPr>
        <w:pStyle w:val="ConsPlusNormal"/>
        <w:spacing w:before="220"/>
        <w:ind w:firstLine="540"/>
        <w:jc w:val="both"/>
      </w:pPr>
      <w:r>
        <w:t>ОМС - обязательное медицинское страхование.</w:t>
      </w: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jc w:val="right"/>
        <w:outlineLvl w:val="1"/>
      </w:pPr>
      <w:r>
        <w:t>Приложение N 13</w:t>
      </w:r>
    </w:p>
    <w:p w:rsidR="00311FFA" w:rsidRDefault="00311FFA">
      <w:pPr>
        <w:pStyle w:val="ConsPlusNormal"/>
        <w:jc w:val="right"/>
      </w:pPr>
      <w:r>
        <w:t>к Территориальной программе</w:t>
      </w:r>
    </w:p>
    <w:p w:rsidR="00311FFA" w:rsidRDefault="00311FFA">
      <w:pPr>
        <w:pStyle w:val="ConsPlusNormal"/>
        <w:jc w:val="right"/>
      </w:pPr>
      <w:r>
        <w:t>государственных гарантий бесплатного</w:t>
      </w:r>
    </w:p>
    <w:p w:rsidR="00311FFA" w:rsidRDefault="00311FFA">
      <w:pPr>
        <w:pStyle w:val="ConsPlusNormal"/>
        <w:jc w:val="right"/>
      </w:pPr>
      <w:r>
        <w:t>оказания гражданам медицинской</w:t>
      </w:r>
    </w:p>
    <w:p w:rsidR="00311FFA" w:rsidRDefault="00311FFA">
      <w:pPr>
        <w:pStyle w:val="ConsPlusNormal"/>
        <w:jc w:val="right"/>
      </w:pPr>
      <w:r>
        <w:t>помощи в Новосибирской области</w:t>
      </w:r>
    </w:p>
    <w:p w:rsidR="00311FFA" w:rsidRDefault="00311FFA">
      <w:pPr>
        <w:pStyle w:val="ConsPlusNormal"/>
        <w:jc w:val="right"/>
      </w:pPr>
      <w:r>
        <w:t>на 2026 год и на плановый</w:t>
      </w:r>
    </w:p>
    <w:p w:rsidR="00311FFA" w:rsidRDefault="00311FFA">
      <w:pPr>
        <w:pStyle w:val="ConsPlusNormal"/>
        <w:jc w:val="right"/>
      </w:pPr>
      <w:r>
        <w:t>период 2027 и 2028 годов</w:t>
      </w:r>
    </w:p>
    <w:p w:rsidR="00311FFA" w:rsidRDefault="00311FFA">
      <w:pPr>
        <w:pStyle w:val="ConsPlusNormal"/>
        <w:ind w:firstLine="540"/>
        <w:jc w:val="both"/>
      </w:pPr>
    </w:p>
    <w:p w:rsidR="00311FFA" w:rsidRDefault="00311FFA">
      <w:pPr>
        <w:pStyle w:val="ConsPlusTitle"/>
        <w:jc w:val="center"/>
      </w:pPr>
      <w:bookmarkStart w:id="577" w:name="P23301"/>
      <w:bookmarkEnd w:id="577"/>
      <w:r>
        <w:lastRenderedPageBreak/>
        <w:t>ПЛАНИРУЕМОЕ РАСПРЕДЕЛЕНИЕ</w:t>
      </w:r>
    </w:p>
    <w:p w:rsidR="00311FFA" w:rsidRDefault="00311FFA">
      <w:pPr>
        <w:pStyle w:val="ConsPlusTitle"/>
        <w:jc w:val="center"/>
      </w:pPr>
      <w:r>
        <w:t>числа посещений при оказании медицинской</w:t>
      </w:r>
    </w:p>
    <w:p w:rsidR="00311FFA" w:rsidRDefault="00311FFA">
      <w:pPr>
        <w:pStyle w:val="ConsPlusTitle"/>
        <w:jc w:val="center"/>
      </w:pPr>
      <w:r>
        <w:t>помощи в амбулаторных условиях на 2026 год</w:t>
      </w:r>
    </w:p>
    <w:p w:rsidR="00311FFA" w:rsidRDefault="00311FFA">
      <w:pPr>
        <w:pStyle w:val="ConsPlusNormal"/>
        <w:ind w:firstLine="540"/>
        <w:jc w:val="both"/>
      </w:pPr>
    </w:p>
    <w:p w:rsidR="00311FFA" w:rsidRDefault="00311FFA">
      <w:pPr>
        <w:pStyle w:val="ConsPlusNormal"/>
        <w:sectPr w:rsidR="00311FF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046"/>
        <w:gridCol w:w="567"/>
        <w:gridCol w:w="1304"/>
        <w:gridCol w:w="1304"/>
        <w:gridCol w:w="1304"/>
        <w:gridCol w:w="1304"/>
        <w:gridCol w:w="1474"/>
        <w:gridCol w:w="1303"/>
      </w:tblGrid>
      <w:tr w:rsidR="00311FFA">
        <w:tc>
          <w:tcPr>
            <w:tcW w:w="5046" w:type="dxa"/>
            <w:vMerge w:val="restart"/>
          </w:tcPr>
          <w:p w:rsidR="00311FFA" w:rsidRDefault="00311FFA">
            <w:pPr>
              <w:pStyle w:val="ConsPlusNormal"/>
              <w:jc w:val="center"/>
            </w:pPr>
            <w:r>
              <w:lastRenderedPageBreak/>
              <w:t>Наименование показателя</w:t>
            </w:r>
          </w:p>
        </w:tc>
        <w:tc>
          <w:tcPr>
            <w:tcW w:w="567" w:type="dxa"/>
            <w:vMerge w:val="restart"/>
          </w:tcPr>
          <w:p w:rsidR="00311FFA" w:rsidRDefault="00311FFA">
            <w:pPr>
              <w:pStyle w:val="ConsPlusNormal"/>
              <w:jc w:val="center"/>
            </w:pPr>
            <w:r>
              <w:t>N строки</w:t>
            </w:r>
          </w:p>
        </w:tc>
        <w:tc>
          <w:tcPr>
            <w:tcW w:w="7993" w:type="dxa"/>
            <w:gridSpan w:val="6"/>
          </w:tcPr>
          <w:p w:rsidR="00311FFA" w:rsidRDefault="00311FFA">
            <w:pPr>
              <w:pStyle w:val="ConsPlusNormal"/>
              <w:jc w:val="center"/>
            </w:pPr>
            <w:r>
              <w:t>Посещений за счет</w:t>
            </w:r>
          </w:p>
        </w:tc>
      </w:tr>
      <w:tr w:rsidR="00311FFA">
        <w:tc>
          <w:tcPr>
            <w:tcW w:w="5046" w:type="dxa"/>
            <w:vMerge/>
          </w:tcPr>
          <w:p w:rsidR="00311FFA" w:rsidRDefault="00311FFA">
            <w:pPr>
              <w:pStyle w:val="ConsPlusNormal"/>
            </w:pPr>
          </w:p>
        </w:tc>
        <w:tc>
          <w:tcPr>
            <w:tcW w:w="567" w:type="dxa"/>
            <w:vMerge/>
          </w:tcPr>
          <w:p w:rsidR="00311FFA" w:rsidRDefault="00311FFA">
            <w:pPr>
              <w:pStyle w:val="ConsPlusNormal"/>
            </w:pPr>
          </w:p>
        </w:tc>
        <w:tc>
          <w:tcPr>
            <w:tcW w:w="3912" w:type="dxa"/>
            <w:gridSpan w:val="3"/>
          </w:tcPr>
          <w:p w:rsidR="00311FFA" w:rsidRDefault="00311FFA">
            <w:pPr>
              <w:pStyle w:val="ConsPlusNormal"/>
              <w:jc w:val="center"/>
            </w:pPr>
            <w:r>
              <w:t>консолидированного бюджета субъекта Российской Федерации</w:t>
            </w:r>
          </w:p>
        </w:tc>
        <w:tc>
          <w:tcPr>
            <w:tcW w:w="4081" w:type="dxa"/>
            <w:gridSpan w:val="3"/>
          </w:tcPr>
          <w:p w:rsidR="00311FFA" w:rsidRDefault="00311FFA">
            <w:pPr>
              <w:pStyle w:val="ConsPlusNormal"/>
              <w:jc w:val="center"/>
            </w:pPr>
            <w:r>
              <w:t>средств ОМС</w:t>
            </w:r>
          </w:p>
        </w:tc>
      </w:tr>
      <w:tr w:rsidR="00311FFA">
        <w:tc>
          <w:tcPr>
            <w:tcW w:w="5046" w:type="dxa"/>
            <w:vMerge/>
          </w:tcPr>
          <w:p w:rsidR="00311FFA" w:rsidRDefault="00311FFA">
            <w:pPr>
              <w:pStyle w:val="ConsPlusNormal"/>
            </w:pPr>
          </w:p>
        </w:tc>
        <w:tc>
          <w:tcPr>
            <w:tcW w:w="567" w:type="dxa"/>
            <w:vMerge/>
          </w:tcPr>
          <w:p w:rsidR="00311FFA" w:rsidRDefault="00311FFA">
            <w:pPr>
              <w:pStyle w:val="ConsPlusNormal"/>
            </w:pPr>
          </w:p>
        </w:tc>
        <w:tc>
          <w:tcPr>
            <w:tcW w:w="1304" w:type="dxa"/>
          </w:tcPr>
          <w:p w:rsidR="00311FFA" w:rsidRDefault="00311FFA">
            <w:pPr>
              <w:pStyle w:val="ConsPlusNormal"/>
              <w:jc w:val="center"/>
            </w:pPr>
            <w:r>
              <w:t>количество посещений/комплексных посещений</w:t>
            </w:r>
          </w:p>
        </w:tc>
        <w:tc>
          <w:tcPr>
            <w:tcW w:w="1304" w:type="dxa"/>
          </w:tcPr>
          <w:p w:rsidR="00311FFA" w:rsidRDefault="00311FFA">
            <w:pPr>
              <w:pStyle w:val="ConsPlusNormal"/>
              <w:jc w:val="center"/>
            </w:pPr>
            <w:r>
              <w:t>кратность разовых посещений в одном комплексном посещении</w:t>
            </w:r>
          </w:p>
        </w:tc>
        <w:tc>
          <w:tcPr>
            <w:tcW w:w="1304" w:type="dxa"/>
          </w:tcPr>
          <w:p w:rsidR="00311FFA" w:rsidRDefault="00311FFA">
            <w:pPr>
              <w:pStyle w:val="ConsPlusNormal"/>
              <w:jc w:val="center"/>
            </w:pPr>
            <w:r>
              <w:t>итого посещений (произв. графы 3 и графы 4)</w:t>
            </w:r>
          </w:p>
        </w:tc>
        <w:tc>
          <w:tcPr>
            <w:tcW w:w="1304" w:type="dxa"/>
          </w:tcPr>
          <w:p w:rsidR="00311FFA" w:rsidRDefault="00311FFA">
            <w:pPr>
              <w:pStyle w:val="ConsPlusNormal"/>
              <w:jc w:val="center"/>
            </w:pPr>
            <w:r>
              <w:t>количество посещений/комплексных посещений</w:t>
            </w:r>
          </w:p>
        </w:tc>
        <w:tc>
          <w:tcPr>
            <w:tcW w:w="1474" w:type="dxa"/>
          </w:tcPr>
          <w:p w:rsidR="00311FFA" w:rsidRDefault="00311FFA">
            <w:pPr>
              <w:pStyle w:val="ConsPlusNormal"/>
              <w:jc w:val="center"/>
            </w:pPr>
            <w:r>
              <w:t>кратность разовых посещений в одном комплексном посещении</w:t>
            </w:r>
          </w:p>
        </w:tc>
        <w:tc>
          <w:tcPr>
            <w:tcW w:w="1303" w:type="dxa"/>
          </w:tcPr>
          <w:p w:rsidR="00311FFA" w:rsidRDefault="00311FFA">
            <w:pPr>
              <w:pStyle w:val="ConsPlusNormal"/>
              <w:jc w:val="center"/>
            </w:pPr>
            <w:r>
              <w:t>итого посещений (произв. графы 6 и графы 7)</w:t>
            </w:r>
          </w:p>
        </w:tc>
      </w:tr>
      <w:tr w:rsidR="00311FFA">
        <w:tc>
          <w:tcPr>
            <w:tcW w:w="5046" w:type="dxa"/>
          </w:tcPr>
          <w:p w:rsidR="00311FFA" w:rsidRDefault="00311FFA">
            <w:pPr>
              <w:pStyle w:val="ConsPlusNormal"/>
              <w:jc w:val="center"/>
            </w:pPr>
            <w:r>
              <w:t>1</w:t>
            </w:r>
          </w:p>
        </w:tc>
        <w:tc>
          <w:tcPr>
            <w:tcW w:w="567" w:type="dxa"/>
          </w:tcPr>
          <w:p w:rsidR="00311FFA" w:rsidRDefault="00311FFA">
            <w:pPr>
              <w:pStyle w:val="ConsPlusNormal"/>
              <w:jc w:val="center"/>
            </w:pPr>
            <w:r>
              <w:t>2</w:t>
            </w:r>
          </w:p>
        </w:tc>
        <w:tc>
          <w:tcPr>
            <w:tcW w:w="1304" w:type="dxa"/>
          </w:tcPr>
          <w:p w:rsidR="00311FFA" w:rsidRDefault="00311FFA">
            <w:pPr>
              <w:pStyle w:val="ConsPlusNormal"/>
              <w:jc w:val="center"/>
            </w:pPr>
            <w:r>
              <w:t>3</w:t>
            </w:r>
          </w:p>
        </w:tc>
        <w:tc>
          <w:tcPr>
            <w:tcW w:w="1304" w:type="dxa"/>
          </w:tcPr>
          <w:p w:rsidR="00311FFA" w:rsidRDefault="00311FFA">
            <w:pPr>
              <w:pStyle w:val="ConsPlusNormal"/>
              <w:jc w:val="center"/>
            </w:pPr>
            <w:r>
              <w:t>4</w:t>
            </w:r>
          </w:p>
        </w:tc>
        <w:tc>
          <w:tcPr>
            <w:tcW w:w="1304" w:type="dxa"/>
          </w:tcPr>
          <w:p w:rsidR="00311FFA" w:rsidRDefault="00311FFA">
            <w:pPr>
              <w:pStyle w:val="ConsPlusNormal"/>
              <w:jc w:val="center"/>
            </w:pPr>
            <w:r>
              <w:t>5</w:t>
            </w:r>
          </w:p>
        </w:tc>
        <w:tc>
          <w:tcPr>
            <w:tcW w:w="1304" w:type="dxa"/>
          </w:tcPr>
          <w:p w:rsidR="00311FFA" w:rsidRDefault="00311FFA">
            <w:pPr>
              <w:pStyle w:val="ConsPlusNormal"/>
              <w:jc w:val="center"/>
            </w:pPr>
            <w:r>
              <w:t>6</w:t>
            </w:r>
          </w:p>
        </w:tc>
        <w:tc>
          <w:tcPr>
            <w:tcW w:w="1474" w:type="dxa"/>
          </w:tcPr>
          <w:p w:rsidR="00311FFA" w:rsidRDefault="00311FFA">
            <w:pPr>
              <w:pStyle w:val="ConsPlusNormal"/>
              <w:jc w:val="center"/>
            </w:pPr>
            <w:r>
              <w:t>7</w:t>
            </w:r>
          </w:p>
        </w:tc>
        <w:tc>
          <w:tcPr>
            <w:tcW w:w="1303" w:type="dxa"/>
          </w:tcPr>
          <w:p w:rsidR="00311FFA" w:rsidRDefault="00311FFA">
            <w:pPr>
              <w:pStyle w:val="ConsPlusNormal"/>
              <w:jc w:val="center"/>
            </w:pPr>
            <w:r>
              <w:t>8</w:t>
            </w:r>
          </w:p>
        </w:tc>
      </w:tr>
      <w:tr w:rsidR="00311FFA">
        <w:tc>
          <w:tcPr>
            <w:tcW w:w="5046" w:type="dxa"/>
          </w:tcPr>
          <w:p w:rsidR="00311FFA" w:rsidRDefault="00311FFA">
            <w:pPr>
              <w:pStyle w:val="ConsPlusNormal"/>
            </w:pPr>
            <w:r>
              <w:t xml:space="preserve">Посещений - всего (сумма </w:t>
            </w:r>
            <w:hyperlink w:anchor="P23333">
              <w:r>
                <w:rPr>
                  <w:color w:val="0000FF"/>
                </w:rPr>
                <w:t>строк 02</w:t>
              </w:r>
            </w:hyperlink>
            <w:r>
              <w:t xml:space="preserve">, </w:t>
            </w:r>
            <w:hyperlink w:anchor="P23465">
              <w:r>
                <w:rPr>
                  <w:color w:val="0000FF"/>
                </w:rPr>
                <w:t>18</w:t>
              </w:r>
            </w:hyperlink>
            <w:r>
              <w:t xml:space="preserve">, </w:t>
            </w:r>
            <w:hyperlink w:anchor="P23481">
              <w:r>
                <w:rPr>
                  <w:color w:val="0000FF"/>
                </w:rPr>
                <w:t>20</w:t>
              </w:r>
            </w:hyperlink>
            <w:r>
              <w:t xml:space="preserve">, </w:t>
            </w:r>
            <w:hyperlink w:anchor="P23568">
              <w:r>
                <w:rPr>
                  <w:color w:val="0000FF"/>
                </w:rPr>
                <w:t>30</w:t>
              </w:r>
            </w:hyperlink>
            <w:r>
              <w:t xml:space="preserve">, </w:t>
            </w:r>
            <w:hyperlink w:anchor="P23576">
              <w:r>
                <w:rPr>
                  <w:color w:val="0000FF"/>
                </w:rPr>
                <w:t>31</w:t>
              </w:r>
            </w:hyperlink>
            <w:r>
              <w:t>)</w:t>
            </w:r>
          </w:p>
        </w:tc>
        <w:tc>
          <w:tcPr>
            <w:tcW w:w="567" w:type="dxa"/>
          </w:tcPr>
          <w:p w:rsidR="00311FFA" w:rsidRDefault="00311FFA">
            <w:pPr>
              <w:pStyle w:val="ConsPlusNormal"/>
              <w:jc w:val="center"/>
            </w:pPr>
            <w:r>
              <w:t>1</w:t>
            </w:r>
          </w:p>
        </w:tc>
        <w:tc>
          <w:tcPr>
            <w:tcW w:w="1304" w:type="dxa"/>
          </w:tcPr>
          <w:p w:rsidR="00311FFA" w:rsidRDefault="00311FFA">
            <w:pPr>
              <w:pStyle w:val="ConsPlusNormal"/>
              <w:jc w:val="center"/>
            </w:pPr>
            <w:r>
              <w:t>1 620 036</w:t>
            </w:r>
          </w:p>
        </w:tc>
        <w:tc>
          <w:tcPr>
            <w:tcW w:w="1304" w:type="dxa"/>
          </w:tcPr>
          <w:p w:rsidR="00311FFA" w:rsidRDefault="00311FFA">
            <w:pPr>
              <w:pStyle w:val="ConsPlusNormal"/>
              <w:jc w:val="center"/>
            </w:pPr>
            <w:r>
              <w:t>1,19</w:t>
            </w:r>
          </w:p>
        </w:tc>
        <w:tc>
          <w:tcPr>
            <w:tcW w:w="1304" w:type="dxa"/>
          </w:tcPr>
          <w:p w:rsidR="00311FFA" w:rsidRDefault="00311FFA">
            <w:pPr>
              <w:pStyle w:val="ConsPlusNormal"/>
              <w:jc w:val="center"/>
            </w:pPr>
            <w:r>
              <w:t>1 933 929</w:t>
            </w:r>
          </w:p>
        </w:tc>
        <w:tc>
          <w:tcPr>
            <w:tcW w:w="1304" w:type="dxa"/>
          </w:tcPr>
          <w:p w:rsidR="00311FFA" w:rsidRDefault="00311FFA">
            <w:pPr>
              <w:pStyle w:val="ConsPlusNormal"/>
              <w:jc w:val="center"/>
            </w:pPr>
            <w:r>
              <w:t>17 124 181</w:t>
            </w:r>
          </w:p>
        </w:tc>
        <w:tc>
          <w:tcPr>
            <w:tcW w:w="1474" w:type="dxa"/>
          </w:tcPr>
          <w:p w:rsidR="00311FFA" w:rsidRDefault="00311FFA">
            <w:pPr>
              <w:pStyle w:val="ConsPlusNormal"/>
              <w:jc w:val="center"/>
            </w:pPr>
            <w:r>
              <w:t>1,492265645</w:t>
            </w:r>
          </w:p>
        </w:tc>
        <w:tc>
          <w:tcPr>
            <w:tcW w:w="1303" w:type="dxa"/>
          </w:tcPr>
          <w:p w:rsidR="00311FFA" w:rsidRDefault="00311FFA">
            <w:pPr>
              <w:pStyle w:val="ConsPlusNormal"/>
              <w:jc w:val="center"/>
            </w:pPr>
            <w:r>
              <w:t>25 553 827</w:t>
            </w:r>
          </w:p>
        </w:tc>
      </w:tr>
      <w:tr w:rsidR="00311FFA">
        <w:tc>
          <w:tcPr>
            <w:tcW w:w="5046" w:type="dxa"/>
          </w:tcPr>
          <w:p w:rsidR="00311FFA" w:rsidRDefault="00311FFA">
            <w:pPr>
              <w:pStyle w:val="ConsPlusNormal"/>
            </w:pPr>
            <w:r>
              <w:t>из них:</w:t>
            </w:r>
          </w:p>
        </w:tc>
        <w:tc>
          <w:tcPr>
            <w:tcW w:w="567" w:type="dxa"/>
            <w:vMerge w:val="restart"/>
          </w:tcPr>
          <w:p w:rsidR="00311FFA" w:rsidRDefault="00311FFA">
            <w:pPr>
              <w:pStyle w:val="ConsPlusNormal"/>
              <w:jc w:val="center"/>
            </w:pPr>
            <w:bookmarkStart w:id="578" w:name="P23333"/>
            <w:bookmarkEnd w:id="578"/>
            <w:r>
              <w:t>2</w:t>
            </w:r>
          </w:p>
        </w:tc>
        <w:tc>
          <w:tcPr>
            <w:tcW w:w="1304" w:type="dxa"/>
            <w:vMerge w:val="restart"/>
          </w:tcPr>
          <w:p w:rsidR="00311FFA" w:rsidRDefault="00311FFA">
            <w:pPr>
              <w:pStyle w:val="ConsPlusNormal"/>
              <w:jc w:val="center"/>
            </w:pPr>
            <w:r>
              <w:t>1 354 025</w:t>
            </w:r>
          </w:p>
        </w:tc>
        <w:tc>
          <w:tcPr>
            <w:tcW w:w="1304" w:type="dxa"/>
            <w:vMerge w:val="restart"/>
          </w:tcPr>
          <w:p w:rsidR="00311FFA" w:rsidRDefault="00311FFA">
            <w:pPr>
              <w:pStyle w:val="ConsPlusNormal"/>
              <w:jc w:val="center"/>
            </w:pPr>
            <w:r>
              <w:t>1,00</w:t>
            </w:r>
          </w:p>
        </w:tc>
        <w:tc>
          <w:tcPr>
            <w:tcW w:w="1304" w:type="dxa"/>
            <w:vMerge w:val="restart"/>
          </w:tcPr>
          <w:p w:rsidR="00311FFA" w:rsidRDefault="00311FFA">
            <w:pPr>
              <w:pStyle w:val="ConsPlusNormal"/>
              <w:jc w:val="center"/>
            </w:pPr>
            <w:r>
              <w:t>1 354 025</w:t>
            </w:r>
          </w:p>
        </w:tc>
        <w:tc>
          <w:tcPr>
            <w:tcW w:w="1304" w:type="dxa"/>
            <w:vMerge w:val="restart"/>
          </w:tcPr>
          <w:p w:rsidR="00311FFA" w:rsidRDefault="00311FFA">
            <w:pPr>
              <w:pStyle w:val="ConsPlusNormal"/>
              <w:jc w:val="center"/>
            </w:pPr>
            <w:r>
              <w:t>9 601 346</w:t>
            </w:r>
          </w:p>
        </w:tc>
        <w:tc>
          <w:tcPr>
            <w:tcW w:w="1474" w:type="dxa"/>
            <w:vMerge w:val="restart"/>
          </w:tcPr>
          <w:p w:rsidR="00311FFA" w:rsidRDefault="00311FFA">
            <w:pPr>
              <w:pStyle w:val="ConsPlusNormal"/>
              <w:jc w:val="center"/>
            </w:pPr>
            <w:r>
              <w:t>1,132073357</w:t>
            </w:r>
          </w:p>
        </w:tc>
        <w:tc>
          <w:tcPr>
            <w:tcW w:w="1303" w:type="dxa"/>
            <w:vMerge w:val="restart"/>
          </w:tcPr>
          <w:p w:rsidR="00311FFA" w:rsidRDefault="00311FFA">
            <w:pPr>
              <w:pStyle w:val="ConsPlusNormal"/>
              <w:jc w:val="center"/>
            </w:pPr>
            <w:r>
              <w:t>10 869 428</w:t>
            </w:r>
          </w:p>
        </w:tc>
      </w:tr>
      <w:tr w:rsidR="00311FFA">
        <w:tc>
          <w:tcPr>
            <w:tcW w:w="5046" w:type="dxa"/>
          </w:tcPr>
          <w:p w:rsidR="00311FFA" w:rsidRDefault="00311FFA">
            <w:pPr>
              <w:pStyle w:val="ConsPlusNormal"/>
            </w:pPr>
            <w:r>
              <w:t xml:space="preserve">посещения с профилактической и иными целями (сумма </w:t>
            </w:r>
            <w:hyperlink w:anchor="P23342">
              <w:r>
                <w:rPr>
                  <w:color w:val="0000FF"/>
                </w:rPr>
                <w:t>строк 03</w:t>
              </w:r>
            </w:hyperlink>
            <w:r>
              <w:t xml:space="preserve"> + </w:t>
            </w:r>
            <w:hyperlink w:anchor="P23359">
              <w:r>
                <w:rPr>
                  <w:color w:val="0000FF"/>
                </w:rPr>
                <w:t>05</w:t>
              </w:r>
            </w:hyperlink>
            <w:r>
              <w:t xml:space="preserve"> + </w:t>
            </w:r>
            <w:hyperlink w:anchor="P23384">
              <w:r>
                <w:rPr>
                  <w:color w:val="0000FF"/>
                </w:rPr>
                <w:t>08</w:t>
              </w:r>
            </w:hyperlink>
            <w:r>
              <w:t>)</w:t>
            </w:r>
          </w:p>
        </w:tc>
        <w:tc>
          <w:tcPr>
            <w:tcW w:w="567" w:type="dxa"/>
            <w:vMerge/>
          </w:tcPr>
          <w:p w:rsidR="00311FFA" w:rsidRDefault="00311FFA">
            <w:pPr>
              <w:pStyle w:val="ConsPlusNormal"/>
            </w:pPr>
          </w:p>
        </w:tc>
        <w:tc>
          <w:tcPr>
            <w:tcW w:w="1304" w:type="dxa"/>
            <w:vMerge/>
          </w:tcPr>
          <w:p w:rsidR="00311FFA" w:rsidRDefault="00311FFA">
            <w:pPr>
              <w:pStyle w:val="ConsPlusNormal"/>
            </w:pPr>
          </w:p>
        </w:tc>
        <w:tc>
          <w:tcPr>
            <w:tcW w:w="1304" w:type="dxa"/>
            <w:vMerge/>
          </w:tcPr>
          <w:p w:rsidR="00311FFA" w:rsidRDefault="00311FFA">
            <w:pPr>
              <w:pStyle w:val="ConsPlusNormal"/>
            </w:pPr>
          </w:p>
        </w:tc>
        <w:tc>
          <w:tcPr>
            <w:tcW w:w="1304" w:type="dxa"/>
            <w:vMerge/>
          </w:tcPr>
          <w:p w:rsidR="00311FFA" w:rsidRDefault="00311FFA">
            <w:pPr>
              <w:pStyle w:val="ConsPlusNormal"/>
            </w:pPr>
          </w:p>
        </w:tc>
        <w:tc>
          <w:tcPr>
            <w:tcW w:w="1304" w:type="dxa"/>
            <w:vMerge/>
          </w:tcPr>
          <w:p w:rsidR="00311FFA" w:rsidRDefault="00311FFA">
            <w:pPr>
              <w:pStyle w:val="ConsPlusNormal"/>
            </w:pPr>
          </w:p>
        </w:tc>
        <w:tc>
          <w:tcPr>
            <w:tcW w:w="1474" w:type="dxa"/>
            <w:vMerge/>
          </w:tcPr>
          <w:p w:rsidR="00311FFA" w:rsidRDefault="00311FFA">
            <w:pPr>
              <w:pStyle w:val="ConsPlusNormal"/>
            </w:pPr>
          </w:p>
        </w:tc>
        <w:tc>
          <w:tcPr>
            <w:tcW w:w="1303" w:type="dxa"/>
            <w:vMerge/>
          </w:tcPr>
          <w:p w:rsidR="00311FFA" w:rsidRDefault="00311FFA">
            <w:pPr>
              <w:pStyle w:val="ConsPlusNormal"/>
            </w:pPr>
          </w:p>
        </w:tc>
      </w:tr>
      <w:tr w:rsidR="00311FFA">
        <w:tc>
          <w:tcPr>
            <w:tcW w:w="5046" w:type="dxa"/>
          </w:tcPr>
          <w:p w:rsidR="00311FFA" w:rsidRDefault="00311FFA">
            <w:pPr>
              <w:pStyle w:val="ConsPlusNormal"/>
            </w:pPr>
            <w:r>
              <w:t>в том числе:</w:t>
            </w:r>
          </w:p>
        </w:tc>
        <w:tc>
          <w:tcPr>
            <w:tcW w:w="567" w:type="dxa"/>
            <w:vMerge w:val="restart"/>
          </w:tcPr>
          <w:p w:rsidR="00311FFA" w:rsidRDefault="00311FFA">
            <w:pPr>
              <w:pStyle w:val="ConsPlusNormal"/>
              <w:jc w:val="center"/>
            </w:pPr>
            <w:bookmarkStart w:id="579" w:name="P23342"/>
            <w:bookmarkEnd w:id="579"/>
            <w:r>
              <w:t>3</w:t>
            </w:r>
          </w:p>
        </w:tc>
        <w:tc>
          <w:tcPr>
            <w:tcW w:w="1304" w:type="dxa"/>
            <w:vMerge w:val="restart"/>
          </w:tcPr>
          <w:p w:rsidR="00311FFA" w:rsidRDefault="00311FFA">
            <w:pPr>
              <w:pStyle w:val="ConsPlusNormal"/>
              <w:jc w:val="center"/>
            </w:pPr>
            <w:r>
              <w:t>-</w:t>
            </w:r>
          </w:p>
        </w:tc>
        <w:tc>
          <w:tcPr>
            <w:tcW w:w="1304" w:type="dxa"/>
            <w:vMerge w:val="restart"/>
          </w:tcPr>
          <w:p w:rsidR="00311FFA" w:rsidRDefault="00311FFA">
            <w:pPr>
              <w:pStyle w:val="ConsPlusNormal"/>
              <w:jc w:val="center"/>
            </w:pPr>
            <w:r>
              <w:t>-</w:t>
            </w:r>
          </w:p>
        </w:tc>
        <w:tc>
          <w:tcPr>
            <w:tcW w:w="1304" w:type="dxa"/>
            <w:vMerge w:val="restart"/>
          </w:tcPr>
          <w:p w:rsidR="00311FFA" w:rsidRDefault="00311FFA">
            <w:pPr>
              <w:pStyle w:val="ConsPlusNormal"/>
              <w:jc w:val="center"/>
            </w:pPr>
            <w:r>
              <w:t>-</w:t>
            </w:r>
          </w:p>
        </w:tc>
        <w:tc>
          <w:tcPr>
            <w:tcW w:w="1304" w:type="dxa"/>
            <w:vMerge w:val="restart"/>
          </w:tcPr>
          <w:p w:rsidR="00311FFA" w:rsidRDefault="00311FFA">
            <w:pPr>
              <w:pStyle w:val="ConsPlusNormal"/>
              <w:jc w:val="center"/>
            </w:pPr>
            <w:r>
              <w:t>752 772</w:t>
            </w:r>
          </w:p>
        </w:tc>
        <w:tc>
          <w:tcPr>
            <w:tcW w:w="1474" w:type="dxa"/>
            <w:vMerge w:val="restart"/>
          </w:tcPr>
          <w:p w:rsidR="00311FFA" w:rsidRDefault="00311FFA">
            <w:pPr>
              <w:pStyle w:val="ConsPlusNormal"/>
              <w:jc w:val="center"/>
            </w:pPr>
            <w:r>
              <w:t>2,6</w:t>
            </w:r>
          </w:p>
        </w:tc>
        <w:tc>
          <w:tcPr>
            <w:tcW w:w="1303" w:type="dxa"/>
            <w:vMerge w:val="restart"/>
          </w:tcPr>
          <w:p w:rsidR="00311FFA" w:rsidRDefault="00311FFA">
            <w:pPr>
              <w:pStyle w:val="ConsPlusNormal"/>
              <w:jc w:val="center"/>
            </w:pPr>
            <w:r>
              <w:t>1 957 207</w:t>
            </w:r>
          </w:p>
        </w:tc>
      </w:tr>
      <w:tr w:rsidR="00311FFA">
        <w:tc>
          <w:tcPr>
            <w:tcW w:w="5046" w:type="dxa"/>
          </w:tcPr>
          <w:p w:rsidR="00311FFA" w:rsidRDefault="00311FFA">
            <w:pPr>
              <w:pStyle w:val="ConsPlusNormal"/>
            </w:pPr>
            <w:r>
              <w:t xml:space="preserve">комплексные посещения для проведения профилактических медицинских осмотров (включая первое посещение для проведения диспансерного наблюдения) (из </w:t>
            </w:r>
            <w:hyperlink w:anchor="P23333">
              <w:r>
                <w:rPr>
                  <w:color w:val="0000FF"/>
                </w:rPr>
                <w:t>строки 02</w:t>
              </w:r>
            </w:hyperlink>
            <w:r>
              <w:t>)</w:t>
            </w:r>
          </w:p>
        </w:tc>
        <w:tc>
          <w:tcPr>
            <w:tcW w:w="567" w:type="dxa"/>
            <w:vMerge/>
          </w:tcPr>
          <w:p w:rsidR="00311FFA" w:rsidRDefault="00311FFA">
            <w:pPr>
              <w:pStyle w:val="ConsPlusNormal"/>
            </w:pPr>
          </w:p>
        </w:tc>
        <w:tc>
          <w:tcPr>
            <w:tcW w:w="1304" w:type="dxa"/>
            <w:vMerge/>
          </w:tcPr>
          <w:p w:rsidR="00311FFA" w:rsidRDefault="00311FFA">
            <w:pPr>
              <w:pStyle w:val="ConsPlusNormal"/>
            </w:pPr>
          </w:p>
        </w:tc>
        <w:tc>
          <w:tcPr>
            <w:tcW w:w="1304" w:type="dxa"/>
            <w:vMerge/>
          </w:tcPr>
          <w:p w:rsidR="00311FFA" w:rsidRDefault="00311FFA">
            <w:pPr>
              <w:pStyle w:val="ConsPlusNormal"/>
            </w:pPr>
          </w:p>
        </w:tc>
        <w:tc>
          <w:tcPr>
            <w:tcW w:w="1304" w:type="dxa"/>
            <w:vMerge/>
          </w:tcPr>
          <w:p w:rsidR="00311FFA" w:rsidRDefault="00311FFA">
            <w:pPr>
              <w:pStyle w:val="ConsPlusNormal"/>
            </w:pPr>
          </w:p>
        </w:tc>
        <w:tc>
          <w:tcPr>
            <w:tcW w:w="1304" w:type="dxa"/>
            <w:vMerge/>
          </w:tcPr>
          <w:p w:rsidR="00311FFA" w:rsidRDefault="00311FFA">
            <w:pPr>
              <w:pStyle w:val="ConsPlusNormal"/>
            </w:pPr>
          </w:p>
        </w:tc>
        <w:tc>
          <w:tcPr>
            <w:tcW w:w="1474" w:type="dxa"/>
            <w:vMerge/>
          </w:tcPr>
          <w:p w:rsidR="00311FFA" w:rsidRDefault="00311FFA">
            <w:pPr>
              <w:pStyle w:val="ConsPlusNormal"/>
            </w:pPr>
          </w:p>
        </w:tc>
        <w:tc>
          <w:tcPr>
            <w:tcW w:w="1303" w:type="dxa"/>
            <w:vMerge/>
          </w:tcPr>
          <w:p w:rsidR="00311FFA" w:rsidRDefault="00311FFA">
            <w:pPr>
              <w:pStyle w:val="ConsPlusNormal"/>
            </w:pPr>
          </w:p>
        </w:tc>
      </w:tr>
      <w:tr w:rsidR="00311FFA">
        <w:tc>
          <w:tcPr>
            <w:tcW w:w="5046" w:type="dxa"/>
          </w:tcPr>
          <w:p w:rsidR="00311FFA" w:rsidRDefault="00311FFA">
            <w:pPr>
              <w:pStyle w:val="ConsPlusNormal"/>
            </w:pPr>
            <w:r>
              <w:t xml:space="preserve">1-е посещение для проведения диспансерного наблюдения (из </w:t>
            </w:r>
            <w:hyperlink w:anchor="P23342">
              <w:r>
                <w:rPr>
                  <w:color w:val="0000FF"/>
                </w:rPr>
                <w:t>строки 03</w:t>
              </w:r>
            </w:hyperlink>
            <w:r>
              <w:t>)</w:t>
            </w:r>
          </w:p>
        </w:tc>
        <w:tc>
          <w:tcPr>
            <w:tcW w:w="567" w:type="dxa"/>
          </w:tcPr>
          <w:p w:rsidR="00311FFA" w:rsidRDefault="00311FFA">
            <w:pPr>
              <w:pStyle w:val="ConsPlusNormal"/>
              <w:jc w:val="center"/>
            </w:pPr>
            <w:r>
              <w:t>4</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34 932</w:t>
            </w:r>
          </w:p>
        </w:tc>
        <w:tc>
          <w:tcPr>
            <w:tcW w:w="1474" w:type="dxa"/>
          </w:tcPr>
          <w:p w:rsidR="00311FFA" w:rsidRDefault="00311FFA">
            <w:pPr>
              <w:pStyle w:val="ConsPlusNormal"/>
              <w:jc w:val="center"/>
            </w:pPr>
            <w:r>
              <w:t>-</w:t>
            </w:r>
          </w:p>
        </w:tc>
        <w:tc>
          <w:tcPr>
            <w:tcW w:w="1303" w:type="dxa"/>
          </w:tcPr>
          <w:p w:rsidR="00311FFA" w:rsidRDefault="00311FFA">
            <w:pPr>
              <w:pStyle w:val="ConsPlusNormal"/>
              <w:jc w:val="center"/>
            </w:pPr>
            <w:r>
              <w:t>34 932</w:t>
            </w:r>
          </w:p>
        </w:tc>
      </w:tr>
      <w:tr w:rsidR="00311FFA">
        <w:tc>
          <w:tcPr>
            <w:tcW w:w="5046" w:type="dxa"/>
          </w:tcPr>
          <w:p w:rsidR="00311FFA" w:rsidRDefault="00311FFA">
            <w:pPr>
              <w:pStyle w:val="ConsPlusNormal"/>
            </w:pPr>
            <w:r>
              <w:t>комплексные посещения для проведения диспансеризации</w:t>
            </w:r>
          </w:p>
        </w:tc>
        <w:tc>
          <w:tcPr>
            <w:tcW w:w="567" w:type="dxa"/>
          </w:tcPr>
          <w:p w:rsidR="00311FFA" w:rsidRDefault="00311FFA">
            <w:pPr>
              <w:pStyle w:val="ConsPlusNormal"/>
              <w:jc w:val="center"/>
            </w:pPr>
            <w:bookmarkStart w:id="580" w:name="P23359"/>
            <w:bookmarkEnd w:id="580"/>
            <w:r>
              <w:t>5</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1 272 948</w:t>
            </w:r>
          </w:p>
        </w:tc>
        <w:tc>
          <w:tcPr>
            <w:tcW w:w="1474" w:type="dxa"/>
          </w:tcPr>
          <w:p w:rsidR="00311FFA" w:rsidRDefault="00311FFA">
            <w:pPr>
              <w:pStyle w:val="ConsPlusNormal"/>
              <w:jc w:val="center"/>
            </w:pPr>
            <w:r>
              <w:t>1,05</w:t>
            </w:r>
          </w:p>
        </w:tc>
        <w:tc>
          <w:tcPr>
            <w:tcW w:w="1303" w:type="dxa"/>
          </w:tcPr>
          <w:p w:rsidR="00311FFA" w:rsidRDefault="00311FFA">
            <w:pPr>
              <w:pStyle w:val="ConsPlusNormal"/>
              <w:jc w:val="center"/>
            </w:pPr>
            <w:r>
              <w:t>1 336 595</w:t>
            </w:r>
          </w:p>
        </w:tc>
      </w:tr>
      <w:tr w:rsidR="00311FFA">
        <w:tc>
          <w:tcPr>
            <w:tcW w:w="5046" w:type="dxa"/>
          </w:tcPr>
          <w:p w:rsidR="00311FFA" w:rsidRDefault="00311FFA">
            <w:pPr>
              <w:pStyle w:val="ConsPlusNormal"/>
            </w:pPr>
            <w:r>
              <w:t xml:space="preserve">комплексные посещения для проведения 1-го этапа </w:t>
            </w:r>
            <w:r>
              <w:lastRenderedPageBreak/>
              <w:t xml:space="preserve">диспансеризации (из </w:t>
            </w:r>
            <w:hyperlink w:anchor="P23359">
              <w:r>
                <w:rPr>
                  <w:color w:val="0000FF"/>
                </w:rPr>
                <w:t>строки 05</w:t>
              </w:r>
            </w:hyperlink>
            <w:r>
              <w:t>),</w:t>
            </w:r>
          </w:p>
          <w:p w:rsidR="00311FFA" w:rsidRDefault="00311FFA">
            <w:pPr>
              <w:pStyle w:val="ConsPlusNormal"/>
            </w:pPr>
            <w:r>
              <w:t>в том числе:</w:t>
            </w:r>
          </w:p>
        </w:tc>
        <w:tc>
          <w:tcPr>
            <w:tcW w:w="567" w:type="dxa"/>
          </w:tcPr>
          <w:p w:rsidR="00311FFA" w:rsidRDefault="00311FFA">
            <w:pPr>
              <w:pStyle w:val="ConsPlusNormal"/>
              <w:jc w:val="center"/>
            </w:pPr>
            <w:bookmarkStart w:id="581" w:name="P23368"/>
            <w:bookmarkEnd w:id="581"/>
            <w:r>
              <w:lastRenderedPageBreak/>
              <w:t>6</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1 272 948</w:t>
            </w:r>
          </w:p>
        </w:tc>
        <w:tc>
          <w:tcPr>
            <w:tcW w:w="1474" w:type="dxa"/>
          </w:tcPr>
          <w:p w:rsidR="00311FFA" w:rsidRDefault="00311FFA">
            <w:pPr>
              <w:pStyle w:val="ConsPlusNormal"/>
              <w:jc w:val="center"/>
            </w:pPr>
            <w:r>
              <w:t>1,05</w:t>
            </w:r>
          </w:p>
        </w:tc>
        <w:tc>
          <w:tcPr>
            <w:tcW w:w="1303" w:type="dxa"/>
          </w:tcPr>
          <w:p w:rsidR="00311FFA" w:rsidRDefault="00311FFA">
            <w:pPr>
              <w:pStyle w:val="ConsPlusNormal"/>
              <w:jc w:val="center"/>
            </w:pPr>
            <w:r>
              <w:t>1 336 595</w:t>
            </w:r>
          </w:p>
        </w:tc>
      </w:tr>
      <w:tr w:rsidR="00311FFA">
        <w:tc>
          <w:tcPr>
            <w:tcW w:w="5046" w:type="dxa"/>
          </w:tcPr>
          <w:p w:rsidR="00311FFA" w:rsidRDefault="00311FFA">
            <w:pPr>
              <w:pStyle w:val="ConsPlusNormal"/>
            </w:pPr>
            <w:r>
              <w:t xml:space="preserve">для проведения углубленной диспансеризации (из </w:t>
            </w:r>
            <w:hyperlink w:anchor="P23368">
              <w:r>
                <w:rPr>
                  <w:color w:val="0000FF"/>
                </w:rPr>
                <w:t>строки 06</w:t>
              </w:r>
            </w:hyperlink>
            <w:r>
              <w:t>)</w:t>
            </w:r>
          </w:p>
        </w:tc>
        <w:tc>
          <w:tcPr>
            <w:tcW w:w="567" w:type="dxa"/>
          </w:tcPr>
          <w:p w:rsidR="00311FFA" w:rsidRDefault="00311FFA">
            <w:pPr>
              <w:pStyle w:val="ConsPlusNormal"/>
              <w:jc w:val="center"/>
            </w:pPr>
            <w:r>
              <w:t>7</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146 864</w:t>
            </w:r>
          </w:p>
        </w:tc>
        <w:tc>
          <w:tcPr>
            <w:tcW w:w="1474" w:type="dxa"/>
          </w:tcPr>
          <w:p w:rsidR="00311FFA" w:rsidRDefault="00311FFA">
            <w:pPr>
              <w:pStyle w:val="ConsPlusNormal"/>
              <w:jc w:val="center"/>
            </w:pPr>
            <w:r>
              <w:t>1,00</w:t>
            </w:r>
          </w:p>
        </w:tc>
        <w:tc>
          <w:tcPr>
            <w:tcW w:w="1303" w:type="dxa"/>
          </w:tcPr>
          <w:p w:rsidR="00311FFA" w:rsidRDefault="00311FFA">
            <w:pPr>
              <w:pStyle w:val="ConsPlusNormal"/>
              <w:jc w:val="center"/>
            </w:pPr>
            <w:r>
              <w:t>146 864</w:t>
            </w:r>
          </w:p>
        </w:tc>
      </w:tr>
      <w:tr w:rsidR="00311FFA">
        <w:tc>
          <w:tcPr>
            <w:tcW w:w="5046" w:type="dxa"/>
          </w:tcPr>
          <w:p w:rsidR="00311FFA" w:rsidRDefault="00311FFA">
            <w:pPr>
              <w:pStyle w:val="ConsPlusNormal"/>
            </w:pPr>
            <w:r>
              <w:t>посещения с иными целями, всего</w:t>
            </w:r>
          </w:p>
        </w:tc>
        <w:tc>
          <w:tcPr>
            <w:tcW w:w="567" w:type="dxa"/>
          </w:tcPr>
          <w:p w:rsidR="00311FFA" w:rsidRDefault="00311FFA">
            <w:pPr>
              <w:pStyle w:val="ConsPlusNormal"/>
              <w:jc w:val="center"/>
            </w:pPr>
            <w:bookmarkStart w:id="582" w:name="P23384"/>
            <w:bookmarkEnd w:id="582"/>
            <w:r>
              <w:t>8</w:t>
            </w:r>
          </w:p>
        </w:tc>
        <w:tc>
          <w:tcPr>
            <w:tcW w:w="1304" w:type="dxa"/>
          </w:tcPr>
          <w:p w:rsidR="00311FFA" w:rsidRDefault="00311FFA">
            <w:pPr>
              <w:pStyle w:val="ConsPlusNormal"/>
              <w:jc w:val="center"/>
            </w:pPr>
            <w:r>
              <w:t>1 354 025</w:t>
            </w:r>
          </w:p>
        </w:tc>
        <w:tc>
          <w:tcPr>
            <w:tcW w:w="1304" w:type="dxa"/>
          </w:tcPr>
          <w:p w:rsidR="00311FFA" w:rsidRDefault="00311FFA">
            <w:pPr>
              <w:pStyle w:val="ConsPlusNormal"/>
              <w:jc w:val="center"/>
            </w:pPr>
            <w:r>
              <w:t>1</w:t>
            </w:r>
          </w:p>
        </w:tc>
        <w:tc>
          <w:tcPr>
            <w:tcW w:w="1304" w:type="dxa"/>
          </w:tcPr>
          <w:p w:rsidR="00311FFA" w:rsidRDefault="00311FFA">
            <w:pPr>
              <w:pStyle w:val="ConsPlusNormal"/>
              <w:jc w:val="center"/>
            </w:pPr>
            <w:r>
              <w:t>1 354 025</w:t>
            </w:r>
          </w:p>
        </w:tc>
        <w:tc>
          <w:tcPr>
            <w:tcW w:w="1304" w:type="dxa"/>
          </w:tcPr>
          <w:p w:rsidR="00311FFA" w:rsidRDefault="00311FFA">
            <w:pPr>
              <w:pStyle w:val="ConsPlusNormal"/>
              <w:jc w:val="center"/>
            </w:pPr>
            <w:r>
              <w:t>7 575 626</w:t>
            </w:r>
          </w:p>
        </w:tc>
        <w:tc>
          <w:tcPr>
            <w:tcW w:w="1474" w:type="dxa"/>
          </w:tcPr>
          <w:p w:rsidR="00311FFA" w:rsidRDefault="00311FFA">
            <w:pPr>
              <w:pStyle w:val="ConsPlusNormal"/>
              <w:jc w:val="center"/>
            </w:pPr>
            <w:r>
              <w:t>1</w:t>
            </w:r>
          </w:p>
        </w:tc>
        <w:tc>
          <w:tcPr>
            <w:tcW w:w="1303" w:type="dxa"/>
          </w:tcPr>
          <w:p w:rsidR="00311FFA" w:rsidRDefault="00311FFA">
            <w:pPr>
              <w:pStyle w:val="ConsPlusNormal"/>
              <w:jc w:val="center"/>
            </w:pPr>
            <w:r>
              <w:t>7 575 626</w:t>
            </w:r>
          </w:p>
        </w:tc>
      </w:tr>
      <w:tr w:rsidR="00311FFA">
        <w:tc>
          <w:tcPr>
            <w:tcW w:w="5046" w:type="dxa"/>
          </w:tcPr>
          <w:p w:rsidR="00311FFA" w:rsidRDefault="00311FFA">
            <w:pPr>
              <w:pStyle w:val="ConsPlusNormal"/>
            </w:pPr>
            <w:r>
              <w:t xml:space="preserve">посещения для паллиативной медицинской помощи (сумма </w:t>
            </w:r>
            <w:hyperlink w:anchor="P23400">
              <w:r>
                <w:rPr>
                  <w:color w:val="0000FF"/>
                </w:rPr>
                <w:t>строк 10</w:t>
              </w:r>
            </w:hyperlink>
            <w:r>
              <w:t xml:space="preserve"> и </w:t>
            </w:r>
            <w:hyperlink w:anchor="P23408">
              <w:r>
                <w:rPr>
                  <w:color w:val="0000FF"/>
                </w:rPr>
                <w:t>11</w:t>
              </w:r>
            </w:hyperlink>
            <w:r>
              <w:t>)</w:t>
            </w:r>
          </w:p>
        </w:tc>
        <w:tc>
          <w:tcPr>
            <w:tcW w:w="567" w:type="dxa"/>
          </w:tcPr>
          <w:p w:rsidR="00311FFA" w:rsidRDefault="00311FFA">
            <w:pPr>
              <w:pStyle w:val="ConsPlusNormal"/>
              <w:jc w:val="center"/>
            </w:pPr>
            <w:r>
              <w:t>9</w:t>
            </w:r>
          </w:p>
        </w:tc>
        <w:tc>
          <w:tcPr>
            <w:tcW w:w="1304" w:type="dxa"/>
          </w:tcPr>
          <w:p w:rsidR="00311FFA" w:rsidRDefault="00311FFA">
            <w:pPr>
              <w:pStyle w:val="ConsPlusNormal"/>
              <w:jc w:val="center"/>
            </w:pPr>
            <w:r>
              <w:t>76 753</w:t>
            </w:r>
          </w:p>
        </w:tc>
        <w:tc>
          <w:tcPr>
            <w:tcW w:w="1304" w:type="dxa"/>
          </w:tcPr>
          <w:p w:rsidR="00311FFA" w:rsidRDefault="00311FFA">
            <w:pPr>
              <w:pStyle w:val="ConsPlusNormal"/>
              <w:jc w:val="center"/>
            </w:pPr>
            <w:r>
              <w:t>1</w:t>
            </w:r>
          </w:p>
        </w:tc>
        <w:tc>
          <w:tcPr>
            <w:tcW w:w="1304" w:type="dxa"/>
          </w:tcPr>
          <w:p w:rsidR="00311FFA" w:rsidRDefault="00311FFA">
            <w:pPr>
              <w:pStyle w:val="ConsPlusNormal"/>
              <w:jc w:val="center"/>
            </w:pPr>
            <w:r>
              <w:t>76 753</w:t>
            </w:r>
          </w:p>
        </w:tc>
        <w:tc>
          <w:tcPr>
            <w:tcW w:w="1304" w:type="dxa"/>
          </w:tcPr>
          <w:p w:rsidR="00311FFA" w:rsidRDefault="00311FFA">
            <w:pPr>
              <w:pStyle w:val="ConsPlusNormal"/>
              <w:jc w:val="center"/>
            </w:pPr>
            <w:r>
              <w:t>-</w:t>
            </w:r>
          </w:p>
        </w:tc>
        <w:tc>
          <w:tcPr>
            <w:tcW w:w="1474" w:type="dxa"/>
          </w:tcPr>
          <w:p w:rsidR="00311FFA" w:rsidRDefault="00311FFA">
            <w:pPr>
              <w:pStyle w:val="ConsPlusNormal"/>
              <w:jc w:val="center"/>
            </w:pPr>
            <w:r>
              <w:t>-</w:t>
            </w:r>
          </w:p>
        </w:tc>
        <w:tc>
          <w:tcPr>
            <w:tcW w:w="1303" w:type="dxa"/>
          </w:tcPr>
          <w:p w:rsidR="00311FFA" w:rsidRDefault="00311FFA">
            <w:pPr>
              <w:pStyle w:val="ConsPlusNormal"/>
              <w:jc w:val="center"/>
            </w:pPr>
            <w:r>
              <w:t>-</w:t>
            </w:r>
          </w:p>
        </w:tc>
      </w:tr>
      <w:tr w:rsidR="00311FFA">
        <w:tc>
          <w:tcPr>
            <w:tcW w:w="5046" w:type="dxa"/>
          </w:tcPr>
          <w:p w:rsidR="00311FFA" w:rsidRDefault="00311FFA">
            <w:pPr>
              <w:pStyle w:val="ConsPlusNormal"/>
            </w:pPr>
            <w:r>
              <w:t>посещения по паллиативной медицинской помощи без учета посещений на дому выездными патронажными бригадами</w:t>
            </w:r>
          </w:p>
        </w:tc>
        <w:tc>
          <w:tcPr>
            <w:tcW w:w="567" w:type="dxa"/>
          </w:tcPr>
          <w:p w:rsidR="00311FFA" w:rsidRDefault="00311FFA">
            <w:pPr>
              <w:pStyle w:val="ConsPlusNormal"/>
              <w:jc w:val="center"/>
            </w:pPr>
            <w:bookmarkStart w:id="583" w:name="P23400"/>
            <w:bookmarkEnd w:id="583"/>
            <w:r>
              <w:t>10</w:t>
            </w:r>
          </w:p>
        </w:tc>
        <w:tc>
          <w:tcPr>
            <w:tcW w:w="1304" w:type="dxa"/>
          </w:tcPr>
          <w:p w:rsidR="00311FFA" w:rsidRDefault="00311FFA">
            <w:pPr>
              <w:pStyle w:val="ConsPlusNormal"/>
              <w:jc w:val="center"/>
            </w:pPr>
            <w:r>
              <w:t>26 693</w:t>
            </w:r>
          </w:p>
        </w:tc>
        <w:tc>
          <w:tcPr>
            <w:tcW w:w="1304" w:type="dxa"/>
          </w:tcPr>
          <w:p w:rsidR="00311FFA" w:rsidRDefault="00311FFA">
            <w:pPr>
              <w:pStyle w:val="ConsPlusNormal"/>
              <w:jc w:val="center"/>
            </w:pPr>
            <w:r>
              <w:t>1</w:t>
            </w:r>
          </w:p>
        </w:tc>
        <w:tc>
          <w:tcPr>
            <w:tcW w:w="1304" w:type="dxa"/>
          </w:tcPr>
          <w:p w:rsidR="00311FFA" w:rsidRDefault="00311FFA">
            <w:pPr>
              <w:pStyle w:val="ConsPlusNormal"/>
              <w:jc w:val="center"/>
            </w:pPr>
            <w:r>
              <w:t>26 693</w:t>
            </w:r>
          </w:p>
        </w:tc>
        <w:tc>
          <w:tcPr>
            <w:tcW w:w="1304" w:type="dxa"/>
          </w:tcPr>
          <w:p w:rsidR="00311FFA" w:rsidRDefault="00311FFA">
            <w:pPr>
              <w:pStyle w:val="ConsPlusNormal"/>
              <w:jc w:val="center"/>
            </w:pPr>
            <w:r>
              <w:t>-</w:t>
            </w:r>
          </w:p>
        </w:tc>
        <w:tc>
          <w:tcPr>
            <w:tcW w:w="1474" w:type="dxa"/>
          </w:tcPr>
          <w:p w:rsidR="00311FFA" w:rsidRDefault="00311FFA">
            <w:pPr>
              <w:pStyle w:val="ConsPlusNormal"/>
              <w:jc w:val="center"/>
            </w:pPr>
            <w:r>
              <w:t>-</w:t>
            </w:r>
          </w:p>
        </w:tc>
        <w:tc>
          <w:tcPr>
            <w:tcW w:w="1303" w:type="dxa"/>
          </w:tcPr>
          <w:p w:rsidR="00311FFA" w:rsidRDefault="00311FFA">
            <w:pPr>
              <w:pStyle w:val="ConsPlusNormal"/>
              <w:jc w:val="center"/>
            </w:pPr>
            <w:r>
              <w:t>-</w:t>
            </w:r>
          </w:p>
        </w:tc>
      </w:tr>
      <w:tr w:rsidR="00311FFA">
        <w:tc>
          <w:tcPr>
            <w:tcW w:w="5046" w:type="dxa"/>
          </w:tcPr>
          <w:p w:rsidR="00311FFA" w:rsidRDefault="00311FFA">
            <w:pPr>
              <w:pStyle w:val="ConsPlusNormal"/>
            </w:pPr>
            <w:r>
              <w:t>посещения на дому выездными патронажными бригадами</w:t>
            </w:r>
          </w:p>
        </w:tc>
        <w:tc>
          <w:tcPr>
            <w:tcW w:w="567" w:type="dxa"/>
          </w:tcPr>
          <w:p w:rsidR="00311FFA" w:rsidRDefault="00311FFA">
            <w:pPr>
              <w:pStyle w:val="ConsPlusNormal"/>
              <w:jc w:val="center"/>
            </w:pPr>
            <w:bookmarkStart w:id="584" w:name="P23408"/>
            <w:bookmarkEnd w:id="584"/>
            <w:r>
              <w:t>11</w:t>
            </w:r>
          </w:p>
        </w:tc>
        <w:tc>
          <w:tcPr>
            <w:tcW w:w="1304" w:type="dxa"/>
          </w:tcPr>
          <w:p w:rsidR="00311FFA" w:rsidRDefault="00311FFA">
            <w:pPr>
              <w:pStyle w:val="ConsPlusNormal"/>
              <w:jc w:val="center"/>
            </w:pPr>
            <w:r>
              <w:t>50 060</w:t>
            </w:r>
          </w:p>
        </w:tc>
        <w:tc>
          <w:tcPr>
            <w:tcW w:w="1304" w:type="dxa"/>
          </w:tcPr>
          <w:p w:rsidR="00311FFA" w:rsidRDefault="00311FFA">
            <w:pPr>
              <w:pStyle w:val="ConsPlusNormal"/>
              <w:jc w:val="center"/>
            </w:pPr>
            <w:r>
              <w:t>1</w:t>
            </w:r>
          </w:p>
        </w:tc>
        <w:tc>
          <w:tcPr>
            <w:tcW w:w="1304" w:type="dxa"/>
          </w:tcPr>
          <w:p w:rsidR="00311FFA" w:rsidRDefault="00311FFA">
            <w:pPr>
              <w:pStyle w:val="ConsPlusNormal"/>
              <w:jc w:val="center"/>
            </w:pPr>
            <w:r>
              <w:t>50 060</w:t>
            </w:r>
          </w:p>
        </w:tc>
        <w:tc>
          <w:tcPr>
            <w:tcW w:w="1304" w:type="dxa"/>
          </w:tcPr>
          <w:p w:rsidR="00311FFA" w:rsidRDefault="00311FFA">
            <w:pPr>
              <w:pStyle w:val="ConsPlusNormal"/>
              <w:jc w:val="center"/>
            </w:pPr>
            <w:r>
              <w:t>-</w:t>
            </w:r>
          </w:p>
        </w:tc>
        <w:tc>
          <w:tcPr>
            <w:tcW w:w="1474" w:type="dxa"/>
          </w:tcPr>
          <w:p w:rsidR="00311FFA" w:rsidRDefault="00311FFA">
            <w:pPr>
              <w:pStyle w:val="ConsPlusNormal"/>
              <w:jc w:val="center"/>
            </w:pPr>
            <w:r>
              <w:t>-</w:t>
            </w:r>
          </w:p>
        </w:tc>
        <w:tc>
          <w:tcPr>
            <w:tcW w:w="1303" w:type="dxa"/>
          </w:tcPr>
          <w:p w:rsidR="00311FFA" w:rsidRDefault="00311FFA">
            <w:pPr>
              <w:pStyle w:val="ConsPlusNormal"/>
              <w:jc w:val="center"/>
            </w:pPr>
            <w:r>
              <w:t>-</w:t>
            </w:r>
          </w:p>
        </w:tc>
      </w:tr>
      <w:tr w:rsidR="00311FFA">
        <w:tc>
          <w:tcPr>
            <w:tcW w:w="5046" w:type="dxa"/>
          </w:tcPr>
          <w:p w:rsidR="00311FFA" w:rsidRDefault="00311FFA">
            <w:pPr>
              <w:pStyle w:val="ConsPlusNormal"/>
            </w:pPr>
            <w:r>
              <w:t xml:space="preserve">разовые посещения в связи с заболеваниями (из </w:t>
            </w:r>
            <w:hyperlink w:anchor="P23384">
              <w:r>
                <w:rPr>
                  <w:color w:val="0000FF"/>
                </w:rPr>
                <w:t>строки 08</w:t>
              </w:r>
            </w:hyperlink>
            <w:r>
              <w:t>)</w:t>
            </w:r>
          </w:p>
        </w:tc>
        <w:tc>
          <w:tcPr>
            <w:tcW w:w="567" w:type="dxa"/>
          </w:tcPr>
          <w:p w:rsidR="00311FFA" w:rsidRDefault="00311FFA">
            <w:pPr>
              <w:pStyle w:val="ConsPlusNormal"/>
              <w:jc w:val="center"/>
            </w:pPr>
            <w:bookmarkStart w:id="585" w:name="P23416"/>
            <w:bookmarkEnd w:id="585"/>
            <w:r>
              <w:t>12</w:t>
            </w:r>
          </w:p>
        </w:tc>
        <w:tc>
          <w:tcPr>
            <w:tcW w:w="1304" w:type="dxa"/>
          </w:tcPr>
          <w:p w:rsidR="00311FFA" w:rsidRDefault="00311FFA">
            <w:pPr>
              <w:pStyle w:val="ConsPlusNormal"/>
              <w:jc w:val="center"/>
            </w:pPr>
            <w:r>
              <w:t>1 178 017</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1 178 017</w:t>
            </w:r>
          </w:p>
        </w:tc>
        <w:tc>
          <w:tcPr>
            <w:tcW w:w="1304" w:type="dxa"/>
          </w:tcPr>
          <w:p w:rsidR="00311FFA" w:rsidRDefault="00311FFA">
            <w:pPr>
              <w:pStyle w:val="ConsPlusNormal"/>
              <w:jc w:val="center"/>
            </w:pPr>
            <w:r>
              <w:t>3 431 468</w:t>
            </w:r>
          </w:p>
        </w:tc>
        <w:tc>
          <w:tcPr>
            <w:tcW w:w="1474" w:type="dxa"/>
          </w:tcPr>
          <w:p w:rsidR="00311FFA" w:rsidRDefault="00311FFA">
            <w:pPr>
              <w:pStyle w:val="ConsPlusNormal"/>
              <w:jc w:val="center"/>
            </w:pPr>
            <w:r>
              <w:t>-</w:t>
            </w:r>
          </w:p>
        </w:tc>
        <w:tc>
          <w:tcPr>
            <w:tcW w:w="1303" w:type="dxa"/>
          </w:tcPr>
          <w:p w:rsidR="00311FFA" w:rsidRDefault="00311FFA">
            <w:pPr>
              <w:pStyle w:val="ConsPlusNormal"/>
              <w:jc w:val="center"/>
            </w:pPr>
            <w:r>
              <w:t>3 431 468</w:t>
            </w:r>
          </w:p>
        </w:tc>
      </w:tr>
      <w:tr w:rsidR="00311FFA">
        <w:tc>
          <w:tcPr>
            <w:tcW w:w="5046" w:type="dxa"/>
          </w:tcPr>
          <w:p w:rsidR="00311FFA" w:rsidRDefault="00311FFA">
            <w:pPr>
              <w:pStyle w:val="ConsPlusNormal"/>
            </w:pPr>
            <w:r>
              <w:t xml:space="preserve">посещения на дому (из </w:t>
            </w:r>
            <w:hyperlink w:anchor="P23416">
              <w:r>
                <w:rPr>
                  <w:color w:val="0000FF"/>
                </w:rPr>
                <w:t>строки 12</w:t>
              </w:r>
            </w:hyperlink>
            <w:r>
              <w:t>)</w:t>
            </w:r>
          </w:p>
        </w:tc>
        <w:tc>
          <w:tcPr>
            <w:tcW w:w="567" w:type="dxa"/>
          </w:tcPr>
          <w:p w:rsidR="00311FFA" w:rsidRDefault="00311FFA">
            <w:pPr>
              <w:pStyle w:val="ConsPlusNormal"/>
              <w:jc w:val="center"/>
            </w:pPr>
            <w:r>
              <w:t>13</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377 461</w:t>
            </w:r>
          </w:p>
        </w:tc>
        <w:tc>
          <w:tcPr>
            <w:tcW w:w="1474" w:type="dxa"/>
          </w:tcPr>
          <w:p w:rsidR="00311FFA" w:rsidRDefault="00311FFA">
            <w:pPr>
              <w:pStyle w:val="ConsPlusNormal"/>
              <w:jc w:val="center"/>
            </w:pPr>
            <w:r>
              <w:t>-</w:t>
            </w:r>
          </w:p>
        </w:tc>
        <w:tc>
          <w:tcPr>
            <w:tcW w:w="1303" w:type="dxa"/>
          </w:tcPr>
          <w:p w:rsidR="00311FFA" w:rsidRDefault="00311FFA">
            <w:pPr>
              <w:pStyle w:val="ConsPlusNormal"/>
              <w:jc w:val="center"/>
            </w:pPr>
            <w:r>
              <w:t>377 461</w:t>
            </w:r>
          </w:p>
        </w:tc>
      </w:tr>
      <w:tr w:rsidR="00311FFA">
        <w:tc>
          <w:tcPr>
            <w:tcW w:w="5046" w:type="dxa"/>
          </w:tcPr>
          <w:p w:rsidR="00311FFA" w:rsidRDefault="00311FFA">
            <w:pPr>
              <w:pStyle w:val="ConsPlusNormal"/>
            </w:pPr>
            <w:r>
              <w:t xml:space="preserve">посещения центров здоровья (из </w:t>
            </w:r>
            <w:hyperlink w:anchor="P23384">
              <w:r>
                <w:rPr>
                  <w:color w:val="0000FF"/>
                </w:rPr>
                <w:t>строки 08</w:t>
              </w:r>
            </w:hyperlink>
            <w:r>
              <w:t>)</w:t>
            </w:r>
          </w:p>
        </w:tc>
        <w:tc>
          <w:tcPr>
            <w:tcW w:w="567" w:type="dxa"/>
          </w:tcPr>
          <w:p w:rsidR="00311FFA" w:rsidRDefault="00311FFA">
            <w:pPr>
              <w:pStyle w:val="ConsPlusNormal"/>
              <w:jc w:val="center"/>
            </w:pPr>
            <w:r>
              <w:t>14</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55 213</w:t>
            </w:r>
          </w:p>
        </w:tc>
        <w:tc>
          <w:tcPr>
            <w:tcW w:w="1474" w:type="dxa"/>
          </w:tcPr>
          <w:p w:rsidR="00311FFA" w:rsidRDefault="00311FFA">
            <w:pPr>
              <w:pStyle w:val="ConsPlusNormal"/>
              <w:jc w:val="center"/>
            </w:pPr>
            <w:r>
              <w:t>-</w:t>
            </w:r>
          </w:p>
        </w:tc>
        <w:tc>
          <w:tcPr>
            <w:tcW w:w="1303" w:type="dxa"/>
          </w:tcPr>
          <w:p w:rsidR="00311FFA" w:rsidRDefault="00311FFA">
            <w:pPr>
              <w:pStyle w:val="ConsPlusNormal"/>
              <w:jc w:val="center"/>
            </w:pPr>
            <w:r>
              <w:t>55 213</w:t>
            </w:r>
          </w:p>
        </w:tc>
      </w:tr>
      <w:tr w:rsidR="00311FFA">
        <w:tc>
          <w:tcPr>
            <w:tcW w:w="5046" w:type="dxa"/>
          </w:tcPr>
          <w:p w:rsidR="00311FFA" w:rsidRDefault="00311FFA">
            <w:pPr>
              <w:pStyle w:val="ConsPlusNormal"/>
            </w:pPr>
            <w:r>
              <w:t xml:space="preserve">посещения медицинских работников, имеющих среднее медицинское образование, ведущих самостоятельный прием (из </w:t>
            </w:r>
            <w:hyperlink w:anchor="P23384">
              <w:r>
                <w:rPr>
                  <w:color w:val="0000FF"/>
                </w:rPr>
                <w:t>строки 08</w:t>
              </w:r>
            </w:hyperlink>
            <w:r>
              <w:t>)</w:t>
            </w:r>
          </w:p>
        </w:tc>
        <w:tc>
          <w:tcPr>
            <w:tcW w:w="567" w:type="dxa"/>
          </w:tcPr>
          <w:p w:rsidR="00311FFA" w:rsidRDefault="00311FFA">
            <w:pPr>
              <w:pStyle w:val="ConsPlusNormal"/>
              <w:jc w:val="center"/>
            </w:pPr>
            <w:r>
              <w:t>15</w:t>
            </w:r>
          </w:p>
        </w:tc>
        <w:tc>
          <w:tcPr>
            <w:tcW w:w="1304" w:type="dxa"/>
          </w:tcPr>
          <w:p w:rsidR="00311FFA" w:rsidRDefault="00311FFA">
            <w:pPr>
              <w:pStyle w:val="ConsPlusNormal"/>
              <w:jc w:val="center"/>
            </w:pPr>
            <w:r>
              <w:t>123 588</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123 588</w:t>
            </w:r>
          </w:p>
        </w:tc>
        <w:tc>
          <w:tcPr>
            <w:tcW w:w="1304" w:type="dxa"/>
          </w:tcPr>
          <w:p w:rsidR="00311FFA" w:rsidRDefault="00311FFA">
            <w:pPr>
              <w:pStyle w:val="ConsPlusNormal"/>
              <w:jc w:val="center"/>
            </w:pPr>
            <w:r>
              <w:t>1 631 537</w:t>
            </w:r>
          </w:p>
        </w:tc>
        <w:tc>
          <w:tcPr>
            <w:tcW w:w="1474" w:type="dxa"/>
          </w:tcPr>
          <w:p w:rsidR="00311FFA" w:rsidRDefault="00311FFA">
            <w:pPr>
              <w:pStyle w:val="ConsPlusNormal"/>
              <w:jc w:val="center"/>
            </w:pPr>
            <w:r>
              <w:t>-</w:t>
            </w:r>
          </w:p>
        </w:tc>
        <w:tc>
          <w:tcPr>
            <w:tcW w:w="1303" w:type="dxa"/>
          </w:tcPr>
          <w:p w:rsidR="00311FFA" w:rsidRDefault="00311FFA">
            <w:pPr>
              <w:pStyle w:val="ConsPlusNormal"/>
              <w:jc w:val="center"/>
            </w:pPr>
            <w:r>
              <w:t>1 631 537</w:t>
            </w:r>
          </w:p>
        </w:tc>
      </w:tr>
      <w:tr w:rsidR="00311FFA">
        <w:tc>
          <w:tcPr>
            <w:tcW w:w="5046" w:type="dxa"/>
          </w:tcPr>
          <w:p w:rsidR="00311FFA" w:rsidRDefault="00311FFA">
            <w:pPr>
              <w:pStyle w:val="ConsPlusNormal"/>
            </w:pPr>
            <w:r>
              <w:t xml:space="preserve">посещение центров амбулаторной онкологической помощи (из </w:t>
            </w:r>
            <w:hyperlink w:anchor="P23384">
              <w:r>
                <w:rPr>
                  <w:color w:val="0000FF"/>
                </w:rPr>
                <w:t>строки 08</w:t>
              </w:r>
            </w:hyperlink>
            <w:r>
              <w:t>)</w:t>
            </w:r>
          </w:p>
        </w:tc>
        <w:tc>
          <w:tcPr>
            <w:tcW w:w="567" w:type="dxa"/>
          </w:tcPr>
          <w:p w:rsidR="00311FFA" w:rsidRDefault="00311FFA">
            <w:pPr>
              <w:pStyle w:val="ConsPlusNormal"/>
              <w:jc w:val="center"/>
            </w:pPr>
            <w:r>
              <w:t>16</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204 403</w:t>
            </w:r>
          </w:p>
        </w:tc>
        <w:tc>
          <w:tcPr>
            <w:tcW w:w="1474" w:type="dxa"/>
          </w:tcPr>
          <w:p w:rsidR="00311FFA" w:rsidRDefault="00311FFA">
            <w:pPr>
              <w:pStyle w:val="ConsPlusNormal"/>
              <w:jc w:val="center"/>
            </w:pPr>
            <w:r>
              <w:t>-</w:t>
            </w:r>
          </w:p>
        </w:tc>
        <w:tc>
          <w:tcPr>
            <w:tcW w:w="1303" w:type="dxa"/>
          </w:tcPr>
          <w:p w:rsidR="00311FFA" w:rsidRDefault="00311FFA">
            <w:pPr>
              <w:pStyle w:val="ConsPlusNormal"/>
              <w:jc w:val="center"/>
            </w:pPr>
            <w:r>
              <w:t>204 403</w:t>
            </w:r>
          </w:p>
        </w:tc>
      </w:tr>
      <w:tr w:rsidR="00311FFA">
        <w:tc>
          <w:tcPr>
            <w:tcW w:w="5046" w:type="dxa"/>
          </w:tcPr>
          <w:p w:rsidR="00311FFA" w:rsidRDefault="00311FFA">
            <w:pPr>
              <w:pStyle w:val="ConsPlusNormal"/>
            </w:pPr>
            <w:r>
              <w:t xml:space="preserve">посещение с другими целями (патронаж, выдача справок и иных медицинских документов и другое) (из </w:t>
            </w:r>
            <w:hyperlink w:anchor="P23400">
              <w:r>
                <w:rPr>
                  <w:color w:val="0000FF"/>
                </w:rPr>
                <w:t>строки 10</w:t>
              </w:r>
            </w:hyperlink>
            <w:r>
              <w:t>)</w:t>
            </w:r>
          </w:p>
        </w:tc>
        <w:tc>
          <w:tcPr>
            <w:tcW w:w="567" w:type="dxa"/>
          </w:tcPr>
          <w:p w:rsidR="00311FFA" w:rsidRDefault="00311FFA">
            <w:pPr>
              <w:pStyle w:val="ConsPlusNormal"/>
              <w:jc w:val="center"/>
            </w:pPr>
            <w:r>
              <w:t>17</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2 512 621</w:t>
            </w:r>
          </w:p>
        </w:tc>
        <w:tc>
          <w:tcPr>
            <w:tcW w:w="1474" w:type="dxa"/>
          </w:tcPr>
          <w:p w:rsidR="00311FFA" w:rsidRDefault="00311FFA">
            <w:pPr>
              <w:pStyle w:val="ConsPlusNormal"/>
              <w:jc w:val="center"/>
            </w:pPr>
            <w:r>
              <w:t>-</w:t>
            </w:r>
          </w:p>
        </w:tc>
        <w:tc>
          <w:tcPr>
            <w:tcW w:w="1303" w:type="dxa"/>
          </w:tcPr>
          <w:p w:rsidR="00311FFA" w:rsidRDefault="00311FFA">
            <w:pPr>
              <w:pStyle w:val="ConsPlusNormal"/>
              <w:jc w:val="center"/>
            </w:pPr>
            <w:r>
              <w:t>2 512 621</w:t>
            </w:r>
          </w:p>
        </w:tc>
      </w:tr>
      <w:tr w:rsidR="00311FFA">
        <w:tc>
          <w:tcPr>
            <w:tcW w:w="5046" w:type="dxa"/>
          </w:tcPr>
          <w:p w:rsidR="00311FFA" w:rsidRDefault="00311FFA">
            <w:pPr>
              <w:pStyle w:val="ConsPlusNormal"/>
            </w:pPr>
            <w:r>
              <w:lastRenderedPageBreak/>
              <w:t>Посещения при оказании медицинской помощи в неотложной форме, всего,</w:t>
            </w:r>
          </w:p>
          <w:p w:rsidR="00311FFA" w:rsidRDefault="00311FFA">
            <w:pPr>
              <w:pStyle w:val="ConsPlusNormal"/>
            </w:pPr>
            <w:r>
              <w:t>из них:</w:t>
            </w:r>
          </w:p>
        </w:tc>
        <w:tc>
          <w:tcPr>
            <w:tcW w:w="567" w:type="dxa"/>
          </w:tcPr>
          <w:p w:rsidR="00311FFA" w:rsidRDefault="00311FFA">
            <w:pPr>
              <w:pStyle w:val="ConsPlusNormal"/>
              <w:jc w:val="center"/>
            </w:pPr>
            <w:bookmarkStart w:id="586" w:name="P23465"/>
            <w:bookmarkEnd w:id="586"/>
            <w:r>
              <w:t>18</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1 562 439</w:t>
            </w:r>
          </w:p>
        </w:tc>
        <w:tc>
          <w:tcPr>
            <w:tcW w:w="1474" w:type="dxa"/>
          </w:tcPr>
          <w:p w:rsidR="00311FFA" w:rsidRDefault="00311FFA">
            <w:pPr>
              <w:pStyle w:val="ConsPlusNormal"/>
              <w:jc w:val="center"/>
            </w:pPr>
            <w:r>
              <w:t>-</w:t>
            </w:r>
          </w:p>
        </w:tc>
        <w:tc>
          <w:tcPr>
            <w:tcW w:w="1303" w:type="dxa"/>
          </w:tcPr>
          <w:p w:rsidR="00311FFA" w:rsidRDefault="00311FFA">
            <w:pPr>
              <w:pStyle w:val="ConsPlusNormal"/>
              <w:jc w:val="center"/>
            </w:pPr>
            <w:r>
              <w:t>1 562 439</w:t>
            </w:r>
          </w:p>
        </w:tc>
      </w:tr>
      <w:tr w:rsidR="00311FFA">
        <w:tc>
          <w:tcPr>
            <w:tcW w:w="5046" w:type="dxa"/>
          </w:tcPr>
          <w:p w:rsidR="00311FFA" w:rsidRDefault="00311FFA">
            <w:pPr>
              <w:pStyle w:val="ConsPlusNormal"/>
            </w:pPr>
            <w:r>
              <w:t>посещения на дому</w:t>
            </w:r>
          </w:p>
        </w:tc>
        <w:tc>
          <w:tcPr>
            <w:tcW w:w="567" w:type="dxa"/>
          </w:tcPr>
          <w:p w:rsidR="00311FFA" w:rsidRDefault="00311FFA">
            <w:pPr>
              <w:pStyle w:val="ConsPlusNormal"/>
              <w:jc w:val="center"/>
            </w:pPr>
            <w:r>
              <w:t>19</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234 366</w:t>
            </w:r>
          </w:p>
        </w:tc>
        <w:tc>
          <w:tcPr>
            <w:tcW w:w="1474" w:type="dxa"/>
          </w:tcPr>
          <w:p w:rsidR="00311FFA" w:rsidRDefault="00311FFA">
            <w:pPr>
              <w:pStyle w:val="ConsPlusNormal"/>
              <w:jc w:val="center"/>
            </w:pPr>
            <w:r>
              <w:t>-</w:t>
            </w:r>
          </w:p>
        </w:tc>
        <w:tc>
          <w:tcPr>
            <w:tcW w:w="1303" w:type="dxa"/>
          </w:tcPr>
          <w:p w:rsidR="00311FFA" w:rsidRDefault="00311FFA">
            <w:pPr>
              <w:pStyle w:val="ConsPlusNormal"/>
              <w:jc w:val="center"/>
            </w:pPr>
            <w:r>
              <w:t>234 366</w:t>
            </w:r>
          </w:p>
        </w:tc>
      </w:tr>
      <w:tr w:rsidR="00311FFA">
        <w:tc>
          <w:tcPr>
            <w:tcW w:w="5046" w:type="dxa"/>
          </w:tcPr>
          <w:p w:rsidR="00311FFA" w:rsidRDefault="00311FFA">
            <w:pPr>
              <w:pStyle w:val="ConsPlusNormal"/>
            </w:pPr>
            <w:r>
              <w:t>Посещения, включенные в обращение в связи с заболеваниями, всего</w:t>
            </w:r>
          </w:p>
        </w:tc>
        <w:tc>
          <w:tcPr>
            <w:tcW w:w="567" w:type="dxa"/>
            <w:vMerge w:val="restart"/>
          </w:tcPr>
          <w:p w:rsidR="00311FFA" w:rsidRDefault="00311FFA">
            <w:pPr>
              <w:pStyle w:val="ConsPlusNormal"/>
              <w:jc w:val="center"/>
            </w:pPr>
            <w:bookmarkStart w:id="587" w:name="P23481"/>
            <w:bookmarkEnd w:id="587"/>
            <w:r>
              <w:t>20</w:t>
            </w:r>
          </w:p>
        </w:tc>
        <w:tc>
          <w:tcPr>
            <w:tcW w:w="1304" w:type="dxa"/>
          </w:tcPr>
          <w:p w:rsidR="00311FFA" w:rsidRDefault="00311FFA">
            <w:pPr>
              <w:pStyle w:val="ConsPlusNormal"/>
              <w:jc w:val="center"/>
            </w:pPr>
            <w:r>
              <w:t>266 011</w:t>
            </w:r>
          </w:p>
        </w:tc>
        <w:tc>
          <w:tcPr>
            <w:tcW w:w="1304" w:type="dxa"/>
          </w:tcPr>
          <w:p w:rsidR="00311FFA" w:rsidRDefault="00311FFA">
            <w:pPr>
              <w:pStyle w:val="ConsPlusNormal"/>
              <w:jc w:val="center"/>
            </w:pPr>
            <w:r>
              <w:t>2,18</w:t>
            </w:r>
          </w:p>
        </w:tc>
        <w:tc>
          <w:tcPr>
            <w:tcW w:w="1304" w:type="dxa"/>
          </w:tcPr>
          <w:p w:rsidR="00311FFA" w:rsidRDefault="00311FFA">
            <w:pPr>
              <w:pStyle w:val="ConsPlusNormal"/>
              <w:jc w:val="center"/>
            </w:pPr>
            <w:r>
              <w:t>579 904</w:t>
            </w:r>
          </w:p>
        </w:tc>
        <w:tc>
          <w:tcPr>
            <w:tcW w:w="1304" w:type="dxa"/>
          </w:tcPr>
          <w:p w:rsidR="00311FFA" w:rsidRDefault="00311FFA">
            <w:pPr>
              <w:pStyle w:val="ConsPlusNormal"/>
              <w:jc w:val="center"/>
            </w:pPr>
            <w:r>
              <w:t>3 865 501</w:t>
            </w:r>
          </w:p>
        </w:tc>
        <w:tc>
          <w:tcPr>
            <w:tcW w:w="1474" w:type="dxa"/>
          </w:tcPr>
          <w:p w:rsidR="00311FFA" w:rsidRDefault="00311FFA">
            <w:pPr>
              <w:pStyle w:val="ConsPlusNormal"/>
              <w:jc w:val="center"/>
            </w:pPr>
            <w:r>
              <w:t>2,6</w:t>
            </w:r>
          </w:p>
        </w:tc>
        <w:tc>
          <w:tcPr>
            <w:tcW w:w="1303" w:type="dxa"/>
          </w:tcPr>
          <w:p w:rsidR="00311FFA" w:rsidRDefault="00311FFA">
            <w:pPr>
              <w:pStyle w:val="ConsPlusNormal"/>
              <w:jc w:val="center"/>
            </w:pPr>
            <w:r>
              <w:t>10 050 303</w:t>
            </w:r>
          </w:p>
        </w:tc>
      </w:tr>
      <w:tr w:rsidR="00311FFA">
        <w:tc>
          <w:tcPr>
            <w:tcW w:w="5046" w:type="dxa"/>
          </w:tcPr>
          <w:p w:rsidR="00311FFA" w:rsidRDefault="00311FFA">
            <w:pPr>
              <w:pStyle w:val="ConsPlusNormal"/>
            </w:pPr>
            <w:r>
              <w:t>Отдельные диагностические (лабораторные) исследования</w:t>
            </w:r>
          </w:p>
        </w:tc>
        <w:tc>
          <w:tcPr>
            <w:tcW w:w="567" w:type="dxa"/>
            <w:vMerge/>
          </w:tcPr>
          <w:p w:rsidR="00311FFA" w:rsidRDefault="00311FFA">
            <w:pPr>
              <w:pStyle w:val="ConsPlusNormal"/>
            </w:pP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790 271</w:t>
            </w:r>
          </w:p>
        </w:tc>
        <w:tc>
          <w:tcPr>
            <w:tcW w:w="1474" w:type="dxa"/>
          </w:tcPr>
          <w:p w:rsidR="00311FFA" w:rsidRDefault="00311FFA">
            <w:pPr>
              <w:pStyle w:val="ConsPlusNormal"/>
              <w:jc w:val="center"/>
            </w:pPr>
            <w:r>
              <w:t>-</w:t>
            </w:r>
          </w:p>
        </w:tc>
        <w:tc>
          <w:tcPr>
            <w:tcW w:w="1303" w:type="dxa"/>
          </w:tcPr>
          <w:p w:rsidR="00311FFA" w:rsidRDefault="00311FFA">
            <w:pPr>
              <w:pStyle w:val="ConsPlusNormal"/>
              <w:jc w:val="center"/>
            </w:pPr>
            <w:r>
              <w:t>790 271</w:t>
            </w:r>
          </w:p>
        </w:tc>
      </w:tr>
      <w:tr w:rsidR="00311FFA">
        <w:tc>
          <w:tcPr>
            <w:tcW w:w="5046" w:type="dxa"/>
          </w:tcPr>
          <w:p w:rsidR="00311FFA" w:rsidRDefault="00311FFA">
            <w:pPr>
              <w:pStyle w:val="ConsPlusNormal"/>
            </w:pPr>
            <w:r>
              <w:t>компьютерная томография</w:t>
            </w:r>
          </w:p>
        </w:tc>
        <w:tc>
          <w:tcPr>
            <w:tcW w:w="567" w:type="dxa"/>
          </w:tcPr>
          <w:p w:rsidR="00311FFA" w:rsidRDefault="00311FFA">
            <w:pPr>
              <w:pStyle w:val="ConsPlusNormal"/>
              <w:jc w:val="center"/>
            </w:pPr>
            <w:r>
              <w:t>21</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162 727</w:t>
            </w:r>
          </w:p>
        </w:tc>
        <w:tc>
          <w:tcPr>
            <w:tcW w:w="1474" w:type="dxa"/>
          </w:tcPr>
          <w:p w:rsidR="00311FFA" w:rsidRDefault="00311FFA">
            <w:pPr>
              <w:pStyle w:val="ConsPlusNormal"/>
              <w:jc w:val="center"/>
            </w:pPr>
            <w:r>
              <w:t>-</w:t>
            </w:r>
          </w:p>
        </w:tc>
        <w:tc>
          <w:tcPr>
            <w:tcW w:w="1303" w:type="dxa"/>
          </w:tcPr>
          <w:p w:rsidR="00311FFA" w:rsidRDefault="00311FFA">
            <w:pPr>
              <w:pStyle w:val="ConsPlusNormal"/>
              <w:jc w:val="center"/>
            </w:pPr>
            <w:r>
              <w:t>162 727</w:t>
            </w:r>
          </w:p>
        </w:tc>
      </w:tr>
      <w:tr w:rsidR="00311FFA">
        <w:tc>
          <w:tcPr>
            <w:tcW w:w="5046" w:type="dxa"/>
          </w:tcPr>
          <w:p w:rsidR="00311FFA" w:rsidRDefault="00311FFA">
            <w:pPr>
              <w:pStyle w:val="ConsPlusNormal"/>
            </w:pPr>
            <w:r>
              <w:t>магнитно-резонансное томография</w:t>
            </w:r>
          </w:p>
        </w:tc>
        <w:tc>
          <w:tcPr>
            <w:tcW w:w="567" w:type="dxa"/>
          </w:tcPr>
          <w:p w:rsidR="00311FFA" w:rsidRDefault="00311FFA">
            <w:pPr>
              <w:pStyle w:val="ConsPlusNormal"/>
              <w:jc w:val="center"/>
            </w:pPr>
            <w:r>
              <w:t>22</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63 750</w:t>
            </w:r>
          </w:p>
        </w:tc>
        <w:tc>
          <w:tcPr>
            <w:tcW w:w="1474" w:type="dxa"/>
          </w:tcPr>
          <w:p w:rsidR="00311FFA" w:rsidRDefault="00311FFA">
            <w:pPr>
              <w:pStyle w:val="ConsPlusNormal"/>
              <w:jc w:val="center"/>
            </w:pPr>
            <w:r>
              <w:t>-</w:t>
            </w:r>
          </w:p>
        </w:tc>
        <w:tc>
          <w:tcPr>
            <w:tcW w:w="1303" w:type="dxa"/>
          </w:tcPr>
          <w:p w:rsidR="00311FFA" w:rsidRDefault="00311FFA">
            <w:pPr>
              <w:pStyle w:val="ConsPlusNormal"/>
              <w:jc w:val="center"/>
            </w:pPr>
            <w:r>
              <w:t>63 750</w:t>
            </w:r>
          </w:p>
        </w:tc>
      </w:tr>
      <w:tr w:rsidR="00311FFA">
        <w:tc>
          <w:tcPr>
            <w:tcW w:w="5046" w:type="dxa"/>
          </w:tcPr>
          <w:p w:rsidR="00311FFA" w:rsidRDefault="00311FFA">
            <w:pPr>
              <w:pStyle w:val="ConsPlusNormal"/>
            </w:pPr>
            <w:r>
              <w:t>ультразвуковое исследование сердечно-сосудистой системы</w:t>
            </w:r>
          </w:p>
        </w:tc>
        <w:tc>
          <w:tcPr>
            <w:tcW w:w="567" w:type="dxa"/>
          </w:tcPr>
          <w:p w:rsidR="00311FFA" w:rsidRDefault="00311FFA">
            <w:pPr>
              <w:pStyle w:val="ConsPlusNormal"/>
              <w:jc w:val="center"/>
            </w:pPr>
            <w:r>
              <w:t>23</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354 176</w:t>
            </w:r>
          </w:p>
        </w:tc>
        <w:tc>
          <w:tcPr>
            <w:tcW w:w="1474" w:type="dxa"/>
          </w:tcPr>
          <w:p w:rsidR="00311FFA" w:rsidRDefault="00311FFA">
            <w:pPr>
              <w:pStyle w:val="ConsPlusNormal"/>
              <w:jc w:val="center"/>
            </w:pPr>
            <w:r>
              <w:t>-</w:t>
            </w:r>
          </w:p>
        </w:tc>
        <w:tc>
          <w:tcPr>
            <w:tcW w:w="1303" w:type="dxa"/>
          </w:tcPr>
          <w:p w:rsidR="00311FFA" w:rsidRDefault="00311FFA">
            <w:pPr>
              <w:pStyle w:val="ConsPlusNormal"/>
              <w:jc w:val="center"/>
            </w:pPr>
            <w:r>
              <w:t>354 176</w:t>
            </w:r>
          </w:p>
        </w:tc>
      </w:tr>
      <w:tr w:rsidR="00311FFA">
        <w:tc>
          <w:tcPr>
            <w:tcW w:w="5046" w:type="dxa"/>
          </w:tcPr>
          <w:p w:rsidR="00311FFA" w:rsidRDefault="00311FFA">
            <w:pPr>
              <w:pStyle w:val="ConsPlusNormal"/>
            </w:pPr>
            <w:r>
              <w:t>эндоскопические диагностические исследования</w:t>
            </w:r>
          </w:p>
        </w:tc>
        <w:tc>
          <w:tcPr>
            <w:tcW w:w="567" w:type="dxa"/>
          </w:tcPr>
          <w:p w:rsidR="00311FFA" w:rsidRDefault="00311FFA">
            <w:pPr>
              <w:pStyle w:val="ConsPlusNormal"/>
              <w:jc w:val="center"/>
            </w:pPr>
            <w:r>
              <w:t>24</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102 340</w:t>
            </w:r>
          </w:p>
        </w:tc>
        <w:tc>
          <w:tcPr>
            <w:tcW w:w="1474" w:type="dxa"/>
          </w:tcPr>
          <w:p w:rsidR="00311FFA" w:rsidRDefault="00311FFA">
            <w:pPr>
              <w:pStyle w:val="ConsPlusNormal"/>
              <w:jc w:val="center"/>
            </w:pPr>
            <w:r>
              <w:t>-</w:t>
            </w:r>
          </w:p>
        </w:tc>
        <w:tc>
          <w:tcPr>
            <w:tcW w:w="1303" w:type="dxa"/>
          </w:tcPr>
          <w:p w:rsidR="00311FFA" w:rsidRDefault="00311FFA">
            <w:pPr>
              <w:pStyle w:val="ConsPlusNormal"/>
              <w:jc w:val="center"/>
            </w:pPr>
            <w:r>
              <w:t>102 340</w:t>
            </w:r>
          </w:p>
        </w:tc>
      </w:tr>
      <w:tr w:rsidR="00311FFA">
        <w:tc>
          <w:tcPr>
            <w:tcW w:w="5046" w:type="dxa"/>
          </w:tcPr>
          <w:p w:rsidR="00311FFA" w:rsidRDefault="00311FFA">
            <w:pPr>
              <w:pStyle w:val="ConsPlusNormal"/>
            </w:pPr>
            <w:r>
              <w:t>молекулярно-генетические исследования</w:t>
            </w:r>
          </w:p>
        </w:tc>
        <w:tc>
          <w:tcPr>
            <w:tcW w:w="567" w:type="dxa"/>
          </w:tcPr>
          <w:p w:rsidR="00311FFA" w:rsidRDefault="00311FFA">
            <w:pPr>
              <w:pStyle w:val="ConsPlusNormal"/>
              <w:jc w:val="center"/>
            </w:pPr>
            <w:r>
              <w:t>25</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4 662</w:t>
            </w:r>
          </w:p>
        </w:tc>
        <w:tc>
          <w:tcPr>
            <w:tcW w:w="1474" w:type="dxa"/>
          </w:tcPr>
          <w:p w:rsidR="00311FFA" w:rsidRDefault="00311FFA">
            <w:pPr>
              <w:pStyle w:val="ConsPlusNormal"/>
              <w:jc w:val="center"/>
            </w:pPr>
            <w:r>
              <w:t>-</w:t>
            </w:r>
          </w:p>
        </w:tc>
        <w:tc>
          <w:tcPr>
            <w:tcW w:w="1303" w:type="dxa"/>
          </w:tcPr>
          <w:p w:rsidR="00311FFA" w:rsidRDefault="00311FFA">
            <w:pPr>
              <w:pStyle w:val="ConsPlusNormal"/>
              <w:jc w:val="center"/>
            </w:pPr>
            <w:r>
              <w:t>4 662</w:t>
            </w:r>
          </w:p>
        </w:tc>
      </w:tr>
      <w:tr w:rsidR="00311FFA">
        <w:tc>
          <w:tcPr>
            <w:tcW w:w="5046" w:type="dxa"/>
          </w:tcPr>
          <w:p w:rsidR="00311FFA" w:rsidRDefault="00311FFA">
            <w:pPr>
              <w:pStyle w:val="ConsPlusNormal"/>
            </w:pPr>
            <w:r>
              <w:t>патолого-анатомическое исследование биопсийного (операционного) материала</w:t>
            </w:r>
          </w:p>
        </w:tc>
        <w:tc>
          <w:tcPr>
            <w:tcW w:w="567" w:type="dxa"/>
          </w:tcPr>
          <w:p w:rsidR="00311FFA" w:rsidRDefault="00311FFA">
            <w:pPr>
              <w:pStyle w:val="ConsPlusNormal"/>
              <w:jc w:val="center"/>
            </w:pPr>
            <w:r>
              <w:t>26</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77 028</w:t>
            </w:r>
          </w:p>
        </w:tc>
        <w:tc>
          <w:tcPr>
            <w:tcW w:w="1474" w:type="dxa"/>
          </w:tcPr>
          <w:p w:rsidR="00311FFA" w:rsidRDefault="00311FFA">
            <w:pPr>
              <w:pStyle w:val="ConsPlusNormal"/>
              <w:jc w:val="center"/>
            </w:pPr>
            <w:r>
              <w:t>-</w:t>
            </w:r>
          </w:p>
        </w:tc>
        <w:tc>
          <w:tcPr>
            <w:tcW w:w="1303" w:type="dxa"/>
          </w:tcPr>
          <w:p w:rsidR="00311FFA" w:rsidRDefault="00311FFA">
            <w:pPr>
              <w:pStyle w:val="ConsPlusNormal"/>
              <w:jc w:val="center"/>
            </w:pPr>
            <w:r>
              <w:t>77 028</w:t>
            </w:r>
          </w:p>
        </w:tc>
      </w:tr>
      <w:tr w:rsidR="00311FFA">
        <w:tc>
          <w:tcPr>
            <w:tcW w:w="5046" w:type="dxa"/>
          </w:tcPr>
          <w:p w:rsidR="00311FFA" w:rsidRDefault="00311FFA">
            <w:pPr>
              <w:pStyle w:val="ConsPlusNormal"/>
            </w:pPr>
            <w:r>
              <w:t>ПЭТ-КТ</w:t>
            </w:r>
          </w:p>
        </w:tc>
        <w:tc>
          <w:tcPr>
            <w:tcW w:w="567" w:type="dxa"/>
          </w:tcPr>
          <w:p w:rsidR="00311FFA" w:rsidRDefault="00311FFA">
            <w:pPr>
              <w:pStyle w:val="ConsPlusNormal"/>
              <w:jc w:val="center"/>
            </w:pPr>
            <w:r>
              <w:t>27</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6 325</w:t>
            </w:r>
          </w:p>
        </w:tc>
        <w:tc>
          <w:tcPr>
            <w:tcW w:w="1474" w:type="dxa"/>
          </w:tcPr>
          <w:p w:rsidR="00311FFA" w:rsidRDefault="00311FFA">
            <w:pPr>
              <w:pStyle w:val="ConsPlusNormal"/>
              <w:jc w:val="center"/>
            </w:pPr>
            <w:r>
              <w:t>-</w:t>
            </w:r>
          </w:p>
        </w:tc>
        <w:tc>
          <w:tcPr>
            <w:tcW w:w="1303" w:type="dxa"/>
          </w:tcPr>
          <w:p w:rsidR="00311FFA" w:rsidRDefault="00311FFA">
            <w:pPr>
              <w:pStyle w:val="ConsPlusNormal"/>
              <w:jc w:val="center"/>
            </w:pPr>
            <w:r>
              <w:t>6 325</w:t>
            </w:r>
          </w:p>
        </w:tc>
      </w:tr>
      <w:tr w:rsidR="00311FFA">
        <w:tc>
          <w:tcPr>
            <w:tcW w:w="5046" w:type="dxa"/>
          </w:tcPr>
          <w:p w:rsidR="00311FFA" w:rsidRDefault="00311FFA">
            <w:pPr>
              <w:pStyle w:val="ConsPlusNormal"/>
            </w:pPr>
            <w:r>
              <w:t>ОФЭКТ/КТ</w:t>
            </w:r>
          </w:p>
        </w:tc>
        <w:tc>
          <w:tcPr>
            <w:tcW w:w="567" w:type="dxa"/>
          </w:tcPr>
          <w:p w:rsidR="00311FFA" w:rsidRDefault="00311FFA">
            <w:pPr>
              <w:pStyle w:val="ConsPlusNormal"/>
              <w:jc w:val="center"/>
            </w:pPr>
            <w:r>
              <w:t>28</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12 000</w:t>
            </w:r>
          </w:p>
        </w:tc>
        <w:tc>
          <w:tcPr>
            <w:tcW w:w="1474" w:type="dxa"/>
          </w:tcPr>
          <w:p w:rsidR="00311FFA" w:rsidRDefault="00311FFA">
            <w:pPr>
              <w:pStyle w:val="ConsPlusNormal"/>
              <w:jc w:val="center"/>
            </w:pPr>
            <w:r>
              <w:t>-</w:t>
            </w:r>
          </w:p>
        </w:tc>
        <w:tc>
          <w:tcPr>
            <w:tcW w:w="1303" w:type="dxa"/>
          </w:tcPr>
          <w:p w:rsidR="00311FFA" w:rsidRDefault="00311FFA">
            <w:pPr>
              <w:pStyle w:val="ConsPlusNormal"/>
              <w:jc w:val="center"/>
            </w:pPr>
            <w:r>
              <w:t>12 000</w:t>
            </w:r>
          </w:p>
        </w:tc>
      </w:tr>
      <w:tr w:rsidR="00311FFA">
        <w:tc>
          <w:tcPr>
            <w:tcW w:w="5046" w:type="dxa"/>
          </w:tcPr>
          <w:p w:rsidR="00311FFA" w:rsidRDefault="00311FFA">
            <w:pPr>
              <w:pStyle w:val="ConsPlusNormal"/>
            </w:pPr>
            <w:r>
              <w:t>неинвазивное пренатальное тестирование (определение внеклеточной ДНК плода по крови матери)</w:t>
            </w:r>
          </w:p>
        </w:tc>
        <w:tc>
          <w:tcPr>
            <w:tcW w:w="567" w:type="dxa"/>
          </w:tcPr>
          <w:p w:rsidR="00311FFA" w:rsidRDefault="00311FFA">
            <w:pPr>
              <w:pStyle w:val="ConsPlusNormal"/>
              <w:jc w:val="center"/>
            </w:pPr>
            <w:r>
              <w:t>29</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1 872</w:t>
            </w:r>
          </w:p>
        </w:tc>
        <w:tc>
          <w:tcPr>
            <w:tcW w:w="1474" w:type="dxa"/>
          </w:tcPr>
          <w:p w:rsidR="00311FFA" w:rsidRDefault="00311FFA">
            <w:pPr>
              <w:pStyle w:val="ConsPlusNormal"/>
              <w:jc w:val="center"/>
            </w:pPr>
            <w:r>
              <w:t>-</w:t>
            </w:r>
          </w:p>
        </w:tc>
        <w:tc>
          <w:tcPr>
            <w:tcW w:w="1303" w:type="dxa"/>
          </w:tcPr>
          <w:p w:rsidR="00311FFA" w:rsidRDefault="00311FFA">
            <w:pPr>
              <w:pStyle w:val="ConsPlusNormal"/>
              <w:jc w:val="center"/>
            </w:pPr>
            <w:r>
              <w:t>1 872</w:t>
            </w:r>
          </w:p>
        </w:tc>
      </w:tr>
      <w:tr w:rsidR="00311FFA">
        <w:tc>
          <w:tcPr>
            <w:tcW w:w="5046" w:type="dxa"/>
          </w:tcPr>
          <w:p w:rsidR="00311FFA" w:rsidRDefault="00311FFA">
            <w:pPr>
              <w:pStyle w:val="ConsPlusNormal"/>
            </w:pPr>
            <w:r>
              <w:t>определение РНК вируса гепатита C (Hepatitis C virus) в крови методом ПЦР</w:t>
            </w:r>
          </w:p>
        </w:tc>
        <w:tc>
          <w:tcPr>
            <w:tcW w:w="567" w:type="dxa"/>
          </w:tcPr>
          <w:p w:rsidR="00311FFA" w:rsidRDefault="00311FFA">
            <w:pPr>
              <w:pStyle w:val="ConsPlusNormal"/>
              <w:jc w:val="center"/>
            </w:pPr>
            <w:bookmarkStart w:id="588" w:name="P23568"/>
            <w:bookmarkEnd w:id="588"/>
            <w:r>
              <w:t>30</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3 591</w:t>
            </w:r>
          </w:p>
        </w:tc>
        <w:tc>
          <w:tcPr>
            <w:tcW w:w="1474" w:type="dxa"/>
          </w:tcPr>
          <w:p w:rsidR="00311FFA" w:rsidRDefault="00311FFA">
            <w:pPr>
              <w:pStyle w:val="ConsPlusNormal"/>
              <w:jc w:val="center"/>
            </w:pPr>
            <w:r>
              <w:t>-</w:t>
            </w:r>
          </w:p>
        </w:tc>
        <w:tc>
          <w:tcPr>
            <w:tcW w:w="1303" w:type="dxa"/>
          </w:tcPr>
          <w:p w:rsidR="00311FFA" w:rsidRDefault="00311FFA">
            <w:pPr>
              <w:pStyle w:val="ConsPlusNormal"/>
              <w:jc w:val="center"/>
            </w:pPr>
            <w:r>
              <w:t>3 591</w:t>
            </w:r>
          </w:p>
        </w:tc>
      </w:tr>
      <w:tr w:rsidR="00311FFA">
        <w:tc>
          <w:tcPr>
            <w:tcW w:w="5046" w:type="dxa"/>
          </w:tcPr>
          <w:p w:rsidR="00311FFA" w:rsidRDefault="00311FFA">
            <w:pPr>
              <w:pStyle w:val="ConsPlusNormal"/>
            </w:pPr>
            <w:r>
              <w:lastRenderedPageBreak/>
              <w:t>лабораторная диагностика для пациентов с хроническим вирусным гепатитом C (оценка стадии фиброза, определение генотипа ВГС)</w:t>
            </w:r>
          </w:p>
        </w:tc>
        <w:tc>
          <w:tcPr>
            <w:tcW w:w="567" w:type="dxa"/>
          </w:tcPr>
          <w:p w:rsidR="00311FFA" w:rsidRDefault="00311FFA">
            <w:pPr>
              <w:pStyle w:val="ConsPlusNormal"/>
              <w:jc w:val="center"/>
            </w:pPr>
            <w:bookmarkStart w:id="589" w:name="P23576"/>
            <w:bookmarkEnd w:id="589"/>
            <w:r>
              <w:t>31</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1 800</w:t>
            </w:r>
          </w:p>
        </w:tc>
        <w:tc>
          <w:tcPr>
            <w:tcW w:w="1474" w:type="dxa"/>
          </w:tcPr>
          <w:p w:rsidR="00311FFA" w:rsidRDefault="00311FFA">
            <w:pPr>
              <w:pStyle w:val="ConsPlusNormal"/>
              <w:jc w:val="center"/>
            </w:pPr>
            <w:r>
              <w:t>-</w:t>
            </w:r>
          </w:p>
        </w:tc>
        <w:tc>
          <w:tcPr>
            <w:tcW w:w="1303" w:type="dxa"/>
          </w:tcPr>
          <w:p w:rsidR="00311FFA" w:rsidRDefault="00311FFA">
            <w:pPr>
              <w:pStyle w:val="ConsPlusNormal"/>
              <w:jc w:val="center"/>
            </w:pPr>
            <w:r>
              <w:t>1 800</w:t>
            </w:r>
          </w:p>
        </w:tc>
      </w:tr>
      <w:tr w:rsidR="00311FFA">
        <w:tc>
          <w:tcPr>
            <w:tcW w:w="5046" w:type="dxa"/>
          </w:tcPr>
          <w:p w:rsidR="00311FFA" w:rsidRDefault="00311FFA">
            <w:pPr>
              <w:pStyle w:val="ConsPlusNormal"/>
            </w:pPr>
            <w:r>
              <w:t xml:space="preserve">второй этап диспансеризации (из </w:t>
            </w:r>
            <w:hyperlink w:anchor="P23481">
              <w:r>
                <w:rPr>
                  <w:color w:val="0000FF"/>
                </w:rPr>
                <w:t>строки 20</w:t>
              </w:r>
            </w:hyperlink>
            <w:r>
              <w:t>)</w:t>
            </w:r>
          </w:p>
        </w:tc>
        <w:tc>
          <w:tcPr>
            <w:tcW w:w="567" w:type="dxa"/>
          </w:tcPr>
          <w:p w:rsidR="00311FFA" w:rsidRDefault="00311FFA">
            <w:pPr>
              <w:pStyle w:val="ConsPlusNormal"/>
              <w:jc w:val="center"/>
            </w:pPr>
            <w:r>
              <w:t>32</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230 720</w:t>
            </w:r>
          </w:p>
        </w:tc>
        <w:tc>
          <w:tcPr>
            <w:tcW w:w="1474" w:type="dxa"/>
          </w:tcPr>
          <w:p w:rsidR="00311FFA" w:rsidRDefault="00311FFA">
            <w:pPr>
              <w:pStyle w:val="ConsPlusNormal"/>
              <w:jc w:val="center"/>
            </w:pPr>
            <w:r>
              <w:t>1,01</w:t>
            </w:r>
          </w:p>
        </w:tc>
        <w:tc>
          <w:tcPr>
            <w:tcW w:w="1303" w:type="dxa"/>
          </w:tcPr>
          <w:p w:rsidR="00311FFA" w:rsidRDefault="00311FFA">
            <w:pPr>
              <w:pStyle w:val="ConsPlusNormal"/>
              <w:jc w:val="center"/>
            </w:pPr>
            <w:r>
              <w:t>233 027</w:t>
            </w:r>
          </w:p>
        </w:tc>
      </w:tr>
      <w:tr w:rsidR="00311FFA">
        <w:tc>
          <w:tcPr>
            <w:tcW w:w="5046" w:type="dxa"/>
          </w:tcPr>
          <w:p w:rsidR="00311FFA" w:rsidRDefault="00311FFA">
            <w:pPr>
              <w:pStyle w:val="ConsPlusNormal"/>
            </w:pPr>
            <w:r>
              <w:t>углубленная диспансеризация</w:t>
            </w:r>
          </w:p>
        </w:tc>
        <w:tc>
          <w:tcPr>
            <w:tcW w:w="567" w:type="dxa"/>
          </w:tcPr>
          <w:p w:rsidR="00311FFA" w:rsidRDefault="00311FFA">
            <w:pPr>
              <w:pStyle w:val="ConsPlusNormal"/>
              <w:jc w:val="center"/>
            </w:pPr>
            <w:r>
              <w:t>33</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162</w:t>
            </w:r>
          </w:p>
        </w:tc>
        <w:tc>
          <w:tcPr>
            <w:tcW w:w="1474" w:type="dxa"/>
          </w:tcPr>
          <w:p w:rsidR="00311FFA" w:rsidRDefault="00311FFA">
            <w:pPr>
              <w:pStyle w:val="ConsPlusNormal"/>
              <w:jc w:val="center"/>
            </w:pPr>
            <w:r>
              <w:t>1,00</w:t>
            </w:r>
          </w:p>
        </w:tc>
        <w:tc>
          <w:tcPr>
            <w:tcW w:w="1303" w:type="dxa"/>
          </w:tcPr>
          <w:p w:rsidR="00311FFA" w:rsidRDefault="00311FFA">
            <w:pPr>
              <w:pStyle w:val="ConsPlusNormal"/>
              <w:jc w:val="center"/>
            </w:pPr>
            <w:r>
              <w:t>162</w:t>
            </w:r>
          </w:p>
        </w:tc>
      </w:tr>
      <w:tr w:rsidR="00311FFA">
        <w:tc>
          <w:tcPr>
            <w:tcW w:w="5046" w:type="dxa"/>
          </w:tcPr>
          <w:p w:rsidR="00311FFA" w:rsidRDefault="00311FFA">
            <w:pPr>
              <w:pStyle w:val="ConsPlusNormal"/>
            </w:pPr>
            <w:r>
              <w:t>Комплексные посещения для проведения диспансерного наблюдения &lt;*&gt; (за исключением 1-го посещения)</w:t>
            </w:r>
          </w:p>
        </w:tc>
        <w:tc>
          <w:tcPr>
            <w:tcW w:w="567" w:type="dxa"/>
          </w:tcPr>
          <w:p w:rsidR="00311FFA" w:rsidRDefault="00311FFA">
            <w:pPr>
              <w:pStyle w:val="ConsPlusNormal"/>
              <w:jc w:val="center"/>
            </w:pPr>
            <w:r>
              <w:t>34</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888 976</w:t>
            </w:r>
          </w:p>
        </w:tc>
        <w:tc>
          <w:tcPr>
            <w:tcW w:w="1474" w:type="dxa"/>
          </w:tcPr>
          <w:p w:rsidR="00311FFA" w:rsidRDefault="00311FFA">
            <w:pPr>
              <w:pStyle w:val="ConsPlusNormal"/>
              <w:jc w:val="center"/>
            </w:pPr>
            <w:r>
              <w:t>2,00</w:t>
            </w:r>
          </w:p>
        </w:tc>
        <w:tc>
          <w:tcPr>
            <w:tcW w:w="1303" w:type="dxa"/>
          </w:tcPr>
          <w:p w:rsidR="00311FFA" w:rsidRDefault="00311FFA">
            <w:pPr>
              <w:pStyle w:val="ConsPlusNormal"/>
              <w:jc w:val="center"/>
            </w:pPr>
            <w:r>
              <w:t>1 777 952</w:t>
            </w:r>
          </w:p>
        </w:tc>
      </w:tr>
      <w:tr w:rsidR="00311FFA">
        <w:tc>
          <w:tcPr>
            <w:tcW w:w="5046" w:type="dxa"/>
          </w:tcPr>
          <w:p w:rsidR="00311FFA" w:rsidRDefault="00311FFA">
            <w:pPr>
              <w:pStyle w:val="ConsPlusNormal"/>
            </w:pPr>
            <w:r>
              <w:t>Комплексных посещения по профилю "медицинская реабилитация"</w:t>
            </w:r>
          </w:p>
        </w:tc>
        <w:tc>
          <w:tcPr>
            <w:tcW w:w="567" w:type="dxa"/>
          </w:tcPr>
          <w:p w:rsidR="00311FFA" w:rsidRDefault="00311FFA">
            <w:pPr>
              <w:pStyle w:val="ConsPlusNormal"/>
              <w:jc w:val="center"/>
            </w:pPr>
            <w:r>
              <w:t>35</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9 754</w:t>
            </w:r>
          </w:p>
        </w:tc>
        <w:tc>
          <w:tcPr>
            <w:tcW w:w="1474" w:type="dxa"/>
          </w:tcPr>
          <w:p w:rsidR="00311FFA" w:rsidRDefault="00311FFA">
            <w:pPr>
              <w:pStyle w:val="ConsPlusNormal"/>
              <w:jc w:val="center"/>
            </w:pPr>
            <w:r>
              <w:t>10</w:t>
            </w:r>
          </w:p>
        </w:tc>
        <w:tc>
          <w:tcPr>
            <w:tcW w:w="1303" w:type="dxa"/>
          </w:tcPr>
          <w:p w:rsidR="00311FFA" w:rsidRDefault="00311FFA">
            <w:pPr>
              <w:pStyle w:val="ConsPlusNormal"/>
              <w:jc w:val="center"/>
            </w:pPr>
            <w:r>
              <w:t>97 540</w:t>
            </w:r>
          </w:p>
        </w:tc>
      </w:tr>
      <w:tr w:rsidR="00311FFA">
        <w:tc>
          <w:tcPr>
            <w:tcW w:w="5046" w:type="dxa"/>
          </w:tcPr>
          <w:p w:rsidR="00311FFA" w:rsidRDefault="00311FFA">
            <w:pPr>
              <w:pStyle w:val="ConsPlusNormal"/>
            </w:pPr>
            <w:r>
              <w:t>школа для больных с хроническими заболеваниями</w:t>
            </w:r>
          </w:p>
        </w:tc>
        <w:tc>
          <w:tcPr>
            <w:tcW w:w="567" w:type="dxa"/>
          </w:tcPr>
          <w:p w:rsidR="00311FFA" w:rsidRDefault="00311FFA">
            <w:pPr>
              <w:pStyle w:val="ConsPlusNormal"/>
              <w:jc w:val="center"/>
            </w:pPr>
            <w:r>
              <w:t>36</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310 901</w:t>
            </w:r>
          </w:p>
        </w:tc>
        <w:tc>
          <w:tcPr>
            <w:tcW w:w="1474" w:type="dxa"/>
          </w:tcPr>
          <w:p w:rsidR="00311FFA" w:rsidRDefault="00311FFA">
            <w:pPr>
              <w:pStyle w:val="ConsPlusNormal"/>
              <w:jc w:val="center"/>
            </w:pPr>
            <w:r>
              <w:t>1</w:t>
            </w:r>
          </w:p>
        </w:tc>
        <w:tc>
          <w:tcPr>
            <w:tcW w:w="1303" w:type="dxa"/>
          </w:tcPr>
          <w:p w:rsidR="00311FFA" w:rsidRDefault="00311FFA">
            <w:pPr>
              <w:pStyle w:val="ConsPlusNormal"/>
              <w:jc w:val="center"/>
            </w:pPr>
            <w:r>
              <w:t>310 901</w:t>
            </w:r>
          </w:p>
        </w:tc>
      </w:tr>
      <w:tr w:rsidR="00311FFA">
        <w:tc>
          <w:tcPr>
            <w:tcW w:w="5046" w:type="dxa"/>
          </w:tcPr>
          <w:p w:rsidR="00311FFA" w:rsidRDefault="00311FFA">
            <w:pPr>
              <w:pStyle w:val="ConsPlusNormal"/>
            </w:pPr>
            <w:r>
              <w:t>посещения с профилактическими целями центров здоровья</w:t>
            </w:r>
          </w:p>
        </w:tc>
        <w:tc>
          <w:tcPr>
            <w:tcW w:w="567" w:type="dxa"/>
          </w:tcPr>
          <w:p w:rsidR="00311FFA" w:rsidRDefault="00311FFA">
            <w:pPr>
              <w:pStyle w:val="ConsPlusNormal"/>
              <w:jc w:val="center"/>
            </w:pPr>
            <w:r>
              <w:t>37</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w:t>
            </w:r>
          </w:p>
        </w:tc>
        <w:tc>
          <w:tcPr>
            <w:tcW w:w="1304" w:type="dxa"/>
          </w:tcPr>
          <w:p w:rsidR="00311FFA" w:rsidRDefault="00311FFA">
            <w:pPr>
              <w:pStyle w:val="ConsPlusNormal"/>
              <w:jc w:val="center"/>
            </w:pPr>
            <w:r>
              <w:t>94 993</w:t>
            </w:r>
          </w:p>
        </w:tc>
        <w:tc>
          <w:tcPr>
            <w:tcW w:w="1474" w:type="dxa"/>
          </w:tcPr>
          <w:p w:rsidR="00311FFA" w:rsidRDefault="00311FFA">
            <w:pPr>
              <w:pStyle w:val="ConsPlusNormal"/>
              <w:jc w:val="center"/>
            </w:pPr>
            <w:r>
              <w:t>1</w:t>
            </w:r>
          </w:p>
        </w:tc>
        <w:tc>
          <w:tcPr>
            <w:tcW w:w="1303" w:type="dxa"/>
          </w:tcPr>
          <w:p w:rsidR="00311FFA" w:rsidRDefault="00311FFA">
            <w:pPr>
              <w:pStyle w:val="ConsPlusNormal"/>
              <w:jc w:val="center"/>
            </w:pPr>
            <w:r>
              <w:t>94 993</w:t>
            </w:r>
          </w:p>
        </w:tc>
      </w:tr>
    </w:tbl>
    <w:p w:rsidR="00311FFA" w:rsidRDefault="00311FFA">
      <w:pPr>
        <w:pStyle w:val="ConsPlusNormal"/>
        <w:sectPr w:rsidR="00311FFA">
          <w:pgSz w:w="16838" w:h="11905" w:orient="landscape"/>
          <w:pgMar w:top="1701" w:right="1134" w:bottom="850" w:left="1134" w:header="0" w:footer="0" w:gutter="0"/>
          <w:cols w:space="720"/>
          <w:titlePg/>
        </w:sectPr>
      </w:pPr>
    </w:p>
    <w:p w:rsidR="00311FFA" w:rsidRDefault="00311FFA">
      <w:pPr>
        <w:pStyle w:val="ConsPlusNormal"/>
        <w:ind w:firstLine="540"/>
        <w:jc w:val="both"/>
      </w:pPr>
    </w:p>
    <w:p w:rsidR="00311FFA" w:rsidRDefault="00311FFA">
      <w:pPr>
        <w:pStyle w:val="ConsPlusNormal"/>
        <w:ind w:firstLine="540"/>
        <w:jc w:val="both"/>
      </w:pPr>
      <w:r>
        <w:t>--------------------------------</w:t>
      </w:r>
    </w:p>
    <w:p w:rsidR="00311FFA" w:rsidRDefault="00311FFA">
      <w:pPr>
        <w:pStyle w:val="ConsPlusNormal"/>
        <w:spacing w:before="220"/>
        <w:ind w:firstLine="540"/>
        <w:jc w:val="both"/>
      </w:pPr>
      <w:r>
        <w:t xml:space="preserve">&lt;*&gt; По графам 3 и 6 отражаются сведения о числе посещений (комплексных посещениях) исходя из числа лиц, состоящих на диспансерном наблюдении с онкологическими заболеваниями, болезнями системы кровообращения, сахарным диабетом, которое взято за основу расчета территориального норматива объема диспансерного наблюдения в регионе на 2025 год, в соответствии с </w:t>
      </w:r>
      <w:hyperlink r:id="rId166">
        <w:r>
          <w:rPr>
            <w:color w:val="0000FF"/>
          </w:rPr>
          <w:t>приказом</w:t>
        </w:r>
      </w:hyperlink>
      <w:r>
        <w:t xml:space="preserve"> Министерства здравоохранения Российской Федерации от 15.03.2022 N 168н "Об утверждении порядка проведения диспансерного наблюдения за взрослыми", в зависимости от нозологии.</w:t>
      </w:r>
    </w:p>
    <w:p w:rsidR="00311FFA" w:rsidRDefault="00311FFA">
      <w:pPr>
        <w:pStyle w:val="ConsPlusNormal"/>
        <w:ind w:firstLine="540"/>
        <w:jc w:val="both"/>
      </w:pPr>
    </w:p>
    <w:p w:rsidR="00311FFA" w:rsidRDefault="00311FFA">
      <w:pPr>
        <w:pStyle w:val="ConsPlusNormal"/>
        <w:ind w:firstLine="540"/>
        <w:jc w:val="both"/>
      </w:pPr>
      <w:r>
        <w:t>Применяемые сокращения:</w:t>
      </w:r>
    </w:p>
    <w:p w:rsidR="00311FFA" w:rsidRDefault="00311FFA">
      <w:pPr>
        <w:pStyle w:val="ConsPlusNormal"/>
        <w:spacing w:before="220"/>
        <w:ind w:firstLine="540"/>
        <w:jc w:val="both"/>
      </w:pPr>
      <w:r>
        <w:t>ОМС - обязательное медицинское страхование.</w:t>
      </w: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jc w:val="right"/>
        <w:outlineLvl w:val="1"/>
      </w:pPr>
      <w:r>
        <w:t>Приложение N 14</w:t>
      </w:r>
    </w:p>
    <w:p w:rsidR="00311FFA" w:rsidRDefault="00311FFA">
      <w:pPr>
        <w:pStyle w:val="ConsPlusNormal"/>
        <w:jc w:val="right"/>
      </w:pPr>
      <w:r>
        <w:t>к Территориальной программе</w:t>
      </w:r>
    </w:p>
    <w:p w:rsidR="00311FFA" w:rsidRDefault="00311FFA">
      <w:pPr>
        <w:pStyle w:val="ConsPlusNormal"/>
        <w:jc w:val="right"/>
      </w:pPr>
      <w:r>
        <w:t>государственных гарантий бесплатного</w:t>
      </w:r>
    </w:p>
    <w:p w:rsidR="00311FFA" w:rsidRDefault="00311FFA">
      <w:pPr>
        <w:pStyle w:val="ConsPlusNormal"/>
        <w:jc w:val="right"/>
      </w:pPr>
      <w:r>
        <w:t>оказания гражданам медицинской</w:t>
      </w:r>
    </w:p>
    <w:p w:rsidR="00311FFA" w:rsidRDefault="00311FFA">
      <w:pPr>
        <w:pStyle w:val="ConsPlusNormal"/>
        <w:jc w:val="right"/>
      </w:pPr>
      <w:r>
        <w:t>помощи в Новосибирской области</w:t>
      </w:r>
    </w:p>
    <w:p w:rsidR="00311FFA" w:rsidRDefault="00311FFA">
      <w:pPr>
        <w:pStyle w:val="ConsPlusNormal"/>
        <w:jc w:val="right"/>
      </w:pPr>
      <w:r>
        <w:t>на 2026 год и на плановый</w:t>
      </w:r>
    </w:p>
    <w:p w:rsidR="00311FFA" w:rsidRDefault="00311FFA">
      <w:pPr>
        <w:pStyle w:val="ConsPlusNormal"/>
        <w:jc w:val="right"/>
      </w:pPr>
      <w:r>
        <w:t>период 2027 и 2028 годов</w:t>
      </w:r>
    </w:p>
    <w:p w:rsidR="00311FFA" w:rsidRDefault="00311FFA">
      <w:pPr>
        <w:pStyle w:val="ConsPlusNormal"/>
        <w:ind w:firstLine="540"/>
        <w:jc w:val="both"/>
      </w:pPr>
    </w:p>
    <w:p w:rsidR="00311FFA" w:rsidRDefault="00311FFA">
      <w:pPr>
        <w:pStyle w:val="ConsPlusTitle"/>
        <w:jc w:val="center"/>
      </w:pPr>
      <w:bookmarkStart w:id="590" w:name="P23650"/>
      <w:bookmarkEnd w:id="590"/>
      <w:r>
        <w:t>ПЕРЕЧЕНЬ</w:t>
      </w:r>
    </w:p>
    <w:p w:rsidR="00311FFA" w:rsidRDefault="00311FFA">
      <w:pPr>
        <w:pStyle w:val="ConsPlusTitle"/>
        <w:jc w:val="center"/>
      </w:pPr>
      <w:r>
        <w:t>медицинских организаций, осуществляющих деятельность</w:t>
      </w:r>
    </w:p>
    <w:p w:rsidR="00311FFA" w:rsidRDefault="00311FFA">
      <w:pPr>
        <w:pStyle w:val="ConsPlusTitle"/>
        <w:jc w:val="center"/>
      </w:pPr>
      <w:r>
        <w:t>по медицинской реабилитации в условиях круглосуточного</w:t>
      </w:r>
    </w:p>
    <w:p w:rsidR="00311FFA" w:rsidRDefault="00311FFA">
      <w:pPr>
        <w:pStyle w:val="ConsPlusTitle"/>
        <w:jc w:val="center"/>
      </w:pPr>
      <w:r>
        <w:t>стационара, дневного стационара и амбулаторных условиях</w:t>
      </w:r>
    </w:p>
    <w:p w:rsidR="00311FFA" w:rsidRDefault="00311FFA">
      <w:pPr>
        <w:pStyle w:val="ConsPlusNormal"/>
        <w:ind w:firstLine="540"/>
        <w:jc w:val="both"/>
      </w:pPr>
    </w:p>
    <w:p w:rsidR="00311FFA" w:rsidRDefault="00311FFA">
      <w:pPr>
        <w:pStyle w:val="ConsPlusTitle"/>
        <w:jc w:val="center"/>
        <w:outlineLvl w:val="2"/>
      </w:pPr>
      <w:r>
        <w:t>I. Перечень</w:t>
      </w:r>
    </w:p>
    <w:p w:rsidR="00311FFA" w:rsidRDefault="00311FFA">
      <w:pPr>
        <w:pStyle w:val="ConsPlusTitle"/>
        <w:jc w:val="center"/>
      </w:pPr>
      <w:r>
        <w:t>медицинских организаций, оказывающих медицинскую</w:t>
      </w:r>
    </w:p>
    <w:p w:rsidR="00311FFA" w:rsidRDefault="00311FFA">
      <w:pPr>
        <w:pStyle w:val="ConsPlusTitle"/>
        <w:jc w:val="center"/>
      </w:pPr>
      <w:r>
        <w:t>реабилитацию в амбулаторных условиях в рамках</w:t>
      </w:r>
    </w:p>
    <w:p w:rsidR="00311FFA" w:rsidRDefault="00311FFA">
      <w:pPr>
        <w:pStyle w:val="ConsPlusTitle"/>
        <w:jc w:val="center"/>
      </w:pPr>
      <w:r>
        <w:t>территориальной программы обязательного медицинского</w:t>
      </w:r>
    </w:p>
    <w:p w:rsidR="00311FFA" w:rsidRDefault="00311FFA">
      <w:pPr>
        <w:pStyle w:val="ConsPlusTitle"/>
        <w:jc w:val="center"/>
      </w:pPr>
      <w:r>
        <w:t>страхования на территории Новосибирской области</w:t>
      </w:r>
    </w:p>
    <w:p w:rsidR="00311FFA" w:rsidRDefault="00311FFA">
      <w:pPr>
        <w:pStyle w:val="ConsPlusNormal"/>
        <w:ind w:firstLine="540"/>
        <w:jc w:val="both"/>
      </w:pPr>
    </w:p>
    <w:p w:rsidR="00311FFA" w:rsidRDefault="00311FFA">
      <w:pPr>
        <w:pStyle w:val="ConsPlusNormal"/>
        <w:sectPr w:rsidR="00311FF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4479"/>
        <w:gridCol w:w="1644"/>
        <w:gridCol w:w="4422"/>
        <w:gridCol w:w="1418"/>
        <w:gridCol w:w="1076"/>
      </w:tblGrid>
      <w:tr w:rsidR="00311FFA">
        <w:tc>
          <w:tcPr>
            <w:tcW w:w="567" w:type="dxa"/>
          </w:tcPr>
          <w:p w:rsidR="00311FFA" w:rsidRDefault="00311FFA">
            <w:pPr>
              <w:pStyle w:val="ConsPlusNormal"/>
              <w:jc w:val="center"/>
            </w:pPr>
            <w:r>
              <w:lastRenderedPageBreak/>
              <w:t>N п/п</w:t>
            </w:r>
          </w:p>
        </w:tc>
        <w:tc>
          <w:tcPr>
            <w:tcW w:w="4479" w:type="dxa"/>
          </w:tcPr>
          <w:p w:rsidR="00311FFA" w:rsidRDefault="00311FFA">
            <w:pPr>
              <w:pStyle w:val="ConsPlusNormal"/>
              <w:jc w:val="center"/>
            </w:pPr>
            <w:r>
              <w:t>Полное наименование медицинской организации</w:t>
            </w:r>
          </w:p>
        </w:tc>
        <w:tc>
          <w:tcPr>
            <w:tcW w:w="1644" w:type="dxa"/>
          </w:tcPr>
          <w:p w:rsidR="00311FFA" w:rsidRDefault="00311FFA">
            <w:pPr>
              <w:pStyle w:val="ConsPlusNormal"/>
              <w:jc w:val="center"/>
            </w:pPr>
            <w:r>
              <w:t>Краткое наименование медицинской организации</w:t>
            </w:r>
          </w:p>
        </w:tc>
        <w:tc>
          <w:tcPr>
            <w:tcW w:w="4422" w:type="dxa"/>
          </w:tcPr>
          <w:p w:rsidR="00311FFA" w:rsidRDefault="00311FFA">
            <w:pPr>
              <w:pStyle w:val="ConsPlusNormal"/>
              <w:jc w:val="center"/>
            </w:pPr>
            <w:r>
              <w:t>Юридический адрес</w:t>
            </w:r>
          </w:p>
        </w:tc>
        <w:tc>
          <w:tcPr>
            <w:tcW w:w="1418" w:type="dxa"/>
          </w:tcPr>
          <w:p w:rsidR="00311FFA" w:rsidRDefault="00311FFA">
            <w:pPr>
              <w:pStyle w:val="ConsPlusNormal"/>
              <w:jc w:val="center"/>
            </w:pPr>
            <w:r>
              <w:t>ИНН</w:t>
            </w:r>
          </w:p>
        </w:tc>
        <w:tc>
          <w:tcPr>
            <w:tcW w:w="1076" w:type="dxa"/>
          </w:tcPr>
          <w:p w:rsidR="00311FFA" w:rsidRDefault="00311FFA">
            <w:pPr>
              <w:pStyle w:val="ConsPlusNormal"/>
              <w:jc w:val="center"/>
            </w:pPr>
            <w:r>
              <w:t>Группа медицинской организации</w:t>
            </w:r>
          </w:p>
        </w:tc>
      </w:tr>
      <w:tr w:rsidR="00311FFA">
        <w:tc>
          <w:tcPr>
            <w:tcW w:w="567" w:type="dxa"/>
          </w:tcPr>
          <w:p w:rsidR="00311FFA" w:rsidRDefault="00311FFA">
            <w:pPr>
              <w:pStyle w:val="ConsPlusNormal"/>
              <w:jc w:val="center"/>
            </w:pPr>
            <w:r>
              <w:t>1</w:t>
            </w:r>
          </w:p>
        </w:tc>
        <w:tc>
          <w:tcPr>
            <w:tcW w:w="4479" w:type="dxa"/>
          </w:tcPr>
          <w:p w:rsidR="00311FFA" w:rsidRDefault="00311FFA">
            <w:pPr>
              <w:pStyle w:val="ConsPlusNormal"/>
            </w:pPr>
            <w:r>
              <w:t>Государственное бюджетное учреждение здравоохранения Новосибирской области "Городская клиническая больница N 2"</w:t>
            </w:r>
          </w:p>
        </w:tc>
        <w:tc>
          <w:tcPr>
            <w:tcW w:w="1644" w:type="dxa"/>
          </w:tcPr>
          <w:p w:rsidR="00311FFA" w:rsidRDefault="00311FFA">
            <w:pPr>
              <w:pStyle w:val="ConsPlusNormal"/>
            </w:pPr>
            <w:r>
              <w:t>ГБУЗ НСО "ГКБ N 2"</w:t>
            </w:r>
          </w:p>
        </w:tc>
        <w:tc>
          <w:tcPr>
            <w:tcW w:w="4422" w:type="dxa"/>
          </w:tcPr>
          <w:p w:rsidR="00311FFA" w:rsidRDefault="00311FFA">
            <w:pPr>
              <w:pStyle w:val="ConsPlusNormal"/>
            </w:pPr>
            <w:r>
              <w:t>630051, Новосибирская область, г. Новосибирск, ул. Ползунова, д. 21</w:t>
            </w:r>
          </w:p>
        </w:tc>
        <w:tc>
          <w:tcPr>
            <w:tcW w:w="1418" w:type="dxa"/>
          </w:tcPr>
          <w:p w:rsidR="00311FFA" w:rsidRDefault="00311FFA">
            <w:pPr>
              <w:pStyle w:val="ConsPlusNormal"/>
              <w:jc w:val="center"/>
            </w:pPr>
            <w:r>
              <w:t>5401109903</w:t>
            </w:r>
          </w:p>
        </w:tc>
        <w:tc>
          <w:tcPr>
            <w:tcW w:w="1076" w:type="dxa"/>
          </w:tcPr>
          <w:p w:rsidR="00311FFA" w:rsidRDefault="00311FFA">
            <w:pPr>
              <w:pStyle w:val="ConsPlusNormal"/>
              <w:jc w:val="center"/>
            </w:pPr>
            <w:r>
              <w:t>3 группа</w:t>
            </w:r>
          </w:p>
        </w:tc>
      </w:tr>
      <w:tr w:rsidR="00311FFA">
        <w:tc>
          <w:tcPr>
            <w:tcW w:w="567" w:type="dxa"/>
          </w:tcPr>
          <w:p w:rsidR="00311FFA" w:rsidRDefault="00311FFA">
            <w:pPr>
              <w:pStyle w:val="ConsPlusNormal"/>
              <w:jc w:val="center"/>
            </w:pPr>
            <w:r>
              <w:t>2</w:t>
            </w:r>
          </w:p>
        </w:tc>
        <w:tc>
          <w:tcPr>
            <w:tcW w:w="4479" w:type="dxa"/>
          </w:tcPr>
          <w:p w:rsidR="00311FFA" w:rsidRDefault="00311FFA">
            <w:pPr>
              <w:pStyle w:val="ConsPlusNormal"/>
            </w:pPr>
            <w:r>
              <w:t>Государственное бюджетное учреждение здравоохранения Новосибирской области "Государственный Новосибирский областной клинический госпиталь ветеранов войн"</w:t>
            </w:r>
          </w:p>
        </w:tc>
        <w:tc>
          <w:tcPr>
            <w:tcW w:w="1644" w:type="dxa"/>
          </w:tcPr>
          <w:p w:rsidR="00311FFA" w:rsidRDefault="00311FFA">
            <w:pPr>
              <w:pStyle w:val="ConsPlusNormal"/>
            </w:pPr>
            <w:r>
              <w:t>ГБУЗ НСО "ГНОКГВВ"</w:t>
            </w:r>
          </w:p>
        </w:tc>
        <w:tc>
          <w:tcPr>
            <w:tcW w:w="4422" w:type="dxa"/>
          </w:tcPr>
          <w:p w:rsidR="00311FFA" w:rsidRDefault="00311FFA">
            <w:pPr>
              <w:pStyle w:val="ConsPlusNormal"/>
            </w:pPr>
            <w:r>
              <w:t>630007, Новосибирская область, г. Новосибирск, ул. Советская, д. 2</w:t>
            </w:r>
          </w:p>
        </w:tc>
        <w:tc>
          <w:tcPr>
            <w:tcW w:w="1418" w:type="dxa"/>
          </w:tcPr>
          <w:p w:rsidR="00311FFA" w:rsidRDefault="00311FFA">
            <w:pPr>
              <w:pStyle w:val="ConsPlusNormal"/>
              <w:jc w:val="center"/>
            </w:pPr>
            <w:r>
              <w:t>5406011122</w:t>
            </w:r>
          </w:p>
        </w:tc>
        <w:tc>
          <w:tcPr>
            <w:tcW w:w="1076" w:type="dxa"/>
          </w:tcPr>
          <w:p w:rsidR="00311FFA" w:rsidRDefault="00311FFA">
            <w:pPr>
              <w:pStyle w:val="ConsPlusNormal"/>
              <w:jc w:val="center"/>
            </w:pPr>
            <w:r>
              <w:t>2 группа</w:t>
            </w:r>
          </w:p>
        </w:tc>
      </w:tr>
      <w:tr w:rsidR="00311FFA">
        <w:tc>
          <w:tcPr>
            <w:tcW w:w="567" w:type="dxa"/>
          </w:tcPr>
          <w:p w:rsidR="00311FFA" w:rsidRDefault="00311FFA">
            <w:pPr>
              <w:pStyle w:val="ConsPlusNormal"/>
              <w:jc w:val="center"/>
            </w:pPr>
            <w:r>
              <w:t>3</w:t>
            </w:r>
          </w:p>
        </w:tc>
        <w:tc>
          <w:tcPr>
            <w:tcW w:w="4479" w:type="dxa"/>
          </w:tcPr>
          <w:p w:rsidR="00311FFA" w:rsidRDefault="00311FFA">
            <w:pPr>
              <w:pStyle w:val="ConsPlusNormal"/>
            </w:pPr>
            <w:r>
              <w:t>Государственное бюджетное учреждение здравоохранения Новосибирской области "Новосибирский областной госпиталь N 2 ветеранов войн"</w:t>
            </w:r>
          </w:p>
        </w:tc>
        <w:tc>
          <w:tcPr>
            <w:tcW w:w="1644" w:type="dxa"/>
          </w:tcPr>
          <w:p w:rsidR="00311FFA" w:rsidRDefault="00311FFA">
            <w:pPr>
              <w:pStyle w:val="ConsPlusNormal"/>
            </w:pPr>
            <w:r>
              <w:t>ГБУЗ НСО "НОГ N 2 ВВ"</w:t>
            </w:r>
          </w:p>
        </w:tc>
        <w:tc>
          <w:tcPr>
            <w:tcW w:w="4422" w:type="dxa"/>
          </w:tcPr>
          <w:p w:rsidR="00311FFA" w:rsidRDefault="00311FFA">
            <w:pPr>
              <w:pStyle w:val="ConsPlusNormal"/>
            </w:pPr>
            <w:r>
              <w:t>630005, Новосибирская область, г. Новосибирск, ул. Семьи Шамшиных, д. 95а</w:t>
            </w:r>
          </w:p>
        </w:tc>
        <w:tc>
          <w:tcPr>
            <w:tcW w:w="1418" w:type="dxa"/>
          </w:tcPr>
          <w:p w:rsidR="00311FFA" w:rsidRDefault="00311FFA">
            <w:pPr>
              <w:pStyle w:val="ConsPlusNormal"/>
              <w:jc w:val="center"/>
            </w:pPr>
            <w:r>
              <w:t>5406188634</w:t>
            </w:r>
          </w:p>
        </w:tc>
        <w:tc>
          <w:tcPr>
            <w:tcW w:w="1076" w:type="dxa"/>
          </w:tcPr>
          <w:p w:rsidR="00311FFA" w:rsidRDefault="00311FFA">
            <w:pPr>
              <w:pStyle w:val="ConsPlusNormal"/>
              <w:jc w:val="center"/>
            </w:pPr>
            <w:r>
              <w:t>2 группа</w:t>
            </w:r>
          </w:p>
        </w:tc>
      </w:tr>
      <w:tr w:rsidR="00311FFA">
        <w:tc>
          <w:tcPr>
            <w:tcW w:w="567" w:type="dxa"/>
          </w:tcPr>
          <w:p w:rsidR="00311FFA" w:rsidRDefault="00311FFA">
            <w:pPr>
              <w:pStyle w:val="ConsPlusNormal"/>
              <w:jc w:val="center"/>
            </w:pPr>
            <w:r>
              <w:t>4</w:t>
            </w:r>
          </w:p>
        </w:tc>
        <w:tc>
          <w:tcPr>
            <w:tcW w:w="4479" w:type="dxa"/>
          </w:tcPr>
          <w:p w:rsidR="00311FFA" w:rsidRDefault="00311FFA">
            <w:pPr>
              <w:pStyle w:val="ConsPlusNormal"/>
            </w:pPr>
            <w:r>
              <w:t>Государственное бюджетное учреждение здравоохранения Новосибирской области "Новосибирский областной клинический госпиталь ветеранов войн N 3"</w:t>
            </w:r>
          </w:p>
        </w:tc>
        <w:tc>
          <w:tcPr>
            <w:tcW w:w="1644" w:type="dxa"/>
          </w:tcPr>
          <w:p w:rsidR="00311FFA" w:rsidRDefault="00311FFA">
            <w:pPr>
              <w:pStyle w:val="ConsPlusNormal"/>
            </w:pPr>
            <w:r>
              <w:t>ГБУЗ НСО "НОКГВВ N 3"</w:t>
            </w:r>
          </w:p>
        </w:tc>
        <w:tc>
          <w:tcPr>
            <w:tcW w:w="4422" w:type="dxa"/>
          </w:tcPr>
          <w:p w:rsidR="00311FFA" w:rsidRDefault="00311FFA">
            <w:pPr>
              <w:pStyle w:val="ConsPlusNormal"/>
            </w:pPr>
            <w:r>
              <w:t>630005, Новосибирская область, г. Новосибирск, ул. Демьяна Бедного, д. 71</w:t>
            </w:r>
          </w:p>
        </w:tc>
        <w:tc>
          <w:tcPr>
            <w:tcW w:w="1418" w:type="dxa"/>
          </w:tcPr>
          <w:p w:rsidR="00311FFA" w:rsidRDefault="00311FFA">
            <w:pPr>
              <w:pStyle w:val="ConsPlusNormal"/>
              <w:jc w:val="center"/>
            </w:pPr>
            <w:r>
              <w:t>5406011115</w:t>
            </w:r>
          </w:p>
        </w:tc>
        <w:tc>
          <w:tcPr>
            <w:tcW w:w="1076" w:type="dxa"/>
          </w:tcPr>
          <w:p w:rsidR="00311FFA" w:rsidRDefault="00311FFA">
            <w:pPr>
              <w:pStyle w:val="ConsPlusNormal"/>
              <w:jc w:val="center"/>
            </w:pPr>
            <w:r>
              <w:t>2 группа</w:t>
            </w:r>
          </w:p>
        </w:tc>
      </w:tr>
      <w:tr w:rsidR="00311FFA">
        <w:tc>
          <w:tcPr>
            <w:tcW w:w="567" w:type="dxa"/>
          </w:tcPr>
          <w:p w:rsidR="00311FFA" w:rsidRDefault="00311FFA">
            <w:pPr>
              <w:pStyle w:val="ConsPlusNormal"/>
              <w:jc w:val="center"/>
            </w:pPr>
            <w:r>
              <w:t>5</w:t>
            </w:r>
          </w:p>
        </w:tc>
        <w:tc>
          <w:tcPr>
            <w:tcW w:w="4479" w:type="dxa"/>
          </w:tcPr>
          <w:p w:rsidR="00311FFA" w:rsidRDefault="00311FFA">
            <w:pPr>
              <w:pStyle w:val="ConsPlusNormal"/>
            </w:pPr>
            <w:r>
              <w:t>Государственное бюджетное учреждение здравоохранения Новосибирской области "Городская клиническая больница N 19"</w:t>
            </w:r>
          </w:p>
        </w:tc>
        <w:tc>
          <w:tcPr>
            <w:tcW w:w="1644" w:type="dxa"/>
          </w:tcPr>
          <w:p w:rsidR="00311FFA" w:rsidRDefault="00311FFA">
            <w:pPr>
              <w:pStyle w:val="ConsPlusNormal"/>
            </w:pPr>
            <w:r>
              <w:t>ГБУЗ НСО "ГКБ N 19"</w:t>
            </w:r>
          </w:p>
        </w:tc>
        <w:tc>
          <w:tcPr>
            <w:tcW w:w="4422" w:type="dxa"/>
          </w:tcPr>
          <w:p w:rsidR="00311FFA" w:rsidRDefault="00311FFA">
            <w:pPr>
              <w:pStyle w:val="ConsPlusNormal"/>
            </w:pPr>
            <w:r>
              <w:t>630068, Новосибирская область, г. Новосибирск, ул. Шукшина, д. 3</w:t>
            </w:r>
          </w:p>
        </w:tc>
        <w:tc>
          <w:tcPr>
            <w:tcW w:w="1418" w:type="dxa"/>
          </w:tcPr>
          <w:p w:rsidR="00311FFA" w:rsidRDefault="00311FFA">
            <w:pPr>
              <w:pStyle w:val="ConsPlusNormal"/>
              <w:jc w:val="center"/>
            </w:pPr>
            <w:r>
              <w:t>5409114246</w:t>
            </w:r>
          </w:p>
        </w:tc>
        <w:tc>
          <w:tcPr>
            <w:tcW w:w="1076" w:type="dxa"/>
          </w:tcPr>
          <w:p w:rsidR="00311FFA" w:rsidRDefault="00311FFA">
            <w:pPr>
              <w:pStyle w:val="ConsPlusNormal"/>
              <w:jc w:val="center"/>
            </w:pPr>
            <w:r>
              <w:t>2 группа</w:t>
            </w:r>
          </w:p>
        </w:tc>
      </w:tr>
      <w:tr w:rsidR="00311FFA">
        <w:tc>
          <w:tcPr>
            <w:tcW w:w="567" w:type="dxa"/>
          </w:tcPr>
          <w:p w:rsidR="00311FFA" w:rsidRDefault="00311FFA">
            <w:pPr>
              <w:pStyle w:val="ConsPlusNormal"/>
              <w:jc w:val="center"/>
            </w:pPr>
            <w:r>
              <w:t>6</w:t>
            </w:r>
          </w:p>
        </w:tc>
        <w:tc>
          <w:tcPr>
            <w:tcW w:w="4479" w:type="dxa"/>
          </w:tcPr>
          <w:p w:rsidR="00311FFA" w:rsidRDefault="00311FFA">
            <w:pPr>
              <w:pStyle w:val="ConsPlusNormal"/>
            </w:pPr>
            <w:r>
              <w:t>Государственное автономное учреждение здравоохранения Новосибирской области "Городская клиническая поликлиника N 1"</w:t>
            </w:r>
          </w:p>
        </w:tc>
        <w:tc>
          <w:tcPr>
            <w:tcW w:w="1644" w:type="dxa"/>
          </w:tcPr>
          <w:p w:rsidR="00311FFA" w:rsidRDefault="00311FFA">
            <w:pPr>
              <w:pStyle w:val="ConsPlusNormal"/>
            </w:pPr>
            <w:r>
              <w:t>ГАУЗ НСО "ГКП N 1"</w:t>
            </w:r>
          </w:p>
        </w:tc>
        <w:tc>
          <w:tcPr>
            <w:tcW w:w="4422" w:type="dxa"/>
          </w:tcPr>
          <w:p w:rsidR="00311FFA" w:rsidRDefault="00311FFA">
            <w:pPr>
              <w:pStyle w:val="ConsPlusNormal"/>
            </w:pPr>
            <w:r>
              <w:t>630099, Новосибирская область, г. Новосибирск, ул. Серебренниковская, д. 42</w:t>
            </w:r>
          </w:p>
        </w:tc>
        <w:tc>
          <w:tcPr>
            <w:tcW w:w="1418" w:type="dxa"/>
          </w:tcPr>
          <w:p w:rsidR="00311FFA" w:rsidRDefault="00311FFA">
            <w:pPr>
              <w:pStyle w:val="ConsPlusNormal"/>
              <w:jc w:val="center"/>
            </w:pPr>
            <w:r>
              <w:t>5406011309</w:t>
            </w:r>
          </w:p>
        </w:tc>
        <w:tc>
          <w:tcPr>
            <w:tcW w:w="1076" w:type="dxa"/>
          </w:tcPr>
          <w:p w:rsidR="00311FFA" w:rsidRDefault="00311FFA">
            <w:pPr>
              <w:pStyle w:val="ConsPlusNormal"/>
              <w:jc w:val="center"/>
            </w:pPr>
            <w:r>
              <w:t>1 группа</w:t>
            </w:r>
          </w:p>
        </w:tc>
      </w:tr>
      <w:tr w:rsidR="00311FFA">
        <w:tc>
          <w:tcPr>
            <w:tcW w:w="567" w:type="dxa"/>
          </w:tcPr>
          <w:p w:rsidR="00311FFA" w:rsidRDefault="00311FFA">
            <w:pPr>
              <w:pStyle w:val="ConsPlusNormal"/>
              <w:jc w:val="center"/>
            </w:pPr>
            <w:r>
              <w:t>7</w:t>
            </w:r>
          </w:p>
        </w:tc>
        <w:tc>
          <w:tcPr>
            <w:tcW w:w="4479" w:type="dxa"/>
          </w:tcPr>
          <w:p w:rsidR="00311FFA" w:rsidRDefault="00311FFA">
            <w:pPr>
              <w:pStyle w:val="ConsPlusNormal"/>
            </w:pPr>
            <w:r>
              <w:t xml:space="preserve">Государственное бюджетное учреждение здравоохранения Новосибирской области </w:t>
            </w:r>
            <w:r>
              <w:lastRenderedPageBreak/>
              <w:t>"Городская клиническая поликлиника N 7"</w:t>
            </w:r>
          </w:p>
        </w:tc>
        <w:tc>
          <w:tcPr>
            <w:tcW w:w="1644" w:type="dxa"/>
          </w:tcPr>
          <w:p w:rsidR="00311FFA" w:rsidRDefault="00311FFA">
            <w:pPr>
              <w:pStyle w:val="ConsPlusNormal"/>
            </w:pPr>
            <w:r>
              <w:lastRenderedPageBreak/>
              <w:t>ГБУЗ НСО "ГКП N 7"</w:t>
            </w:r>
          </w:p>
        </w:tc>
        <w:tc>
          <w:tcPr>
            <w:tcW w:w="4422" w:type="dxa"/>
          </w:tcPr>
          <w:p w:rsidR="00311FFA" w:rsidRDefault="00311FFA">
            <w:pPr>
              <w:pStyle w:val="ConsPlusNormal"/>
            </w:pPr>
            <w:r>
              <w:t>630083, Новосибирская область, г. Новосибирск, ул. Ульяновская, д. 1</w:t>
            </w:r>
          </w:p>
        </w:tc>
        <w:tc>
          <w:tcPr>
            <w:tcW w:w="1418" w:type="dxa"/>
          </w:tcPr>
          <w:p w:rsidR="00311FFA" w:rsidRDefault="00311FFA">
            <w:pPr>
              <w:pStyle w:val="ConsPlusNormal"/>
              <w:jc w:val="center"/>
            </w:pPr>
            <w:r>
              <w:t>5405148780</w:t>
            </w:r>
          </w:p>
        </w:tc>
        <w:tc>
          <w:tcPr>
            <w:tcW w:w="1076" w:type="dxa"/>
          </w:tcPr>
          <w:p w:rsidR="00311FFA" w:rsidRDefault="00311FFA">
            <w:pPr>
              <w:pStyle w:val="ConsPlusNormal"/>
              <w:jc w:val="center"/>
            </w:pPr>
            <w:r>
              <w:t>1 группа</w:t>
            </w:r>
          </w:p>
        </w:tc>
      </w:tr>
      <w:tr w:rsidR="00311FFA">
        <w:tc>
          <w:tcPr>
            <w:tcW w:w="567" w:type="dxa"/>
          </w:tcPr>
          <w:p w:rsidR="00311FFA" w:rsidRDefault="00311FFA">
            <w:pPr>
              <w:pStyle w:val="ConsPlusNormal"/>
              <w:jc w:val="center"/>
            </w:pPr>
            <w:r>
              <w:t>8</w:t>
            </w:r>
          </w:p>
        </w:tc>
        <w:tc>
          <w:tcPr>
            <w:tcW w:w="4479" w:type="dxa"/>
          </w:tcPr>
          <w:p w:rsidR="00311FFA" w:rsidRDefault="00311FFA">
            <w:pPr>
              <w:pStyle w:val="ConsPlusNormal"/>
            </w:pPr>
            <w:r>
              <w:t>Государственное бюджетное учреждение здравоохранения Новосибирской области "Городская клиническая поликлиника N 16"</w:t>
            </w:r>
          </w:p>
        </w:tc>
        <w:tc>
          <w:tcPr>
            <w:tcW w:w="1644" w:type="dxa"/>
          </w:tcPr>
          <w:p w:rsidR="00311FFA" w:rsidRDefault="00311FFA">
            <w:pPr>
              <w:pStyle w:val="ConsPlusNormal"/>
            </w:pPr>
            <w:r>
              <w:t>ГБУЗ НСО "ГКП N 16"</w:t>
            </w:r>
          </w:p>
        </w:tc>
        <w:tc>
          <w:tcPr>
            <w:tcW w:w="4422" w:type="dxa"/>
          </w:tcPr>
          <w:p w:rsidR="00311FFA" w:rsidRDefault="00311FFA">
            <w:pPr>
              <w:pStyle w:val="ConsPlusNormal"/>
            </w:pPr>
            <w:r>
              <w:t>630078, Новосибирская область, г. Новосибирск, переулок Пархоменко 1-й, д. 32</w:t>
            </w:r>
          </w:p>
        </w:tc>
        <w:tc>
          <w:tcPr>
            <w:tcW w:w="1418" w:type="dxa"/>
          </w:tcPr>
          <w:p w:rsidR="00311FFA" w:rsidRDefault="00311FFA">
            <w:pPr>
              <w:pStyle w:val="ConsPlusNormal"/>
              <w:jc w:val="center"/>
            </w:pPr>
            <w:r>
              <w:t>5404147618</w:t>
            </w:r>
          </w:p>
        </w:tc>
        <w:tc>
          <w:tcPr>
            <w:tcW w:w="1076" w:type="dxa"/>
          </w:tcPr>
          <w:p w:rsidR="00311FFA" w:rsidRDefault="00311FFA">
            <w:pPr>
              <w:pStyle w:val="ConsPlusNormal"/>
              <w:jc w:val="center"/>
            </w:pPr>
            <w:r>
              <w:t>1 группа</w:t>
            </w:r>
          </w:p>
        </w:tc>
      </w:tr>
      <w:tr w:rsidR="00311FFA">
        <w:tc>
          <w:tcPr>
            <w:tcW w:w="567" w:type="dxa"/>
          </w:tcPr>
          <w:p w:rsidR="00311FFA" w:rsidRDefault="00311FFA">
            <w:pPr>
              <w:pStyle w:val="ConsPlusNormal"/>
              <w:jc w:val="center"/>
            </w:pPr>
            <w:r>
              <w:t>9</w:t>
            </w:r>
          </w:p>
        </w:tc>
        <w:tc>
          <w:tcPr>
            <w:tcW w:w="4479" w:type="dxa"/>
          </w:tcPr>
          <w:p w:rsidR="00311FFA" w:rsidRDefault="00311FFA">
            <w:pPr>
              <w:pStyle w:val="ConsPlusNormal"/>
            </w:pPr>
            <w:r>
              <w:t>Государственное бюджетное учреждение здравоохранения Новосибирской области "Городская клиническая поликлиника N 20"</w:t>
            </w:r>
          </w:p>
        </w:tc>
        <w:tc>
          <w:tcPr>
            <w:tcW w:w="1644" w:type="dxa"/>
          </w:tcPr>
          <w:p w:rsidR="00311FFA" w:rsidRDefault="00311FFA">
            <w:pPr>
              <w:pStyle w:val="ConsPlusNormal"/>
            </w:pPr>
            <w:r>
              <w:t>ГБУЗ НСО "ГКП N 20"</w:t>
            </w:r>
          </w:p>
        </w:tc>
        <w:tc>
          <w:tcPr>
            <w:tcW w:w="4422" w:type="dxa"/>
          </w:tcPr>
          <w:p w:rsidR="00311FFA" w:rsidRDefault="00311FFA">
            <w:pPr>
              <w:pStyle w:val="ConsPlusNormal"/>
            </w:pPr>
            <w:r>
              <w:t>630132, Новосибирская область, г. Новосибирск, ул. 1905 года, д. 19</w:t>
            </w:r>
          </w:p>
        </w:tc>
        <w:tc>
          <w:tcPr>
            <w:tcW w:w="1418" w:type="dxa"/>
          </w:tcPr>
          <w:p w:rsidR="00311FFA" w:rsidRDefault="00311FFA">
            <w:pPr>
              <w:pStyle w:val="ConsPlusNormal"/>
              <w:jc w:val="center"/>
            </w:pPr>
            <w:r>
              <w:t>5407015747</w:t>
            </w:r>
          </w:p>
        </w:tc>
        <w:tc>
          <w:tcPr>
            <w:tcW w:w="1076" w:type="dxa"/>
          </w:tcPr>
          <w:p w:rsidR="00311FFA" w:rsidRDefault="00311FFA">
            <w:pPr>
              <w:pStyle w:val="ConsPlusNormal"/>
              <w:jc w:val="center"/>
            </w:pPr>
            <w:r>
              <w:t>1 группа</w:t>
            </w:r>
          </w:p>
        </w:tc>
      </w:tr>
      <w:tr w:rsidR="00311FFA">
        <w:tc>
          <w:tcPr>
            <w:tcW w:w="567" w:type="dxa"/>
          </w:tcPr>
          <w:p w:rsidR="00311FFA" w:rsidRDefault="00311FFA">
            <w:pPr>
              <w:pStyle w:val="ConsPlusNormal"/>
              <w:jc w:val="center"/>
            </w:pPr>
            <w:r>
              <w:t>10</w:t>
            </w:r>
          </w:p>
        </w:tc>
        <w:tc>
          <w:tcPr>
            <w:tcW w:w="4479" w:type="dxa"/>
          </w:tcPr>
          <w:p w:rsidR="00311FFA" w:rsidRDefault="00311FFA">
            <w:pPr>
              <w:pStyle w:val="ConsPlusNormal"/>
            </w:pPr>
            <w:r>
              <w:t>Государственное бюджетное учреждение здравоохранения Новосибирской области "Городская поликлиника N 24"</w:t>
            </w:r>
          </w:p>
        </w:tc>
        <w:tc>
          <w:tcPr>
            <w:tcW w:w="1644" w:type="dxa"/>
          </w:tcPr>
          <w:p w:rsidR="00311FFA" w:rsidRDefault="00311FFA">
            <w:pPr>
              <w:pStyle w:val="ConsPlusNormal"/>
            </w:pPr>
            <w:r>
              <w:t>ГБУЗ НСО "ГП N 24"</w:t>
            </w:r>
          </w:p>
        </w:tc>
        <w:tc>
          <w:tcPr>
            <w:tcW w:w="4422" w:type="dxa"/>
          </w:tcPr>
          <w:p w:rsidR="00311FFA" w:rsidRDefault="00311FFA">
            <w:pPr>
              <w:pStyle w:val="ConsPlusNormal"/>
            </w:pPr>
            <w:r>
              <w:t>630052, Новосибирская область, г. Новосибирск, ул. Станиславского, д. 52</w:t>
            </w:r>
          </w:p>
        </w:tc>
        <w:tc>
          <w:tcPr>
            <w:tcW w:w="1418" w:type="dxa"/>
          </w:tcPr>
          <w:p w:rsidR="00311FFA" w:rsidRDefault="00311FFA">
            <w:pPr>
              <w:pStyle w:val="ConsPlusNormal"/>
              <w:jc w:val="center"/>
            </w:pPr>
            <w:r>
              <w:t>5404123751</w:t>
            </w:r>
          </w:p>
        </w:tc>
        <w:tc>
          <w:tcPr>
            <w:tcW w:w="1076" w:type="dxa"/>
          </w:tcPr>
          <w:p w:rsidR="00311FFA" w:rsidRDefault="00311FFA">
            <w:pPr>
              <w:pStyle w:val="ConsPlusNormal"/>
              <w:jc w:val="center"/>
            </w:pPr>
            <w:r>
              <w:t>1 группа</w:t>
            </w:r>
          </w:p>
        </w:tc>
      </w:tr>
      <w:tr w:rsidR="00311FFA">
        <w:tc>
          <w:tcPr>
            <w:tcW w:w="567" w:type="dxa"/>
          </w:tcPr>
          <w:p w:rsidR="00311FFA" w:rsidRDefault="00311FFA">
            <w:pPr>
              <w:pStyle w:val="ConsPlusNormal"/>
              <w:jc w:val="center"/>
            </w:pPr>
            <w:r>
              <w:t>11</w:t>
            </w:r>
          </w:p>
        </w:tc>
        <w:tc>
          <w:tcPr>
            <w:tcW w:w="4479" w:type="dxa"/>
          </w:tcPr>
          <w:p w:rsidR="00311FFA" w:rsidRDefault="00311FFA">
            <w:pPr>
              <w:pStyle w:val="ConsPlusNormal"/>
            </w:pPr>
            <w:r>
              <w:t>Государственное бюджетное учреждение здравоохранения Новосибирской области "Городская клиническая поликлиника N 29"</w:t>
            </w:r>
          </w:p>
        </w:tc>
        <w:tc>
          <w:tcPr>
            <w:tcW w:w="1644" w:type="dxa"/>
          </w:tcPr>
          <w:p w:rsidR="00311FFA" w:rsidRDefault="00311FFA">
            <w:pPr>
              <w:pStyle w:val="ConsPlusNormal"/>
            </w:pPr>
            <w:r>
              <w:t>ГБУЗ НСО "ГКП N 29"</w:t>
            </w:r>
          </w:p>
        </w:tc>
        <w:tc>
          <w:tcPr>
            <w:tcW w:w="4422" w:type="dxa"/>
          </w:tcPr>
          <w:p w:rsidR="00311FFA" w:rsidRDefault="00311FFA">
            <w:pPr>
              <w:pStyle w:val="ConsPlusNormal"/>
            </w:pPr>
            <w:r>
              <w:t>630129, Новосибирская область, г. Новосибирск, ул. Рассветная, д. 1</w:t>
            </w:r>
          </w:p>
        </w:tc>
        <w:tc>
          <w:tcPr>
            <w:tcW w:w="1418" w:type="dxa"/>
          </w:tcPr>
          <w:p w:rsidR="00311FFA" w:rsidRDefault="00311FFA">
            <w:pPr>
              <w:pStyle w:val="ConsPlusNormal"/>
              <w:jc w:val="center"/>
            </w:pPr>
            <w:r>
              <w:t>5410006140</w:t>
            </w:r>
          </w:p>
        </w:tc>
        <w:tc>
          <w:tcPr>
            <w:tcW w:w="1076" w:type="dxa"/>
          </w:tcPr>
          <w:p w:rsidR="00311FFA" w:rsidRDefault="00311FFA">
            <w:pPr>
              <w:pStyle w:val="ConsPlusNormal"/>
              <w:jc w:val="center"/>
            </w:pPr>
            <w:r>
              <w:t>1 группа</w:t>
            </w:r>
          </w:p>
        </w:tc>
      </w:tr>
      <w:tr w:rsidR="00311FFA">
        <w:tc>
          <w:tcPr>
            <w:tcW w:w="567" w:type="dxa"/>
          </w:tcPr>
          <w:p w:rsidR="00311FFA" w:rsidRDefault="00311FFA">
            <w:pPr>
              <w:pStyle w:val="ConsPlusNormal"/>
              <w:jc w:val="center"/>
            </w:pPr>
            <w:r>
              <w:t>12</w:t>
            </w:r>
          </w:p>
        </w:tc>
        <w:tc>
          <w:tcPr>
            <w:tcW w:w="4479" w:type="dxa"/>
          </w:tcPr>
          <w:p w:rsidR="00311FFA" w:rsidRDefault="00311FFA">
            <w:pPr>
              <w:pStyle w:val="ConsPlusNormal"/>
            </w:pPr>
            <w:r>
              <w:t>Государственное бюджетное учреждение здравоохранения Новосибирской области "Бердская центральная городская больница"</w:t>
            </w:r>
          </w:p>
        </w:tc>
        <w:tc>
          <w:tcPr>
            <w:tcW w:w="1644" w:type="dxa"/>
          </w:tcPr>
          <w:p w:rsidR="00311FFA" w:rsidRDefault="00311FFA">
            <w:pPr>
              <w:pStyle w:val="ConsPlusNormal"/>
            </w:pPr>
            <w:r>
              <w:t>ГБУЗ НСО "БЦГБ"</w:t>
            </w:r>
          </w:p>
        </w:tc>
        <w:tc>
          <w:tcPr>
            <w:tcW w:w="4422" w:type="dxa"/>
          </w:tcPr>
          <w:p w:rsidR="00311FFA" w:rsidRDefault="00311FFA">
            <w:pPr>
              <w:pStyle w:val="ConsPlusNormal"/>
            </w:pPr>
            <w:r>
              <w:t>633010, Новосибирская область, г. Бердск, ул. Островского, д. 53</w:t>
            </w:r>
          </w:p>
        </w:tc>
        <w:tc>
          <w:tcPr>
            <w:tcW w:w="1418" w:type="dxa"/>
          </w:tcPr>
          <w:p w:rsidR="00311FFA" w:rsidRDefault="00311FFA">
            <w:pPr>
              <w:pStyle w:val="ConsPlusNormal"/>
              <w:jc w:val="center"/>
            </w:pPr>
            <w:r>
              <w:t>5445117267</w:t>
            </w:r>
          </w:p>
        </w:tc>
        <w:tc>
          <w:tcPr>
            <w:tcW w:w="1076" w:type="dxa"/>
          </w:tcPr>
          <w:p w:rsidR="00311FFA" w:rsidRDefault="00311FFA">
            <w:pPr>
              <w:pStyle w:val="ConsPlusNormal"/>
              <w:jc w:val="center"/>
            </w:pPr>
            <w:r>
              <w:t>3 группа</w:t>
            </w:r>
          </w:p>
        </w:tc>
      </w:tr>
    </w:tbl>
    <w:p w:rsidR="00311FFA" w:rsidRDefault="00311FFA">
      <w:pPr>
        <w:pStyle w:val="ConsPlusNormal"/>
        <w:ind w:firstLine="540"/>
        <w:jc w:val="both"/>
      </w:pPr>
    </w:p>
    <w:p w:rsidR="00311FFA" w:rsidRDefault="00311FFA">
      <w:pPr>
        <w:pStyle w:val="ConsPlusTitle"/>
        <w:jc w:val="center"/>
        <w:outlineLvl w:val="2"/>
      </w:pPr>
      <w:r>
        <w:t>II. Перечень</w:t>
      </w:r>
    </w:p>
    <w:p w:rsidR="00311FFA" w:rsidRDefault="00311FFA">
      <w:pPr>
        <w:pStyle w:val="ConsPlusTitle"/>
        <w:jc w:val="center"/>
      </w:pPr>
      <w:r>
        <w:t>медицинских организаций, оказывающих медицинскую</w:t>
      </w:r>
    </w:p>
    <w:p w:rsidR="00311FFA" w:rsidRDefault="00311FFA">
      <w:pPr>
        <w:pStyle w:val="ConsPlusTitle"/>
        <w:jc w:val="center"/>
      </w:pPr>
      <w:r>
        <w:t>реабилитацию на втором и третьем этапах в рамках</w:t>
      </w:r>
    </w:p>
    <w:p w:rsidR="00311FFA" w:rsidRDefault="00311FFA">
      <w:pPr>
        <w:pStyle w:val="ConsPlusTitle"/>
        <w:jc w:val="center"/>
      </w:pPr>
      <w:r>
        <w:t>территориальной программы обязательного медицинского</w:t>
      </w:r>
    </w:p>
    <w:p w:rsidR="00311FFA" w:rsidRDefault="00311FFA">
      <w:pPr>
        <w:pStyle w:val="ConsPlusTitle"/>
        <w:jc w:val="center"/>
      </w:pPr>
      <w:r>
        <w:t>страхования на территории Новосибирской области</w:t>
      </w:r>
    </w:p>
    <w:p w:rsidR="00311FFA" w:rsidRDefault="00311FF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4479"/>
        <w:gridCol w:w="1644"/>
        <w:gridCol w:w="3515"/>
        <w:gridCol w:w="1418"/>
        <w:gridCol w:w="907"/>
        <w:gridCol w:w="1076"/>
      </w:tblGrid>
      <w:tr w:rsidR="00311FFA">
        <w:tc>
          <w:tcPr>
            <w:tcW w:w="567" w:type="dxa"/>
          </w:tcPr>
          <w:p w:rsidR="00311FFA" w:rsidRDefault="00311FFA">
            <w:pPr>
              <w:pStyle w:val="ConsPlusNormal"/>
              <w:jc w:val="center"/>
            </w:pPr>
            <w:r>
              <w:t>N п/п</w:t>
            </w:r>
          </w:p>
        </w:tc>
        <w:tc>
          <w:tcPr>
            <w:tcW w:w="4479" w:type="dxa"/>
          </w:tcPr>
          <w:p w:rsidR="00311FFA" w:rsidRDefault="00311FFA">
            <w:pPr>
              <w:pStyle w:val="ConsPlusNormal"/>
              <w:jc w:val="center"/>
            </w:pPr>
            <w:r>
              <w:t>Полное наименование медицинской организации</w:t>
            </w:r>
          </w:p>
        </w:tc>
        <w:tc>
          <w:tcPr>
            <w:tcW w:w="1644" w:type="dxa"/>
          </w:tcPr>
          <w:p w:rsidR="00311FFA" w:rsidRDefault="00311FFA">
            <w:pPr>
              <w:pStyle w:val="ConsPlusNormal"/>
              <w:jc w:val="center"/>
            </w:pPr>
            <w:r>
              <w:t>Краткое наименование медицинской организации</w:t>
            </w:r>
          </w:p>
        </w:tc>
        <w:tc>
          <w:tcPr>
            <w:tcW w:w="3515" w:type="dxa"/>
          </w:tcPr>
          <w:p w:rsidR="00311FFA" w:rsidRDefault="00311FFA">
            <w:pPr>
              <w:pStyle w:val="ConsPlusNormal"/>
              <w:jc w:val="center"/>
            </w:pPr>
            <w:r>
              <w:t>Юридический адрес</w:t>
            </w:r>
          </w:p>
        </w:tc>
        <w:tc>
          <w:tcPr>
            <w:tcW w:w="1418" w:type="dxa"/>
          </w:tcPr>
          <w:p w:rsidR="00311FFA" w:rsidRDefault="00311FFA">
            <w:pPr>
              <w:pStyle w:val="ConsPlusNormal"/>
              <w:jc w:val="center"/>
            </w:pPr>
            <w:r>
              <w:t>ИНН</w:t>
            </w:r>
          </w:p>
        </w:tc>
        <w:tc>
          <w:tcPr>
            <w:tcW w:w="907" w:type="dxa"/>
          </w:tcPr>
          <w:p w:rsidR="00311FFA" w:rsidRDefault="00311FFA">
            <w:pPr>
              <w:pStyle w:val="ConsPlusNormal"/>
              <w:jc w:val="center"/>
            </w:pPr>
            <w:r>
              <w:t>Этапы медицинской реабилитации</w:t>
            </w:r>
          </w:p>
        </w:tc>
        <w:tc>
          <w:tcPr>
            <w:tcW w:w="1076" w:type="dxa"/>
          </w:tcPr>
          <w:p w:rsidR="00311FFA" w:rsidRDefault="00311FFA">
            <w:pPr>
              <w:pStyle w:val="ConsPlusNormal"/>
              <w:jc w:val="center"/>
            </w:pPr>
            <w:r>
              <w:t>Группа медицинской организации</w:t>
            </w:r>
          </w:p>
        </w:tc>
      </w:tr>
      <w:tr w:rsidR="00311FFA">
        <w:tc>
          <w:tcPr>
            <w:tcW w:w="567" w:type="dxa"/>
          </w:tcPr>
          <w:p w:rsidR="00311FFA" w:rsidRDefault="00311FFA">
            <w:pPr>
              <w:pStyle w:val="ConsPlusNormal"/>
              <w:jc w:val="center"/>
            </w:pPr>
            <w:r>
              <w:lastRenderedPageBreak/>
              <w:t>1</w:t>
            </w:r>
          </w:p>
        </w:tc>
        <w:tc>
          <w:tcPr>
            <w:tcW w:w="4479" w:type="dxa"/>
          </w:tcPr>
          <w:p w:rsidR="00311FFA" w:rsidRDefault="00311FFA">
            <w:pPr>
              <w:pStyle w:val="ConsPlusNormal"/>
            </w:pPr>
            <w:r>
              <w:t>Государственное бюджетное учреждение здравоохранения Новосибирской области "Городская клиническая больница N 2"</w:t>
            </w:r>
          </w:p>
        </w:tc>
        <w:tc>
          <w:tcPr>
            <w:tcW w:w="1644" w:type="dxa"/>
          </w:tcPr>
          <w:p w:rsidR="00311FFA" w:rsidRDefault="00311FFA">
            <w:pPr>
              <w:pStyle w:val="ConsPlusNormal"/>
            </w:pPr>
            <w:r>
              <w:t>ГБУЗ НСО "ГКБ N 2"</w:t>
            </w:r>
          </w:p>
        </w:tc>
        <w:tc>
          <w:tcPr>
            <w:tcW w:w="3515" w:type="dxa"/>
          </w:tcPr>
          <w:p w:rsidR="00311FFA" w:rsidRDefault="00311FFA">
            <w:pPr>
              <w:pStyle w:val="ConsPlusNormal"/>
            </w:pPr>
            <w:r>
              <w:t>630051, Новосибирская область, г. Новосибирск, ул. Ползунова, д. 21</w:t>
            </w:r>
          </w:p>
        </w:tc>
        <w:tc>
          <w:tcPr>
            <w:tcW w:w="1418" w:type="dxa"/>
          </w:tcPr>
          <w:p w:rsidR="00311FFA" w:rsidRDefault="00311FFA">
            <w:pPr>
              <w:pStyle w:val="ConsPlusNormal"/>
              <w:jc w:val="center"/>
            </w:pPr>
            <w:r>
              <w:t>5401109903</w:t>
            </w:r>
          </w:p>
        </w:tc>
        <w:tc>
          <w:tcPr>
            <w:tcW w:w="907" w:type="dxa"/>
          </w:tcPr>
          <w:p w:rsidR="00311FFA" w:rsidRDefault="00311FFA">
            <w:pPr>
              <w:pStyle w:val="ConsPlusNormal"/>
              <w:jc w:val="center"/>
            </w:pPr>
            <w:r>
              <w:t>2 этап, 3 этап</w:t>
            </w:r>
          </w:p>
        </w:tc>
        <w:tc>
          <w:tcPr>
            <w:tcW w:w="1076" w:type="dxa"/>
          </w:tcPr>
          <w:p w:rsidR="00311FFA" w:rsidRDefault="00311FFA">
            <w:pPr>
              <w:pStyle w:val="ConsPlusNormal"/>
              <w:jc w:val="center"/>
            </w:pPr>
            <w:r>
              <w:t>3 группа</w:t>
            </w:r>
          </w:p>
        </w:tc>
      </w:tr>
      <w:tr w:rsidR="00311FFA">
        <w:tc>
          <w:tcPr>
            <w:tcW w:w="567" w:type="dxa"/>
          </w:tcPr>
          <w:p w:rsidR="00311FFA" w:rsidRDefault="00311FFA">
            <w:pPr>
              <w:pStyle w:val="ConsPlusNormal"/>
              <w:jc w:val="center"/>
            </w:pPr>
            <w:r>
              <w:t>2</w:t>
            </w:r>
          </w:p>
        </w:tc>
        <w:tc>
          <w:tcPr>
            <w:tcW w:w="4479" w:type="dxa"/>
          </w:tcPr>
          <w:p w:rsidR="00311FFA" w:rsidRDefault="00311FFA">
            <w:pPr>
              <w:pStyle w:val="ConsPlusNormal"/>
            </w:pPr>
            <w:r>
              <w:t>Государственное бюджетное учреждение здравоохранения Новосибирской области "Государственный Новосибирский областной клинический госпиталь ветеранов войн"</w:t>
            </w:r>
          </w:p>
        </w:tc>
        <w:tc>
          <w:tcPr>
            <w:tcW w:w="1644" w:type="dxa"/>
          </w:tcPr>
          <w:p w:rsidR="00311FFA" w:rsidRDefault="00311FFA">
            <w:pPr>
              <w:pStyle w:val="ConsPlusNormal"/>
            </w:pPr>
            <w:r>
              <w:t>ГБУЗ НСО "ГНОКГВВ"</w:t>
            </w:r>
          </w:p>
        </w:tc>
        <w:tc>
          <w:tcPr>
            <w:tcW w:w="3515" w:type="dxa"/>
          </w:tcPr>
          <w:p w:rsidR="00311FFA" w:rsidRDefault="00311FFA">
            <w:pPr>
              <w:pStyle w:val="ConsPlusNormal"/>
            </w:pPr>
            <w:r>
              <w:t>630007, Новосибирская область, г. Новосибирск, ул. Советская, д. 2</w:t>
            </w:r>
          </w:p>
        </w:tc>
        <w:tc>
          <w:tcPr>
            <w:tcW w:w="1418" w:type="dxa"/>
          </w:tcPr>
          <w:p w:rsidR="00311FFA" w:rsidRDefault="00311FFA">
            <w:pPr>
              <w:pStyle w:val="ConsPlusNormal"/>
              <w:jc w:val="center"/>
            </w:pPr>
            <w:r>
              <w:t>5406011122</w:t>
            </w:r>
          </w:p>
        </w:tc>
        <w:tc>
          <w:tcPr>
            <w:tcW w:w="907" w:type="dxa"/>
          </w:tcPr>
          <w:p w:rsidR="00311FFA" w:rsidRDefault="00311FFA">
            <w:pPr>
              <w:pStyle w:val="ConsPlusNormal"/>
              <w:jc w:val="center"/>
            </w:pPr>
            <w:r>
              <w:t>2 этап, 3 этап</w:t>
            </w:r>
          </w:p>
        </w:tc>
        <w:tc>
          <w:tcPr>
            <w:tcW w:w="1076" w:type="dxa"/>
          </w:tcPr>
          <w:p w:rsidR="00311FFA" w:rsidRDefault="00311FFA">
            <w:pPr>
              <w:pStyle w:val="ConsPlusNormal"/>
              <w:jc w:val="center"/>
            </w:pPr>
            <w:r>
              <w:t>2 группа</w:t>
            </w:r>
          </w:p>
        </w:tc>
      </w:tr>
      <w:tr w:rsidR="00311FFA">
        <w:tc>
          <w:tcPr>
            <w:tcW w:w="567" w:type="dxa"/>
          </w:tcPr>
          <w:p w:rsidR="00311FFA" w:rsidRDefault="00311FFA">
            <w:pPr>
              <w:pStyle w:val="ConsPlusNormal"/>
              <w:jc w:val="center"/>
            </w:pPr>
            <w:r>
              <w:t>3</w:t>
            </w:r>
          </w:p>
        </w:tc>
        <w:tc>
          <w:tcPr>
            <w:tcW w:w="4479" w:type="dxa"/>
          </w:tcPr>
          <w:p w:rsidR="00311FFA" w:rsidRDefault="00311FFA">
            <w:pPr>
              <w:pStyle w:val="ConsPlusNormal"/>
            </w:pPr>
            <w:r>
              <w:t>Государственное бюджетное учреждение здравоохранения Новосибирской области "Новосибирский областной госпиталь N 2 ветеранов войн"</w:t>
            </w:r>
          </w:p>
        </w:tc>
        <w:tc>
          <w:tcPr>
            <w:tcW w:w="1644" w:type="dxa"/>
          </w:tcPr>
          <w:p w:rsidR="00311FFA" w:rsidRDefault="00311FFA">
            <w:pPr>
              <w:pStyle w:val="ConsPlusNormal"/>
            </w:pPr>
            <w:r>
              <w:t>ГБУЗ НСО "НОГ N 2 ВВ"</w:t>
            </w:r>
          </w:p>
        </w:tc>
        <w:tc>
          <w:tcPr>
            <w:tcW w:w="3515" w:type="dxa"/>
          </w:tcPr>
          <w:p w:rsidR="00311FFA" w:rsidRDefault="00311FFA">
            <w:pPr>
              <w:pStyle w:val="ConsPlusNormal"/>
            </w:pPr>
            <w:r>
              <w:t>630005, Новосибирская область, г. Новосибирск, ул. Семьи Шамшиных, д. 95а</w:t>
            </w:r>
          </w:p>
        </w:tc>
        <w:tc>
          <w:tcPr>
            <w:tcW w:w="1418" w:type="dxa"/>
          </w:tcPr>
          <w:p w:rsidR="00311FFA" w:rsidRDefault="00311FFA">
            <w:pPr>
              <w:pStyle w:val="ConsPlusNormal"/>
              <w:jc w:val="center"/>
            </w:pPr>
            <w:r>
              <w:t>5406188634</w:t>
            </w:r>
          </w:p>
        </w:tc>
        <w:tc>
          <w:tcPr>
            <w:tcW w:w="907" w:type="dxa"/>
          </w:tcPr>
          <w:p w:rsidR="00311FFA" w:rsidRDefault="00311FFA">
            <w:pPr>
              <w:pStyle w:val="ConsPlusNormal"/>
              <w:jc w:val="center"/>
            </w:pPr>
            <w:r>
              <w:t>2 этап</w:t>
            </w:r>
          </w:p>
        </w:tc>
        <w:tc>
          <w:tcPr>
            <w:tcW w:w="1076" w:type="dxa"/>
          </w:tcPr>
          <w:p w:rsidR="00311FFA" w:rsidRDefault="00311FFA">
            <w:pPr>
              <w:pStyle w:val="ConsPlusNormal"/>
              <w:jc w:val="center"/>
            </w:pPr>
            <w:r>
              <w:t>2 группа</w:t>
            </w:r>
          </w:p>
        </w:tc>
      </w:tr>
      <w:tr w:rsidR="00311FFA">
        <w:tc>
          <w:tcPr>
            <w:tcW w:w="567" w:type="dxa"/>
          </w:tcPr>
          <w:p w:rsidR="00311FFA" w:rsidRDefault="00311FFA">
            <w:pPr>
              <w:pStyle w:val="ConsPlusNormal"/>
              <w:jc w:val="center"/>
            </w:pPr>
            <w:r>
              <w:t>4</w:t>
            </w:r>
          </w:p>
        </w:tc>
        <w:tc>
          <w:tcPr>
            <w:tcW w:w="4479" w:type="dxa"/>
          </w:tcPr>
          <w:p w:rsidR="00311FFA" w:rsidRDefault="00311FFA">
            <w:pPr>
              <w:pStyle w:val="ConsPlusNormal"/>
            </w:pPr>
            <w:r>
              <w:t>Государственное бюджетное учреждение здравоохранения Новосибирской области "Новосибирский областной клинический госпиталь ветеранов войн N 3"</w:t>
            </w:r>
          </w:p>
        </w:tc>
        <w:tc>
          <w:tcPr>
            <w:tcW w:w="1644" w:type="dxa"/>
          </w:tcPr>
          <w:p w:rsidR="00311FFA" w:rsidRDefault="00311FFA">
            <w:pPr>
              <w:pStyle w:val="ConsPlusNormal"/>
            </w:pPr>
            <w:r>
              <w:t>ГБУЗ НСО "НОКГВВ N 3"</w:t>
            </w:r>
          </w:p>
        </w:tc>
        <w:tc>
          <w:tcPr>
            <w:tcW w:w="3515" w:type="dxa"/>
          </w:tcPr>
          <w:p w:rsidR="00311FFA" w:rsidRDefault="00311FFA">
            <w:pPr>
              <w:pStyle w:val="ConsPlusNormal"/>
            </w:pPr>
            <w:r>
              <w:t>630005, Новосибирская область, г. Новосибирск, ул. Демьяна Бедного, д. 71</w:t>
            </w:r>
          </w:p>
        </w:tc>
        <w:tc>
          <w:tcPr>
            <w:tcW w:w="1418" w:type="dxa"/>
          </w:tcPr>
          <w:p w:rsidR="00311FFA" w:rsidRDefault="00311FFA">
            <w:pPr>
              <w:pStyle w:val="ConsPlusNormal"/>
              <w:jc w:val="center"/>
            </w:pPr>
            <w:r>
              <w:t>5406011115</w:t>
            </w:r>
          </w:p>
        </w:tc>
        <w:tc>
          <w:tcPr>
            <w:tcW w:w="907" w:type="dxa"/>
          </w:tcPr>
          <w:p w:rsidR="00311FFA" w:rsidRDefault="00311FFA">
            <w:pPr>
              <w:pStyle w:val="ConsPlusNormal"/>
              <w:jc w:val="center"/>
            </w:pPr>
            <w:r>
              <w:t>2 этап, 3 этап</w:t>
            </w:r>
          </w:p>
        </w:tc>
        <w:tc>
          <w:tcPr>
            <w:tcW w:w="1076" w:type="dxa"/>
          </w:tcPr>
          <w:p w:rsidR="00311FFA" w:rsidRDefault="00311FFA">
            <w:pPr>
              <w:pStyle w:val="ConsPlusNormal"/>
              <w:jc w:val="center"/>
            </w:pPr>
            <w:r>
              <w:t>2 группа</w:t>
            </w:r>
          </w:p>
        </w:tc>
      </w:tr>
      <w:tr w:rsidR="00311FFA">
        <w:tc>
          <w:tcPr>
            <w:tcW w:w="567" w:type="dxa"/>
          </w:tcPr>
          <w:p w:rsidR="00311FFA" w:rsidRDefault="00311FFA">
            <w:pPr>
              <w:pStyle w:val="ConsPlusNormal"/>
              <w:jc w:val="center"/>
            </w:pPr>
            <w:r>
              <w:t>5</w:t>
            </w:r>
          </w:p>
        </w:tc>
        <w:tc>
          <w:tcPr>
            <w:tcW w:w="4479" w:type="dxa"/>
          </w:tcPr>
          <w:p w:rsidR="00311FFA" w:rsidRDefault="00311FFA">
            <w:pPr>
              <w:pStyle w:val="ConsPlusNormal"/>
            </w:pPr>
            <w:r>
              <w:t>Государственное бюджетное учреждение здравоохранения Новосибирской области "Городская клиническая больница N 34"</w:t>
            </w:r>
          </w:p>
        </w:tc>
        <w:tc>
          <w:tcPr>
            <w:tcW w:w="1644" w:type="dxa"/>
          </w:tcPr>
          <w:p w:rsidR="00311FFA" w:rsidRDefault="00311FFA">
            <w:pPr>
              <w:pStyle w:val="ConsPlusNormal"/>
            </w:pPr>
            <w:r>
              <w:t>ГБУЗ НСО "ГКБ N 34"</w:t>
            </w:r>
          </w:p>
        </w:tc>
        <w:tc>
          <w:tcPr>
            <w:tcW w:w="3515" w:type="dxa"/>
          </w:tcPr>
          <w:p w:rsidR="00311FFA" w:rsidRDefault="00311FFA">
            <w:pPr>
              <w:pStyle w:val="ConsPlusNormal"/>
            </w:pPr>
            <w:r>
              <w:t>630054, Новосибирская область, г. Новосибирск, ул. Титова, д. 18</w:t>
            </w:r>
          </w:p>
        </w:tc>
        <w:tc>
          <w:tcPr>
            <w:tcW w:w="1418" w:type="dxa"/>
          </w:tcPr>
          <w:p w:rsidR="00311FFA" w:rsidRDefault="00311FFA">
            <w:pPr>
              <w:pStyle w:val="ConsPlusNormal"/>
              <w:jc w:val="center"/>
            </w:pPr>
            <w:r>
              <w:t>5404167325</w:t>
            </w:r>
          </w:p>
        </w:tc>
        <w:tc>
          <w:tcPr>
            <w:tcW w:w="907" w:type="dxa"/>
          </w:tcPr>
          <w:p w:rsidR="00311FFA" w:rsidRDefault="00311FFA">
            <w:pPr>
              <w:pStyle w:val="ConsPlusNormal"/>
              <w:jc w:val="center"/>
            </w:pPr>
            <w:r>
              <w:t>2 этап</w:t>
            </w:r>
          </w:p>
        </w:tc>
        <w:tc>
          <w:tcPr>
            <w:tcW w:w="1076" w:type="dxa"/>
          </w:tcPr>
          <w:p w:rsidR="00311FFA" w:rsidRDefault="00311FFA">
            <w:pPr>
              <w:pStyle w:val="ConsPlusNormal"/>
              <w:jc w:val="center"/>
            </w:pPr>
            <w:r>
              <w:t>3 группа</w:t>
            </w:r>
          </w:p>
        </w:tc>
      </w:tr>
      <w:tr w:rsidR="00311FFA">
        <w:tc>
          <w:tcPr>
            <w:tcW w:w="567" w:type="dxa"/>
          </w:tcPr>
          <w:p w:rsidR="00311FFA" w:rsidRDefault="00311FFA">
            <w:pPr>
              <w:pStyle w:val="ConsPlusNormal"/>
              <w:jc w:val="center"/>
            </w:pPr>
            <w:r>
              <w:t>6</w:t>
            </w:r>
          </w:p>
        </w:tc>
        <w:tc>
          <w:tcPr>
            <w:tcW w:w="4479" w:type="dxa"/>
          </w:tcPr>
          <w:p w:rsidR="00311FFA" w:rsidRDefault="00311FFA">
            <w:pPr>
              <w:pStyle w:val="ConsPlusNormal"/>
            </w:pPr>
            <w:r>
              <w:t>Государственное бюджетное учреждение здравоохранения Новосибирской области "Городская клиническая поликлиника N 16"</w:t>
            </w:r>
          </w:p>
        </w:tc>
        <w:tc>
          <w:tcPr>
            <w:tcW w:w="1644" w:type="dxa"/>
          </w:tcPr>
          <w:p w:rsidR="00311FFA" w:rsidRDefault="00311FFA">
            <w:pPr>
              <w:pStyle w:val="ConsPlusNormal"/>
            </w:pPr>
            <w:r>
              <w:t>ГБУЗ НСО "ГКП N 16"</w:t>
            </w:r>
          </w:p>
        </w:tc>
        <w:tc>
          <w:tcPr>
            <w:tcW w:w="3515" w:type="dxa"/>
          </w:tcPr>
          <w:p w:rsidR="00311FFA" w:rsidRDefault="00311FFA">
            <w:pPr>
              <w:pStyle w:val="ConsPlusNormal"/>
            </w:pPr>
            <w:r>
              <w:t>630078, Новосибирская область, г. Новосибирск, переулок Пархоменко 1-й, д. 32</w:t>
            </w:r>
          </w:p>
        </w:tc>
        <w:tc>
          <w:tcPr>
            <w:tcW w:w="1418" w:type="dxa"/>
          </w:tcPr>
          <w:p w:rsidR="00311FFA" w:rsidRDefault="00311FFA">
            <w:pPr>
              <w:pStyle w:val="ConsPlusNormal"/>
              <w:jc w:val="center"/>
            </w:pPr>
            <w:r>
              <w:t>5404147618</w:t>
            </w:r>
          </w:p>
        </w:tc>
        <w:tc>
          <w:tcPr>
            <w:tcW w:w="907" w:type="dxa"/>
          </w:tcPr>
          <w:p w:rsidR="00311FFA" w:rsidRDefault="00311FFA">
            <w:pPr>
              <w:pStyle w:val="ConsPlusNormal"/>
              <w:jc w:val="center"/>
            </w:pPr>
            <w:r>
              <w:t>3 этап</w:t>
            </w:r>
          </w:p>
        </w:tc>
        <w:tc>
          <w:tcPr>
            <w:tcW w:w="1076" w:type="dxa"/>
          </w:tcPr>
          <w:p w:rsidR="00311FFA" w:rsidRDefault="00311FFA">
            <w:pPr>
              <w:pStyle w:val="ConsPlusNormal"/>
              <w:jc w:val="center"/>
            </w:pPr>
            <w:r>
              <w:t>1 группа</w:t>
            </w:r>
          </w:p>
        </w:tc>
      </w:tr>
      <w:tr w:rsidR="00311FFA">
        <w:tc>
          <w:tcPr>
            <w:tcW w:w="567" w:type="dxa"/>
          </w:tcPr>
          <w:p w:rsidR="00311FFA" w:rsidRDefault="00311FFA">
            <w:pPr>
              <w:pStyle w:val="ConsPlusNormal"/>
              <w:jc w:val="center"/>
            </w:pPr>
            <w:r>
              <w:t>7</w:t>
            </w:r>
          </w:p>
        </w:tc>
        <w:tc>
          <w:tcPr>
            <w:tcW w:w="4479" w:type="dxa"/>
          </w:tcPr>
          <w:p w:rsidR="00311FFA" w:rsidRDefault="00311FFA">
            <w:pPr>
              <w:pStyle w:val="ConsPlusNormal"/>
            </w:pPr>
            <w:r>
              <w:t>Государственное бюджетное учреждение здравоохранения Новосибирской области "Городская клиническая поликлиника N 20"</w:t>
            </w:r>
          </w:p>
        </w:tc>
        <w:tc>
          <w:tcPr>
            <w:tcW w:w="1644" w:type="dxa"/>
          </w:tcPr>
          <w:p w:rsidR="00311FFA" w:rsidRDefault="00311FFA">
            <w:pPr>
              <w:pStyle w:val="ConsPlusNormal"/>
            </w:pPr>
            <w:r>
              <w:t>ГБУЗ НСО "ГКП N 20"</w:t>
            </w:r>
          </w:p>
        </w:tc>
        <w:tc>
          <w:tcPr>
            <w:tcW w:w="3515" w:type="dxa"/>
          </w:tcPr>
          <w:p w:rsidR="00311FFA" w:rsidRDefault="00311FFA">
            <w:pPr>
              <w:pStyle w:val="ConsPlusNormal"/>
            </w:pPr>
            <w:r>
              <w:t>630132, Новосибирская область, г. Новосибирск, ул. 1905 года, д. 19</w:t>
            </w:r>
          </w:p>
        </w:tc>
        <w:tc>
          <w:tcPr>
            <w:tcW w:w="1418" w:type="dxa"/>
          </w:tcPr>
          <w:p w:rsidR="00311FFA" w:rsidRDefault="00311FFA">
            <w:pPr>
              <w:pStyle w:val="ConsPlusNormal"/>
              <w:jc w:val="center"/>
            </w:pPr>
            <w:r>
              <w:t>5407015747</w:t>
            </w:r>
          </w:p>
        </w:tc>
        <w:tc>
          <w:tcPr>
            <w:tcW w:w="907" w:type="dxa"/>
          </w:tcPr>
          <w:p w:rsidR="00311FFA" w:rsidRDefault="00311FFA">
            <w:pPr>
              <w:pStyle w:val="ConsPlusNormal"/>
              <w:jc w:val="center"/>
            </w:pPr>
            <w:r>
              <w:t>3 этап</w:t>
            </w:r>
          </w:p>
        </w:tc>
        <w:tc>
          <w:tcPr>
            <w:tcW w:w="1076" w:type="dxa"/>
          </w:tcPr>
          <w:p w:rsidR="00311FFA" w:rsidRDefault="00311FFA">
            <w:pPr>
              <w:pStyle w:val="ConsPlusNormal"/>
              <w:jc w:val="center"/>
            </w:pPr>
            <w:r>
              <w:t>1 группа</w:t>
            </w:r>
          </w:p>
        </w:tc>
      </w:tr>
      <w:tr w:rsidR="00311FFA">
        <w:tc>
          <w:tcPr>
            <w:tcW w:w="567" w:type="dxa"/>
          </w:tcPr>
          <w:p w:rsidR="00311FFA" w:rsidRDefault="00311FFA">
            <w:pPr>
              <w:pStyle w:val="ConsPlusNormal"/>
              <w:jc w:val="center"/>
            </w:pPr>
            <w:r>
              <w:t>8</w:t>
            </w:r>
          </w:p>
        </w:tc>
        <w:tc>
          <w:tcPr>
            <w:tcW w:w="4479" w:type="dxa"/>
          </w:tcPr>
          <w:p w:rsidR="00311FFA" w:rsidRDefault="00311FFA">
            <w:pPr>
              <w:pStyle w:val="ConsPlusNormal"/>
            </w:pPr>
            <w:r>
              <w:t>Акционерное общество "Санаторий "Краснозерский"</w:t>
            </w:r>
          </w:p>
        </w:tc>
        <w:tc>
          <w:tcPr>
            <w:tcW w:w="1644" w:type="dxa"/>
          </w:tcPr>
          <w:p w:rsidR="00311FFA" w:rsidRDefault="00311FFA">
            <w:pPr>
              <w:pStyle w:val="ConsPlusNormal"/>
            </w:pPr>
            <w:r>
              <w:t>АО "Санаторий Краснозерский"</w:t>
            </w:r>
          </w:p>
        </w:tc>
        <w:tc>
          <w:tcPr>
            <w:tcW w:w="3515" w:type="dxa"/>
          </w:tcPr>
          <w:p w:rsidR="00311FFA" w:rsidRDefault="00311FFA">
            <w:pPr>
              <w:pStyle w:val="ConsPlusNormal"/>
            </w:pPr>
            <w:r>
              <w:t>632901, Новосибирская область, Краснозерский район, ул. Санаторий, д. 1</w:t>
            </w:r>
          </w:p>
        </w:tc>
        <w:tc>
          <w:tcPr>
            <w:tcW w:w="1418" w:type="dxa"/>
          </w:tcPr>
          <w:p w:rsidR="00311FFA" w:rsidRDefault="00311FFA">
            <w:pPr>
              <w:pStyle w:val="ConsPlusNormal"/>
              <w:jc w:val="center"/>
            </w:pPr>
            <w:r>
              <w:t>5427106382</w:t>
            </w:r>
          </w:p>
        </w:tc>
        <w:tc>
          <w:tcPr>
            <w:tcW w:w="907" w:type="dxa"/>
          </w:tcPr>
          <w:p w:rsidR="00311FFA" w:rsidRDefault="00311FFA">
            <w:pPr>
              <w:pStyle w:val="ConsPlusNormal"/>
              <w:jc w:val="center"/>
            </w:pPr>
            <w:r>
              <w:t>2 этап, 3 этап</w:t>
            </w:r>
          </w:p>
        </w:tc>
        <w:tc>
          <w:tcPr>
            <w:tcW w:w="1076" w:type="dxa"/>
          </w:tcPr>
          <w:p w:rsidR="00311FFA" w:rsidRDefault="00311FFA">
            <w:pPr>
              <w:pStyle w:val="ConsPlusNormal"/>
              <w:jc w:val="center"/>
            </w:pPr>
            <w:r>
              <w:t>2 группа</w:t>
            </w:r>
          </w:p>
        </w:tc>
      </w:tr>
      <w:tr w:rsidR="00311FFA">
        <w:tc>
          <w:tcPr>
            <w:tcW w:w="567" w:type="dxa"/>
          </w:tcPr>
          <w:p w:rsidR="00311FFA" w:rsidRDefault="00311FFA">
            <w:pPr>
              <w:pStyle w:val="ConsPlusNormal"/>
              <w:jc w:val="center"/>
            </w:pPr>
            <w:r>
              <w:lastRenderedPageBreak/>
              <w:t>9</w:t>
            </w:r>
          </w:p>
        </w:tc>
        <w:tc>
          <w:tcPr>
            <w:tcW w:w="4479" w:type="dxa"/>
          </w:tcPr>
          <w:p w:rsidR="00311FFA" w:rsidRDefault="00311FFA">
            <w:pPr>
              <w:pStyle w:val="ConsPlusNormal"/>
            </w:pPr>
            <w:r>
              <w:t>Акционерное общество "Санаторий "Доволенский"</w:t>
            </w:r>
          </w:p>
        </w:tc>
        <w:tc>
          <w:tcPr>
            <w:tcW w:w="1644" w:type="dxa"/>
          </w:tcPr>
          <w:p w:rsidR="00311FFA" w:rsidRDefault="00311FFA">
            <w:pPr>
              <w:pStyle w:val="ConsPlusNormal"/>
            </w:pPr>
            <w:r>
              <w:t>АО "Санаторий "Доволенский"</w:t>
            </w:r>
          </w:p>
        </w:tc>
        <w:tc>
          <w:tcPr>
            <w:tcW w:w="3515" w:type="dxa"/>
          </w:tcPr>
          <w:p w:rsidR="00311FFA" w:rsidRDefault="00311FFA">
            <w:pPr>
              <w:pStyle w:val="ConsPlusNormal"/>
            </w:pPr>
            <w:r>
              <w:t>632451, Новосибирская область, Доволенский район, с. Довольное</w:t>
            </w:r>
          </w:p>
        </w:tc>
        <w:tc>
          <w:tcPr>
            <w:tcW w:w="1418" w:type="dxa"/>
          </w:tcPr>
          <w:p w:rsidR="00311FFA" w:rsidRDefault="00311FFA">
            <w:pPr>
              <w:pStyle w:val="ConsPlusNormal"/>
              <w:jc w:val="center"/>
            </w:pPr>
            <w:r>
              <w:t>5420103992</w:t>
            </w:r>
          </w:p>
        </w:tc>
        <w:tc>
          <w:tcPr>
            <w:tcW w:w="907" w:type="dxa"/>
          </w:tcPr>
          <w:p w:rsidR="00311FFA" w:rsidRDefault="00311FFA">
            <w:pPr>
              <w:pStyle w:val="ConsPlusNormal"/>
              <w:jc w:val="center"/>
            </w:pPr>
            <w:r>
              <w:t>2 этап, 3 этап</w:t>
            </w:r>
          </w:p>
        </w:tc>
        <w:tc>
          <w:tcPr>
            <w:tcW w:w="1076" w:type="dxa"/>
          </w:tcPr>
          <w:p w:rsidR="00311FFA" w:rsidRDefault="00311FFA">
            <w:pPr>
              <w:pStyle w:val="ConsPlusNormal"/>
              <w:jc w:val="center"/>
            </w:pPr>
            <w:r>
              <w:t>2 группа</w:t>
            </w:r>
          </w:p>
        </w:tc>
      </w:tr>
      <w:tr w:rsidR="00311FFA">
        <w:tc>
          <w:tcPr>
            <w:tcW w:w="567" w:type="dxa"/>
          </w:tcPr>
          <w:p w:rsidR="00311FFA" w:rsidRDefault="00311FFA">
            <w:pPr>
              <w:pStyle w:val="ConsPlusNormal"/>
              <w:jc w:val="center"/>
            </w:pPr>
            <w:r>
              <w:t>10</w:t>
            </w:r>
          </w:p>
        </w:tc>
        <w:tc>
          <w:tcPr>
            <w:tcW w:w="4479" w:type="dxa"/>
          </w:tcPr>
          <w:p w:rsidR="00311FFA" w:rsidRDefault="00311FFA">
            <w:pPr>
              <w:pStyle w:val="ConsPlusNormal"/>
            </w:pPr>
            <w:r>
              <w:t>Общество с ограниченной ответственностью "Центр семейной медицины"</w:t>
            </w:r>
          </w:p>
        </w:tc>
        <w:tc>
          <w:tcPr>
            <w:tcW w:w="1644" w:type="dxa"/>
          </w:tcPr>
          <w:p w:rsidR="00311FFA" w:rsidRDefault="00311FFA">
            <w:pPr>
              <w:pStyle w:val="ConsPlusNormal"/>
            </w:pPr>
            <w:r>
              <w:t>ООО "ЦСМ"</w:t>
            </w:r>
          </w:p>
        </w:tc>
        <w:tc>
          <w:tcPr>
            <w:tcW w:w="3515" w:type="dxa"/>
          </w:tcPr>
          <w:p w:rsidR="00311FFA" w:rsidRDefault="00311FFA">
            <w:pPr>
              <w:pStyle w:val="ConsPlusNormal"/>
            </w:pPr>
            <w:r>
              <w:t>630090, Новосибирская область, г. Новосибирск, проспект Академика Коптюга, д. 13, помещение 3.4</w:t>
            </w:r>
          </w:p>
        </w:tc>
        <w:tc>
          <w:tcPr>
            <w:tcW w:w="1418" w:type="dxa"/>
          </w:tcPr>
          <w:p w:rsidR="00311FFA" w:rsidRDefault="00311FFA">
            <w:pPr>
              <w:pStyle w:val="ConsPlusNormal"/>
              <w:jc w:val="center"/>
            </w:pPr>
            <w:r>
              <w:t>5408299210</w:t>
            </w:r>
          </w:p>
        </w:tc>
        <w:tc>
          <w:tcPr>
            <w:tcW w:w="907" w:type="dxa"/>
          </w:tcPr>
          <w:p w:rsidR="00311FFA" w:rsidRDefault="00311FFA">
            <w:pPr>
              <w:pStyle w:val="ConsPlusNormal"/>
              <w:jc w:val="center"/>
            </w:pPr>
            <w:r>
              <w:t>2 этап, 3 этап</w:t>
            </w:r>
          </w:p>
        </w:tc>
        <w:tc>
          <w:tcPr>
            <w:tcW w:w="1076" w:type="dxa"/>
          </w:tcPr>
          <w:p w:rsidR="00311FFA" w:rsidRDefault="00311FFA">
            <w:pPr>
              <w:pStyle w:val="ConsPlusNormal"/>
              <w:jc w:val="center"/>
            </w:pPr>
            <w:r>
              <w:t>2 группа</w:t>
            </w:r>
          </w:p>
        </w:tc>
      </w:tr>
      <w:tr w:rsidR="00311FFA">
        <w:tc>
          <w:tcPr>
            <w:tcW w:w="567" w:type="dxa"/>
          </w:tcPr>
          <w:p w:rsidR="00311FFA" w:rsidRDefault="00311FFA">
            <w:pPr>
              <w:pStyle w:val="ConsPlusNormal"/>
              <w:jc w:val="center"/>
            </w:pPr>
            <w:r>
              <w:t>11</w:t>
            </w:r>
          </w:p>
        </w:tc>
        <w:tc>
          <w:tcPr>
            <w:tcW w:w="4479" w:type="dxa"/>
          </w:tcPr>
          <w:p w:rsidR="00311FFA" w:rsidRDefault="00311FFA">
            <w:pPr>
              <w:pStyle w:val="ConsPlusNormal"/>
            </w:pPr>
            <w:r>
              <w:t>Общество с ограниченной ответственностью "Реабилитационный центр "Ортос"</w:t>
            </w:r>
          </w:p>
        </w:tc>
        <w:tc>
          <w:tcPr>
            <w:tcW w:w="1644" w:type="dxa"/>
          </w:tcPr>
          <w:p w:rsidR="00311FFA" w:rsidRDefault="00311FFA">
            <w:pPr>
              <w:pStyle w:val="ConsPlusNormal"/>
            </w:pPr>
            <w:r>
              <w:t>ООО РЦ "Ортос"</w:t>
            </w:r>
          </w:p>
        </w:tc>
        <w:tc>
          <w:tcPr>
            <w:tcW w:w="3515" w:type="dxa"/>
          </w:tcPr>
          <w:p w:rsidR="00311FFA" w:rsidRDefault="00311FFA">
            <w:pPr>
              <w:pStyle w:val="ConsPlusNormal"/>
            </w:pPr>
            <w:r>
              <w:t>633011, Новосибирская область, г. Бердск, ул. Морская, д. 3/2, этаж 1, помещение 4</w:t>
            </w:r>
          </w:p>
        </w:tc>
        <w:tc>
          <w:tcPr>
            <w:tcW w:w="1418" w:type="dxa"/>
          </w:tcPr>
          <w:p w:rsidR="00311FFA" w:rsidRDefault="00311FFA">
            <w:pPr>
              <w:pStyle w:val="ConsPlusNormal"/>
              <w:jc w:val="center"/>
            </w:pPr>
            <w:r>
              <w:t>5445029300</w:t>
            </w:r>
          </w:p>
        </w:tc>
        <w:tc>
          <w:tcPr>
            <w:tcW w:w="907" w:type="dxa"/>
          </w:tcPr>
          <w:p w:rsidR="00311FFA" w:rsidRDefault="00311FFA">
            <w:pPr>
              <w:pStyle w:val="ConsPlusNormal"/>
              <w:jc w:val="center"/>
            </w:pPr>
            <w:r>
              <w:t>2 этап, 3 этап</w:t>
            </w:r>
          </w:p>
        </w:tc>
        <w:tc>
          <w:tcPr>
            <w:tcW w:w="1076" w:type="dxa"/>
          </w:tcPr>
          <w:p w:rsidR="00311FFA" w:rsidRDefault="00311FFA">
            <w:pPr>
              <w:pStyle w:val="ConsPlusNormal"/>
              <w:jc w:val="center"/>
            </w:pPr>
            <w:r>
              <w:t>2 группа</w:t>
            </w:r>
          </w:p>
        </w:tc>
      </w:tr>
      <w:tr w:rsidR="00311FFA">
        <w:tc>
          <w:tcPr>
            <w:tcW w:w="567" w:type="dxa"/>
          </w:tcPr>
          <w:p w:rsidR="00311FFA" w:rsidRDefault="00311FFA">
            <w:pPr>
              <w:pStyle w:val="ConsPlusNormal"/>
              <w:jc w:val="center"/>
            </w:pPr>
            <w:r>
              <w:t>12</w:t>
            </w:r>
          </w:p>
        </w:tc>
        <w:tc>
          <w:tcPr>
            <w:tcW w:w="4479" w:type="dxa"/>
          </w:tcPr>
          <w:p w:rsidR="00311FFA" w:rsidRDefault="00311FFA">
            <w:pPr>
              <w:pStyle w:val="ConsPlusNormal"/>
            </w:pPr>
            <w:r>
              <w:t>Общество с ограниченной ответственностью Центр реабилитации и санаторно-курортного лечения "Лесной"</w:t>
            </w:r>
          </w:p>
        </w:tc>
        <w:tc>
          <w:tcPr>
            <w:tcW w:w="1644" w:type="dxa"/>
          </w:tcPr>
          <w:p w:rsidR="00311FFA" w:rsidRDefault="00311FFA">
            <w:pPr>
              <w:pStyle w:val="ConsPlusNormal"/>
            </w:pPr>
            <w:r>
              <w:t>ООО "РЦ Санаторий "Лесной"</w:t>
            </w:r>
          </w:p>
        </w:tc>
        <w:tc>
          <w:tcPr>
            <w:tcW w:w="3515" w:type="dxa"/>
          </w:tcPr>
          <w:p w:rsidR="00311FFA" w:rsidRDefault="00311FFA">
            <w:pPr>
              <w:pStyle w:val="ConsPlusNormal"/>
            </w:pPr>
            <w:r>
              <w:t>630123, Новосибирская область, г. Новосибирск, Лесное шоссе, д. 1, кабинет 56</w:t>
            </w:r>
          </w:p>
        </w:tc>
        <w:tc>
          <w:tcPr>
            <w:tcW w:w="1418" w:type="dxa"/>
          </w:tcPr>
          <w:p w:rsidR="00311FFA" w:rsidRDefault="00311FFA">
            <w:pPr>
              <w:pStyle w:val="ConsPlusNormal"/>
              <w:jc w:val="center"/>
            </w:pPr>
            <w:r>
              <w:t>5445265628</w:t>
            </w:r>
          </w:p>
        </w:tc>
        <w:tc>
          <w:tcPr>
            <w:tcW w:w="907" w:type="dxa"/>
          </w:tcPr>
          <w:p w:rsidR="00311FFA" w:rsidRDefault="00311FFA">
            <w:pPr>
              <w:pStyle w:val="ConsPlusNormal"/>
              <w:jc w:val="center"/>
            </w:pPr>
            <w:r>
              <w:t>2 этап, 3 этап</w:t>
            </w:r>
          </w:p>
        </w:tc>
        <w:tc>
          <w:tcPr>
            <w:tcW w:w="1076" w:type="dxa"/>
          </w:tcPr>
          <w:p w:rsidR="00311FFA" w:rsidRDefault="00311FFA">
            <w:pPr>
              <w:pStyle w:val="ConsPlusNormal"/>
              <w:jc w:val="center"/>
            </w:pPr>
            <w:r>
              <w:t>2 группа</w:t>
            </w:r>
          </w:p>
        </w:tc>
      </w:tr>
      <w:tr w:rsidR="00311FFA">
        <w:tc>
          <w:tcPr>
            <w:tcW w:w="567" w:type="dxa"/>
          </w:tcPr>
          <w:p w:rsidR="00311FFA" w:rsidRDefault="00311FFA">
            <w:pPr>
              <w:pStyle w:val="ConsPlusNormal"/>
              <w:jc w:val="center"/>
            </w:pPr>
            <w:r>
              <w:t>13</w:t>
            </w:r>
          </w:p>
        </w:tc>
        <w:tc>
          <w:tcPr>
            <w:tcW w:w="4479" w:type="dxa"/>
          </w:tcPr>
          <w:p w:rsidR="00311FFA" w:rsidRDefault="00311FFA">
            <w:pPr>
              <w:pStyle w:val="ConsPlusNormal"/>
            </w:pPr>
            <w:r>
              <w:t>Общество с ограниченной ответственностью "Санаторий Парус-Резорт"</w:t>
            </w:r>
          </w:p>
        </w:tc>
        <w:tc>
          <w:tcPr>
            <w:tcW w:w="1644" w:type="dxa"/>
          </w:tcPr>
          <w:p w:rsidR="00311FFA" w:rsidRDefault="00311FFA">
            <w:pPr>
              <w:pStyle w:val="ConsPlusNormal"/>
            </w:pPr>
            <w:r>
              <w:t>ООО "Санаторий Парус-Резорт"</w:t>
            </w:r>
          </w:p>
        </w:tc>
        <w:tc>
          <w:tcPr>
            <w:tcW w:w="3515" w:type="dxa"/>
          </w:tcPr>
          <w:p w:rsidR="00311FFA" w:rsidRDefault="00311FFA">
            <w:pPr>
              <w:pStyle w:val="ConsPlusNormal"/>
            </w:pPr>
            <w:r>
              <w:t>630510, Новосибирская область, Новосибирский район, д.п. Кудряшовский, ул. Береговая, д. 56, этаж 1</w:t>
            </w:r>
          </w:p>
        </w:tc>
        <w:tc>
          <w:tcPr>
            <w:tcW w:w="1418" w:type="dxa"/>
          </w:tcPr>
          <w:p w:rsidR="00311FFA" w:rsidRDefault="00311FFA">
            <w:pPr>
              <w:pStyle w:val="ConsPlusNormal"/>
              <w:jc w:val="center"/>
            </w:pPr>
            <w:r>
              <w:t>5433964357</w:t>
            </w:r>
          </w:p>
        </w:tc>
        <w:tc>
          <w:tcPr>
            <w:tcW w:w="907" w:type="dxa"/>
          </w:tcPr>
          <w:p w:rsidR="00311FFA" w:rsidRDefault="00311FFA">
            <w:pPr>
              <w:pStyle w:val="ConsPlusNormal"/>
              <w:jc w:val="center"/>
            </w:pPr>
            <w:r>
              <w:t>2 этап, 3 этап</w:t>
            </w:r>
          </w:p>
        </w:tc>
        <w:tc>
          <w:tcPr>
            <w:tcW w:w="1076" w:type="dxa"/>
          </w:tcPr>
          <w:p w:rsidR="00311FFA" w:rsidRDefault="00311FFA">
            <w:pPr>
              <w:pStyle w:val="ConsPlusNormal"/>
              <w:jc w:val="center"/>
            </w:pPr>
            <w:r>
              <w:t>2 группа</w:t>
            </w:r>
          </w:p>
        </w:tc>
      </w:tr>
      <w:tr w:rsidR="00311FFA">
        <w:tc>
          <w:tcPr>
            <w:tcW w:w="567" w:type="dxa"/>
          </w:tcPr>
          <w:p w:rsidR="00311FFA" w:rsidRDefault="00311FFA">
            <w:pPr>
              <w:pStyle w:val="ConsPlusNormal"/>
              <w:jc w:val="center"/>
            </w:pPr>
            <w:r>
              <w:t>14</w:t>
            </w:r>
          </w:p>
        </w:tc>
        <w:tc>
          <w:tcPr>
            <w:tcW w:w="4479" w:type="dxa"/>
          </w:tcPr>
          <w:p w:rsidR="00311FFA" w:rsidRDefault="00311FFA">
            <w:pPr>
              <w:pStyle w:val="ConsPlusNormal"/>
            </w:pPr>
            <w:r>
              <w:t>Частное учреждение здравоохранения "Клиническая больница "РЖД-Медицина" города Новосибирск"</w:t>
            </w:r>
          </w:p>
        </w:tc>
        <w:tc>
          <w:tcPr>
            <w:tcW w:w="1644" w:type="dxa"/>
          </w:tcPr>
          <w:p w:rsidR="00311FFA" w:rsidRDefault="00311FFA">
            <w:pPr>
              <w:pStyle w:val="ConsPlusNormal"/>
            </w:pPr>
            <w:r>
              <w:t>ЧУЗ "КБ "РЖД-Медицина" г. Новосибирск"</w:t>
            </w:r>
          </w:p>
        </w:tc>
        <w:tc>
          <w:tcPr>
            <w:tcW w:w="3515" w:type="dxa"/>
          </w:tcPr>
          <w:p w:rsidR="00311FFA" w:rsidRDefault="00311FFA">
            <w:pPr>
              <w:pStyle w:val="ConsPlusNormal"/>
            </w:pPr>
            <w:r>
              <w:t>630003, Новосибирская область, г. Новосибирск, Владимировский спуск, д. 2а</w:t>
            </w:r>
          </w:p>
        </w:tc>
        <w:tc>
          <w:tcPr>
            <w:tcW w:w="1418" w:type="dxa"/>
          </w:tcPr>
          <w:p w:rsidR="00311FFA" w:rsidRDefault="00311FFA">
            <w:pPr>
              <w:pStyle w:val="ConsPlusNormal"/>
              <w:jc w:val="center"/>
            </w:pPr>
            <w:r>
              <w:t>5407268635</w:t>
            </w:r>
          </w:p>
        </w:tc>
        <w:tc>
          <w:tcPr>
            <w:tcW w:w="907" w:type="dxa"/>
          </w:tcPr>
          <w:p w:rsidR="00311FFA" w:rsidRDefault="00311FFA">
            <w:pPr>
              <w:pStyle w:val="ConsPlusNormal"/>
              <w:jc w:val="center"/>
            </w:pPr>
            <w:r>
              <w:t>2 этап</w:t>
            </w:r>
          </w:p>
        </w:tc>
        <w:tc>
          <w:tcPr>
            <w:tcW w:w="1076" w:type="dxa"/>
          </w:tcPr>
          <w:p w:rsidR="00311FFA" w:rsidRDefault="00311FFA">
            <w:pPr>
              <w:pStyle w:val="ConsPlusNormal"/>
              <w:jc w:val="center"/>
            </w:pPr>
            <w:r>
              <w:t>3 группа</w:t>
            </w:r>
          </w:p>
        </w:tc>
      </w:tr>
      <w:tr w:rsidR="00311FFA">
        <w:tc>
          <w:tcPr>
            <w:tcW w:w="567" w:type="dxa"/>
          </w:tcPr>
          <w:p w:rsidR="00311FFA" w:rsidRDefault="00311FFA">
            <w:pPr>
              <w:pStyle w:val="ConsPlusNormal"/>
              <w:jc w:val="center"/>
            </w:pPr>
            <w:r>
              <w:t>15</w:t>
            </w:r>
          </w:p>
        </w:tc>
        <w:tc>
          <w:tcPr>
            <w:tcW w:w="4479" w:type="dxa"/>
          </w:tcPr>
          <w:p w:rsidR="00311FFA" w:rsidRDefault="00311FFA">
            <w:pPr>
              <w:pStyle w:val="ConsPlusNormal"/>
            </w:pPr>
            <w:r>
              <w:t>Государственное бюджетное учреждение здравоохранения Новосибирской области "Новосибирская клиническая районная больница N 1"</w:t>
            </w:r>
          </w:p>
        </w:tc>
        <w:tc>
          <w:tcPr>
            <w:tcW w:w="1644" w:type="dxa"/>
          </w:tcPr>
          <w:p w:rsidR="00311FFA" w:rsidRDefault="00311FFA">
            <w:pPr>
              <w:pStyle w:val="ConsPlusNormal"/>
            </w:pPr>
            <w:r>
              <w:t>ГБУЗ НСО "НКРБ N 1"</w:t>
            </w:r>
          </w:p>
        </w:tc>
        <w:tc>
          <w:tcPr>
            <w:tcW w:w="3515" w:type="dxa"/>
          </w:tcPr>
          <w:p w:rsidR="00311FFA" w:rsidRDefault="00311FFA">
            <w:pPr>
              <w:pStyle w:val="ConsPlusNormal"/>
            </w:pPr>
            <w:r>
              <w:t>630559, Новосибирская область, Новосибирский район, р.п. Кольцово</w:t>
            </w:r>
          </w:p>
        </w:tc>
        <w:tc>
          <w:tcPr>
            <w:tcW w:w="1418" w:type="dxa"/>
          </w:tcPr>
          <w:p w:rsidR="00311FFA" w:rsidRDefault="00311FFA">
            <w:pPr>
              <w:pStyle w:val="ConsPlusNormal"/>
              <w:jc w:val="center"/>
            </w:pPr>
            <w:r>
              <w:t>5433137780</w:t>
            </w:r>
          </w:p>
        </w:tc>
        <w:tc>
          <w:tcPr>
            <w:tcW w:w="907" w:type="dxa"/>
          </w:tcPr>
          <w:p w:rsidR="00311FFA" w:rsidRDefault="00311FFA">
            <w:pPr>
              <w:pStyle w:val="ConsPlusNormal"/>
              <w:jc w:val="center"/>
            </w:pPr>
            <w:r>
              <w:t>2 этап</w:t>
            </w:r>
          </w:p>
        </w:tc>
        <w:tc>
          <w:tcPr>
            <w:tcW w:w="1076" w:type="dxa"/>
          </w:tcPr>
          <w:p w:rsidR="00311FFA" w:rsidRDefault="00311FFA">
            <w:pPr>
              <w:pStyle w:val="ConsPlusNormal"/>
              <w:jc w:val="center"/>
            </w:pPr>
            <w:r>
              <w:t>3 группа</w:t>
            </w:r>
          </w:p>
        </w:tc>
      </w:tr>
      <w:tr w:rsidR="00311FFA">
        <w:tc>
          <w:tcPr>
            <w:tcW w:w="567" w:type="dxa"/>
          </w:tcPr>
          <w:p w:rsidR="00311FFA" w:rsidRDefault="00311FFA">
            <w:pPr>
              <w:pStyle w:val="ConsPlusNormal"/>
              <w:jc w:val="center"/>
            </w:pPr>
            <w:r>
              <w:t>16</w:t>
            </w:r>
          </w:p>
        </w:tc>
        <w:tc>
          <w:tcPr>
            <w:tcW w:w="4479" w:type="dxa"/>
          </w:tcPr>
          <w:p w:rsidR="00311FFA" w:rsidRDefault="00311FFA">
            <w:pPr>
              <w:pStyle w:val="ConsPlusNormal"/>
            </w:pPr>
            <w:r>
              <w:t>Государственное бюджетное учреждение здравоохранения Новосибирской области "Центральная клиническая больница"</w:t>
            </w:r>
          </w:p>
        </w:tc>
        <w:tc>
          <w:tcPr>
            <w:tcW w:w="1644" w:type="dxa"/>
          </w:tcPr>
          <w:p w:rsidR="00311FFA" w:rsidRDefault="00311FFA">
            <w:pPr>
              <w:pStyle w:val="ConsPlusNormal"/>
            </w:pPr>
            <w:r>
              <w:t>ГБУЗ НСО "ЦКБ"</w:t>
            </w:r>
          </w:p>
        </w:tc>
        <w:tc>
          <w:tcPr>
            <w:tcW w:w="3515" w:type="dxa"/>
          </w:tcPr>
          <w:p w:rsidR="00311FFA" w:rsidRDefault="00311FFA">
            <w:pPr>
              <w:pStyle w:val="ConsPlusNormal"/>
            </w:pPr>
            <w:r>
              <w:t>630090, Новосибирская область, г. Новосибирск, ул. Пирогова, д. 25</w:t>
            </w:r>
          </w:p>
        </w:tc>
        <w:tc>
          <w:tcPr>
            <w:tcW w:w="1418" w:type="dxa"/>
          </w:tcPr>
          <w:p w:rsidR="00311FFA" w:rsidRDefault="00311FFA">
            <w:pPr>
              <w:pStyle w:val="ConsPlusNormal"/>
              <w:jc w:val="center"/>
            </w:pPr>
            <w:r>
              <w:t>5408120624</w:t>
            </w:r>
          </w:p>
        </w:tc>
        <w:tc>
          <w:tcPr>
            <w:tcW w:w="907" w:type="dxa"/>
          </w:tcPr>
          <w:p w:rsidR="00311FFA" w:rsidRDefault="00311FFA">
            <w:pPr>
              <w:pStyle w:val="ConsPlusNormal"/>
              <w:jc w:val="center"/>
            </w:pPr>
            <w:r>
              <w:t>2 этап</w:t>
            </w:r>
          </w:p>
        </w:tc>
        <w:tc>
          <w:tcPr>
            <w:tcW w:w="1076" w:type="dxa"/>
          </w:tcPr>
          <w:p w:rsidR="00311FFA" w:rsidRDefault="00311FFA">
            <w:pPr>
              <w:pStyle w:val="ConsPlusNormal"/>
              <w:jc w:val="center"/>
            </w:pPr>
            <w:r>
              <w:t>3 группа</w:t>
            </w:r>
          </w:p>
        </w:tc>
      </w:tr>
      <w:tr w:rsidR="00311FFA">
        <w:tc>
          <w:tcPr>
            <w:tcW w:w="567" w:type="dxa"/>
          </w:tcPr>
          <w:p w:rsidR="00311FFA" w:rsidRDefault="00311FFA">
            <w:pPr>
              <w:pStyle w:val="ConsPlusNormal"/>
              <w:jc w:val="center"/>
            </w:pPr>
            <w:r>
              <w:t>17</w:t>
            </w:r>
          </w:p>
        </w:tc>
        <w:tc>
          <w:tcPr>
            <w:tcW w:w="4479" w:type="dxa"/>
          </w:tcPr>
          <w:p w:rsidR="00311FFA" w:rsidRDefault="00311FFA">
            <w:pPr>
              <w:pStyle w:val="ConsPlusNormal"/>
            </w:pPr>
            <w:r>
              <w:t xml:space="preserve">Государственное бюджетное учреждение здравоохранения Новосибирской области </w:t>
            </w:r>
            <w:r>
              <w:lastRenderedPageBreak/>
              <w:t>"Городская клиническая больница N 25"</w:t>
            </w:r>
          </w:p>
        </w:tc>
        <w:tc>
          <w:tcPr>
            <w:tcW w:w="1644" w:type="dxa"/>
          </w:tcPr>
          <w:p w:rsidR="00311FFA" w:rsidRDefault="00311FFA">
            <w:pPr>
              <w:pStyle w:val="ConsPlusNormal"/>
            </w:pPr>
            <w:r>
              <w:lastRenderedPageBreak/>
              <w:t>ГБУЗ НСО "ГКБ N 25"</w:t>
            </w:r>
          </w:p>
        </w:tc>
        <w:tc>
          <w:tcPr>
            <w:tcW w:w="3515" w:type="dxa"/>
          </w:tcPr>
          <w:p w:rsidR="00311FFA" w:rsidRDefault="00311FFA">
            <w:pPr>
              <w:pStyle w:val="ConsPlusNormal"/>
            </w:pPr>
            <w:r>
              <w:t>630075, Новосибирская область, г. Новосибирск, ул. А. Невского, д. 1а</w:t>
            </w:r>
          </w:p>
        </w:tc>
        <w:tc>
          <w:tcPr>
            <w:tcW w:w="1418" w:type="dxa"/>
          </w:tcPr>
          <w:p w:rsidR="00311FFA" w:rsidRDefault="00311FFA">
            <w:pPr>
              <w:pStyle w:val="ConsPlusNormal"/>
              <w:jc w:val="center"/>
            </w:pPr>
            <w:r>
              <w:t>5410127176</w:t>
            </w:r>
          </w:p>
        </w:tc>
        <w:tc>
          <w:tcPr>
            <w:tcW w:w="907" w:type="dxa"/>
          </w:tcPr>
          <w:p w:rsidR="00311FFA" w:rsidRDefault="00311FFA">
            <w:pPr>
              <w:pStyle w:val="ConsPlusNormal"/>
              <w:jc w:val="center"/>
            </w:pPr>
            <w:r>
              <w:t>2 этап, 3 этап</w:t>
            </w:r>
          </w:p>
        </w:tc>
        <w:tc>
          <w:tcPr>
            <w:tcW w:w="1076" w:type="dxa"/>
          </w:tcPr>
          <w:p w:rsidR="00311FFA" w:rsidRDefault="00311FFA">
            <w:pPr>
              <w:pStyle w:val="ConsPlusNormal"/>
              <w:jc w:val="center"/>
            </w:pPr>
            <w:r>
              <w:t>3 группа</w:t>
            </w:r>
          </w:p>
        </w:tc>
      </w:tr>
      <w:tr w:rsidR="00311FFA">
        <w:tc>
          <w:tcPr>
            <w:tcW w:w="567" w:type="dxa"/>
          </w:tcPr>
          <w:p w:rsidR="00311FFA" w:rsidRDefault="00311FFA">
            <w:pPr>
              <w:pStyle w:val="ConsPlusNormal"/>
              <w:jc w:val="center"/>
            </w:pPr>
            <w:r>
              <w:t>18</w:t>
            </w:r>
          </w:p>
        </w:tc>
        <w:tc>
          <w:tcPr>
            <w:tcW w:w="4479" w:type="dxa"/>
          </w:tcPr>
          <w:p w:rsidR="00311FFA" w:rsidRDefault="00311FFA">
            <w:pPr>
              <w:pStyle w:val="ConsPlusNormal"/>
            </w:pPr>
            <w:r>
              <w:t>Государственное бюджетное учреждение здравоохранения Новосибирской области "Новосибирский областной клинический кардиологический диспансер"</w:t>
            </w:r>
          </w:p>
        </w:tc>
        <w:tc>
          <w:tcPr>
            <w:tcW w:w="1644" w:type="dxa"/>
          </w:tcPr>
          <w:p w:rsidR="00311FFA" w:rsidRDefault="00311FFA">
            <w:pPr>
              <w:pStyle w:val="ConsPlusNormal"/>
            </w:pPr>
            <w:r>
              <w:t>ГБУЗ НСО "НОККД"</w:t>
            </w:r>
          </w:p>
        </w:tc>
        <w:tc>
          <w:tcPr>
            <w:tcW w:w="3515" w:type="dxa"/>
          </w:tcPr>
          <w:p w:rsidR="00311FFA" w:rsidRDefault="00311FFA">
            <w:pPr>
              <w:pStyle w:val="ConsPlusNormal"/>
            </w:pPr>
            <w:r>
              <w:t>630047, Новосибирская область, г. Новосибирск, ул. Залесского, д. 6, корпус 8</w:t>
            </w:r>
          </w:p>
        </w:tc>
        <w:tc>
          <w:tcPr>
            <w:tcW w:w="1418" w:type="dxa"/>
          </w:tcPr>
          <w:p w:rsidR="00311FFA" w:rsidRDefault="00311FFA">
            <w:pPr>
              <w:pStyle w:val="ConsPlusNormal"/>
              <w:jc w:val="center"/>
            </w:pPr>
            <w:r>
              <w:t>5404131745</w:t>
            </w:r>
          </w:p>
        </w:tc>
        <w:tc>
          <w:tcPr>
            <w:tcW w:w="907" w:type="dxa"/>
          </w:tcPr>
          <w:p w:rsidR="00311FFA" w:rsidRDefault="00311FFA">
            <w:pPr>
              <w:pStyle w:val="ConsPlusNormal"/>
              <w:jc w:val="center"/>
            </w:pPr>
            <w:r>
              <w:t>2 этап</w:t>
            </w:r>
          </w:p>
        </w:tc>
        <w:tc>
          <w:tcPr>
            <w:tcW w:w="1076" w:type="dxa"/>
          </w:tcPr>
          <w:p w:rsidR="00311FFA" w:rsidRDefault="00311FFA">
            <w:pPr>
              <w:pStyle w:val="ConsPlusNormal"/>
              <w:jc w:val="center"/>
            </w:pPr>
            <w:r>
              <w:t>3 группа</w:t>
            </w:r>
          </w:p>
        </w:tc>
      </w:tr>
      <w:tr w:rsidR="00311FFA">
        <w:tc>
          <w:tcPr>
            <w:tcW w:w="567" w:type="dxa"/>
          </w:tcPr>
          <w:p w:rsidR="00311FFA" w:rsidRDefault="00311FFA">
            <w:pPr>
              <w:pStyle w:val="ConsPlusNormal"/>
              <w:jc w:val="center"/>
            </w:pPr>
            <w:r>
              <w:t>19</w:t>
            </w:r>
          </w:p>
        </w:tc>
        <w:tc>
          <w:tcPr>
            <w:tcW w:w="4479" w:type="dxa"/>
          </w:tcPr>
          <w:p w:rsidR="00311FFA" w:rsidRDefault="00311FFA">
            <w:pPr>
              <w:pStyle w:val="ConsPlusNormal"/>
            </w:pPr>
            <w:r>
              <w:t>Государственное бюджетное учреждение здравоохранения Новосибирской области "Городская клиническая больница N 19"</w:t>
            </w:r>
          </w:p>
        </w:tc>
        <w:tc>
          <w:tcPr>
            <w:tcW w:w="1644" w:type="dxa"/>
          </w:tcPr>
          <w:p w:rsidR="00311FFA" w:rsidRDefault="00311FFA">
            <w:pPr>
              <w:pStyle w:val="ConsPlusNormal"/>
            </w:pPr>
            <w:r>
              <w:t>ГБУЗ НСО "ГКБ N 19"</w:t>
            </w:r>
          </w:p>
        </w:tc>
        <w:tc>
          <w:tcPr>
            <w:tcW w:w="3515" w:type="dxa"/>
          </w:tcPr>
          <w:p w:rsidR="00311FFA" w:rsidRDefault="00311FFA">
            <w:pPr>
              <w:pStyle w:val="ConsPlusNormal"/>
            </w:pPr>
            <w:r>
              <w:t>630068, Новосибирская область, г. Новосибирск, ул. Шукшина, д. 3</w:t>
            </w:r>
          </w:p>
        </w:tc>
        <w:tc>
          <w:tcPr>
            <w:tcW w:w="1418" w:type="dxa"/>
          </w:tcPr>
          <w:p w:rsidR="00311FFA" w:rsidRDefault="00311FFA">
            <w:pPr>
              <w:pStyle w:val="ConsPlusNormal"/>
              <w:jc w:val="center"/>
            </w:pPr>
            <w:r>
              <w:t>5409114246</w:t>
            </w:r>
          </w:p>
        </w:tc>
        <w:tc>
          <w:tcPr>
            <w:tcW w:w="907" w:type="dxa"/>
          </w:tcPr>
          <w:p w:rsidR="00311FFA" w:rsidRDefault="00311FFA">
            <w:pPr>
              <w:pStyle w:val="ConsPlusNormal"/>
              <w:jc w:val="center"/>
            </w:pPr>
            <w:r>
              <w:t>2 этап</w:t>
            </w:r>
          </w:p>
        </w:tc>
        <w:tc>
          <w:tcPr>
            <w:tcW w:w="1076" w:type="dxa"/>
          </w:tcPr>
          <w:p w:rsidR="00311FFA" w:rsidRDefault="00311FFA">
            <w:pPr>
              <w:pStyle w:val="ConsPlusNormal"/>
              <w:jc w:val="center"/>
            </w:pPr>
            <w:r>
              <w:t>2 группа</w:t>
            </w:r>
          </w:p>
        </w:tc>
      </w:tr>
      <w:tr w:rsidR="00311FFA">
        <w:tc>
          <w:tcPr>
            <w:tcW w:w="567" w:type="dxa"/>
          </w:tcPr>
          <w:p w:rsidR="00311FFA" w:rsidRDefault="00311FFA">
            <w:pPr>
              <w:pStyle w:val="ConsPlusNormal"/>
              <w:jc w:val="center"/>
            </w:pPr>
            <w:r>
              <w:t>20</w:t>
            </w:r>
          </w:p>
        </w:tc>
        <w:tc>
          <w:tcPr>
            <w:tcW w:w="4479" w:type="dxa"/>
          </w:tcPr>
          <w:p w:rsidR="00311FFA" w:rsidRDefault="00311FFA">
            <w:pPr>
              <w:pStyle w:val="ConsPlusNormal"/>
            </w:pPr>
            <w:r>
              <w:t>Государственное автономное учреждение здравоохранения Новосибирской области "Городская клиническая поликлиника N 1"</w:t>
            </w:r>
          </w:p>
        </w:tc>
        <w:tc>
          <w:tcPr>
            <w:tcW w:w="1644" w:type="dxa"/>
          </w:tcPr>
          <w:p w:rsidR="00311FFA" w:rsidRDefault="00311FFA">
            <w:pPr>
              <w:pStyle w:val="ConsPlusNormal"/>
            </w:pPr>
            <w:r>
              <w:t>ГАУЗ НСО "ГКП N 1"</w:t>
            </w:r>
          </w:p>
        </w:tc>
        <w:tc>
          <w:tcPr>
            <w:tcW w:w="3515" w:type="dxa"/>
          </w:tcPr>
          <w:p w:rsidR="00311FFA" w:rsidRDefault="00311FFA">
            <w:pPr>
              <w:pStyle w:val="ConsPlusNormal"/>
            </w:pPr>
            <w:r>
              <w:t>630099, Новосибирская область, г. Новосибирск, ул. Серебренниковская, д. 42</w:t>
            </w:r>
          </w:p>
        </w:tc>
        <w:tc>
          <w:tcPr>
            <w:tcW w:w="1418" w:type="dxa"/>
          </w:tcPr>
          <w:p w:rsidR="00311FFA" w:rsidRDefault="00311FFA">
            <w:pPr>
              <w:pStyle w:val="ConsPlusNormal"/>
              <w:jc w:val="center"/>
            </w:pPr>
            <w:r>
              <w:t>5406011309</w:t>
            </w:r>
          </w:p>
        </w:tc>
        <w:tc>
          <w:tcPr>
            <w:tcW w:w="907" w:type="dxa"/>
          </w:tcPr>
          <w:p w:rsidR="00311FFA" w:rsidRDefault="00311FFA">
            <w:pPr>
              <w:pStyle w:val="ConsPlusNormal"/>
              <w:jc w:val="center"/>
            </w:pPr>
            <w:r>
              <w:t>3 этап</w:t>
            </w:r>
          </w:p>
        </w:tc>
        <w:tc>
          <w:tcPr>
            <w:tcW w:w="1076" w:type="dxa"/>
          </w:tcPr>
          <w:p w:rsidR="00311FFA" w:rsidRDefault="00311FFA">
            <w:pPr>
              <w:pStyle w:val="ConsPlusNormal"/>
              <w:jc w:val="center"/>
            </w:pPr>
            <w:r>
              <w:t>1 группа</w:t>
            </w:r>
          </w:p>
        </w:tc>
      </w:tr>
      <w:tr w:rsidR="00311FFA">
        <w:tc>
          <w:tcPr>
            <w:tcW w:w="567" w:type="dxa"/>
          </w:tcPr>
          <w:p w:rsidR="00311FFA" w:rsidRDefault="00311FFA">
            <w:pPr>
              <w:pStyle w:val="ConsPlusNormal"/>
              <w:jc w:val="center"/>
            </w:pPr>
            <w:r>
              <w:t>21</w:t>
            </w:r>
          </w:p>
        </w:tc>
        <w:tc>
          <w:tcPr>
            <w:tcW w:w="4479" w:type="dxa"/>
          </w:tcPr>
          <w:p w:rsidR="00311FFA" w:rsidRDefault="00311FFA">
            <w:pPr>
              <w:pStyle w:val="ConsPlusNormal"/>
            </w:pPr>
            <w:r>
              <w:t>Государственное бюджетное учреждение здравоохранения Новосибирской области "Бердская центральная городская больница"</w:t>
            </w:r>
          </w:p>
        </w:tc>
        <w:tc>
          <w:tcPr>
            <w:tcW w:w="1644" w:type="dxa"/>
          </w:tcPr>
          <w:p w:rsidR="00311FFA" w:rsidRDefault="00311FFA">
            <w:pPr>
              <w:pStyle w:val="ConsPlusNormal"/>
            </w:pPr>
            <w:r>
              <w:t>ГБУЗ НСО "БЦГБ"</w:t>
            </w:r>
          </w:p>
        </w:tc>
        <w:tc>
          <w:tcPr>
            <w:tcW w:w="3515" w:type="dxa"/>
          </w:tcPr>
          <w:p w:rsidR="00311FFA" w:rsidRDefault="00311FFA">
            <w:pPr>
              <w:pStyle w:val="ConsPlusNormal"/>
            </w:pPr>
            <w:r>
              <w:t>633010, Новосибирская область, г. Бердск, ул. Островского, д. 53</w:t>
            </w:r>
          </w:p>
        </w:tc>
        <w:tc>
          <w:tcPr>
            <w:tcW w:w="1418" w:type="dxa"/>
          </w:tcPr>
          <w:p w:rsidR="00311FFA" w:rsidRDefault="00311FFA">
            <w:pPr>
              <w:pStyle w:val="ConsPlusNormal"/>
              <w:jc w:val="center"/>
            </w:pPr>
            <w:r>
              <w:t>5445117267</w:t>
            </w:r>
          </w:p>
        </w:tc>
        <w:tc>
          <w:tcPr>
            <w:tcW w:w="907" w:type="dxa"/>
          </w:tcPr>
          <w:p w:rsidR="00311FFA" w:rsidRDefault="00311FFA">
            <w:pPr>
              <w:pStyle w:val="ConsPlusNormal"/>
              <w:jc w:val="center"/>
            </w:pPr>
            <w:r>
              <w:t>2 этап</w:t>
            </w:r>
          </w:p>
        </w:tc>
        <w:tc>
          <w:tcPr>
            <w:tcW w:w="1076" w:type="dxa"/>
          </w:tcPr>
          <w:p w:rsidR="00311FFA" w:rsidRDefault="00311FFA">
            <w:pPr>
              <w:pStyle w:val="ConsPlusNormal"/>
              <w:jc w:val="center"/>
            </w:pPr>
            <w:r>
              <w:t>3 группа</w:t>
            </w:r>
          </w:p>
        </w:tc>
      </w:tr>
      <w:tr w:rsidR="00311FFA">
        <w:tc>
          <w:tcPr>
            <w:tcW w:w="567" w:type="dxa"/>
          </w:tcPr>
          <w:p w:rsidR="00311FFA" w:rsidRDefault="00311FFA">
            <w:pPr>
              <w:pStyle w:val="ConsPlusNormal"/>
              <w:jc w:val="center"/>
            </w:pPr>
            <w:r>
              <w:t>22</w:t>
            </w:r>
          </w:p>
        </w:tc>
        <w:tc>
          <w:tcPr>
            <w:tcW w:w="4479" w:type="dxa"/>
          </w:tcPr>
          <w:p w:rsidR="00311FFA" w:rsidRDefault="00311FFA">
            <w:pPr>
              <w:pStyle w:val="ConsPlusNormal"/>
            </w:pPr>
            <w:r>
              <w:t>Федеральное государственное бюджетное научное учреждение "Федеральный исследовательский центр фундаментальной и трансляционной медицины"</w:t>
            </w:r>
          </w:p>
        </w:tc>
        <w:tc>
          <w:tcPr>
            <w:tcW w:w="1644" w:type="dxa"/>
          </w:tcPr>
          <w:p w:rsidR="00311FFA" w:rsidRDefault="00311FFA">
            <w:pPr>
              <w:pStyle w:val="ConsPlusNormal"/>
            </w:pPr>
            <w:r>
              <w:t>ФИЦ ФТМ</w:t>
            </w:r>
          </w:p>
        </w:tc>
        <w:tc>
          <w:tcPr>
            <w:tcW w:w="3515" w:type="dxa"/>
          </w:tcPr>
          <w:p w:rsidR="00311FFA" w:rsidRDefault="00311FFA">
            <w:pPr>
              <w:pStyle w:val="ConsPlusNormal"/>
            </w:pPr>
            <w:r>
              <w:t>630060, Новосибирская область, г. Новосибирск, ул. Тимакова, д. 2</w:t>
            </w:r>
          </w:p>
        </w:tc>
        <w:tc>
          <w:tcPr>
            <w:tcW w:w="1418" w:type="dxa"/>
          </w:tcPr>
          <w:p w:rsidR="00311FFA" w:rsidRDefault="00311FFA">
            <w:pPr>
              <w:pStyle w:val="ConsPlusNormal"/>
              <w:jc w:val="center"/>
            </w:pPr>
            <w:r>
              <w:t>5408157430</w:t>
            </w:r>
          </w:p>
        </w:tc>
        <w:tc>
          <w:tcPr>
            <w:tcW w:w="907" w:type="dxa"/>
          </w:tcPr>
          <w:p w:rsidR="00311FFA" w:rsidRDefault="00311FFA">
            <w:pPr>
              <w:pStyle w:val="ConsPlusNormal"/>
              <w:jc w:val="center"/>
            </w:pPr>
            <w:r>
              <w:t>2 этап</w:t>
            </w:r>
          </w:p>
        </w:tc>
        <w:tc>
          <w:tcPr>
            <w:tcW w:w="1076" w:type="dxa"/>
          </w:tcPr>
          <w:p w:rsidR="00311FFA" w:rsidRDefault="00311FFA">
            <w:pPr>
              <w:pStyle w:val="ConsPlusNormal"/>
              <w:jc w:val="center"/>
            </w:pPr>
            <w:r>
              <w:t>4 группа</w:t>
            </w:r>
          </w:p>
        </w:tc>
      </w:tr>
      <w:tr w:rsidR="00311FFA">
        <w:tc>
          <w:tcPr>
            <w:tcW w:w="567" w:type="dxa"/>
          </w:tcPr>
          <w:p w:rsidR="00311FFA" w:rsidRDefault="00311FFA">
            <w:pPr>
              <w:pStyle w:val="ConsPlusNormal"/>
              <w:jc w:val="center"/>
            </w:pPr>
            <w:r>
              <w:t>23</w:t>
            </w:r>
          </w:p>
        </w:tc>
        <w:tc>
          <w:tcPr>
            <w:tcW w:w="4479" w:type="dxa"/>
          </w:tcPr>
          <w:p w:rsidR="00311FFA" w:rsidRDefault="00311FFA">
            <w:pPr>
              <w:pStyle w:val="ConsPlusNormal"/>
            </w:pPr>
            <w:r>
              <w:t>Государственное бюджетное учреждение здравоохранения Новосибирской области "Городская детская клиническая больница скорой медицинской помощи"</w:t>
            </w:r>
          </w:p>
        </w:tc>
        <w:tc>
          <w:tcPr>
            <w:tcW w:w="1644" w:type="dxa"/>
          </w:tcPr>
          <w:p w:rsidR="00311FFA" w:rsidRDefault="00311FFA">
            <w:pPr>
              <w:pStyle w:val="ConsPlusNormal"/>
            </w:pPr>
            <w:r>
              <w:t>ГБУЗ НСО "ГДКБСМП"</w:t>
            </w:r>
          </w:p>
        </w:tc>
        <w:tc>
          <w:tcPr>
            <w:tcW w:w="3515" w:type="dxa"/>
          </w:tcPr>
          <w:p w:rsidR="00311FFA" w:rsidRDefault="00311FFA">
            <w:pPr>
              <w:pStyle w:val="ConsPlusNormal"/>
            </w:pPr>
            <w:r>
              <w:t>630007, г. Новосибирск, Красный проспект, д. 3</w:t>
            </w:r>
          </w:p>
        </w:tc>
        <w:tc>
          <w:tcPr>
            <w:tcW w:w="1418" w:type="dxa"/>
          </w:tcPr>
          <w:p w:rsidR="00311FFA" w:rsidRDefault="00311FFA">
            <w:pPr>
              <w:pStyle w:val="ConsPlusNormal"/>
              <w:jc w:val="center"/>
            </w:pPr>
            <w:r>
              <w:t>5406108452</w:t>
            </w:r>
          </w:p>
        </w:tc>
        <w:tc>
          <w:tcPr>
            <w:tcW w:w="907" w:type="dxa"/>
          </w:tcPr>
          <w:p w:rsidR="00311FFA" w:rsidRDefault="00311FFA">
            <w:pPr>
              <w:pStyle w:val="ConsPlusNormal"/>
              <w:jc w:val="center"/>
            </w:pPr>
            <w:r>
              <w:t>2 этап</w:t>
            </w:r>
          </w:p>
        </w:tc>
        <w:tc>
          <w:tcPr>
            <w:tcW w:w="1076" w:type="dxa"/>
          </w:tcPr>
          <w:p w:rsidR="00311FFA" w:rsidRDefault="00311FFA">
            <w:pPr>
              <w:pStyle w:val="ConsPlusNormal"/>
              <w:jc w:val="center"/>
            </w:pPr>
            <w:r>
              <w:t>1 группа</w:t>
            </w:r>
          </w:p>
        </w:tc>
      </w:tr>
      <w:tr w:rsidR="00311FFA">
        <w:tc>
          <w:tcPr>
            <w:tcW w:w="567" w:type="dxa"/>
          </w:tcPr>
          <w:p w:rsidR="00311FFA" w:rsidRDefault="00311FFA">
            <w:pPr>
              <w:pStyle w:val="ConsPlusNormal"/>
              <w:jc w:val="center"/>
            </w:pPr>
            <w:r>
              <w:t>24</w:t>
            </w:r>
          </w:p>
        </w:tc>
        <w:tc>
          <w:tcPr>
            <w:tcW w:w="4479" w:type="dxa"/>
          </w:tcPr>
          <w:p w:rsidR="00311FFA" w:rsidRDefault="00311FFA">
            <w:pPr>
              <w:pStyle w:val="ConsPlusNormal"/>
            </w:pPr>
            <w:r>
              <w:t>Государственное бюджетное учреждение здравоохранения Новосибирской области "Детский лечебно-реабилитационный центр"</w:t>
            </w:r>
          </w:p>
        </w:tc>
        <w:tc>
          <w:tcPr>
            <w:tcW w:w="1644" w:type="dxa"/>
          </w:tcPr>
          <w:p w:rsidR="00311FFA" w:rsidRDefault="00311FFA">
            <w:pPr>
              <w:pStyle w:val="ConsPlusNormal"/>
            </w:pPr>
            <w:r>
              <w:t>ГБУЗ НСО "ДЛРЦ"</w:t>
            </w:r>
          </w:p>
        </w:tc>
        <w:tc>
          <w:tcPr>
            <w:tcW w:w="3515" w:type="dxa"/>
          </w:tcPr>
          <w:p w:rsidR="00311FFA" w:rsidRDefault="00311FFA">
            <w:pPr>
              <w:pStyle w:val="ConsPlusNormal"/>
            </w:pPr>
            <w:r>
              <w:t>630111, г. Новосибирск, ул. Кропоткина, д. 269/2</w:t>
            </w:r>
          </w:p>
        </w:tc>
        <w:tc>
          <w:tcPr>
            <w:tcW w:w="1418" w:type="dxa"/>
          </w:tcPr>
          <w:p w:rsidR="00311FFA" w:rsidRDefault="00311FFA">
            <w:pPr>
              <w:pStyle w:val="ConsPlusNormal"/>
              <w:jc w:val="center"/>
            </w:pPr>
            <w:r>
              <w:t>5402135550</w:t>
            </w:r>
          </w:p>
        </w:tc>
        <w:tc>
          <w:tcPr>
            <w:tcW w:w="907" w:type="dxa"/>
          </w:tcPr>
          <w:p w:rsidR="00311FFA" w:rsidRDefault="00311FFA">
            <w:pPr>
              <w:pStyle w:val="ConsPlusNormal"/>
              <w:jc w:val="center"/>
            </w:pPr>
            <w:r>
              <w:t>2 этап</w:t>
            </w:r>
          </w:p>
        </w:tc>
        <w:tc>
          <w:tcPr>
            <w:tcW w:w="1076" w:type="dxa"/>
          </w:tcPr>
          <w:p w:rsidR="00311FFA" w:rsidRDefault="00311FFA">
            <w:pPr>
              <w:pStyle w:val="ConsPlusNormal"/>
              <w:jc w:val="center"/>
            </w:pPr>
            <w:r>
              <w:t>1 группа</w:t>
            </w:r>
          </w:p>
        </w:tc>
      </w:tr>
      <w:tr w:rsidR="00311FFA">
        <w:tc>
          <w:tcPr>
            <w:tcW w:w="567" w:type="dxa"/>
          </w:tcPr>
          <w:p w:rsidR="00311FFA" w:rsidRDefault="00311FFA">
            <w:pPr>
              <w:pStyle w:val="ConsPlusNormal"/>
              <w:jc w:val="center"/>
            </w:pPr>
            <w:r>
              <w:t>25</w:t>
            </w:r>
          </w:p>
        </w:tc>
        <w:tc>
          <w:tcPr>
            <w:tcW w:w="4479" w:type="dxa"/>
          </w:tcPr>
          <w:p w:rsidR="00311FFA" w:rsidRDefault="00311FFA">
            <w:pPr>
              <w:pStyle w:val="ConsPlusNormal"/>
            </w:pPr>
            <w:r>
              <w:t>Общество с ограниченной ответственностью реабилитационный центр "Шагаем вместе"</w:t>
            </w:r>
          </w:p>
        </w:tc>
        <w:tc>
          <w:tcPr>
            <w:tcW w:w="1644" w:type="dxa"/>
          </w:tcPr>
          <w:p w:rsidR="00311FFA" w:rsidRDefault="00311FFA">
            <w:pPr>
              <w:pStyle w:val="ConsPlusNormal"/>
            </w:pPr>
            <w:r>
              <w:t xml:space="preserve">ООО РЦ "ШАГАЕМ </w:t>
            </w:r>
            <w:r>
              <w:lastRenderedPageBreak/>
              <w:t>ВМЕСТЕ"</w:t>
            </w:r>
          </w:p>
        </w:tc>
        <w:tc>
          <w:tcPr>
            <w:tcW w:w="3515" w:type="dxa"/>
          </w:tcPr>
          <w:p w:rsidR="00311FFA" w:rsidRDefault="00311FFA">
            <w:pPr>
              <w:pStyle w:val="ConsPlusNormal"/>
            </w:pPr>
            <w:r>
              <w:lastRenderedPageBreak/>
              <w:t>630061, г. Новосибирск, ул. Мясниковой, д. 22/3</w:t>
            </w:r>
          </w:p>
        </w:tc>
        <w:tc>
          <w:tcPr>
            <w:tcW w:w="1418" w:type="dxa"/>
          </w:tcPr>
          <w:p w:rsidR="00311FFA" w:rsidRDefault="00311FFA">
            <w:pPr>
              <w:pStyle w:val="ConsPlusNormal"/>
              <w:jc w:val="center"/>
            </w:pPr>
            <w:r>
              <w:t>5410068428</w:t>
            </w:r>
          </w:p>
        </w:tc>
        <w:tc>
          <w:tcPr>
            <w:tcW w:w="907" w:type="dxa"/>
          </w:tcPr>
          <w:p w:rsidR="00311FFA" w:rsidRDefault="00311FFA">
            <w:pPr>
              <w:pStyle w:val="ConsPlusNormal"/>
              <w:jc w:val="center"/>
            </w:pPr>
            <w:r>
              <w:t>2 этап</w:t>
            </w:r>
          </w:p>
        </w:tc>
        <w:tc>
          <w:tcPr>
            <w:tcW w:w="1076" w:type="dxa"/>
          </w:tcPr>
          <w:p w:rsidR="00311FFA" w:rsidRDefault="00311FFA">
            <w:pPr>
              <w:pStyle w:val="ConsPlusNormal"/>
              <w:jc w:val="center"/>
            </w:pPr>
            <w:r>
              <w:t>1 группа</w:t>
            </w:r>
          </w:p>
        </w:tc>
      </w:tr>
      <w:tr w:rsidR="00311FFA">
        <w:tc>
          <w:tcPr>
            <w:tcW w:w="567" w:type="dxa"/>
          </w:tcPr>
          <w:p w:rsidR="00311FFA" w:rsidRDefault="00311FFA">
            <w:pPr>
              <w:pStyle w:val="ConsPlusNormal"/>
              <w:jc w:val="center"/>
            </w:pPr>
            <w:r>
              <w:t>26</w:t>
            </w:r>
          </w:p>
        </w:tc>
        <w:tc>
          <w:tcPr>
            <w:tcW w:w="4479" w:type="dxa"/>
          </w:tcPr>
          <w:p w:rsidR="00311FFA" w:rsidRDefault="00311FFA">
            <w:pPr>
              <w:pStyle w:val="ConsPlusNormal"/>
            </w:pPr>
            <w:r>
              <w:t>Федеральное государственное бюджетное учреждение "Новосибирский научно-исследовательский институт травматологии и ортопедии им. Я.Л. Цивьяна" Министерства здравоохранения Российской Федерации</w:t>
            </w:r>
          </w:p>
        </w:tc>
        <w:tc>
          <w:tcPr>
            <w:tcW w:w="1644" w:type="dxa"/>
          </w:tcPr>
          <w:p w:rsidR="00311FFA" w:rsidRDefault="00311FFA">
            <w:pPr>
              <w:pStyle w:val="ConsPlusNormal"/>
            </w:pPr>
            <w:r>
              <w:t>ФГБУ "ННИИТО им. Я.Л. Цивьяна" Минздрава России</w:t>
            </w:r>
          </w:p>
        </w:tc>
        <w:tc>
          <w:tcPr>
            <w:tcW w:w="3515" w:type="dxa"/>
          </w:tcPr>
          <w:p w:rsidR="00311FFA" w:rsidRDefault="00311FFA">
            <w:pPr>
              <w:pStyle w:val="ConsPlusNormal"/>
            </w:pPr>
            <w:r>
              <w:t>630091, Новосибирская область, город Новосибирск, ул. Фрунзе, д. 17</w:t>
            </w:r>
          </w:p>
        </w:tc>
        <w:tc>
          <w:tcPr>
            <w:tcW w:w="1418" w:type="dxa"/>
          </w:tcPr>
          <w:p w:rsidR="00311FFA" w:rsidRDefault="00311FFA">
            <w:pPr>
              <w:pStyle w:val="ConsPlusNormal"/>
              <w:jc w:val="center"/>
            </w:pPr>
            <w:r>
              <w:t>5406011563</w:t>
            </w:r>
          </w:p>
        </w:tc>
        <w:tc>
          <w:tcPr>
            <w:tcW w:w="907" w:type="dxa"/>
          </w:tcPr>
          <w:p w:rsidR="00311FFA" w:rsidRDefault="00311FFA">
            <w:pPr>
              <w:pStyle w:val="ConsPlusNormal"/>
              <w:jc w:val="center"/>
            </w:pPr>
            <w:r>
              <w:t>3 этап</w:t>
            </w:r>
          </w:p>
        </w:tc>
        <w:tc>
          <w:tcPr>
            <w:tcW w:w="1076" w:type="dxa"/>
          </w:tcPr>
          <w:p w:rsidR="00311FFA" w:rsidRDefault="00311FFA">
            <w:pPr>
              <w:pStyle w:val="ConsPlusNormal"/>
              <w:jc w:val="center"/>
            </w:pPr>
            <w:r>
              <w:t>-</w:t>
            </w:r>
          </w:p>
        </w:tc>
      </w:tr>
    </w:tbl>
    <w:p w:rsidR="00311FFA" w:rsidRDefault="00311FFA">
      <w:pPr>
        <w:pStyle w:val="ConsPlusNormal"/>
        <w:sectPr w:rsidR="00311FFA">
          <w:pgSz w:w="16838" w:h="11905" w:orient="landscape"/>
          <w:pgMar w:top="1701" w:right="1134" w:bottom="850" w:left="1134" w:header="0" w:footer="0" w:gutter="0"/>
          <w:cols w:space="720"/>
          <w:titlePg/>
        </w:sectPr>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jc w:val="right"/>
        <w:outlineLvl w:val="1"/>
      </w:pPr>
      <w:r>
        <w:t>Приложение N 15</w:t>
      </w:r>
    </w:p>
    <w:p w:rsidR="00311FFA" w:rsidRDefault="00311FFA">
      <w:pPr>
        <w:pStyle w:val="ConsPlusNormal"/>
        <w:jc w:val="right"/>
      </w:pPr>
      <w:r>
        <w:t>к Территориальной программе</w:t>
      </w:r>
    </w:p>
    <w:p w:rsidR="00311FFA" w:rsidRDefault="00311FFA">
      <w:pPr>
        <w:pStyle w:val="ConsPlusNormal"/>
        <w:jc w:val="right"/>
      </w:pPr>
      <w:r>
        <w:t>государственных гарантий бесплатного</w:t>
      </w:r>
    </w:p>
    <w:p w:rsidR="00311FFA" w:rsidRDefault="00311FFA">
      <w:pPr>
        <w:pStyle w:val="ConsPlusNormal"/>
        <w:jc w:val="right"/>
      </w:pPr>
      <w:r>
        <w:t>оказания гражданам медицинской</w:t>
      </w:r>
    </w:p>
    <w:p w:rsidR="00311FFA" w:rsidRDefault="00311FFA">
      <w:pPr>
        <w:pStyle w:val="ConsPlusNormal"/>
        <w:jc w:val="right"/>
      </w:pPr>
      <w:r>
        <w:t>помощи в Новосибирской области</w:t>
      </w:r>
    </w:p>
    <w:p w:rsidR="00311FFA" w:rsidRDefault="00311FFA">
      <w:pPr>
        <w:pStyle w:val="ConsPlusNormal"/>
        <w:jc w:val="right"/>
      </w:pPr>
      <w:r>
        <w:t>на 2026 год и на плановый</w:t>
      </w:r>
    </w:p>
    <w:p w:rsidR="00311FFA" w:rsidRDefault="00311FFA">
      <w:pPr>
        <w:pStyle w:val="ConsPlusNormal"/>
        <w:jc w:val="right"/>
      </w:pPr>
      <w:r>
        <w:t>период 2027 и 2028 годов</w:t>
      </w:r>
    </w:p>
    <w:p w:rsidR="00311FFA" w:rsidRDefault="00311FFA">
      <w:pPr>
        <w:pStyle w:val="ConsPlusNormal"/>
        <w:ind w:firstLine="540"/>
        <w:jc w:val="both"/>
      </w:pPr>
    </w:p>
    <w:p w:rsidR="00311FFA" w:rsidRDefault="00311FFA">
      <w:pPr>
        <w:pStyle w:val="ConsPlusTitle"/>
        <w:jc w:val="center"/>
      </w:pPr>
      <w:bookmarkStart w:id="591" w:name="P23948"/>
      <w:bookmarkEnd w:id="591"/>
      <w:r>
        <w:t>ПЕРЕЧЕНЬ</w:t>
      </w:r>
    </w:p>
    <w:p w:rsidR="00311FFA" w:rsidRDefault="00311FFA">
      <w:pPr>
        <w:pStyle w:val="ConsPlusTitle"/>
        <w:jc w:val="center"/>
      </w:pPr>
      <w:r>
        <w:t>лекарственных препаратов, применяемых при оказании первичной</w:t>
      </w:r>
    </w:p>
    <w:p w:rsidR="00311FFA" w:rsidRDefault="00311FFA">
      <w:pPr>
        <w:pStyle w:val="ConsPlusTitle"/>
        <w:jc w:val="center"/>
      </w:pPr>
      <w:r>
        <w:t>медико-санитарной помощи в условиях дневного стационара</w:t>
      </w:r>
    </w:p>
    <w:p w:rsidR="00311FFA" w:rsidRDefault="00311FFA">
      <w:pPr>
        <w:pStyle w:val="ConsPlusTitle"/>
        <w:jc w:val="center"/>
      </w:pPr>
      <w:r>
        <w:t>и в неотложной форме, специализированной медицинской помощи,</w:t>
      </w:r>
    </w:p>
    <w:p w:rsidR="00311FFA" w:rsidRDefault="00311FFA">
      <w:pPr>
        <w:pStyle w:val="ConsPlusTitle"/>
        <w:jc w:val="center"/>
      </w:pPr>
      <w:r>
        <w:t>в том числе высокотехнологичной, скорой медицинской помощи,</w:t>
      </w:r>
    </w:p>
    <w:p w:rsidR="00311FFA" w:rsidRDefault="00311FFA">
      <w:pPr>
        <w:pStyle w:val="ConsPlusTitle"/>
        <w:jc w:val="center"/>
      </w:pPr>
      <w:r>
        <w:t>в том числе скорой специализированной, паллиативной</w:t>
      </w:r>
    </w:p>
    <w:p w:rsidR="00311FFA" w:rsidRDefault="00311FFA">
      <w:pPr>
        <w:pStyle w:val="ConsPlusTitle"/>
        <w:jc w:val="center"/>
      </w:pPr>
      <w:r>
        <w:t>медицинской помощи в стационарных условиях</w:t>
      </w:r>
    </w:p>
    <w:p w:rsidR="00311FFA" w:rsidRDefault="00311FF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2551"/>
        <w:gridCol w:w="1757"/>
        <w:gridCol w:w="3628"/>
      </w:tblGrid>
      <w:tr w:rsidR="00311FFA">
        <w:tc>
          <w:tcPr>
            <w:tcW w:w="1134" w:type="dxa"/>
          </w:tcPr>
          <w:p w:rsidR="00311FFA" w:rsidRDefault="00311FFA">
            <w:pPr>
              <w:pStyle w:val="ConsPlusNormal"/>
              <w:jc w:val="center"/>
            </w:pPr>
            <w:r>
              <w:t>Код АТХ</w:t>
            </w:r>
          </w:p>
        </w:tc>
        <w:tc>
          <w:tcPr>
            <w:tcW w:w="2551" w:type="dxa"/>
          </w:tcPr>
          <w:p w:rsidR="00311FFA" w:rsidRDefault="00311FFA">
            <w:pPr>
              <w:pStyle w:val="ConsPlusNormal"/>
              <w:jc w:val="center"/>
            </w:pPr>
            <w:r>
              <w:t>Анатомо-терапевтическо-химическая классификация (АТХ)</w:t>
            </w:r>
          </w:p>
        </w:tc>
        <w:tc>
          <w:tcPr>
            <w:tcW w:w="1757" w:type="dxa"/>
          </w:tcPr>
          <w:p w:rsidR="00311FFA" w:rsidRDefault="00311FFA">
            <w:pPr>
              <w:pStyle w:val="ConsPlusNormal"/>
              <w:jc w:val="center"/>
            </w:pPr>
            <w:r>
              <w:t>Лекарственные препараты</w:t>
            </w:r>
          </w:p>
        </w:tc>
        <w:tc>
          <w:tcPr>
            <w:tcW w:w="3628" w:type="dxa"/>
          </w:tcPr>
          <w:p w:rsidR="00311FFA" w:rsidRDefault="00311FFA">
            <w:pPr>
              <w:pStyle w:val="ConsPlusNormal"/>
              <w:jc w:val="center"/>
            </w:pPr>
            <w:r>
              <w:t>Лекарственные формы</w:t>
            </w:r>
          </w:p>
        </w:tc>
      </w:tr>
      <w:tr w:rsidR="00311FFA">
        <w:tc>
          <w:tcPr>
            <w:tcW w:w="1134" w:type="dxa"/>
          </w:tcPr>
          <w:p w:rsidR="00311FFA" w:rsidRDefault="00311FFA">
            <w:pPr>
              <w:pStyle w:val="ConsPlusNormal"/>
              <w:jc w:val="center"/>
              <w:outlineLvl w:val="2"/>
            </w:pPr>
            <w:r>
              <w:t>A</w:t>
            </w:r>
          </w:p>
        </w:tc>
        <w:tc>
          <w:tcPr>
            <w:tcW w:w="7936" w:type="dxa"/>
            <w:gridSpan w:val="3"/>
          </w:tcPr>
          <w:p w:rsidR="00311FFA" w:rsidRDefault="00311FFA">
            <w:pPr>
              <w:pStyle w:val="ConsPlusNormal"/>
            </w:pPr>
            <w:r>
              <w:t>пищеварительный тракт и обмен веществ</w:t>
            </w:r>
          </w:p>
        </w:tc>
      </w:tr>
      <w:tr w:rsidR="00311FFA">
        <w:tc>
          <w:tcPr>
            <w:tcW w:w="1134" w:type="dxa"/>
          </w:tcPr>
          <w:p w:rsidR="00311FFA" w:rsidRDefault="00311FFA">
            <w:pPr>
              <w:pStyle w:val="ConsPlusNormal"/>
              <w:jc w:val="center"/>
            </w:pPr>
            <w:r>
              <w:t>A02</w:t>
            </w:r>
          </w:p>
        </w:tc>
        <w:tc>
          <w:tcPr>
            <w:tcW w:w="7936" w:type="dxa"/>
            <w:gridSpan w:val="3"/>
          </w:tcPr>
          <w:p w:rsidR="00311FFA" w:rsidRDefault="00311FFA">
            <w:pPr>
              <w:pStyle w:val="ConsPlusNormal"/>
            </w:pPr>
            <w:r>
              <w:t>препараты для лечения заболеваний, связанных с нарушением кислотности</w:t>
            </w:r>
          </w:p>
        </w:tc>
      </w:tr>
      <w:tr w:rsidR="00311FFA">
        <w:tc>
          <w:tcPr>
            <w:tcW w:w="1134" w:type="dxa"/>
          </w:tcPr>
          <w:p w:rsidR="00311FFA" w:rsidRDefault="00311FFA">
            <w:pPr>
              <w:pStyle w:val="ConsPlusNormal"/>
              <w:jc w:val="center"/>
            </w:pPr>
            <w:r>
              <w:t>A02B</w:t>
            </w:r>
          </w:p>
        </w:tc>
        <w:tc>
          <w:tcPr>
            <w:tcW w:w="7936" w:type="dxa"/>
            <w:gridSpan w:val="3"/>
          </w:tcPr>
          <w:p w:rsidR="00311FFA" w:rsidRDefault="00311FFA">
            <w:pPr>
              <w:pStyle w:val="ConsPlusNormal"/>
            </w:pPr>
            <w:r>
              <w:t>препараты для лечения язвенной болезни желудка и двенадцатиперстной кишки и гастроэзофагеальной рефлюксной болезни</w:t>
            </w:r>
          </w:p>
        </w:tc>
      </w:tr>
      <w:tr w:rsidR="00311FFA">
        <w:tc>
          <w:tcPr>
            <w:tcW w:w="1134" w:type="dxa"/>
            <w:vMerge w:val="restart"/>
          </w:tcPr>
          <w:p w:rsidR="00311FFA" w:rsidRDefault="00311FFA">
            <w:pPr>
              <w:pStyle w:val="ConsPlusNormal"/>
              <w:jc w:val="center"/>
            </w:pPr>
            <w:r>
              <w:t>A02BA</w:t>
            </w:r>
          </w:p>
        </w:tc>
        <w:tc>
          <w:tcPr>
            <w:tcW w:w="2551" w:type="dxa"/>
            <w:vMerge w:val="restart"/>
          </w:tcPr>
          <w:p w:rsidR="00311FFA" w:rsidRDefault="00311FFA">
            <w:pPr>
              <w:pStyle w:val="ConsPlusNormal"/>
            </w:pPr>
            <w:r>
              <w:t>блокаторы H2-гистаминовых рецепторов</w:t>
            </w:r>
          </w:p>
        </w:tc>
        <w:tc>
          <w:tcPr>
            <w:tcW w:w="1757" w:type="dxa"/>
          </w:tcPr>
          <w:p w:rsidR="00311FFA" w:rsidRDefault="00311FFA">
            <w:pPr>
              <w:pStyle w:val="ConsPlusNormal"/>
            </w:pPr>
            <w:r>
              <w:t>ранитидин</w:t>
            </w:r>
          </w:p>
        </w:tc>
        <w:tc>
          <w:tcPr>
            <w:tcW w:w="3628" w:type="dxa"/>
          </w:tcPr>
          <w:p w:rsidR="00311FFA" w:rsidRDefault="00311FFA">
            <w:pPr>
              <w:pStyle w:val="ConsPlusNormal"/>
            </w:pPr>
            <w:r>
              <w:t>раствор для внутривенного и внутримышечного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фамотидин</w:t>
            </w:r>
          </w:p>
        </w:tc>
        <w:tc>
          <w:tcPr>
            <w:tcW w:w="3628" w:type="dxa"/>
          </w:tcPr>
          <w:p w:rsidR="00311FFA" w:rsidRDefault="00311FFA">
            <w:pPr>
              <w:pStyle w:val="ConsPlusNormal"/>
            </w:pPr>
            <w:r>
              <w:t>лиофилизат для приготовления раствора для внутривенного введения;</w:t>
            </w:r>
          </w:p>
          <w:p w:rsidR="00311FFA" w:rsidRDefault="00311FFA">
            <w:pPr>
              <w:pStyle w:val="ConsPlusNormal"/>
            </w:pPr>
            <w:r>
              <w:t>таблетки, покрытые пленочной оболочкой</w:t>
            </w:r>
          </w:p>
        </w:tc>
      </w:tr>
      <w:tr w:rsidR="00311FFA">
        <w:tc>
          <w:tcPr>
            <w:tcW w:w="1134" w:type="dxa"/>
            <w:vMerge w:val="restart"/>
          </w:tcPr>
          <w:p w:rsidR="00311FFA" w:rsidRDefault="00311FFA">
            <w:pPr>
              <w:pStyle w:val="ConsPlusNormal"/>
              <w:jc w:val="center"/>
            </w:pPr>
            <w:r>
              <w:t>A02BC</w:t>
            </w:r>
          </w:p>
        </w:tc>
        <w:tc>
          <w:tcPr>
            <w:tcW w:w="2551" w:type="dxa"/>
            <w:vMerge w:val="restart"/>
          </w:tcPr>
          <w:p w:rsidR="00311FFA" w:rsidRDefault="00311FFA">
            <w:pPr>
              <w:pStyle w:val="ConsPlusNormal"/>
            </w:pPr>
            <w:r>
              <w:t>ингибиторы протонного насоса</w:t>
            </w:r>
          </w:p>
        </w:tc>
        <w:tc>
          <w:tcPr>
            <w:tcW w:w="1757" w:type="dxa"/>
          </w:tcPr>
          <w:p w:rsidR="00311FFA" w:rsidRDefault="00311FFA">
            <w:pPr>
              <w:pStyle w:val="ConsPlusNormal"/>
            </w:pPr>
            <w:r>
              <w:t>омепразол</w:t>
            </w:r>
          </w:p>
        </w:tc>
        <w:tc>
          <w:tcPr>
            <w:tcW w:w="3628" w:type="dxa"/>
          </w:tcPr>
          <w:p w:rsidR="00311FFA" w:rsidRDefault="00311FFA">
            <w:pPr>
              <w:pStyle w:val="ConsPlusNormal"/>
            </w:pPr>
            <w:r>
              <w:t>капсулы;</w:t>
            </w:r>
          </w:p>
          <w:p w:rsidR="00311FFA" w:rsidRDefault="00311FFA">
            <w:pPr>
              <w:pStyle w:val="ConsPlusNormal"/>
            </w:pPr>
            <w:r>
              <w:t>капсулы кишечнорастворимые;</w:t>
            </w:r>
          </w:p>
          <w:p w:rsidR="00311FFA" w:rsidRDefault="00311FFA">
            <w:pPr>
              <w:pStyle w:val="ConsPlusNormal"/>
            </w:pPr>
            <w:r>
              <w:t>лиофилизат для приготовления раствора для внутривенного введения;</w:t>
            </w:r>
          </w:p>
          <w:p w:rsidR="00311FFA" w:rsidRDefault="00311FFA">
            <w:pPr>
              <w:pStyle w:val="ConsPlusNormal"/>
            </w:pPr>
            <w:r>
              <w:t>лиофилизат для приготовления раствора для инфузий;</w:t>
            </w:r>
          </w:p>
          <w:p w:rsidR="00311FFA" w:rsidRDefault="00311FFA">
            <w:pPr>
              <w:pStyle w:val="ConsPlusNormal"/>
            </w:pPr>
            <w:r>
              <w:t>порошок для приготовления суспензии для приема внутрь;</w:t>
            </w:r>
          </w:p>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эзомепразол</w:t>
            </w:r>
          </w:p>
        </w:tc>
        <w:tc>
          <w:tcPr>
            <w:tcW w:w="3628" w:type="dxa"/>
          </w:tcPr>
          <w:p w:rsidR="00311FFA" w:rsidRDefault="00311FFA">
            <w:pPr>
              <w:pStyle w:val="ConsPlusNormal"/>
            </w:pPr>
            <w:r>
              <w:t>капсулы кишечнорастворимые;</w:t>
            </w:r>
          </w:p>
          <w:p w:rsidR="00311FFA" w:rsidRDefault="00311FFA">
            <w:pPr>
              <w:pStyle w:val="ConsPlusNormal"/>
            </w:pPr>
            <w:r>
              <w:lastRenderedPageBreak/>
              <w:t>лиофилизат для приготовления раствора для внутривенного введения;</w:t>
            </w:r>
          </w:p>
          <w:p w:rsidR="00311FFA" w:rsidRDefault="00311FFA">
            <w:pPr>
              <w:pStyle w:val="ConsPlusNormal"/>
            </w:pPr>
            <w:r>
              <w:t>таблетки кишечнорастворимые, покрытые пленочной оболочкой;</w:t>
            </w:r>
          </w:p>
          <w:p w:rsidR="00311FFA" w:rsidRDefault="00311FFA">
            <w:pPr>
              <w:pStyle w:val="ConsPlusNormal"/>
            </w:pPr>
            <w:r>
              <w:t>таблетки, покрытые кишечнорастворимой оболочкой;</w:t>
            </w:r>
          </w:p>
          <w:p w:rsidR="00311FFA" w:rsidRDefault="00311FFA">
            <w:pPr>
              <w:pStyle w:val="ConsPlusNormal"/>
            </w:pPr>
            <w:r>
              <w:t>таблетки, покрытые оболочкой</w:t>
            </w:r>
          </w:p>
        </w:tc>
      </w:tr>
      <w:tr w:rsidR="00311FFA">
        <w:tc>
          <w:tcPr>
            <w:tcW w:w="1134" w:type="dxa"/>
          </w:tcPr>
          <w:p w:rsidR="00311FFA" w:rsidRDefault="00311FFA">
            <w:pPr>
              <w:pStyle w:val="ConsPlusNormal"/>
              <w:jc w:val="center"/>
            </w:pPr>
            <w:r>
              <w:lastRenderedPageBreak/>
              <w:t>A02BX</w:t>
            </w:r>
          </w:p>
        </w:tc>
        <w:tc>
          <w:tcPr>
            <w:tcW w:w="2551" w:type="dxa"/>
          </w:tcPr>
          <w:p w:rsidR="00311FFA" w:rsidRDefault="00311FFA">
            <w:pPr>
              <w:pStyle w:val="ConsPlusNormal"/>
            </w:pPr>
            <w:r>
              <w:t>другие препараты для лечения язвенной болезни желудка и двенадцатиперстной кишки и гастроэзофагеальной рефлюксной болезни</w:t>
            </w:r>
          </w:p>
        </w:tc>
        <w:tc>
          <w:tcPr>
            <w:tcW w:w="1757" w:type="dxa"/>
          </w:tcPr>
          <w:p w:rsidR="00311FFA" w:rsidRDefault="00311FFA">
            <w:pPr>
              <w:pStyle w:val="ConsPlusNormal"/>
            </w:pPr>
            <w:r>
              <w:t>висмута трикалия дицитрат</w:t>
            </w:r>
          </w:p>
        </w:tc>
        <w:tc>
          <w:tcPr>
            <w:tcW w:w="3628" w:type="dxa"/>
          </w:tcPr>
          <w:p w:rsidR="00311FFA" w:rsidRDefault="00311FFA">
            <w:pPr>
              <w:pStyle w:val="ConsPlusNormal"/>
            </w:pPr>
            <w:r>
              <w:t>таблетки, покрытые пленочной оболочкой</w:t>
            </w:r>
          </w:p>
        </w:tc>
      </w:tr>
      <w:tr w:rsidR="00311FFA">
        <w:tc>
          <w:tcPr>
            <w:tcW w:w="1134" w:type="dxa"/>
          </w:tcPr>
          <w:p w:rsidR="00311FFA" w:rsidRDefault="00311FFA">
            <w:pPr>
              <w:pStyle w:val="ConsPlusNormal"/>
              <w:jc w:val="center"/>
            </w:pPr>
            <w:r>
              <w:t>A03</w:t>
            </w:r>
          </w:p>
        </w:tc>
        <w:tc>
          <w:tcPr>
            <w:tcW w:w="7936" w:type="dxa"/>
            <w:gridSpan w:val="3"/>
          </w:tcPr>
          <w:p w:rsidR="00311FFA" w:rsidRDefault="00311FFA">
            <w:pPr>
              <w:pStyle w:val="ConsPlusNormal"/>
            </w:pPr>
            <w:r>
              <w:t>препараты для лечения функциональных нарушений желудочно-кишечного тракта</w:t>
            </w:r>
          </w:p>
        </w:tc>
      </w:tr>
      <w:tr w:rsidR="00311FFA">
        <w:tc>
          <w:tcPr>
            <w:tcW w:w="1134" w:type="dxa"/>
          </w:tcPr>
          <w:p w:rsidR="00311FFA" w:rsidRDefault="00311FFA">
            <w:pPr>
              <w:pStyle w:val="ConsPlusNormal"/>
              <w:jc w:val="center"/>
            </w:pPr>
            <w:r>
              <w:t>A03A</w:t>
            </w:r>
          </w:p>
        </w:tc>
        <w:tc>
          <w:tcPr>
            <w:tcW w:w="7936" w:type="dxa"/>
            <w:gridSpan w:val="3"/>
          </w:tcPr>
          <w:p w:rsidR="00311FFA" w:rsidRDefault="00311FFA">
            <w:pPr>
              <w:pStyle w:val="ConsPlusNormal"/>
            </w:pPr>
            <w:r>
              <w:t>препараты для лечения функциональных нарушений желудочно-кишечного тракта</w:t>
            </w:r>
          </w:p>
        </w:tc>
      </w:tr>
      <w:tr w:rsidR="00311FFA">
        <w:tc>
          <w:tcPr>
            <w:tcW w:w="1134" w:type="dxa"/>
            <w:vMerge w:val="restart"/>
          </w:tcPr>
          <w:p w:rsidR="00311FFA" w:rsidRDefault="00311FFA">
            <w:pPr>
              <w:pStyle w:val="ConsPlusNormal"/>
              <w:jc w:val="center"/>
            </w:pPr>
            <w:r>
              <w:t>A03AA</w:t>
            </w:r>
          </w:p>
        </w:tc>
        <w:tc>
          <w:tcPr>
            <w:tcW w:w="2551" w:type="dxa"/>
            <w:vMerge w:val="restart"/>
          </w:tcPr>
          <w:p w:rsidR="00311FFA" w:rsidRDefault="00311FFA">
            <w:pPr>
              <w:pStyle w:val="ConsPlusNormal"/>
            </w:pPr>
            <w:r>
              <w:t>синтетические антихолинергические средства, эфиры с третичной аминогруппой</w:t>
            </w:r>
          </w:p>
        </w:tc>
        <w:tc>
          <w:tcPr>
            <w:tcW w:w="1757" w:type="dxa"/>
          </w:tcPr>
          <w:p w:rsidR="00311FFA" w:rsidRDefault="00311FFA">
            <w:pPr>
              <w:pStyle w:val="ConsPlusNormal"/>
            </w:pPr>
            <w:r>
              <w:t>мебеверин</w:t>
            </w:r>
          </w:p>
        </w:tc>
        <w:tc>
          <w:tcPr>
            <w:tcW w:w="3628" w:type="dxa"/>
          </w:tcPr>
          <w:p w:rsidR="00311FFA" w:rsidRDefault="00311FFA">
            <w:pPr>
              <w:pStyle w:val="ConsPlusNormal"/>
            </w:pPr>
            <w:r>
              <w:t>капсулы с пролонгированным высвобождением;</w:t>
            </w:r>
          </w:p>
          <w:p w:rsidR="00311FFA" w:rsidRDefault="00311FFA">
            <w:pPr>
              <w:pStyle w:val="ConsPlusNormal"/>
            </w:pPr>
            <w:r>
              <w:t>таблетки, покрытые оболочкой;</w:t>
            </w:r>
          </w:p>
          <w:p w:rsidR="00311FFA" w:rsidRDefault="00311FFA">
            <w:pPr>
              <w:pStyle w:val="ConsPlusNormal"/>
            </w:pPr>
            <w:r>
              <w:t>таблетки, покрытые пленочной оболочкой;</w:t>
            </w:r>
          </w:p>
          <w:p w:rsidR="00311FFA" w:rsidRDefault="00311FFA">
            <w:pPr>
              <w:pStyle w:val="ConsPlusNormal"/>
            </w:pPr>
            <w:r>
              <w:t>таблетки с пролонгированным высвобождением,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платифиллин</w:t>
            </w:r>
          </w:p>
        </w:tc>
        <w:tc>
          <w:tcPr>
            <w:tcW w:w="3628" w:type="dxa"/>
          </w:tcPr>
          <w:p w:rsidR="00311FFA" w:rsidRDefault="00311FFA">
            <w:pPr>
              <w:pStyle w:val="ConsPlusNormal"/>
            </w:pPr>
            <w:r>
              <w:t>раствор для подкожного введения</w:t>
            </w:r>
          </w:p>
        </w:tc>
      </w:tr>
      <w:tr w:rsidR="00311FFA">
        <w:tc>
          <w:tcPr>
            <w:tcW w:w="1134" w:type="dxa"/>
            <w:vMerge w:val="restart"/>
          </w:tcPr>
          <w:p w:rsidR="00311FFA" w:rsidRDefault="00311FFA">
            <w:pPr>
              <w:pStyle w:val="ConsPlusNormal"/>
              <w:jc w:val="center"/>
            </w:pPr>
            <w:r>
              <w:t>A03AD</w:t>
            </w:r>
          </w:p>
        </w:tc>
        <w:tc>
          <w:tcPr>
            <w:tcW w:w="2551" w:type="dxa"/>
            <w:vMerge w:val="restart"/>
          </w:tcPr>
          <w:p w:rsidR="00311FFA" w:rsidRDefault="00311FFA">
            <w:pPr>
              <w:pStyle w:val="ConsPlusNormal"/>
            </w:pPr>
            <w:r>
              <w:t>папаверин и его производные</w:t>
            </w:r>
          </w:p>
        </w:tc>
        <w:tc>
          <w:tcPr>
            <w:tcW w:w="1757" w:type="dxa"/>
          </w:tcPr>
          <w:p w:rsidR="00311FFA" w:rsidRDefault="00311FFA">
            <w:pPr>
              <w:pStyle w:val="ConsPlusNormal"/>
            </w:pPr>
            <w:r>
              <w:t>дротаверин</w:t>
            </w:r>
          </w:p>
        </w:tc>
        <w:tc>
          <w:tcPr>
            <w:tcW w:w="3628" w:type="dxa"/>
          </w:tcPr>
          <w:p w:rsidR="00311FFA" w:rsidRDefault="00311FFA">
            <w:pPr>
              <w:pStyle w:val="ConsPlusNormal"/>
            </w:pPr>
            <w:r>
              <w:t>раствор для внутривенного и внутримышечного введения;</w:t>
            </w:r>
          </w:p>
          <w:p w:rsidR="00311FFA" w:rsidRDefault="00311FFA">
            <w:pPr>
              <w:pStyle w:val="ConsPlusNormal"/>
            </w:pPr>
            <w:r>
              <w:t>раствор для инъекций;</w:t>
            </w:r>
          </w:p>
          <w:p w:rsidR="00311FFA" w:rsidRDefault="00311FFA">
            <w:pPr>
              <w:pStyle w:val="ConsPlusNormal"/>
            </w:pPr>
            <w:r>
              <w:t>таблетки;</w:t>
            </w:r>
          </w:p>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папаверин</w:t>
            </w:r>
          </w:p>
        </w:tc>
        <w:tc>
          <w:tcPr>
            <w:tcW w:w="3628" w:type="dxa"/>
          </w:tcPr>
          <w:p w:rsidR="00311FFA" w:rsidRDefault="00311FFA">
            <w:pPr>
              <w:pStyle w:val="ConsPlusNormal"/>
            </w:pPr>
            <w:r>
              <w:t>таблетки;</w:t>
            </w:r>
          </w:p>
          <w:p w:rsidR="00311FFA" w:rsidRDefault="00311FFA">
            <w:pPr>
              <w:pStyle w:val="ConsPlusNormal"/>
            </w:pPr>
            <w:r>
              <w:t>суппозитории ректальные;</w:t>
            </w:r>
          </w:p>
          <w:p w:rsidR="00311FFA" w:rsidRDefault="00311FFA">
            <w:pPr>
              <w:pStyle w:val="ConsPlusNormal"/>
            </w:pPr>
            <w:r>
              <w:t>раствор для инъекций</w:t>
            </w:r>
          </w:p>
        </w:tc>
      </w:tr>
      <w:tr w:rsidR="00311FFA">
        <w:tc>
          <w:tcPr>
            <w:tcW w:w="1134" w:type="dxa"/>
          </w:tcPr>
          <w:p w:rsidR="00311FFA" w:rsidRDefault="00311FFA">
            <w:pPr>
              <w:pStyle w:val="ConsPlusNormal"/>
              <w:jc w:val="center"/>
            </w:pPr>
            <w:r>
              <w:t>A03B</w:t>
            </w:r>
          </w:p>
        </w:tc>
        <w:tc>
          <w:tcPr>
            <w:tcW w:w="7936" w:type="dxa"/>
            <w:gridSpan w:val="3"/>
          </w:tcPr>
          <w:p w:rsidR="00311FFA" w:rsidRDefault="00311FFA">
            <w:pPr>
              <w:pStyle w:val="ConsPlusNormal"/>
            </w:pPr>
            <w:r>
              <w:t>препараты белладонны</w:t>
            </w:r>
          </w:p>
        </w:tc>
      </w:tr>
      <w:tr w:rsidR="00311FFA">
        <w:tc>
          <w:tcPr>
            <w:tcW w:w="1134" w:type="dxa"/>
          </w:tcPr>
          <w:p w:rsidR="00311FFA" w:rsidRDefault="00311FFA">
            <w:pPr>
              <w:pStyle w:val="ConsPlusNormal"/>
              <w:jc w:val="center"/>
            </w:pPr>
            <w:r>
              <w:t>A03BA</w:t>
            </w:r>
          </w:p>
        </w:tc>
        <w:tc>
          <w:tcPr>
            <w:tcW w:w="2551" w:type="dxa"/>
          </w:tcPr>
          <w:p w:rsidR="00311FFA" w:rsidRDefault="00311FFA">
            <w:pPr>
              <w:pStyle w:val="ConsPlusNormal"/>
            </w:pPr>
            <w:r>
              <w:t>алкалоиды белладонны, третичные амины</w:t>
            </w:r>
          </w:p>
        </w:tc>
        <w:tc>
          <w:tcPr>
            <w:tcW w:w="1757" w:type="dxa"/>
          </w:tcPr>
          <w:p w:rsidR="00311FFA" w:rsidRDefault="00311FFA">
            <w:pPr>
              <w:pStyle w:val="ConsPlusNormal"/>
            </w:pPr>
            <w:r>
              <w:t>атропин</w:t>
            </w:r>
          </w:p>
        </w:tc>
        <w:tc>
          <w:tcPr>
            <w:tcW w:w="3628" w:type="dxa"/>
          </w:tcPr>
          <w:p w:rsidR="00311FFA" w:rsidRDefault="00311FFA">
            <w:pPr>
              <w:pStyle w:val="ConsPlusNormal"/>
            </w:pPr>
            <w:r>
              <w:t>капли глазные;</w:t>
            </w:r>
          </w:p>
          <w:p w:rsidR="00311FFA" w:rsidRDefault="00311FFA">
            <w:pPr>
              <w:pStyle w:val="ConsPlusNormal"/>
            </w:pPr>
            <w:r>
              <w:t>раствор для инъекций</w:t>
            </w:r>
          </w:p>
        </w:tc>
      </w:tr>
      <w:tr w:rsidR="00311FFA">
        <w:tc>
          <w:tcPr>
            <w:tcW w:w="1134" w:type="dxa"/>
          </w:tcPr>
          <w:p w:rsidR="00311FFA" w:rsidRDefault="00311FFA">
            <w:pPr>
              <w:pStyle w:val="ConsPlusNormal"/>
              <w:jc w:val="center"/>
            </w:pPr>
            <w:r>
              <w:t>A03F</w:t>
            </w:r>
          </w:p>
        </w:tc>
        <w:tc>
          <w:tcPr>
            <w:tcW w:w="7936" w:type="dxa"/>
            <w:gridSpan w:val="3"/>
          </w:tcPr>
          <w:p w:rsidR="00311FFA" w:rsidRDefault="00311FFA">
            <w:pPr>
              <w:pStyle w:val="ConsPlusNormal"/>
            </w:pPr>
            <w:r>
              <w:t>стимуляторы моторики желудочно-кишечного тракта</w:t>
            </w:r>
          </w:p>
        </w:tc>
      </w:tr>
      <w:tr w:rsidR="00311FFA">
        <w:tc>
          <w:tcPr>
            <w:tcW w:w="1134" w:type="dxa"/>
          </w:tcPr>
          <w:p w:rsidR="00311FFA" w:rsidRDefault="00311FFA">
            <w:pPr>
              <w:pStyle w:val="ConsPlusNormal"/>
              <w:jc w:val="center"/>
            </w:pPr>
            <w:r>
              <w:t>A03FA</w:t>
            </w:r>
          </w:p>
        </w:tc>
        <w:tc>
          <w:tcPr>
            <w:tcW w:w="2551" w:type="dxa"/>
          </w:tcPr>
          <w:p w:rsidR="00311FFA" w:rsidRDefault="00311FFA">
            <w:pPr>
              <w:pStyle w:val="ConsPlusNormal"/>
            </w:pPr>
            <w:r>
              <w:t>стимуляторы моторики желудочно-кишечного тракта</w:t>
            </w:r>
          </w:p>
        </w:tc>
        <w:tc>
          <w:tcPr>
            <w:tcW w:w="1757" w:type="dxa"/>
          </w:tcPr>
          <w:p w:rsidR="00311FFA" w:rsidRDefault="00311FFA">
            <w:pPr>
              <w:pStyle w:val="ConsPlusNormal"/>
            </w:pPr>
            <w:r>
              <w:t>метоклопрамид</w:t>
            </w:r>
          </w:p>
        </w:tc>
        <w:tc>
          <w:tcPr>
            <w:tcW w:w="3628" w:type="dxa"/>
          </w:tcPr>
          <w:p w:rsidR="00311FFA" w:rsidRDefault="00311FFA">
            <w:pPr>
              <w:pStyle w:val="ConsPlusNormal"/>
            </w:pPr>
            <w:r>
              <w:t>раствор для внутривенного и внутримышечного введения;</w:t>
            </w:r>
          </w:p>
          <w:p w:rsidR="00311FFA" w:rsidRDefault="00311FFA">
            <w:pPr>
              <w:pStyle w:val="ConsPlusNormal"/>
            </w:pPr>
            <w:r>
              <w:t>раствор для инъекций;</w:t>
            </w:r>
          </w:p>
          <w:p w:rsidR="00311FFA" w:rsidRDefault="00311FFA">
            <w:pPr>
              <w:pStyle w:val="ConsPlusNormal"/>
            </w:pPr>
            <w:r>
              <w:lastRenderedPageBreak/>
              <w:t>раствор для приема внутрь;</w:t>
            </w:r>
          </w:p>
          <w:p w:rsidR="00311FFA" w:rsidRDefault="00311FFA">
            <w:pPr>
              <w:pStyle w:val="ConsPlusNormal"/>
            </w:pPr>
            <w:r>
              <w:t>таблетки</w:t>
            </w:r>
          </w:p>
        </w:tc>
      </w:tr>
      <w:tr w:rsidR="00311FFA">
        <w:tc>
          <w:tcPr>
            <w:tcW w:w="1134" w:type="dxa"/>
          </w:tcPr>
          <w:p w:rsidR="00311FFA" w:rsidRDefault="00311FFA">
            <w:pPr>
              <w:pStyle w:val="ConsPlusNormal"/>
              <w:jc w:val="center"/>
            </w:pPr>
            <w:r>
              <w:lastRenderedPageBreak/>
              <w:t>A04</w:t>
            </w:r>
          </w:p>
        </w:tc>
        <w:tc>
          <w:tcPr>
            <w:tcW w:w="7936" w:type="dxa"/>
            <w:gridSpan w:val="3"/>
          </w:tcPr>
          <w:p w:rsidR="00311FFA" w:rsidRDefault="00311FFA">
            <w:pPr>
              <w:pStyle w:val="ConsPlusNormal"/>
            </w:pPr>
            <w:r>
              <w:t>противорвотные препараты</w:t>
            </w:r>
          </w:p>
        </w:tc>
      </w:tr>
      <w:tr w:rsidR="00311FFA">
        <w:tc>
          <w:tcPr>
            <w:tcW w:w="1134" w:type="dxa"/>
          </w:tcPr>
          <w:p w:rsidR="00311FFA" w:rsidRDefault="00311FFA">
            <w:pPr>
              <w:pStyle w:val="ConsPlusNormal"/>
              <w:jc w:val="center"/>
            </w:pPr>
            <w:r>
              <w:t>A04A</w:t>
            </w:r>
          </w:p>
        </w:tc>
        <w:tc>
          <w:tcPr>
            <w:tcW w:w="7936" w:type="dxa"/>
            <w:gridSpan w:val="3"/>
          </w:tcPr>
          <w:p w:rsidR="00311FFA" w:rsidRDefault="00311FFA">
            <w:pPr>
              <w:pStyle w:val="ConsPlusNormal"/>
            </w:pPr>
            <w:r>
              <w:t>противорвотные препараты</w:t>
            </w:r>
          </w:p>
        </w:tc>
      </w:tr>
      <w:tr w:rsidR="00311FFA">
        <w:tc>
          <w:tcPr>
            <w:tcW w:w="1134" w:type="dxa"/>
          </w:tcPr>
          <w:p w:rsidR="00311FFA" w:rsidRDefault="00311FFA">
            <w:pPr>
              <w:pStyle w:val="ConsPlusNormal"/>
              <w:jc w:val="center"/>
            </w:pPr>
            <w:r>
              <w:t>A04AA</w:t>
            </w:r>
          </w:p>
        </w:tc>
        <w:tc>
          <w:tcPr>
            <w:tcW w:w="2551" w:type="dxa"/>
          </w:tcPr>
          <w:p w:rsidR="00311FFA" w:rsidRDefault="00311FFA">
            <w:pPr>
              <w:pStyle w:val="ConsPlusNormal"/>
            </w:pPr>
            <w:r>
              <w:t>блокаторы серотониновых 5HT3-рецепторов</w:t>
            </w:r>
          </w:p>
        </w:tc>
        <w:tc>
          <w:tcPr>
            <w:tcW w:w="1757" w:type="dxa"/>
          </w:tcPr>
          <w:p w:rsidR="00311FFA" w:rsidRDefault="00311FFA">
            <w:pPr>
              <w:pStyle w:val="ConsPlusNormal"/>
            </w:pPr>
            <w:r>
              <w:t>ондансетрон</w:t>
            </w:r>
          </w:p>
        </w:tc>
        <w:tc>
          <w:tcPr>
            <w:tcW w:w="3628" w:type="dxa"/>
          </w:tcPr>
          <w:p w:rsidR="00311FFA" w:rsidRDefault="00311FFA">
            <w:pPr>
              <w:pStyle w:val="ConsPlusNormal"/>
            </w:pPr>
            <w:r>
              <w:t>раствор для внутривенного и внутримышечного введения;</w:t>
            </w:r>
          </w:p>
          <w:p w:rsidR="00311FFA" w:rsidRDefault="00311FFA">
            <w:pPr>
              <w:pStyle w:val="ConsPlusNormal"/>
            </w:pPr>
            <w:r>
              <w:t>сироп;</w:t>
            </w:r>
          </w:p>
          <w:p w:rsidR="00311FFA" w:rsidRDefault="00311FFA">
            <w:pPr>
              <w:pStyle w:val="ConsPlusNormal"/>
            </w:pPr>
            <w:r>
              <w:t>суппозитории ректальные;</w:t>
            </w:r>
          </w:p>
          <w:p w:rsidR="00311FFA" w:rsidRDefault="00311FFA">
            <w:pPr>
              <w:pStyle w:val="ConsPlusNormal"/>
            </w:pPr>
            <w:r>
              <w:t>таблетки;</w:t>
            </w:r>
          </w:p>
          <w:p w:rsidR="00311FFA" w:rsidRDefault="00311FFA">
            <w:pPr>
              <w:pStyle w:val="ConsPlusNormal"/>
            </w:pPr>
            <w:r>
              <w:t>таблетки лиофилизированные;</w:t>
            </w:r>
          </w:p>
          <w:p w:rsidR="00311FFA" w:rsidRDefault="00311FFA">
            <w:pPr>
              <w:pStyle w:val="ConsPlusNormal"/>
            </w:pPr>
            <w:r>
              <w:t>таблетки, покрытые пленочной оболочкой</w:t>
            </w:r>
          </w:p>
        </w:tc>
      </w:tr>
      <w:tr w:rsidR="00311FFA">
        <w:tc>
          <w:tcPr>
            <w:tcW w:w="1134" w:type="dxa"/>
          </w:tcPr>
          <w:p w:rsidR="00311FFA" w:rsidRDefault="00311FFA">
            <w:pPr>
              <w:pStyle w:val="ConsPlusNormal"/>
              <w:jc w:val="center"/>
            </w:pPr>
            <w:r>
              <w:t>A05</w:t>
            </w:r>
          </w:p>
        </w:tc>
        <w:tc>
          <w:tcPr>
            <w:tcW w:w="7936" w:type="dxa"/>
            <w:gridSpan w:val="3"/>
          </w:tcPr>
          <w:p w:rsidR="00311FFA" w:rsidRDefault="00311FFA">
            <w:pPr>
              <w:pStyle w:val="ConsPlusNormal"/>
            </w:pPr>
            <w:r>
              <w:t>препараты для лечения заболеваний печени и желчевыводящих путей</w:t>
            </w:r>
          </w:p>
        </w:tc>
      </w:tr>
      <w:tr w:rsidR="00311FFA">
        <w:tc>
          <w:tcPr>
            <w:tcW w:w="1134" w:type="dxa"/>
          </w:tcPr>
          <w:p w:rsidR="00311FFA" w:rsidRDefault="00311FFA">
            <w:pPr>
              <w:pStyle w:val="ConsPlusNormal"/>
              <w:jc w:val="center"/>
            </w:pPr>
            <w:r>
              <w:t>A05A</w:t>
            </w:r>
          </w:p>
        </w:tc>
        <w:tc>
          <w:tcPr>
            <w:tcW w:w="7936" w:type="dxa"/>
            <w:gridSpan w:val="3"/>
          </w:tcPr>
          <w:p w:rsidR="00311FFA" w:rsidRDefault="00311FFA">
            <w:pPr>
              <w:pStyle w:val="ConsPlusNormal"/>
            </w:pPr>
            <w:r>
              <w:t>препараты для лечения заболеваний желчевыводящих путей</w:t>
            </w:r>
          </w:p>
        </w:tc>
      </w:tr>
      <w:tr w:rsidR="00311FFA">
        <w:tc>
          <w:tcPr>
            <w:tcW w:w="1134" w:type="dxa"/>
          </w:tcPr>
          <w:p w:rsidR="00311FFA" w:rsidRDefault="00311FFA">
            <w:pPr>
              <w:pStyle w:val="ConsPlusNormal"/>
              <w:jc w:val="center"/>
            </w:pPr>
            <w:r>
              <w:t>A05AA</w:t>
            </w:r>
          </w:p>
        </w:tc>
        <w:tc>
          <w:tcPr>
            <w:tcW w:w="2551" w:type="dxa"/>
          </w:tcPr>
          <w:p w:rsidR="00311FFA" w:rsidRDefault="00311FFA">
            <w:pPr>
              <w:pStyle w:val="ConsPlusNormal"/>
            </w:pPr>
            <w:r>
              <w:t>препараты желчных кислот</w:t>
            </w:r>
          </w:p>
        </w:tc>
        <w:tc>
          <w:tcPr>
            <w:tcW w:w="1757" w:type="dxa"/>
          </w:tcPr>
          <w:p w:rsidR="00311FFA" w:rsidRDefault="00311FFA">
            <w:pPr>
              <w:pStyle w:val="ConsPlusNormal"/>
            </w:pPr>
            <w:r>
              <w:t>урсодезоксихолевая кислота</w:t>
            </w:r>
          </w:p>
        </w:tc>
        <w:tc>
          <w:tcPr>
            <w:tcW w:w="3628" w:type="dxa"/>
          </w:tcPr>
          <w:p w:rsidR="00311FFA" w:rsidRDefault="00311FFA">
            <w:pPr>
              <w:pStyle w:val="ConsPlusNormal"/>
            </w:pPr>
            <w:r>
              <w:t>капсулы;</w:t>
            </w:r>
          </w:p>
          <w:p w:rsidR="00311FFA" w:rsidRDefault="00311FFA">
            <w:pPr>
              <w:pStyle w:val="ConsPlusNormal"/>
            </w:pPr>
            <w:r>
              <w:t>суспензия для приема внутрь;</w:t>
            </w:r>
          </w:p>
          <w:p w:rsidR="00311FFA" w:rsidRDefault="00311FFA">
            <w:pPr>
              <w:pStyle w:val="ConsPlusNormal"/>
            </w:pPr>
            <w:r>
              <w:t>таблетки, покрытые пленочной оболочкой</w:t>
            </w:r>
          </w:p>
        </w:tc>
      </w:tr>
      <w:tr w:rsidR="00311FFA">
        <w:tc>
          <w:tcPr>
            <w:tcW w:w="1134" w:type="dxa"/>
          </w:tcPr>
          <w:p w:rsidR="00311FFA" w:rsidRDefault="00311FFA">
            <w:pPr>
              <w:pStyle w:val="ConsPlusNormal"/>
              <w:jc w:val="center"/>
            </w:pPr>
            <w:r>
              <w:t>A05B</w:t>
            </w:r>
          </w:p>
        </w:tc>
        <w:tc>
          <w:tcPr>
            <w:tcW w:w="7936" w:type="dxa"/>
            <w:gridSpan w:val="3"/>
          </w:tcPr>
          <w:p w:rsidR="00311FFA" w:rsidRDefault="00311FFA">
            <w:pPr>
              <w:pStyle w:val="ConsPlusNormal"/>
            </w:pPr>
            <w:r>
              <w:t>препараты для лечения заболеваний печени, липотропные средства</w:t>
            </w:r>
          </w:p>
        </w:tc>
      </w:tr>
      <w:tr w:rsidR="00311FFA">
        <w:tc>
          <w:tcPr>
            <w:tcW w:w="1134" w:type="dxa"/>
            <w:vMerge w:val="restart"/>
          </w:tcPr>
          <w:p w:rsidR="00311FFA" w:rsidRDefault="00311FFA">
            <w:pPr>
              <w:pStyle w:val="ConsPlusNormal"/>
              <w:jc w:val="center"/>
            </w:pPr>
            <w:r>
              <w:t>A05BA</w:t>
            </w:r>
          </w:p>
        </w:tc>
        <w:tc>
          <w:tcPr>
            <w:tcW w:w="2551" w:type="dxa"/>
            <w:vMerge w:val="restart"/>
          </w:tcPr>
          <w:p w:rsidR="00311FFA" w:rsidRDefault="00311FFA">
            <w:pPr>
              <w:pStyle w:val="ConsPlusNormal"/>
            </w:pPr>
            <w:r>
              <w:t>препараты для лечения заболеваний печени</w:t>
            </w:r>
          </w:p>
        </w:tc>
        <w:tc>
          <w:tcPr>
            <w:tcW w:w="1757" w:type="dxa"/>
          </w:tcPr>
          <w:p w:rsidR="00311FFA" w:rsidRDefault="00311FFA">
            <w:pPr>
              <w:pStyle w:val="ConsPlusNormal"/>
            </w:pPr>
            <w:r>
              <w:t>фосфолипиды + глицирризиновая кислота</w:t>
            </w:r>
          </w:p>
        </w:tc>
        <w:tc>
          <w:tcPr>
            <w:tcW w:w="3628" w:type="dxa"/>
          </w:tcPr>
          <w:p w:rsidR="00311FFA" w:rsidRDefault="00311FFA">
            <w:pPr>
              <w:pStyle w:val="ConsPlusNormal"/>
            </w:pPr>
            <w:r>
              <w:t>капсулы;</w:t>
            </w:r>
          </w:p>
          <w:p w:rsidR="00311FFA" w:rsidRDefault="00311FFA">
            <w:pPr>
              <w:pStyle w:val="ConsPlusNormal"/>
            </w:pPr>
            <w:r>
              <w:t>лиофилизат для приготовления раствора для внутривенного введения;</w:t>
            </w:r>
          </w:p>
          <w:p w:rsidR="00311FFA" w:rsidRDefault="00311FFA">
            <w:pPr>
              <w:pStyle w:val="ConsPlusNormal"/>
            </w:pPr>
            <w:r>
              <w:t>раствор для внутривенного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янтарная кислота + меглумин + инозин + метионин + никотинамид</w:t>
            </w:r>
          </w:p>
        </w:tc>
        <w:tc>
          <w:tcPr>
            <w:tcW w:w="3628" w:type="dxa"/>
          </w:tcPr>
          <w:p w:rsidR="00311FFA" w:rsidRDefault="00311FFA">
            <w:pPr>
              <w:pStyle w:val="ConsPlusNormal"/>
            </w:pPr>
            <w:r>
              <w:t>раствор для инфузий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фосфолипиды</w:t>
            </w:r>
          </w:p>
        </w:tc>
        <w:tc>
          <w:tcPr>
            <w:tcW w:w="3628" w:type="dxa"/>
          </w:tcPr>
          <w:p w:rsidR="00311FFA" w:rsidRDefault="00311FFA">
            <w:pPr>
              <w:pStyle w:val="ConsPlusNormal"/>
            </w:pPr>
            <w:r>
              <w:t>капсулы</w:t>
            </w:r>
          </w:p>
        </w:tc>
      </w:tr>
      <w:tr w:rsidR="00311FFA">
        <w:tc>
          <w:tcPr>
            <w:tcW w:w="1134" w:type="dxa"/>
          </w:tcPr>
          <w:p w:rsidR="00311FFA" w:rsidRDefault="00311FFA">
            <w:pPr>
              <w:pStyle w:val="ConsPlusNormal"/>
              <w:jc w:val="center"/>
            </w:pPr>
            <w:r>
              <w:t>A05C</w:t>
            </w:r>
          </w:p>
        </w:tc>
        <w:tc>
          <w:tcPr>
            <w:tcW w:w="2551" w:type="dxa"/>
          </w:tcPr>
          <w:p w:rsidR="00311FFA" w:rsidRDefault="00311FFA">
            <w:pPr>
              <w:pStyle w:val="ConsPlusNormal"/>
            </w:pPr>
            <w:r>
              <w:t>Препараты для лечения заболеваний желчевыводящих путей и липотропные средства в комбинации</w:t>
            </w:r>
          </w:p>
        </w:tc>
        <w:tc>
          <w:tcPr>
            <w:tcW w:w="1757" w:type="dxa"/>
          </w:tcPr>
          <w:p w:rsidR="00311FFA" w:rsidRDefault="00311FFA">
            <w:pPr>
              <w:pStyle w:val="ConsPlusNormal"/>
            </w:pPr>
            <w:r>
              <w:t>фосфолипиды</w:t>
            </w:r>
          </w:p>
        </w:tc>
        <w:tc>
          <w:tcPr>
            <w:tcW w:w="3628" w:type="dxa"/>
          </w:tcPr>
          <w:p w:rsidR="00311FFA" w:rsidRDefault="00311FFA">
            <w:pPr>
              <w:pStyle w:val="ConsPlusNormal"/>
            </w:pPr>
            <w:r>
              <w:t>раствор для внутривенного введения</w:t>
            </w:r>
          </w:p>
        </w:tc>
      </w:tr>
      <w:tr w:rsidR="00311FFA">
        <w:tc>
          <w:tcPr>
            <w:tcW w:w="1134" w:type="dxa"/>
          </w:tcPr>
          <w:p w:rsidR="00311FFA" w:rsidRDefault="00311FFA">
            <w:pPr>
              <w:pStyle w:val="ConsPlusNormal"/>
              <w:jc w:val="center"/>
            </w:pPr>
            <w:r>
              <w:t>A06</w:t>
            </w:r>
          </w:p>
        </w:tc>
        <w:tc>
          <w:tcPr>
            <w:tcW w:w="7936" w:type="dxa"/>
            <w:gridSpan w:val="3"/>
          </w:tcPr>
          <w:p w:rsidR="00311FFA" w:rsidRDefault="00311FFA">
            <w:pPr>
              <w:pStyle w:val="ConsPlusNormal"/>
            </w:pPr>
            <w:r>
              <w:t>слабительные средства</w:t>
            </w:r>
          </w:p>
        </w:tc>
      </w:tr>
      <w:tr w:rsidR="00311FFA">
        <w:tc>
          <w:tcPr>
            <w:tcW w:w="1134" w:type="dxa"/>
          </w:tcPr>
          <w:p w:rsidR="00311FFA" w:rsidRDefault="00311FFA">
            <w:pPr>
              <w:pStyle w:val="ConsPlusNormal"/>
              <w:jc w:val="center"/>
            </w:pPr>
            <w:r>
              <w:t>A06A</w:t>
            </w:r>
          </w:p>
        </w:tc>
        <w:tc>
          <w:tcPr>
            <w:tcW w:w="7936" w:type="dxa"/>
            <w:gridSpan w:val="3"/>
          </w:tcPr>
          <w:p w:rsidR="00311FFA" w:rsidRDefault="00311FFA">
            <w:pPr>
              <w:pStyle w:val="ConsPlusNormal"/>
            </w:pPr>
            <w:r>
              <w:t>слабительные средства</w:t>
            </w:r>
          </w:p>
        </w:tc>
      </w:tr>
      <w:tr w:rsidR="00311FFA">
        <w:tc>
          <w:tcPr>
            <w:tcW w:w="1134" w:type="dxa"/>
            <w:vMerge w:val="restart"/>
          </w:tcPr>
          <w:p w:rsidR="00311FFA" w:rsidRDefault="00311FFA">
            <w:pPr>
              <w:pStyle w:val="ConsPlusNormal"/>
              <w:jc w:val="center"/>
            </w:pPr>
            <w:r>
              <w:t>A06AB</w:t>
            </w:r>
          </w:p>
        </w:tc>
        <w:tc>
          <w:tcPr>
            <w:tcW w:w="2551" w:type="dxa"/>
            <w:vMerge w:val="restart"/>
          </w:tcPr>
          <w:p w:rsidR="00311FFA" w:rsidRDefault="00311FFA">
            <w:pPr>
              <w:pStyle w:val="ConsPlusNormal"/>
            </w:pPr>
            <w:r>
              <w:t>контактные слабительные средства</w:t>
            </w:r>
          </w:p>
        </w:tc>
        <w:tc>
          <w:tcPr>
            <w:tcW w:w="1757" w:type="dxa"/>
          </w:tcPr>
          <w:p w:rsidR="00311FFA" w:rsidRDefault="00311FFA">
            <w:pPr>
              <w:pStyle w:val="ConsPlusNormal"/>
            </w:pPr>
            <w:r>
              <w:t>бисакодил</w:t>
            </w:r>
          </w:p>
        </w:tc>
        <w:tc>
          <w:tcPr>
            <w:tcW w:w="3628" w:type="dxa"/>
          </w:tcPr>
          <w:p w:rsidR="00311FFA" w:rsidRDefault="00311FFA">
            <w:pPr>
              <w:pStyle w:val="ConsPlusNormal"/>
            </w:pPr>
            <w:r>
              <w:t>суппозитории ректальные;</w:t>
            </w:r>
          </w:p>
          <w:p w:rsidR="00311FFA" w:rsidRDefault="00311FFA">
            <w:pPr>
              <w:pStyle w:val="ConsPlusNormal"/>
            </w:pPr>
            <w:r>
              <w:t>таблетки, покрытые кишечнорастворимой оболочкой;</w:t>
            </w:r>
          </w:p>
          <w:p w:rsidR="00311FFA" w:rsidRDefault="00311FFA">
            <w:pPr>
              <w:pStyle w:val="ConsPlusNormal"/>
            </w:pPr>
            <w:r>
              <w:lastRenderedPageBreak/>
              <w:t>таблетки кишечнорастворимые, покрытые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сеннозиды A и B</w:t>
            </w:r>
          </w:p>
        </w:tc>
        <w:tc>
          <w:tcPr>
            <w:tcW w:w="3628" w:type="dxa"/>
          </w:tcPr>
          <w:p w:rsidR="00311FFA" w:rsidRDefault="00311FFA">
            <w:pPr>
              <w:pStyle w:val="ConsPlusNormal"/>
            </w:pPr>
            <w:r>
              <w:t>таблетки</w:t>
            </w:r>
          </w:p>
        </w:tc>
      </w:tr>
      <w:tr w:rsidR="00311FFA">
        <w:tc>
          <w:tcPr>
            <w:tcW w:w="1134" w:type="dxa"/>
            <w:vMerge w:val="restart"/>
          </w:tcPr>
          <w:p w:rsidR="00311FFA" w:rsidRDefault="00311FFA">
            <w:pPr>
              <w:pStyle w:val="ConsPlusNormal"/>
              <w:jc w:val="center"/>
            </w:pPr>
            <w:r>
              <w:t>A06AD</w:t>
            </w:r>
          </w:p>
        </w:tc>
        <w:tc>
          <w:tcPr>
            <w:tcW w:w="2551" w:type="dxa"/>
            <w:vMerge w:val="restart"/>
          </w:tcPr>
          <w:p w:rsidR="00311FFA" w:rsidRDefault="00311FFA">
            <w:pPr>
              <w:pStyle w:val="ConsPlusNormal"/>
            </w:pPr>
            <w:r>
              <w:t>осмотические слабительные средства</w:t>
            </w:r>
          </w:p>
        </w:tc>
        <w:tc>
          <w:tcPr>
            <w:tcW w:w="1757" w:type="dxa"/>
          </w:tcPr>
          <w:p w:rsidR="00311FFA" w:rsidRDefault="00311FFA">
            <w:pPr>
              <w:pStyle w:val="ConsPlusNormal"/>
            </w:pPr>
            <w:r>
              <w:t>лактулоза</w:t>
            </w:r>
          </w:p>
        </w:tc>
        <w:tc>
          <w:tcPr>
            <w:tcW w:w="3628" w:type="dxa"/>
          </w:tcPr>
          <w:p w:rsidR="00311FFA" w:rsidRDefault="00311FFA">
            <w:pPr>
              <w:pStyle w:val="ConsPlusNormal"/>
            </w:pPr>
            <w:r>
              <w:t>сироп</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макрогол</w:t>
            </w:r>
          </w:p>
        </w:tc>
        <w:tc>
          <w:tcPr>
            <w:tcW w:w="3628" w:type="dxa"/>
          </w:tcPr>
          <w:p w:rsidR="00311FFA" w:rsidRDefault="00311FFA">
            <w:pPr>
              <w:pStyle w:val="ConsPlusNormal"/>
            </w:pPr>
            <w:r>
              <w:t>порошок для приготовления раствора для приема внутрь;</w:t>
            </w:r>
          </w:p>
          <w:p w:rsidR="00311FFA" w:rsidRDefault="00311FFA">
            <w:pPr>
              <w:pStyle w:val="ConsPlusNormal"/>
            </w:pPr>
            <w:r>
              <w:t>порошок для приготовления раствора для приема внутрь (для детей)</w:t>
            </w:r>
          </w:p>
        </w:tc>
      </w:tr>
      <w:tr w:rsidR="00311FFA">
        <w:tc>
          <w:tcPr>
            <w:tcW w:w="1134" w:type="dxa"/>
          </w:tcPr>
          <w:p w:rsidR="00311FFA" w:rsidRDefault="00311FFA">
            <w:pPr>
              <w:pStyle w:val="ConsPlusNormal"/>
              <w:jc w:val="center"/>
            </w:pPr>
            <w:r>
              <w:t>A07</w:t>
            </w:r>
          </w:p>
        </w:tc>
        <w:tc>
          <w:tcPr>
            <w:tcW w:w="7936" w:type="dxa"/>
            <w:gridSpan w:val="3"/>
          </w:tcPr>
          <w:p w:rsidR="00311FFA" w:rsidRDefault="00311FFA">
            <w:pPr>
              <w:pStyle w:val="ConsPlusNormal"/>
            </w:pPr>
            <w:r>
              <w:t>противодиарейные, кишечные противовоспалительные и противомикробные препараты</w:t>
            </w:r>
          </w:p>
        </w:tc>
      </w:tr>
      <w:tr w:rsidR="00311FFA">
        <w:tc>
          <w:tcPr>
            <w:tcW w:w="1134" w:type="dxa"/>
          </w:tcPr>
          <w:p w:rsidR="00311FFA" w:rsidRDefault="00311FFA">
            <w:pPr>
              <w:pStyle w:val="ConsPlusNormal"/>
              <w:jc w:val="center"/>
            </w:pPr>
            <w:r>
              <w:t>A07AA</w:t>
            </w:r>
          </w:p>
        </w:tc>
        <w:tc>
          <w:tcPr>
            <w:tcW w:w="2551" w:type="dxa"/>
          </w:tcPr>
          <w:p w:rsidR="00311FFA" w:rsidRDefault="00311FFA">
            <w:pPr>
              <w:pStyle w:val="ConsPlusNormal"/>
            </w:pPr>
            <w:r>
              <w:t>кишечные противомикробные средства; антибиотики</w:t>
            </w:r>
          </w:p>
        </w:tc>
        <w:tc>
          <w:tcPr>
            <w:tcW w:w="1757" w:type="dxa"/>
          </w:tcPr>
          <w:p w:rsidR="00311FFA" w:rsidRDefault="00311FFA">
            <w:pPr>
              <w:pStyle w:val="ConsPlusNormal"/>
            </w:pPr>
            <w:r>
              <w:t>рифаксимин</w:t>
            </w:r>
          </w:p>
        </w:tc>
        <w:tc>
          <w:tcPr>
            <w:tcW w:w="3628" w:type="dxa"/>
          </w:tcPr>
          <w:p w:rsidR="00311FFA" w:rsidRDefault="00311FFA">
            <w:pPr>
              <w:pStyle w:val="ConsPlusNormal"/>
            </w:pPr>
            <w:r>
              <w:t>таблетки, покрытые пленочной оболочкой</w:t>
            </w:r>
          </w:p>
        </w:tc>
      </w:tr>
      <w:tr w:rsidR="00311FFA">
        <w:tc>
          <w:tcPr>
            <w:tcW w:w="1134" w:type="dxa"/>
          </w:tcPr>
          <w:p w:rsidR="00311FFA" w:rsidRDefault="00311FFA">
            <w:pPr>
              <w:pStyle w:val="ConsPlusNormal"/>
              <w:jc w:val="center"/>
            </w:pPr>
            <w:r>
              <w:t>A07AX</w:t>
            </w:r>
          </w:p>
        </w:tc>
        <w:tc>
          <w:tcPr>
            <w:tcW w:w="2551" w:type="dxa"/>
          </w:tcPr>
          <w:p w:rsidR="00311FFA" w:rsidRDefault="00311FFA">
            <w:pPr>
              <w:pStyle w:val="ConsPlusNormal"/>
            </w:pPr>
            <w:r>
              <w:t>противомикробное средство - нитрофуран</w:t>
            </w:r>
          </w:p>
        </w:tc>
        <w:tc>
          <w:tcPr>
            <w:tcW w:w="1757" w:type="dxa"/>
          </w:tcPr>
          <w:p w:rsidR="00311FFA" w:rsidRDefault="00311FFA">
            <w:pPr>
              <w:pStyle w:val="ConsPlusNormal"/>
            </w:pPr>
            <w:r>
              <w:t>нифуроксазид</w:t>
            </w:r>
          </w:p>
        </w:tc>
        <w:tc>
          <w:tcPr>
            <w:tcW w:w="3628" w:type="dxa"/>
          </w:tcPr>
          <w:p w:rsidR="00311FFA" w:rsidRDefault="00311FFA">
            <w:pPr>
              <w:pStyle w:val="ConsPlusNormal"/>
            </w:pPr>
            <w:r>
              <w:t>таблетки, покрытые пленочной оболочкой;</w:t>
            </w:r>
          </w:p>
          <w:p w:rsidR="00311FFA" w:rsidRDefault="00311FFA">
            <w:pPr>
              <w:pStyle w:val="ConsPlusNormal"/>
            </w:pPr>
            <w:r>
              <w:t>суспензия для приема внутрь;</w:t>
            </w:r>
          </w:p>
          <w:p w:rsidR="00311FFA" w:rsidRDefault="00311FFA">
            <w:pPr>
              <w:pStyle w:val="ConsPlusNormal"/>
            </w:pPr>
            <w:r>
              <w:t>капсулы</w:t>
            </w:r>
          </w:p>
        </w:tc>
      </w:tr>
      <w:tr w:rsidR="00311FFA">
        <w:tc>
          <w:tcPr>
            <w:tcW w:w="1134" w:type="dxa"/>
          </w:tcPr>
          <w:p w:rsidR="00311FFA" w:rsidRDefault="00311FFA">
            <w:pPr>
              <w:pStyle w:val="ConsPlusNormal"/>
              <w:jc w:val="center"/>
            </w:pPr>
            <w:r>
              <w:t>A07B</w:t>
            </w:r>
          </w:p>
        </w:tc>
        <w:tc>
          <w:tcPr>
            <w:tcW w:w="2551" w:type="dxa"/>
          </w:tcPr>
          <w:p w:rsidR="00311FFA" w:rsidRDefault="00311FFA">
            <w:pPr>
              <w:pStyle w:val="ConsPlusNormal"/>
            </w:pPr>
            <w:r>
              <w:t>адсорбирующие кишечные препараты</w:t>
            </w:r>
          </w:p>
        </w:tc>
        <w:tc>
          <w:tcPr>
            <w:tcW w:w="1757" w:type="dxa"/>
          </w:tcPr>
          <w:p w:rsidR="00311FFA" w:rsidRDefault="00311FFA">
            <w:pPr>
              <w:pStyle w:val="ConsPlusNormal"/>
            </w:pPr>
            <w:r>
              <w:t>кремния диоксид коллоидный</w:t>
            </w:r>
          </w:p>
        </w:tc>
        <w:tc>
          <w:tcPr>
            <w:tcW w:w="3628" w:type="dxa"/>
          </w:tcPr>
          <w:p w:rsidR="00311FFA" w:rsidRDefault="00311FFA">
            <w:pPr>
              <w:pStyle w:val="ConsPlusNormal"/>
            </w:pPr>
            <w:r>
              <w:t>порошок для приготовления суспензии для приема внутрь</w:t>
            </w:r>
          </w:p>
        </w:tc>
      </w:tr>
      <w:tr w:rsidR="00311FFA">
        <w:tc>
          <w:tcPr>
            <w:tcW w:w="1134" w:type="dxa"/>
          </w:tcPr>
          <w:p w:rsidR="00311FFA" w:rsidRDefault="00311FFA">
            <w:pPr>
              <w:pStyle w:val="ConsPlusNormal"/>
              <w:jc w:val="center"/>
            </w:pPr>
            <w:r>
              <w:t>A07BA</w:t>
            </w:r>
          </w:p>
        </w:tc>
        <w:tc>
          <w:tcPr>
            <w:tcW w:w="2551" w:type="dxa"/>
          </w:tcPr>
          <w:p w:rsidR="00311FFA" w:rsidRDefault="00311FFA">
            <w:pPr>
              <w:pStyle w:val="ConsPlusNormal"/>
            </w:pPr>
            <w:r>
              <w:t>кишечные адсорбенты; препараты угля</w:t>
            </w:r>
          </w:p>
        </w:tc>
        <w:tc>
          <w:tcPr>
            <w:tcW w:w="1757" w:type="dxa"/>
          </w:tcPr>
          <w:p w:rsidR="00311FFA" w:rsidRDefault="00311FFA">
            <w:pPr>
              <w:pStyle w:val="ConsPlusNormal"/>
            </w:pPr>
            <w:r>
              <w:t>активированный уголь</w:t>
            </w:r>
          </w:p>
        </w:tc>
        <w:tc>
          <w:tcPr>
            <w:tcW w:w="3628" w:type="dxa"/>
          </w:tcPr>
          <w:p w:rsidR="00311FFA" w:rsidRDefault="00311FFA">
            <w:pPr>
              <w:pStyle w:val="ConsPlusNormal"/>
            </w:pPr>
            <w:r>
              <w:t>таблетки</w:t>
            </w:r>
          </w:p>
        </w:tc>
      </w:tr>
      <w:tr w:rsidR="00311FFA">
        <w:tc>
          <w:tcPr>
            <w:tcW w:w="1134" w:type="dxa"/>
          </w:tcPr>
          <w:p w:rsidR="00311FFA" w:rsidRDefault="00311FFA">
            <w:pPr>
              <w:pStyle w:val="ConsPlusNormal"/>
              <w:jc w:val="center"/>
            </w:pPr>
            <w:r>
              <w:t>A07BC</w:t>
            </w:r>
          </w:p>
        </w:tc>
        <w:tc>
          <w:tcPr>
            <w:tcW w:w="2551" w:type="dxa"/>
          </w:tcPr>
          <w:p w:rsidR="00311FFA" w:rsidRDefault="00311FFA">
            <w:pPr>
              <w:pStyle w:val="ConsPlusNormal"/>
            </w:pPr>
            <w:r>
              <w:t>другие адсорбирующие кишечные препараты</w:t>
            </w:r>
          </w:p>
        </w:tc>
        <w:tc>
          <w:tcPr>
            <w:tcW w:w="1757" w:type="dxa"/>
          </w:tcPr>
          <w:p w:rsidR="00311FFA" w:rsidRDefault="00311FFA">
            <w:pPr>
              <w:pStyle w:val="ConsPlusNormal"/>
            </w:pPr>
            <w:r>
              <w:t>смектит диоктаэдрический</w:t>
            </w:r>
          </w:p>
        </w:tc>
        <w:tc>
          <w:tcPr>
            <w:tcW w:w="3628" w:type="dxa"/>
          </w:tcPr>
          <w:p w:rsidR="00311FFA" w:rsidRDefault="00311FFA">
            <w:pPr>
              <w:pStyle w:val="ConsPlusNormal"/>
            </w:pPr>
            <w:r>
              <w:t>порошок для приготовления суспензии для приема внутрь;</w:t>
            </w:r>
          </w:p>
          <w:p w:rsidR="00311FFA" w:rsidRDefault="00311FFA">
            <w:pPr>
              <w:pStyle w:val="ConsPlusNormal"/>
            </w:pPr>
            <w:r>
              <w:t>суспензия для приема внутрь;</w:t>
            </w:r>
          </w:p>
          <w:p w:rsidR="00311FFA" w:rsidRDefault="00311FFA">
            <w:pPr>
              <w:pStyle w:val="ConsPlusNormal"/>
            </w:pPr>
            <w:r>
              <w:t>таблетки диспергируемые</w:t>
            </w:r>
          </w:p>
        </w:tc>
      </w:tr>
      <w:tr w:rsidR="00311FFA">
        <w:tc>
          <w:tcPr>
            <w:tcW w:w="1134" w:type="dxa"/>
          </w:tcPr>
          <w:p w:rsidR="00311FFA" w:rsidRDefault="00311FFA">
            <w:pPr>
              <w:pStyle w:val="ConsPlusNormal"/>
              <w:jc w:val="center"/>
            </w:pPr>
            <w:r>
              <w:t>A07D</w:t>
            </w:r>
          </w:p>
        </w:tc>
        <w:tc>
          <w:tcPr>
            <w:tcW w:w="7936" w:type="dxa"/>
            <w:gridSpan w:val="3"/>
          </w:tcPr>
          <w:p w:rsidR="00311FFA" w:rsidRDefault="00311FFA">
            <w:pPr>
              <w:pStyle w:val="ConsPlusNormal"/>
            </w:pPr>
            <w:r>
              <w:t>препараты, снижающие моторику желудочно-кишечного тракта</w:t>
            </w:r>
          </w:p>
        </w:tc>
      </w:tr>
      <w:tr w:rsidR="00311FFA">
        <w:tc>
          <w:tcPr>
            <w:tcW w:w="1134" w:type="dxa"/>
          </w:tcPr>
          <w:p w:rsidR="00311FFA" w:rsidRDefault="00311FFA">
            <w:pPr>
              <w:pStyle w:val="ConsPlusNormal"/>
              <w:jc w:val="center"/>
            </w:pPr>
            <w:r>
              <w:t>A07DA</w:t>
            </w:r>
          </w:p>
        </w:tc>
        <w:tc>
          <w:tcPr>
            <w:tcW w:w="2551" w:type="dxa"/>
          </w:tcPr>
          <w:p w:rsidR="00311FFA" w:rsidRDefault="00311FFA">
            <w:pPr>
              <w:pStyle w:val="ConsPlusNormal"/>
            </w:pPr>
            <w:r>
              <w:t>препараты, снижающие моторику желудочно-кишечного тракта</w:t>
            </w:r>
          </w:p>
        </w:tc>
        <w:tc>
          <w:tcPr>
            <w:tcW w:w="1757" w:type="dxa"/>
          </w:tcPr>
          <w:p w:rsidR="00311FFA" w:rsidRDefault="00311FFA">
            <w:pPr>
              <w:pStyle w:val="ConsPlusNormal"/>
            </w:pPr>
            <w:r>
              <w:t>лоперамид</w:t>
            </w:r>
          </w:p>
        </w:tc>
        <w:tc>
          <w:tcPr>
            <w:tcW w:w="3628" w:type="dxa"/>
          </w:tcPr>
          <w:p w:rsidR="00311FFA" w:rsidRDefault="00311FFA">
            <w:pPr>
              <w:pStyle w:val="ConsPlusNormal"/>
            </w:pPr>
            <w:r>
              <w:t>капсулы;</w:t>
            </w:r>
          </w:p>
          <w:p w:rsidR="00311FFA" w:rsidRDefault="00311FFA">
            <w:pPr>
              <w:pStyle w:val="ConsPlusNormal"/>
            </w:pPr>
            <w:r>
              <w:t>таблетки;</w:t>
            </w:r>
          </w:p>
          <w:p w:rsidR="00311FFA" w:rsidRDefault="00311FFA">
            <w:pPr>
              <w:pStyle w:val="ConsPlusNormal"/>
            </w:pPr>
            <w:r>
              <w:t>таблетки жевательные;</w:t>
            </w:r>
          </w:p>
          <w:p w:rsidR="00311FFA" w:rsidRDefault="00311FFA">
            <w:pPr>
              <w:pStyle w:val="ConsPlusNormal"/>
            </w:pPr>
            <w:r>
              <w:t>таблетки-лиофилизат</w:t>
            </w:r>
          </w:p>
        </w:tc>
      </w:tr>
      <w:tr w:rsidR="00311FFA">
        <w:tc>
          <w:tcPr>
            <w:tcW w:w="1134" w:type="dxa"/>
          </w:tcPr>
          <w:p w:rsidR="00311FFA" w:rsidRDefault="00311FFA">
            <w:pPr>
              <w:pStyle w:val="ConsPlusNormal"/>
              <w:jc w:val="center"/>
            </w:pPr>
            <w:r>
              <w:t>A07E</w:t>
            </w:r>
          </w:p>
        </w:tc>
        <w:tc>
          <w:tcPr>
            <w:tcW w:w="7936" w:type="dxa"/>
            <w:gridSpan w:val="3"/>
          </w:tcPr>
          <w:p w:rsidR="00311FFA" w:rsidRDefault="00311FFA">
            <w:pPr>
              <w:pStyle w:val="ConsPlusNormal"/>
            </w:pPr>
            <w:r>
              <w:t>кишечные противовоспалительные препараты</w:t>
            </w:r>
          </w:p>
        </w:tc>
      </w:tr>
      <w:tr w:rsidR="00311FFA">
        <w:tc>
          <w:tcPr>
            <w:tcW w:w="1134" w:type="dxa"/>
            <w:vMerge w:val="restart"/>
          </w:tcPr>
          <w:p w:rsidR="00311FFA" w:rsidRDefault="00311FFA">
            <w:pPr>
              <w:pStyle w:val="ConsPlusNormal"/>
              <w:jc w:val="center"/>
            </w:pPr>
            <w:r>
              <w:t>A07EC</w:t>
            </w:r>
          </w:p>
        </w:tc>
        <w:tc>
          <w:tcPr>
            <w:tcW w:w="2551" w:type="dxa"/>
            <w:vMerge w:val="restart"/>
          </w:tcPr>
          <w:p w:rsidR="00311FFA" w:rsidRDefault="00311FFA">
            <w:pPr>
              <w:pStyle w:val="ConsPlusNormal"/>
            </w:pPr>
            <w:r>
              <w:t>аминосалициловая кислота и аналогичные препараты</w:t>
            </w:r>
          </w:p>
        </w:tc>
        <w:tc>
          <w:tcPr>
            <w:tcW w:w="1757" w:type="dxa"/>
          </w:tcPr>
          <w:p w:rsidR="00311FFA" w:rsidRDefault="00311FFA">
            <w:pPr>
              <w:pStyle w:val="ConsPlusNormal"/>
            </w:pPr>
            <w:r>
              <w:t>месалазин</w:t>
            </w:r>
          </w:p>
        </w:tc>
        <w:tc>
          <w:tcPr>
            <w:tcW w:w="3628" w:type="dxa"/>
          </w:tcPr>
          <w:p w:rsidR="00311FFA" w:rsidRDefault="00311FFA">
            <w:pPr>
              <w:pStyle w:val="ConsPlusNormal"/>
            </w:pPr>
            <w:r>
              <w:t>суппозитории ректальные;</w:t>
            </w:r>
          </w:p>
          <w:p w:rsidR="00311FFA" w:rsidRDefault="00311FFA">
            <w:pPr>
              <w:pStyle w:val="ConsPlusNormal"/>
            </w:pPr>
            <w:r>
              <w:t>суспензия ректальная;</w:t>
            </w:r>
          </w:p>
          <w:p w:rsidR="00311FFA" w:rsidRDefault="00311FFA">
            <w:pPr>
              <w:pStyle w:val="ConsPlusNormal"/>
            </w:pPr>
            <w:r>
              <w:t>таблетки кишечнорастворимые с пролонгированным высвобождением, покрытые пленочной оболочкой;</w:t>
            </w:r>
          </w:p>
          <w:p w:rsidR="00311FFA" w:rsidRDefault="00311FFA">
            <w:pPr>
              <w:pStyle w:val="ConsPlusNormal"/>
            </w:pPr>
            <w:r>
              <w:t>таблетки, покрытые кишечнорастворимой оболочкой;</w:t>
            </w:r>
          </w:p>
          <w:p w:rsidR="00311FFA" w:rsidRDefault="00311FFA">
            <w:pPr>
              <w:pStyle w:val="ConsPlusNormal"/>
            </w:pPr>
            <w:r>
              <w:t xml:space="preserve">таблетки, покрытые кишечнорастворимой пленочной </w:t>
            </w:r>
            <w:r>
              <w:lastRenderedPageBreak/>
              <w:t>оболочкой;</w:t>
            </w:r>
          </w:p>
          <w:p w:rsidR="00311FFA" w:rsidRDefault="00311FFA">
            <w:pPr>
              <w:pStyle w:val="ConsPlusNormal"/>
            </w:pPr>
            <w:r>
              <w:t>таблетки кишечнорастворимые, покрытые пленочной оболочкой;</w:t>
            </w:r>
          </w:p>
          <w:p w:rsidR="00311FFA" w:rsidRDefault="00311FFA">
            <w:pPr>
              <w:pStyle w:val="ConsPlusNormal"/>
            </w:pPr>
            <w:r>
              <w:t>таблетки пролонгированного действия;</w:t>
            </w:r>
          </w:p>
          <w:p w:rsidR="00311FFA" w:rsidRDefault="00311FFA">
            <w:pPr>
              <w:pStyle w:val="ConsPlusNormal"/>
            </w:pPr>
            <w:r>
              <w:t>таблетки с пролонгированным высвобождением;</w:t>
            </w:r>
          </w:p>
          <w:p w:rsidR="00311FFA" w:rsidRDefault="00311FFA">
            <w:pPr>
              <w:pStyle w:val="ConsPlusNormal"/>
            </w:pPr>
            <w:r>
              <w:t>гранулы кишечнорастворимые с пролонгированным высвобождением, покрытые оболочкой;</w:t>
            </w:r>
          </w:p>
          <w:p w:rsidR="00311FFA" w:rsidRDefault="00311FFA">
            <w:pPr>
              <w:pStyle w:val="ConsPlusNormal"/>
            </w:pPr>
            <w:r>
              <w:t>гранулы с пролонгированным высвобождением для приема внутрь</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сульфасалазин</w:t>
            </w:r>
          </w:p>
        </w:tc>
        <w:tc>
          <w:tcPr>
            <w:tcW w:w="3628" w:type="dxa"/>
          </w:tcPr>
          <w:p w:rsidR="00311FFA" w:rsidRDefault="00311FFA">
            <w:pPr>
              <w:pStyle w:val="ConsPlusNormal"/>
            </w:pPr>
            <w:r>
              <w:t>таблетки кишечнорастворимые, покрытые пленочной оболочкой;</w:t>
            </w:r>
          </w:p>
          <w:p w:rsidR="00311FFA" w:rsidRDefault="00311FFA">
            <w:pPr>
              <w:pStyle w:val="ConsPlusNormal"/>
            </w:pPr>
            <w:r>
              <w:t>таблетки, покрытые пленочной оболочкой</w:t>
            </w:r>
          </w:p>
        </w:tc>
      </w:tr>
      <w:tr w:rsidR="00311FFA">
        <w:tc>
          <w:tcPr>
            <w:tcW w:w="1134" w:type="dxa"/>
          </w:tcPr>
          <w:p w:rsidR="00311FFA" w:rsidRDefault="00311FFA">
            <w:pPr>
              <w:pStyle w:val="ConsPlusNormal"/>
              <w:jc w:val="center"/>
            </w:pPr>
            <w:r>
              <w:t>A07F</w:t>
            </w:r>
          </w:p>
        </w:tc>
        <w:tc>
          <w:tcPr>
            <w:tcW w:w="7936" w:type="dxa"/>
            <w:gridSpan w:val="3"/>
          </w:tcPr>
          <w:p w:rsidR="00311FFA" w:rsidRDefault="00311FFA">
            <w:pPr>
              <w:pStyle w:val="ConsPlusNormal"/>
            </w:pPr>
            <w:r>
              <w:t>противодиарейные микроорганизмы</w:t>
            </w:r>
          </w:p>
        </w:tc>
      </w:tr>
      <w:tr w:rsidR="00311FFA">
        <w:tc>
          <w:tcPr>
            <w:tcW w:w="1134" w:type="dxa"/>
            <w:vMerge w:val="restart"/>
          </w:tcPr>
          <w:p w:rsidR="00311FFA" w:rsidRDefault="00311FFA">
            <w:pPr>
              <w:pStyle w:val="ConsPlusNormal"/>
              <w:jc w:val="center"/>
            </w:pPr>
            <w:r>
              <w:t>A07FA</w:t>
            </w:r>
          </w:p>
        </w:tc>
        <w:tc>
          <w:tcPr>
            <w:tcW w:w="2551" w:type="dxa"/>
            <w:vMerge w:val="restart"/>
          </w:tcPr>
          <w:p w:rsidR="00311FFA" w:rsidRDefault="00311FFA">
            <w:pPr>
              <w:pStyle w:val="ConsPlusNormal"/>
            </w:pPr>
            <w:r>
              <w:t>противодиарейные микроорганизмы</w:t>
            </w:r>
          </w:p>
        </w:tc>
        <w:tc>
          <w:tcPr>
            <w:tcW w:w="1757" w:type="dxa"/>
          </w:tcPr>
          <w:p w:rsidR="00311FFA" w:rsidRDefault="00311FFA">
            <w:pPr>
              <w:pStyle w:val="ConsPlusNormal"/>
            </w:pPr>
            <w:r>
              <w:t>бифидобактерии бифидум</w:t>
            </w:r>
          </w:p>
        </w:tc>
        <w:tc>
          <w:tcPr>
            <w:tcW w:w="3628" w:type="dxa"/>
          </w:tcPr>
          <w:p w:rsidR="00311FFA" w:rsidRDefault="00311FFA">
            <w:pPr>
              <w:pStyle w:val="ConsPlusNormal"/>
            </w:pPr>
            <w:r>
              <w:t>капсулы;</w:t>
            </w:r>
          </w:p>
          <w:p w:rsidR="00311FFA" w:rsidRDefault="00311FFA">
            <w:pPr>
              <w:pStyle w:val="ConsPlusNormal"/>
            </w:pPr>
            <w:r>
              <w:t>лиофилизат для приготовления раствора для приема внутрь и местного применения;</w:t>
            </w:r>
          </w:p>
          <w:p w:rsidR="00311FFA" w:rsidRDefault="00311FFA">
            <w:pPr>
              <w:pStyle w:val="ConsPlusNormal"/>
            </w:pPr>
            <w:r>
              <w:t>лиофилизат для приготовления суспензии для приема внутрь и местного применения;</w:t>
            </w:r>
          </w:p>
          <w:p w:rsidR="00311FFA" w:rsidRDefault="00311FFA">
            <w:pPr>
              <w:pStyle w:val="ConsPlusNormal"/>
            </w:pPr>
            <w:r>
              <w:t>порошок для приема внутрь;</w:t>
            </w:r>
          </w:p>
          <w:p w:rsidR="00311FFA" w:rsidRDefault="00311FFA">
            <w:pPr>
              <w:pStyle w:val="ConsPlusNormal"/>
            </w:pPr>
            <w:r>
              <w:t>порошок для приема внутрь и местного применения;</w:t>
            </w:r>
          </w:p>
          <w:p w:rsidR="00311FFA" w:rsidRDefault="00311FFA">
            <w:pPr>
              <w:pStyle w:val="ConsPlusNormal"/>
            </w:pPr>
            <w:r>
              <w:t>суппозитории вагинальные и ректальные;</w:t>
            </w:r>
          </w:p>
          <w:p w:rsidR="00311FFA" w:rsidRDefault="00311FFA">
            <w:pPr>
              <w:pStyle w:val="ConsPlusNormal"/>
            </w:pPr>
            <w:r>
              <w:t>таблетки</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пробиотик из бифидобактерий бифидум однокомпонентный сорбированный</w:t>
            </w:r>
          </w:p>
        </w:tc>
        <w:tc>
          <w:tcPr>
            <w:tcW w:w="3628" w:type="dxa"/>
          </w:tcPr>
          <w:p w:rsidR="00311FFA" w:rsidRDefault="00311FFA">
            <w:pPr>
              <w:pStyle w:val="ConsPlusNormal"/>
            </w:pPr>
            <w:r>
              <w:t>капсулы;</w:t>
            </w:r>
          </w:p>
          <w:p w:rsidR="00311FFA" w:rsidRDefault="00311FFA">
            <w:pPr>
              <w:pStyle w:val="ConsPlusNormal"/>
            </w:pPr>
            <w:r>
              <w:t>порошок для приема внутрь</w:t>
            </w:r>
          </w:p>
        </w:tc>
      </w:tr>
      <w:tr w:rsidR="00311FFA">
        <w:tc>
          <w:tcPr>
            <w:tcW w:w="1134" w:type="dxa"/>
          </w:tcPr>
          <w:p w:rsidR="00311FFA" w:rsidRDefault="00311FFA">
            <w:pPr>
              <w:pStyle w:val="ConsPlusNormal"/>
              <w:jc w:val="center"/>
            </w:pPr>
            <w:r>
              <w:t>A09</w:t>
            </w:r>
          </w:p>
        </w:tc>
        <w:tc>
          <w:tcPr>
            <w:tcW w:w="7936" w:type="dxa"/>
            <w:gridSpan w:val="3"/>
          </w:tcPr>
          <w:p w:rsidR="00311FFA" w:rsidRDefault="00311FFA">
            <w:pPr>
              <w:pStyle w:val="ConsPlusNormal"/>
            </w:pPr>
            <w:r>
              <w:t>препараты, способствующие пищеварению, включая ферментные препараты</w:t>
            </w:r>
          </w:p>
        </w:tc>
      </w:tr>
      <w:tr w:rsidR="00311FFA">
        <w:tc>
          <w:tcPr>
            <w:tcW w:w="1134" w:type="dxa"/>
          </w:tcPr>
          <w:p w:rsidR="00311FFA" w:rsidRDefault="00311FFA">
            <w:pPr>
              <w:pStyle w:val="ConsPlusNormal"/>
              <w:jc w:val="center"/>
            </w:pPr>
            <w:r>
              <w:t>A09A</w:t>
            </w:r>
          </w:p>
        </w:tc>
        <w:tc>
          <w:tcPr>
            <w:tcW w:w="7936" w:type="dxa"/>
            <w:gridSpan w:val="3"/>
          </w:tcPr>
          <w:p w:rsidR="00311FFA" w:rsidRDefault="00311FFA">
            <w:pPr>
              <w:pStyle w:val="ConsPlusNormal"/>
            </w:pPr>
            <w:r>
              <w:t>препараты, способствующие пищеварению, включая ферментные препараты</w:t>
            </w:r>
          </w:p>
        </w:tc>
      </w:tr>
      <w:tr w:rsidR="00311FFA">
        <w:tc>
          <w:tcPr>
            <w:tcW w:w="1134" w:type="dxa"/>
          </w:tcPr>
          <w:p w:rsidR="00311FFA" w:rsidRDefault="00311FFA">
            <w:pPr>
              <w:pStyle w:val="ConsPlusNormal"/>
              <w:jc w:val="center"/>
            </w:pPr>
            <w:r>
              <w:t>A09AA</w:t>
            </w:r>
          </w:p>
        </w:tc>
        <w:tc>
          <w:tcPr>
            <w:tcW w:w="2551" w:type="dxa"/>
          </w:tcPr>
          <w:p w:rsidR="00311FFA" w:rsidRDefault="00311FFA">
            <w:pPr>
              <w:pStyle w:val="ConsPlusNormal"/>
            </w:pPr>
            <w:r>
              <w:t>ферментные препараты</w:t>
            </w:r>
          </w:p>
        </w:tc>
        <w:tc>
          <w:tcPr>
            <w:tcW w:w="1757" w:type="dxa"/>
          </w:tcPr>
          <w:p w:rsidR="00311FFA" w:rsidRDefault="00311FFA">
            <w:pPr>
              <w:pStyle w:val="ConsPlusNormal"/>
            </w:pPr>
            <w:r>
              <w:t>панкреатин</w:t>
            </w:r>
          </w:p>
        </w:tc>
        <w:tc>
          <w:tcPr>
            <w:tcW w:w="3628" w:type="dxa"/>
          </w:tcPr>
          <w:p w:rsidR="00311FFA" w:rsidRDefault="00311FFA">
            <w:pPr>
              <w:pStyle w:val="ConsPlusNormal"/>
            </w:pPr>
            <w:r>
              <w:t>гранулы кишечнорастворимые;</w:t>
            </w:r>
          </w:p>
          <w:p w:rsidR="00311FFA" w:rsidRDefault="00311FFA">
            <w:pPr>
              <w:pStyle w:val="ConsPlusNormal"/>
            </w:pPr>
            <w:r>
              <w:t>капсулы;</w:t>
            </w:r>
          </w:p>
          <w:p w:rsidR="00311FFA" w:rsidRDefault="00311FFA">
            <w:pPr>
              <w:pStyle w:val="ConsPlusNormal"/>
            </w:pPr>
            <w:r>
              <w:t>капсулы кишечнорастворимые;</w:t>
            </w:r>
          </w:p>
          <w:p w:rsidR="00311FFA" w:rsidRDefault="00311FFA">
            <w:pPr>
              <w:pStyle w:val="ConsPlusNormal"/>
            </w:pPr>
            <w:r>
              <w:t>таблетки, покрытые кишечнорастворимой оболочкой;</w:t>
            </w:r>
          </w:p>
          <w:p w:rsidR="00311FFA" w:rsidRDefault="00311FFA">
            <w:pPr>
              <w:pStyle w:val="ConsPlusNormal"/>
            </w:pPr>
            <w:r>
              <w:t>таблетки, покрытые оболочкой;</w:t>
            </w:r>
          </w:p>
          <w:p w:rsidR="00311FFA" w:rsidRDefault="00311FFA">
            <w:pPr>
              <w:pStyle w:val="ConsPlusNormal"/>
            </w:pPr>
            <w:r>
              <w:t xml:space="preserve">таблетки кишечнорастворимые, </w:t>
            </w:r>
            <w:r>
              <w:lastRenderedPageBreak/>
              <w:t>покрытые пленочной оболочкой</w:t>
            </w:r>
          </w:p>
        </w:tc>
      </w:tr>
      <w:tr w:rsidR="00311FFA">
        <w:tc>
          <w:tcPr>
            <w:tcW w:w="1134" w:type="dxa"/>
          </w:tcPr>
          <w:p w:rsidR="00311FFA" w:rsidRDefault="00311FFA">
            <w:pPr>
              <w:pStyle w:val="ConsPlusNormal"/>
              <w:jc w:val="center"/>
            </w:pPr>
            <w:r>
              <w:lastRenderedPageBreak/>
              <w:t>A10</w:t>
            </w:r>
          </w:p>
        </w:tc>
        <w:tc>
          <w:tcPr>
            <w:tcW w:w="7936" w:type="dxa"/>
            <w:gridSpan w:val="3"/>
          </w:tcPr>
          <w:p w:rsidR="00311FFA" w:rsidRDefault="00311FFA">
            <w:pPr>
              <w:pStyle w:val="ConsPlusNormal"/>
            </w:pPr>
            <w:r>
              <w:t>препараты для лечения сахарного диабета</w:t>
            </w:r>
          </w:p>
        </w:tc>
      </w:tr>
      <w:tr w:rsidR="00311FFA">
        <w:tc>
          <w:tcPr>
            <w:tcW w:w="1134" w:type="dxa"/>
          </w:tcPr>
          <w:p w:rsidR="00311FFA" w:rsidRDefault="00311FFA">
            <w:pPr>
              <w:pStyle w:val="ConsPlusNormal"/>
              <w:jc w:val="center"/>
            </w:pPr>
            <w:r>
              <w:t>A10A</w:t>
            </w:r>
          </w:p>
        </w:tc>
        <w:tc>
          <w:tcPr>
            <w:tcW w:w="7936" w:type="dxa"/>
            <w:gridSpan w:val="3"/>
          </w:tcPr>
          <w:p w:rsidR="00311FFA" w:rsidRDefault="00311FFA">
            <w:pPr>
              <w:pStyle w:val="ConsPlusNormal"/>
            </w:pPr>
            <w:r>
              <w:t>инсулины и их аналоги</w:t>
            </w:r>
          </w:p>
        </w:tc>
      </w:tr>
      <w:tr w:rsidR="00311FFA">
        <w:tc>
          <w:tcPr>
            <w:tcW w:w="1134" w:type="dxa"/>
            <w:vMerge w:val="restart"/>
          </w:tcPr>
          <w:p w:rsidR="00311FFA" w:rsidRDefault="00311FFA">
            <w:pPr>
              <w:pStyle w:val="ConsPlusNormal"/>
              <w:jc w:val="center"/>
            </w:pPr>
            <w:r>
              <w:t>A10AB</w:t>
            </w:r>
          </w:p>
        </w:tc>
        <w:tc>
          <w:tcPr>
            <w:tcW w:w="2551" w:type="dxa"/>
            <w:vMerge w:val="restart"/>
          </w:tcPr>
          <w:p w:rsidR="00311FFA" w:rsidRDefault="00311FFA">
            <w:pPr>
              <w:pStyle w:val="ConsPlusNormal"/>
            </w:pPr>
            <w:r>
              <w:t>инсулины короткого действия и их аналоги для инъекционного введения</w:t>
            </w:r>
          </w:p>
        </w:tc>
        <w:tc>
          <w:tcPr>
            <w:tcW w:w="1757" w:type="dxa"/>
          </w:tcPr>
          <w:p w:rsidR="00311FFA" w:rsidRDefault="00311FFA">
            <w:pPr>
              <w:pStyle w:val="ConsPlusNormal"/>
            </w:pPr>
            <w:r>
              <w:t>инсулин аспарт</w:t>
            </w:r>
          </w:p>
        </w:tc>
        <w:tc>
          <w:tcPr>
            <w:tcW w:w="3628" w:type="dxa"/>
          </w:tcPr>
          <w:p w:rsidR="00311FFA" w:rsidRDefault="00311FFA">
            <w:pPr>
              <w:pStyle w:val="ConsPlusNormal"/>
            </w:pPr>
            <w:r>
              <w:t>раствор для подкожного и внутривенного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инсулин глулизин</w:t>
            </w:r>
          </w:p>
        </w:tc>
        <w:tc>
          <w:tcPr>
            <w:tcW w:w="3628" w:type="dxa"/>
          </w:tcPr>
          <w:p w:rsidR="00311FFA" w:rsidRDefault="00311FFA">
            <w:pPr>
              <w:pStyle w:val="ConsPlusNormal"/>
            </w:pPr>
            <w:r>
              <w:t>раствор для подкожного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инсулин лизпро</w:t>
            </w:r>
          </w:p>
        </w:tc>
        <w:tc>
          <w:tcPr>
            <w:tcW w:w="3628" w:type="dxa"/>
          </w:tcPr>
          <w:p w:rsidR="00311FFA" w:rsidRDefault="00311FFA">
            <w:pPr>
              <w:pStyle w:val="ConsPlusNormal"/>
            </w:pPr>
            <w:r>
              <w:t>раствор для внутривенного и подкожного введения;</w:t>
            </w:r>
          </w:p>
          <w:p w:rsidR="00311FFA" w:rsidRDefault="00311FFA">
            <w:pPr>
              <w:pStyle w:val="ConsPlusNormal"/>
            </w:pPr>
            <w:r>
              <w:t>раствор для подкожного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инсулин растворимый (человеческий генно-инженерный)</w:t>
            </w:r>
          </w:p>
        </w:tc>
        <w:tc>
          <w:tcPr>
            <w:tcW w:w="3628" w:type="dxa"/>
          </w:tcPr>
          <w:p w:rsidR="00311FFA" w:rsidRDefault="00311FFA">
            <w:pPr>
              <w:pStyle w:val="ConsPlusNormal"/>
            </w:pPr>
            <w:r>
              <w:t>раствор для инъекций</w:t>
            </w:r>
          </w:p>
        </w:tc>
      </w:tr>
      <w:tr w:rsidR="00311FFA">
        <w:tc>
          <w:tcPr>
            <w:tcW w:w="1134" w:type="dxa"/>
          </w:tcPr>
          <w:p w:rsidR="00311FFA" w:rsidRDefault="00311FFA">
            <w:pPr>
              <w:pStyle w:val="ConsPlusNormal"/>
              <w:jc w:val="center"/>
            </w:pPr>
            <w:r>
              <w:t>A10AC</w:t>
            </w:r>
          </w:p>
        </w:tc>
        <w:tc>
          <w:tcPr>
            <w:tcW w:w="2551" w:type="dxa"/>
          </w:tcPr>
          <w:p w:rsidR="00311FFA" w:rsidRDefault="00311FFA">
            <w:pPr>
              <w:pStyle w:val="ConsPlusNormal"/>
            </w:pPr>
            <w:r>
              <w:t>инсулины средней продолжительности действия и их аналоги для инъекционного введения</w:t>
            </w:r>
          </w:p>
        </w:tc>
        <w:tc>
          <w:tcPr>
            <w:tcW w:w="1757" w:type="dxa"/>
          </w:tcPr>
          <w:p w:rsidR="00311FFA" w:rsidRDefault="00311FFA">
            <w:pPr>
              <w:pStyle w:val="ConsPlusNormal"/>
            </w:pPr>
            <w:r>
              <w:t>инсулин-изофан (человеческий генно-инженерный)</w:t>
            </w:r>
          </w:p>
        </w:tc>
        <w:tc>
          <w:tcPr>
            <w:tcW w:w="3628" w:type="dxa"/>
          </w:tcPr>
          <w:p w:rsidR="00311FFA" w:rsidRDefault="00311FFA">
            <w:pPr>
              <w:pStyle w:val="ConsPlusNormal"/>
            </w:pPr>
            <w:r>
              <w:t>суспензия для подкожного введения</w:t>
            </w:r>
          </w:p>
        </w:tc>
      </w:tr>
      <w:tr w:rsidR="00311FFA">
        <w:tc>
          <w:tcPr>
            <w:tcW w:w="1134" w:type="dxa"/>
            <w:vMerge w:val="restart"/>
          </w:tcPr>
          <w:p w:rsidR="00311FFA" w:rsidRDefault="00311FFA">
            <w:pPr>
              <w:pStyle w:val="ConsPlusNormal"/>
              <w:jc w:val="center"/>
            </w:pPr>
            <w:r>
              <w:t>A10AD</w:t>
            </w:r>
          </w:p>
        </w:tc>
        <w:tc>
          <w:tcPr>
            <w:tcW w:w="2551" w:type="dxa"/>
            <w:vMerge w:val="restart"/>
          </w:tcPr>
          <w:p w:rsidR="00311FFA" w:rsidRDefault="00311FFA">
            <w:pPr>
              <w:pStyle w:val="ConsPlusNormal"/>
            </w:pPr>
            <w:r>
              <w:t>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w:t>
            </w:r>
          </w:p>
        </w:tc>
        <w:tc>
          <w:tcPr>
            <w:tcW w:w="1757" w:type="dxa"/>
          </w:tcPr>
          <w:p w:rsidR="00311FFA" w:rsidRDefault="00311FFA">
            <w:pPr>
              <w:pStyle w:val="ConsPlusNormal"/>
            </w:pPr>
            <w:r>
              <w:t>инсулин аспарт двухфазный</w:t>
            </w:r>
          </w:p>
        </w:tc>
        <w:tc>
          <w:tcPr>
            <w:tcW w:w="3628" w:type="dxa"/>
          </w:tcPr>
          <w:p w:rsidR="00311FFA" w:rsidRDefault="00311FFA">
            <w:pPr>
              <w:pStyle w:val="ConsPlusNormal"/>
            </w:pPr>
            <w:r>
              <w:t>суспензия для подкожного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инсулин деглудек + инсулин аспарт</w:t>
            </w:r>
          </w:p>
        </w:tc>
        <w:tc>
          <w:tcPr>
            <w:tcW w:w="3628" w:type="dxa"/>
          </w:tcPr>
          <w:p w:rsidR="00311FFA" w:rsidRDefault="00311FFA">
            <w:pPr>
              <w:pStyle w:val="ConsPlusNormal"/>
            </w:pPr>
            <w:r>
              <w:t>раствор для подкожного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инсулин двухфазный (человеческий генно-инженерный)</w:t>
            </w:r>
          </w:p>
        </w:tc>
        <w:tc>
          <w:tcPr>
            <w:tcW w:w="3628" w:type="dxa"/>
          </w:tcPr>
          <w:p w:rsidR="00311FFA" w:rsidRDefault="00311FFA">
            <w:pPr>
              <w:pStyle w:val="ConsPlusNormal"/>
            </w:pPr>
            <w:r>
              <w:t>суспензия для подкожного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инсулин лизпро двухфазный</w:t>
            </w:r>
          </w:p>
        </w:tc>
        <w:tc>
          <w:tcPr>
            <w:tcW w:w="3628" w:type="dxa"/>
          </w:tcPr>
          <w:p w:rsidR="00311FFA" w:rsidRDefault="00311FFA">
            <w:pPr>
              <w:pStyle w:val="ConsPlusNormal"/>
            </w:pPr>
            <w:r>
              <w:t>суспензия для подкожного введения</w:t>
            </w:r>
          </w:p>
        </w:tc>
      </w:tr>
      <w:tr w:rsidR="00311FFA">
        <w:tc>
          <w:tcPr>
            <w:tcW w:w="1134" w:type="dxa"/>
            <w:vMerge w:val="restart"/>
          </w:tcPr>
          <w:p w:rsidR="00311FFA" w:rsidRDefault="00311FFA">
            <w:pPr>
              <w:pStyle w:val="ConsPlusNormal"/>
              <w:jc w:val="center"/>
            </w:pPr>
            <w:r>
              <w:t>A10AE</w:t>
            </w:r>
          </w:p>
        </w:tc>
        <w:tc>
          <w:tcPr>
            <w:tcW w:w="2551" w:type="dxa"/>
            <w:vMerge w:val="restart"/>
          </w:tcPr>
          <w:p w:rsidR="00311FFA" w:rsidRDefault="00311FFA">
            <w:pPr>
              <w:pStyle w:val="ConsPlusNormal"/>
            </w:pPr>
            <w:r>
              <w:t>инсулины длительного действия и их аналоги для инъекционного введения</w:t>
            </w:r>
          </w:p>
        </w:tc>
        <w:tc>
          <w:tcPr>
            <w:tcW w:w="1757" w:type="dxa"/>
          </w:tcPr>
          <w:p w:rsidR="00311FFA" w:rsidRDefault="00311FFA">
            <w:pPr>
              <w:pStyle w:val="ConsPlusNormal"/>
            </w:pPr>
            <w:r>
              <w:t>инсулин гларгин</w:t>
            </w:r>
          </w:p>
        </w:tc>
        <w:tc>
          <w:tcPr>
            <w:tcW w:w="3628" w:type="dxa"/>
          </w:tcPr>
          <w:p w:rsidR="00311FFA" w:rsidRDefault="00311FFA">
            <w:pPr>
              <w:pStyle w:val="ConsPlusNormal"/>
            </w:pPr>
            <w:r>
              <w:t>раствор для подкожного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инсулин гларгин + ликсисенатид</w:t>
            </w:r>
          </w:p>
        </w:tc>
        <w:tc>
          <w:tcPr>
            <w:tcW w:w="3628" w:type="dxa"/>
          </w:tcPr>
          <w:p w:rsidR="00311FFA" w:rsidRDefault="00311FFA">
            <w:pPr>
              <w:pStyle w:val="ConsPlusNormal"/>
            </w:pPr>
            <w:r>
              <w:t>раствор для подкожного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инсулин деглудек</w:t>
            </w:r>
          </w:p>
        </w:tc>
        <w:tc>
          <w:tcPr>
            <w:tcW w:w="3628" w:type="dxa"/>
          </w:tcPr>
          <w:p w:rsidR="00311FFA" w:rsidRDefault="00311FFA">
            <w:pPr>
              <w:pStyle w:val="ConsPlusNormal"/>
            </w:pPr>
            <w:r>
              <w:t>раствор для подкожного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инсулин детемир</w:t>
            </w:r>
          </w:p>
        </w:tc>
        <w:tc>
          <w:tcPr>
            <w:tcW w:w="3628" w:type="dxa"/>
          </w:tcPr>
          <w:p w:rsidR="00311FFA" w:rsidRDefault="00311FFA">
            <w:pPr>
              <w:pStyle w:val="ConsPlusNormal"/>
            </w:pPr>
            <w:r>
              <w:t>раствор для подкожного введения</w:t>
            </w:r>
          </w:p>
        </w:tc>
      </w:tr>
      <w:tr w:rsidR="00311FFA">
        <w:tc>
          <w:tcPr>
            <w:tcW w:w="1134" w:type="dxa"/>
          </w:tcPr>
          <w:p w:rsidR="00311FFA" w:rsidRDefault="00311FFA">
            <w:pPr>
              <w:pStyle w:val="ConsPlusNormal"/>
              <w:jc w:val="center"/>
            </w:pPr>
            <w:r>
              <w:t>A10B</w:t>
            </w:r>
          </w:p>
        </w:tc>
        <w:tc>
          <w:tcPr>
            <w:tcW w:w="7936" w:type="dxa"/>
            <w:gridSpan w:val="3"/>
          </w:tcPr>
          <w:p w:rsidR="00311FFA" w:rsidRDefault="00311FFA">
            <w:pPr>
              <w:pStyle w:val="ConsPlusNormal"/>
            </w:pPr>
            <w:r>
              <w:t>гипогликемические препараты, кроме инсулинов</w:t>
            </w:r>
          </w:p>
        </w:tc>
      </w:tr>
      <w:tr w:rsidR="00311FFA">
        <w:tc>
          <w:tcPr>
            <w:tcW w:w="1134" w:type="dxa"/>
          </w:tcPr>
          <w:p w:rsidR="00311FFA" w:rsidRDefault="00311FFA">
            <w:pPr>
              <w:pStyle w:val="ConsPlusNormal"/>
              <w:jc w:val="center"/>
            </w:pPr>
            <w:r>
              <w:lastRenderedPageBreak/>
              <w:t>A10BA</w:t>
            </w:r>
          </w:p>
        </w:tc>
        <w:tc>
          <w:tcPr>
            <w:tcW w:w="2551" w:type="dxa"/>
          </w:tcPr>
          <w:p w:rsidR="00311FFA" w:rsidRDefault="00311FFA">
            <w:pPr>
              <w:pStyle w:val="ConsPlusNormal"/>
            </w:pPr>
            <w:r>
              <w:t>бигуаниды</w:t>
            </w:r>
          </w:p>
        </w:tc>
        <w:tc>
          <w:tcPr>
            <w:tcW w:w="1757" w:type="dxa"/>
          </w:tcPr>
          <w:p w:rsidR="00311FFA" w:rsidRDefault="00311FFA">
            <w:pPr>
              <w:pStyle w:val="ConsPlusNormal"/>
            </w:pPr>
            <w:r>
              <w:t>метформин</w:t>
            </w:r>
          </w:p>
        </w:tc>
        <w:tc>
          <w:tcPr>
            <w:tcW w:w="3628" w:type="dxa"/>
          </w:tcPr>
          <w:p w:rsidR="00311FFA" w:rsidRDefault="00311FFA">
            <w:pPr>
              <w:pStyle w:val="ConsPlusNormal"/>
            </w:pPr>
            <w:r>
              <w:t>таблетки;</w:t>
            </w:r>
          </w:p>
          <w:p w:rsidR="00311FFA" w:rsidRDefault="00311FFA">
            <w:pPr>
              <w:pStyle w:val="ConsPlusNormal"/>
            </w:pPr>
            <w:r>
              <w:t>таблетки, покрытые пленочной оболочкой;</w:t>
            </w:r>
          </w:p>
          <w:p w:rsidR="00311FFA" w:rsidRDefault="00311FFA">
            <w:pPr>
              <w:pStyle w:val="ConsPlusNormal"/>
            </w:pPr>
            <w:r>
              <w:t>таблетки пролонгированного действия;</w:t>
            </w:r>
          </w:p>
          <w:p w:rsidR="00311FFA" w:rsidRDefault="00311FFA">
            <w:pPr>
              <w:pStyle w:val="ConsPlusNormal"/>
            </w:pPr>
            <w:r>
              <w:t>таблетки пролонгированного действия, покрытые пленочной оболочкой;</w:t>
            </w:r>
          </w:p>
          <w:p w:rsidR="00311FFA" w:rsidRDefault="00311FFA">
            <w:pPr>
              <w:pStyle w:val="ConsPlusNormal"/>
            </w:pPr>
            <w:r>
              <w:t>таблетки с пролонгированным высвобождением;</w:t>
            </w:r>
          </w:p>
          <w:p w:rsidR="00311FFA" w:rsidRDefault="00311FFA">
            <w:pPr>
              <w:pStyle w:val="ConsPlusNormal"/>
            </w:pPr>
            <w:r>
              <w:t>таблетки с пролонгированным высвобождением, покрытые пленочной оболочкой</w:t>
            </w:r>
          </w:p>
        </w:tc>
      </w:tr>
      <w:tr w:rsidR="00311FFA">
        <w:tc>
          <w:tcPr>
            <w:tcW w:w="1134" w:type="dxa"/>
            <w:vMerge w:val="restart"/>
          </w:tcPr>
          <w:p w:rsidR="00311FFA" w:rsidRDefault="00311FFA">
            <w:pPr>
              <w:pStyle w:val="ConsPlusNormal"/>
              <w:jc w:val="center"/>
            </w:pPr>
            <w:r>
              <w:t>A10BB</w:t>
            </w:r>
          </w:p>
        </w:tc>
        <w:tc>
          <w:tcPr>
            <w:tcW w:w="2551" w:type="dxa"/>
            <w:vMerge w:val="restart"/>
          </w:tcPr>
          <w:p w:rsidR="00311FFA" w:rsidRDefault="00311FFA">
            <w:pPr>
              <w:pStyle w:val="ConsPlusNormal"/>
            </w:pPr>
            <w:r>
              <w:t>производные сульфонилмочевины</w:t>
            </w:r>
          </w:p>
        </w:tc>
        <w:tc>
          <w:tcPr>
            <w:tcW w:w="1757" w:type="dxa"/>
          </w:tcPr>
          <w:p w:rsidR="00311FFA" w:rsidRDefault="00311FFA">
            <w:pPr>
              <w:pStyle w:val="ConsPlusNormal"/>
            </w:pPr>
            <w:r>
              <w:t>глибенкламид</w:t>
            </w:r>
          </w:p>
        </w:tc>
        <w:tc>
          <w:tcPr>
            <w:tcW w:w="3628" w:type="dxa"/>
          </w:tcPr>
          <w:p w:rsidR="00311FFA" w:rsidRDefault="00311FFA">
            <w:pPr>
              <w:pStyle w:val="ConsPlusNormal"/>
            </w:pPr>
            <w:r>
              <w:t>таблетки</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гликлазид</w:t>
            </w:r>
          </w:p>
        </w:tc>
        <w:tc>
          <w:tcPr>
            <w:tcW w:w="3628" w:type="dxa"/>
          </w:tcPr>
          <w:p w:rsidR="00311FFA" w:rsidRDefault="00311FFA">
            <w:pPr>
              <w:pStyle w:val="ConsPlusNormal"/>
            </w:pPr>
            <w:r>
              <w:t>таблетки;</w:t>
            </w:r>
          </w:p>
          <w:p w:rsidR="00311FFA" w:rsidRDefault="00311FFA">
            <w:pPr>
              <w:pStyle w:val="ConsPlusNormal"/>
            </w:pPr>
            <w:r>
              <w:t>таблетки с модифицированным высвобождением;</w:t>
            </w:r>
          </w:p>
          <w:p w:rsidR="00311FFA" w:rsidRDefault="00311FFA">
            <w:pPr>
              <w:pStyle w:val="ConsPlusNormal"/>
            </w:pPr>
            <w:r>
              <w:t>таблетки с пролонгированным высвобождением</w:t>
            </w:r>
          </w:p>
        </w:tc>
      </w:tr>
      <w:tr w:rsidR="00311FFA">
        <w:tc>
          <w:tcPr>
            <w:tcW w:w="1134" w:type="dxa"/>
          </w:tcPr>
          <w:p w:rsidR="00311FFA" w:rsidRDefault="00311FFA">
            <w:pPr>
              <w:pStyle w:val="ConsPlusNormal"/>
              <w:jc w:val="center"/>
            </w:pPr>
            <w:r>
              <w:t>A10BD</w:t>
            </w:r>
          </w:p>
        </w:tc>
        <w:tc>
          <w:tcPr>
            <w:tcW w:w="2551" w:type="dxa"/>
          </w:tcPr>
          <w:p w:rsidR="00311FFA" w:rsidRDefault="00311FFA">
            <w:pPr>
              <w:pStyle w:val="ConsPlusNormal"/>
            </w:pPr>
            <w:r>
              <w:t>комбинированные препараты пероральных гипогликемических средств</w:t>
            </w:r>
          </w:p>
        </w:tc>
        <w:tc>
          <w:tcPr>
            <w:tcW w:w="1757" w:type="dxa"/>
          </w:tcPr>
          <w:p w:rsidR="00311FFA" w:rsidRDefault="00311FFA">
            <w:pPr>
              <w:pStyle w:val="ConsPlusNormal"/>
            </w:pPr>
            <w:r>
              <w:t>алоглиптин + пиоглитазон</w:t>
            </w:r>
          </w:p>
        </w:tc>
        <w:tc>
          <w:tcPr>
            <w:tcW w:w="3628" w:type="dxa"/>
          </w:tcPr>
          <w:p w:rsidR="00311FFA" w:rsidRDefault="00311FFA">
            <w:pPr>
              <w:pStyle w:val="ConsPlusNormal"/>
            </w:pPr>
            <w:r>
              <w:t>таблетки, покрытые пленочной оболочкой</w:t>
            </w:r>
          </w:p>
        </w:tc>
      </w:tr>
      <w:tr w:rsidR="00311FFA">
        <w:tc>
          <w:tcPr>
            <w:tcW w:w="1134" w:type="dxa"/>
            <w:vMerge w:val="restart"/>
          </w:tcPr>
          <w:p w:rsidR="00311FFA" w:rsidRDefault="00311FFA">
            <w:pPr>
              <w:pStyle w:val="ConsPlusNormal"/>
              <w:jc w:val="center"/>
            </w:pPr>
            <w:r>
              <w:t>A10BH</w:t>
            </w:r>
          </w:p>
        </w:tc>
        <w:tc>
          <w:tcPr>
            <w:tcW w:w="2551" w:type="dxa"/>
            <w:vMerge w:val="restart"/>
          </w:tcPr>
          <w:p w:rsidR="00311FFA" w:rsidRDefault="00311FFA">
            <w:pPr>
              <w:pStyle w:val="ConsPlusNormal"/>
            </w:pPr>
            <w:r>
              <w:t>ингибиторы дипептидилпептидазы-4 (ДПП-4)</w:t>
            </w:r>
          </w:p>
        </w:tc>
        <w:tc>
          <w:tcPr>
            <w:tcW w:w="1757" w:type="dxa"/>
          </w:tcPr>
          <w:p w:rsidR="00311FFA" w:rsidRDefault="00311FFA">
            <w:pPr>
              <w:pStyle w:val="ConsPlusNormal"/>
            </w:pPr>
            <w:r>
              <w:t>алоглиптин</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вилдаглиптин</w:t>
            </w:r>
          </w:p>
        </w:tc>
        <w:tc>
          <w:tcPr>
            <w:tcW w:w="3628" w:type="dxa"/>
          </w:tcPr>
          <w:p w:rsidR="00311FFA" w:rsidRDefault="00311FFA">
            <w:pPr>
              <w:pStyle w:val="ConsPlusNormal"/>
            </w:pPr>
            <w:r>
              <w:t>таблетки</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гозоглиптин</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линаглиптин</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саксаглиптин</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ситаглиптин</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эвоглиптин</w:t>
            </w:r>
          </w:p>
        </w:tc>
        <w:tc>
          <w:tcPr>
            <w:tcW w:w="3628" w:type="dxa"/>
          </w:tcPr>
          <w:p w:rsidR="00311FFA" w:rsidRDefault="00311FFA">
            <w:pPr>
              <w:pStyle w:val="ConsPlusNormal"/>
            </w:pPr>
            <w:r>
              <w:t>таблетки, покрытые пленочной оболочкой</w:t>
            </w:r>
          </w:p>
        </w:tc>
      </w:tr>
      <w:tr w:rsidR="00311FFA">
        <w:tc>
          <w:tcPr>
            <w:tcW w:w="1134" w:type="dxa"/>
            <w:vMerge w:val="restart"/>
          </w:tcPr>
          <w:p w:rsidR="00311FFA" w:rsidRDefault="00311FFA">
            <w:pPr>
              <w:pStyle w:val="ConsPlusNormal"/>
              <w:jc w:val="center"/>
            </w:pPr>
            <w:r>
              <w:t>A10BJ</w:t>
            </w:r>
          </w:p>
        </w:tc>
        <w:tc>
          <w:tcPr>
            <w:tcW w:w="2551" w:type="dxa"/>
            <w:vMerge w:val="restart"/>
          </w:tcPr>
          <w:p w:rsidR="00311FFA" w:rsidRDefault="00311FFA">
            <w:pPr>
              <w:pStyle w:val="ConsPlusNormal"/>
            </w:pPr>
            <w:r>
              <w:t>аналоги глюкагоноподобного пептида-1</w:t>
            </w:r>
          </w:p>
        </w:tc>
        <w:tc>
          <w:tcPr>
            <w:tcW w:w="1757" w:type="dxa"/>
          </w:tcPr>
          <w:p w:rsidR="00311FFA" w:rsidRDefault="00311FFA">
            <w:pPr>
              <w:pStyle w:val="ConsPlusNormal"/>
            </w:pPr>
            <w:r>
              <w:t>дулаглутид</w:t>
            </w:r>
          </w:p>
        </w:tc>
        <w:tc>
          <w:tcPr>
            <w:tcW w:w="3628" w:type="dxa"/>
          </w:tcPr>
          <w:p w:rsidR="00311FFA" w:rsidRDefault="00311FFA">
            <w:pPr>
              <w:pStyle w:val="ConsPlusNormal"/>
            </w:pPr>
            <w:r>
              <w:t>раствор для подкожного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ликсисенатид</w:t>
            </w:r>
          </w:p>
        </w:tc>
        <w:tc>
          <w:tcPr>
            <w:tcW w:w="3628" w:type="dxa"/>
          </w:tcPr>
          <w:p w:rsidR="00311FFA" w:rsidRDefault="00311FFA">
            <w:pPr>
              <w:pStyle w:val="ConsPlusNormal"/>
            </w:pPr>
            <w:r>
              <w:t>раствор для подкожного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семаглутид</w:t>
            </w:r>
          </w:p>
        </w:tc>
        <w:tc>
          <w:tcPr>
            <w:tcW w:w="3628" w:type="dxa"/>
          </w:tcPr>
          <w:p w:rsidR="00311FFA" w:rsidRDefault="00311FFA">
            <w:pPr>
              <w:pStyle w:val="ConsPlusNormal"/>
            </w:pPr>
            <w:r>
              <w:t>раствор для подкожного введения</w:t>
            </w:r>
          </w:p>
        </w:tc>
      </w:tr>
      <w:tr w:rsidR="00311FFA">
        <w:tc>
          <w:tcPr>
            <w:tcW w:w="1134" w:type="dxa"/>
            <w:vMerge w:val="restart"/>
          </w:tcPr>
          <w:p w:rsidR="00311FFA" w:rsidRDefault="00311FFA">
            <w:pPr>
              <w:pStyle w:val="ConsPlusNormal"/>
              <w:jc w:val="center"/>
            </w:pPr>
            <w:r>
              <w:t>A10BK</w:t>
            </w:r>
          </w:p>
        </w:tc>
        <w:tc>
          <w:tcPr>
            <w:tcW w:w="2551" w:type="dxa"/>
            <w:vMerge w:val="restart"/>
          </w:tcPr>
          <w:p w:rsidR="00311FFA" w:rsidRDefault="00311FFA">
            <w:pPr>
              <w:pStyle w:val="ConsPlusNormal"/>
            </w:pPr>
            <w:r>
              <w:t xml:space="preserve">ингибиторы натрийзависимого </w:t>
            </w:r>
            <w:r>
              <w:lastRenderedPageBreak/>
              <w:t>переносчика глюкозы 2 типа</w:t>
            </w:r>
          </w:p>
        </w:tc>
        <w:tc>
          <w:tcPr>
            <w:tcW w:w="1757" w:type="dxa"/>
          </w:tcPr>
          <w:p w:rsidR="00311FFA" w:rsidRDefault="00311FFA">
            <w:pPr>
              <w:pStyle w:val="ConsPlusNormal"/>
            </w:pPr>
            <w:r>
              <w:lastRenderedPageBreak/>
              <w:t>дапаглифлозин</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ипраглифлозин</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эмпаглифлозин</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эртуглифлозин</w:t>
            </w:r>
          </w:p>
        </w:tc>
        <w:tc>
          <w:tcPr>
            <w:tcW w:w="3628" w:type="dxa"/>
          </w:tcPr>
          <w:p w:rsidR="00311FFA" w:rsidRDefault="00311FFA">
            <w:pPr>
              <w:pStyle w:val="ConsPlusNormal"/>
            </w:pPr>
            <w:r>
              <w:t>таблетки, покрытые пленочной оболочкой</w:t>
            </w:r>
          </w:p>
        </w:tc>
      </w:tr>
      <w:tr w:rsidR="00311FFA">
        <w:tc>
          <w:tcPr>
            <w:tcW w:w="1134" w:type="dxa"/>
          </w:tcPr>
          <w:p w:rsidR="00311FFA" w:rsidRDefault="00311FFA">
            <w:pPr>
              <w:pStyle w:val="ConsPlusNormal"/>
              <w:jc w:val="center"/>
            </w:pPr>
            <w:r>
              <w:t>A10BX</w:t>
            </w:r>
          </w:p>
        </w:tc>
        <w:tc>
          <w:tcPr>
            <w:tcW w:w="2551" w:type="dxa"/>
          </w:tcPr>
          <w:p w:rsidR="00311FFA" w:rsidRDefault="00311FFA">
            <w:pPr>
              <w:pStyle w:val="ConsPlusNormal"/>
            </w:pPr>
            <w:r>
              <w:t>другие гипогликемические препараты, кроме инсулинов</w:t>
            </w:r>
          </w:p>
        </w:tc>
        <w:tc>
          <w:tcPr>
            <w:tcW w:w="1757" w:type="dxa"/>
          </w:tcPr>
          <w:p w:rsidR="00311FFA" w:rsidRDefault="00311FFA">
            <w:pPr>
              <w:pStyle w:val="ConsPlusNormal"/>
            </w:pPr>
            <w:r>
              <w:t>репаглинид</w:t>
            </w:r>
          </w:p>
        </w:tc>
        <w:tc>
          <w:tcPr>
            <w:tcW w:w="3628" w:type="dxa"/>
          </w:tcPr>
          <w:p w:rsidR="00311FFA" w:rsidRDefault="00311FFA">
            <w:pPr>
              <w:pStyle w:val="ConsPlusNormal"/>
            </w:pPr>
            <w:r>
              <w:t>таблетки</w:t>
            </w:r>
          </w:p>
        </w:tc>
      </w:tr>
      <w:tr w:rsidR="00311FFA">
        <w:tc>
          <w:tcPr>
            <w:tcW w:w="1134" w:type="dxa"/>
          </w:tcPr>
          <w:p w:rsidR="00311FFA" w:rsidRDefault="00311FFA">
            <w:pPr>
              <w:pStyle w:val="ConsPlusNormal"/>
              <w:jc w:val="center"/>
            </w:pPr>
            <w:r>
              <w:t>A11</w:t>
            </w:r>
          </w:p>
        </w:tc>
        <w:tc>
          <w:tcPr>
            <w:tcW w:w="7936" w:type="dxa"/>
            <w:gridSpan w:val="3"/>
          </w:tcPr>
          <w:p w:rsidR="00311FFA" w:rsidRDefault="00311FFA">
            <w:pPr>
              <w:pStyle w:val="ConsPlusNormal"/>
            </w:pPr>
            <w:r>
              <w:t>витамины</w:t>
            </w:r>
          </w:p>
        </w:tc>
      </w:tr>
      <w:tr w:rsidR="00311FFA">
        <w:tc>
          <w:tcPr>
            <w:tcW w:w="1134" w:type="dxa"/>
          </w:tcPr>
          <w:p w:rsidR="00311FFA" w:rsidRDefault="00311FFA">
            <w:pPr>
              <w:pStyle w:val="ConsPlusNormal"/>
              <w:jc w:val="center"/>
            </w:pPr>
            <w:r>
              <w:t>A11C</w:t>
            </w:r>
          </w:p>
        </w:tc>
        <w:tc>
          <w:tcPr>
            <w:tcW w:w="7936" w:type="dxa"/>
            <w:gridSpan w:val="3"/>
          </w:tcPr>
          <w:p w:rsidR="00311FFA" w:rsidRDefault="00311FFA">
            <w:pPr>
              <w:pStyle w:val="ConsPlusNormal"/>
            </w:pPr>
            <w:r>
              <w:t>витамины A и D, включая их комбинации</w:t>
            </w:r>
          </w:p>
        </w:tc>
      </w:tr>
      <w:tr w:rsidR="00311FFA">
        <w:tc>
          <w:tcPr>
            <w:tcW w:w="1134" w:type="dxa"/>
          </w:tcPr>
          <w:p w:rsidR="00311FFA" w:rsidRDefault="00311FFA">
            <w:pPr>
              <w:pStyle w:val="ConsPlusNormal"/>
              <w:jc w:val="center"/>
            </w:pPr>
            <w:r>
              <w:t>A11CA</w:t>
            </w:r>
          </w:p>
        </w:tc>
        <w:tc>
          <w:tcPr>
            <w:tcW w:w="2551" w:type="dxa"/>
          </w:tcPr>
          <w:p w:rsidR="00311FFA" w:rsidRDefault="00311FFA">
            <w:pPr>
              <w:pStyle w:val="ConsPlusNormal"/>
            </w:pPr>
            <w:r>
              <w:t>витамин A</w:t>
            </w:r>
          </w:p>
        </w:tc>
        <w:tc>
          <w:tcPr>
            <w:tcW w:w="1757" w:type="dxa"/>
          </w:tcPr>
          <w:p w:rsidR="00311FFA" w:rsidRDefault="00311FFA">
            <w:pPr>
              <w:pStyle w:val="ConsPlusNormal"/>
            </w:pPr>
            <w:r>
              <w:t>ретинол</w:t>
            </w:r>
          </w:p>
        </w:tc>
        <w:tc>
          <w:tcPr>
            <w:tcW w:w="3628" w:type="dxa"/>
          </w:tcPr>
          <w:p w:rsidR="00311FFA" w:rsidRDefault="00311FFA">
            <w:pPr>
              <w:pStyle w:val="ConsPlusNormal"/>
            </w:pPr>
            <w:r>
              <w:t>драже;</w:t>
            </w:r>
          </w:p>
          <w:p w:rsidR="00311FFA" w:rsidRDefault="00311FFA">
            <w:pPr>
              <w:pStyle w:val="ConsPlusNormal"/>
            </w:pPr>
            <w:r>
              <w:t>капли для приема внутрь и наружного применения;</w:t>
            </w:r>
          </w:p>
          <w:p w:rsidR="00311FFA" w:rsidRDefault="00311FFA">
            <w:pPr>
              <w:pStyle w:val="ConsPlusNormal"/>
            </w:pPr>
            <w:r>
              <w:t>капсулы;</w:t>
            </w:r>
          </w:p>
          <w:p w:rsidR="00311FFA" w:rsidRDefault="00311FFA">
            <w:pPr>
              <w:pStyle w:val="ConsPlusNormal"/>
            </w:pPr>
            <w:r>
              <w:t>мазь для наружного применения;</w:t>
            </w:r>
          </w:p>
          <w:p w:rsidR="00311FFA" w:rsidRDefault="00311FFA">
            <w:pPr>
              <w:pStyle w:val="ConsPlusNormal"/>
            </w:pPr>
            <w:r>
              <w:t>раствор для приема внутрь (масляный);</w:t>
            </w:r>
          </w:p>
          <w:p w:rsidR="00311FFA" w:rsidRDefault="00311FFA">
            <w:pPr>
              <w:pStyle w:val="ConsPlusNormal"/>
            </w:pPr>
            <w:r>
              <w:t>раствор для приема внутрь и наружного применения (масляный)</w:t>
            </w:r>
          </w:p>
        </w:tc>
      </w:tr>
      <w:tr w:rsidR="00311FFA">
        <w:tc>
          <w:tcPr>
            <w:tcW w:w="1134" w:type="dxa"/>
            <w:vMerge w:val="restart"/>
          </w:tcPr>
          <w:p w:rsidR="00311FFA" w:rsidRDefault="00311FFA">
            <w:pPr>
              <w:pStyle w:val="ConsPlusNormal"/>
              <w:jc w:val="center"/>
            </w:pPr>
            <w:r>
              <w:t>A11CC</w:t>
            </w:r>
          </w:p>
        </w:tc>
        <w:tc>
          <w:tcPr>
            <w:tcW w:w="2551" w:type="dxa"/>
            <w:vMerge w:val="restart"/>
          </w:tcPr>
          <w:p w:rsidR="00311FFA" w:rsidRDefault="00311FFA">
            <w:pPr>
              <w:pStyle w:val="ConsPlusNormal"/>
            </w:pPr>
            <w:r>
              <w:t>витамин D и его аналоги</w:t>
            </w:r>
          </w:p>
        </w:tc>
        <w:tc>
          <w:tcPr>
            <w:tcW w:w="1757" w:type="dxa"/>
          </w:tcPr>
          <w:p w:rsidR="00311FFA" w:rsidRDefault="00311FFA">
            <w:pPr>
              <w:pStyle w:val="ConsPlusNormal"/>
            </w:pPr>
            <w:r>
              <w:t>альфакальцидол</w:t>
            </w:r>
          </w:p>
        </w:tc>
        <w:tc>
          <w:tcPr>
            <w:tcW w:w="3628" w:type="dxa"/>
          </w:tcPr>
          <w:p w:rsidR="00311FFA" w:rsidRDefault="00311FFA">
            <w:pPr>
              <w:pStyle w:val="ConsPlusNormal"/>
            </w:pPr>
            <w:r>
              <w:t>капли для приема внутрь;</w:t>
            </w:r>
          </w:p>
          <w:p w:rsidR="00311FFA" w:rsidRDefault="00311FFA">
            <w:pPr>
              <w:pStyle w:val="ConsPlusNormal"/>
            </w:pPr>
            <w:r>
              <w:t>капсулы</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кальцитриол</w:t>
            </w:r>
          </w:p>
        </w:tc>
        <w:tc>
          <w:tcPr>
            <w:tcW w:w="3628" w:type="dxa"/>
          </w:tcPr>
          <w:p w:rsidR="00311FFA" w:rsidRDefault="00311FFA">
            <w:pPr>
              <w:pStyle w:val="ConsPlusNormal"/>
            </w:pPr>
            <w:r>
              <w:t>капсулы</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колекальциферол</w:t>
            </w:r>
          </w:p>
        </w:tc>
        <w:tc>
          <w:tcPr>
            <w:tcW w:w="3628" w:type="dxa"/>
          </w:tcPr>
          <w:p w:rsidR="00311FFA" w:rsidRDefault="00311FFA">
            <w:pPr>
              <w:pStyle w:val="ConsPlusNormal"/>
            </w:pPr>
            <w:r>
              <w:t>капли для приема внутрь;</w:t>
            </w:r>
          </w:p>
          <w:p w:rsidR="00311FFA" w:rsidRDefault="00311FFA">
            <w:pPr>
              <w:pStyle w:val="ConsPlusNormal"/>
            </w:pPr>
            <w:r>
              <w:t>раствор для приема внутрь (масляный)</w:t>
            </w:r>
          </w:p>
        </w:tc>
      </w:tr>
      <w:tr w:rsidR="00311FFA">
        <w:tc>
          <w:tcPr>
            <w:tcW w:w="1134" w:type="dxa"/>
          </w:tcPr>
          <w:p w:rsidR="00311FFA" w:rsidRDefault="00311FFA">
            <w:pPr>
              <w:pStyle w:val="ConsPlusNormal"/>
              <w:jc w:val="center"/>
            </w:pPr>
            <w:r>
              <w:t>A11D</w:t>
            </w:r>
          </w:p>
        </w:tc>
        <w:tc>
          <w:tcPr>
            <w:tcW w:w="7936" w:type="dxa"/>
            <w:gridSpan w:val="3"/>
          </w:tcPr>
          <w:p w:rsidR="00311FFA" w:rsidRDefault="00311FFA">
            <w:pPr>
              <w:pStyle w:val="ConsPlusNormal"/>
            </w:pPr>
            <w:r>
              <w:t>витамин B</w:t>
            </w:r>
            <w:r>
              <w:rPr>
                <w:vertAlign w:val="subscript"/>
              </w:rPr>
              <w:t>1</w:t>
            </w:r>
            <w:r>
              <w:t xml:space="preserve"> и его комбинации с витаминами B</w:t>
            </w:r>
            <w:r>
              <w:rPr>
                <w:vertAlign w:val="subscript"/>
              </w:rPr>
              <w:t>6</w:t>
            </w:r>
            <w:r>
              <w:t xml:space="preserve"> и B</w:t>
            </w:r>
            <w:r>
              <w:rPr>
                <w:vertAlign w:val="subscript"/>
              </w:rPr>
              <w:t>12</w:t>
            </w:r>
          </w:p>
        </w:tc>
      </w:tr>
      <w:tr w:rsidR="00311FFA">
        <w:tc>
          <w:tcPr>
            <w:tcW w:w="1134" w:type="dxa"/>
          </w:tcPr>
          <w:p w:rsidR="00311FFA" w:rsidRDefault="00311FFA">
            <w:pPr>
              <w:pStyle w:val="ConsPlusNormal"/>
              <w:jc w:val="center"/>
            </w:pPr>
            <w:r>
              <w:t>A11DA</w:t>
            </w:r>
          </w:p>
        </w:tc>
        <w:tc>
          <w:tcPr>
            <w:tcW w:w="2551" w:type="dxa"/>
          </w:tcPr>
          <w:p w:rsidR="00311FFA" w:rsidRDefault="00311FFA">
            <w:pPr>
              <w:pStyle w:val="ConsPlusNormal"/>
            </w:pPr>
            <w:r>
              <w:t>витамин B</w:t>
            </w:r>
            <w:r>
              <w:rPr>
                <w:vertAlign w:val="subscript"/>
              </w:rPr>
              <w:t>1</w:t>
            </w:r>
          </w:p>
        </w:tc>
        <w:tc>
          <w:tcPr>
            <w:tcW w:w="1757" w:type="dxa"/>
          </w:tcPr>
          <w:p w:rsidR="00311FFA" w:rsidRDefault="00311FFA">
            <w:pPr>
              <w:pStyle w:val="ConsPlusNormal"/>
            </w:pPr>
            <w:r>
              <w:t>тиамин</w:t>
            </w:r>
          </w:p>
        </w:tc>
        <w:tc>
          <w:tcPr>
            <w:tcW w:w="3628" w:type="dxa"/>
          </w:tcPr>
          <w:p w:rsidR="00311FFA" w:rsidRDefault="00311FFA">
            <w:pPr>
              <w:pStyle w:val="ConsPlusNormal"/>
            </w:pPr>
            <w:r>
              <w:t>раствор для внутримышечного введения</w:t>
            </w:r>
          </w:p>
        </w:tc>
      </w:tr>
      <w:tr w:rsidR="00311FFA">
        <w:tc>
          <w:tcPr>
            <w:tcW w:w="1134" w:type="dxa"/>
          </w:tcPr>
          <w:p w:rsidR="00311FFA" w:rsidRDefault="00311FFA">
            <w:pPr>
              <w:pStyle w:val="ConsPlusNormal"/>
              <w:jc w:val="center"/>
            </w:pPr>
            <w:r>
              <w:t>A11G</w:t>
            </w:r>
          </w:p>
        </w:tc>
        <w:tc>
          <w:tcPr>
            <w:tcW w:w="7936" w:type="dxa"/>
            <w:gridSpan w:val="3"/>
          </w:tcPr>
          <w:p w:rsidR="00311FFA" w:rsidRDefault="00311FFA">
            <w:pPr>
              <w:pStyle w:val="ConsPlusNormal"/>
            </w:pPr>
            <w:r>
              <w:t>аскорбиновая кислота (витамин C), включая комбинации с другими средствами</w:t>
            </w:r>
          </w:p>
        </w:tc>
      </w:tr>
      <w:tr w:rsidR="00311FFA">
        <w:tc>
          <w:tcPr>
            <w:tcW w:w="1134" w:type="dxa"/>
          </w:tcPr>
          <w:p w:rsidR="00311FFA" w:rsidRDefault="00311FFA">
            <w:pPr>
              <w:pStyle w:val="ConsPlusNormal"/>
              <w:jc w:val="center"/>
            </w:pPr>
            <w:r>
              <w:t>A11GA</w:t>
            </w:r>
          </w:p>
        </w:tc>
        <w:tc>
          <w:tcPr>
            <w:tcW w:w="2551" w:type="dxa"/>
          </w:tcPr>
          <w:p w:rsidR="00311FFA" w:rsidRDefault="00311FFA">
            <w:pPr>
              <w:pStyle w:val="ConsPlusNormal"/>
            </w:pPr>
            <w:r>
              <w:t>аскорбиновая кислота (витамин C)</w:t>
            </w:r>
          </w:p>
        </w:tc>
        <w:tc>
          <w:tcPr>
            <w:tcW w:w="1757" w:type="dxa"/>
          </w:tcPr>
          <w:p w:rsidR="00311FFA" w:rsidRDefault="00311FFA">
            <w:pPr>
              <w:pStyle w:val="ConsPlusNormal"/>
            </w:pPr>
            <w:r>
              <w:t>аскорбиновая кислота</w:t>
            </w:r>
          </w:p>
        </w:tc>
        <w:tc>
          <w:tcPr>
            <w:tcW w:w="3628" w:type="dxa"/>
          </w:tcPr>
          <w:p w:rsidR="00311FFA" w:rsidRDefault="00311FFA">
            <w:pPr>
              <w:pStyle w:val="ConsPlusNormal"/>
            </w:pPr>
            <w:r>
              <w:t>драже;</w:t>
            </w:r>
          </w:p>
          <w:p w:rsidR="00311FFA" w:rsidRDefault="00311FFA">
            <w:pPr>
              <w:pStyle w:val="ConsPlusNormal"/>
            </w:pPr>
            <w:r>
              <w:t>капли для приема внутрь;</w:t>
            </w:r>
          </w:p>
          <w:p w:rsidR="00311FFA" w:rsidRDefault="00311FFA">
            <w:pPr>
              <w:pStyle w:val="ConsPlusNormal"/>
            </w:pPr>
            <w:r>
              <w:t>капсулы пролонгированного действия;</w:t>
            </w:r>
          </w:p>
          <w:p w:rsidR="00311FFA" w:rsidRDefault="00311FFA">
            <w:pPr>
              <w:pStyle w:val="ConsPlusNormal"/>
            </w:pPr>
            <w:r>
              <w:t>порошок для приготовления раствора для приема внутрь;</w:t>
            </w:r>
          </w:p>
          <w:p w:rsidR="00311FFA" w:rsidRDefault="00311FFA">
            <w:pPr>
              <w:pStyle w:val="ConsPlusNormal"/>
            </w:pPr>
            <w:r>
              <w:t>порошок для приема внутрь;</w:t>
            </w:r>
          </w:p>
          <w:p w:rsidR="00311FFA" w:rsidRDefault="00311FFA">
            <w:pPr>
              <w:pStyle w:val="ConsPlusNormal"/>
            </w:pPr>
            <w:r>
              <w:t>раствор для внутривенного и внутримышечного введения;</w:t>
            </w:r>
          </w:p>
          <w:p w:rsidR="00311FFA" w:rsidRDefault="00311FFA">
            <w:pPr>
              <w:pStyle w:val="ConsPlusNormal"/>
            </w:pPr>
            <w:r>
              <w:t>таблетки</w:t>
            </w:r>
          </w:p>
        </w:tc>
      </w:tr>
      <w:tr w:rsidR="00311FFA">
        <w:tc>
          <w:tcPr>
            <w:tcW w:w="1134" w:type="dxa"/>
          </w:tcPr>
          <w:p w:rsidR="00311FFA" w:rsidRDefault="00311FFA">
            <w:pPr>
              <w:pStyle w:val="ConsPlusNormal"/>
              <w:jc w:val="center"/>
            </w:pPr>
            <w:r>
              <w:t>A11H</w:t>
            </w:r>
          </w:p>
        </w:tc>
        <w:tc>
          <w:tcPr>
            <w:tcW w:w="7936" w:type="dxa"/>
            <w:gridSpan w:val="3"/>
          </w:tcPr>
          <w:p w:rsidR="00311FFA" w:rsidRDefault="00311FFA">
            <w:pPr>
              <w:pStyle w:val="ConsPlusNormal"/>
            </w:pPr>
            <w:r>
              <w:t>другие витаминные препараты</w:t>
            </w:r>
          </w:p>
        </w:tc>
      </w:tr>
      <w:tr w:rsidR="00311FFA">
        <w:tc>
          <w:tcPr>
            <w:tcW w:w="1134" w:type="dxa"/>
          </w:tcPr>
          <w:p w:rsidR="00311FFA" w:rsidRDefault="00311FFA">
            <w:pPr>
              <w:pStyle w:val="ConsPlusNormal"/>
              <w:jc w:val="center"/>
            </w:pPr>
            <w:r>
              <w:lastRenderedPageBreak/>
              <w:t>A11HA</w:t>
            </w:r>
          </w:p>
        </w:tc>
        <w:tc>
          <w:tcPr>
            <w:tcW w:w="2551" w:type="dxa"/>
          </w:tcPr>
          <w:p w:rsidR="00311FFA" w:rsidRDefault="00311FFA">
            <w:pPr>
              <w:pStyle w:val="ConsPlusNormal"/>
            </w:pPr>
            <w:r>
              <w:t>другие витаминные препараты</w:t>
            </w:r>
          </w:p>
        </w:tc>
        <w:tc>
          <w:tcPr>
            <w:tcW w:w="1757" w:type="dxa"/>
          </w:tcPr>
          <w:p w:rsidR="00311FFA" w:rsidRDefault="00311FFA">
            <w:pPr>
              <w:pStyle w:val="ConsPlusNormal"/>
            </w:pPr>
            <w:r>
              <w:t>пиридоксин</w:t>
            </w:r>
          </w:p>
        </w:tc>
        <w:tc>
          <w:tcPr>
            <w:tcW w:w="3628" w:type="dxa"/>
          </w:tcPr>
          <w:p w:rsidR="00311FFA" w:rsidRDefault="00311FFA">
            <w:pPr>
              <w:pStyle w:val="ConsPlusNormal"/>
            </w:pPr>
            <w:r>
              <w:t>раствор для инъекций</w:t>
            </w:r>
          </w:p>
        </w:tc>
      </w:tr>
      <w:tr w:rsidR="00311FFA">
        <w:tc>
          <w:tcPr>
            <w:tcW w:w="1134" w:type="dxa"/>
          </w:tcPr>
          <w:p w:rsidR="00311FFA" w:rsidRDefault="00311FFA">
            <w:pPr>
              <w:pStyle w:val="ConsPlusNormal"/>
              <w:jc w:val="center"/>
            </w:pPr>
            <w:r>
              <w:t>A12</w:t>
            </w:r>
          </w:p>
        </w:tc>
        <w:tc>
          <w:tcPr>
            <w:tcW w:w="7936" w:type="dxa"/>
            <w:gridSpan w:val="3"/>
          </w:tcPr>
          <w:p w:rsidR="00311FFA" w:rsidRDefault="00311FFA">
            <w:pPr>
              <w:pStyle w:val="ConsPlusNormal"/>
            </w:pPr>
            <w:r>
              <w:t>минеральные добавки</w:t>
            </w:r>
          </w:p>
        </w:tc>
      </w:tr>
      <w:tr w:rsidR="00311FFA">
        <w:tc>
          <w:tcPr>
            <w:tcW w:w="1134" w:type="dxa"/>
          </w:tcPr>
          <w:p w:rsidR="00311FFA" w:rsidRDefault="00311FFA">
            <w:pPr>
              <w:pStyle w:val="ConsPlusNormal"/>
              <w:jc w:val="center"/>
            </w:pPr>
            <w:r>
              <w:t>A12A</w:t>
            </w:r>
          </w:p>
        </w:tc>
        <w:tc>
          <w:tcPr>
            <w:tcW w:w="7936" w:type="dxa"/>
            <w:gridSpan w:val="3"/>
          </w:tcPr>
          <w:p w:rsidR="00311FFA" w:rsidRDefault="00311FFA">
            <w:pPr>
              <w:pStyle w:val="ConsPlusNormal"/>
            </w:pPr>
            <w:r>
              <w:t>препараты кальция</w:t>
            </w:r>
          </w:p>
        </w:tc>
      </w:tr>
      <w:tr w:rsidR="00311FFA">
        <w:tc>
          <w:tcPr>
            <w:tcW w:w="1134" w:type="dxa"/>
          </w:tcPr>
          <w:p w:rsidR="00311FFA" w:rsidRDefault="00311FFA">
            <w:pPr>
              <w:pStyle w:val="ConsPlusNormal"/>
              <w:jc w:val="center"/>
            </w:pPr>
            <w:r>
              <w:t>A12AA</w:t>
            </w:r>
          </w:p>
        </w:tc>
        <w:tc>
          <w:tcPr>
            <w:tcW w:w="2551" w:type="dxa"/>
          </w:tcPr>
          <w:p w:rsidR="00311FFA" w:rsidRDefault="00311FFA">
            <w:pPr>
              <w:pStyle w:val="ConsPlusNormal"/>
            </w:pPr>
            <w:r>
              <w:t>препараты кальция</w:t>
            </w:r>
          </w:p>
        </w:tc>
        <w:tc>
          <w:tcPr>
            <w:tcW w:w="1757" w:type="dxa"/>
          </w:tcPr>
          <w:p w:rsidR="00311FFA" w:rsidRDefault="00311FFA">
            <w:pPr>
              <w:pStyle w:val="ConsPlusNormal"/>
            </w:pPr>
            <w:r>
              <w:t>кальция глюконат</w:t>
            </w:r>
          </w:p>
        </w:tc>
        <w:tc>
          <w:tcPr>
            <w:tcW w:w="3628" w:type="dxa"/>
          </w:tcPr>
          <w:p w:rsidR="00311FFA" w:rsidRDefault="00311FFA">
            <w:pPr>
              <w:pStyle w:val="ConsPlusNormal"/>
            </w:pPr>
            <w:r>
              <w:t>раствор для внутривенного и внутримышечного введения;</w:t>
            </w:r>
          </w:p>
          <w:p w:rsidR="00311FFA" w:rsidRDefault="00311FFA">
            <w:pPr>
              <w:pStyle w:val="ConsPlusNormal"/>
            </w:pPr>
            <w:r>
              <w:t>раствор для инъекций;</w:t>
            </w:r>
          </w:p>
          <w:p w:rsidR="00311FFA" w:rsidRDefault="00311FFA">
            <w:pPr>
              <w:pStyle w:val="ConsPlusNormal"/>
            </w:pPr>
            <w:r>
              <w:t>таблетки</w:t>
            </w:r>
          </w:p>
        </w:tc>
      </w:tr>
      <w:tr w:rsidR="00311FFA">
        <w:tc>
          <w:tcPr>
            <w:tcW w:w="1134" w:type="dxa"/>
          </w:tcPr>
          <w:p w:rsidR="00311FFA" w:rsidRDefault="00311FFA">
            <w:pPr>
              <w:pStyle w:val="ConsPlusNormal"/>
              <w:jc w:val="center"/>
            </w:pPr>
            <w:r>
              <w:t>A12C</w:t>
            </w:r>
          </w:p>
        </w:tc>
        <w:tc>
          <w:tcPr>
            <w:tcW w:w="7936" w:type="dxa"/>
            <w:gridSpan w:val="3"/>
          </w:tcPr>
          <w:p w:rsidR="00311FFA" w:rsidRDefault="00311FFA">
            <w:pPr>
              <w:pStyle w:val="ConsPlusNormal"/>
            </w:pPr>
            <w:r>
              <w:t>другие минеральные добавки</w:t>
            </w:r>
          </w:p>
        </w:tc>
      </w:tr>
      <w:tr w:rsidR="00311FFA">
        <w:tc>
          <w:tcPr>
            <w:tcW w:w="1134" w:type="dxa"/>
          </w:tcPr>
          <w:p w:rsidR="00311FFA" w:rsidRDefault="00311FFA">
            <w:pPr>
              <w:pStyle w:val="ConsPlusNormal"/>
              <w:jc w:val="center"/>
            </w:pPr>
            <w:r>
              <w:t>A12CX</w:t>
            </w:r>
          </w:p>
        </w:tc>
        <w:tc>
          <w:tcPr>
            <w:tcW w:w="2551" w:type="dxa"/>
          </w:tcPr>
          <w:p w:rsidR="00311FFA" w:rsidRDefault="00311FFA">
            <w:pPr>
              <w:pStyle w:val="ConsPlusNormal"/>
            </w:pPr>
            <w:r>
              <w:t>другие минеральные вещества</w:t>
            </w:r>
          </w:p>
        </w:tc>
        <w:tc>
          <w:tcPr>
            <w:tcW w:w="1757" w:type="dxa"/>
          </w:tcPr>
          <w:p w:rsidR="00311FFA" w:rsidRDefault="00311FFA">
            <w:pPr>
              <w:pStyle w:val="ConsPlusNormal"/>
            </w:pPr>
            <w:r>
              <w:t>калия и магния аспарагинат</w:t>
            </w:r>
          </w:p>
        </w:tc>
        <w:tc>
          <w:tcPr>
            <w:tcW w:w="3628" w:type="dxa"/>
          </w:tcPr>
          <w:p w:rsidR="00311FFA" w:rsidRDefault="00311FFA">
            <w:pPr>
              <w:pStyle w:val="ConsPlusNormal"/>
            </w:pPr>
            <w:r>
              <w:t>концентрат для приготовления раствора для инфузий;</w:t>
            </w:r>
          </w:p>
          <w:p w:rsidR="00311FFA" w:rsidRDefault="00311FFA">
            <w:pPr>
              <w:pStyle w:val="ConsPlusNormal"/>
            </w:pPr>
            <w:r>
              <w:t>раствор для внутривенного введения;</w:t>
            </w:r>
          </w:p>
          <w:p w:rsidR="00311FFA" w:rsidRDefault="00311FFA">
            <w:pPr>
              <w:pStyle w:val="ConsPlusNormal"/>
            </w:pPr>
            <w:r>
              <w:t>раствор для инфузий;</w:t>
            </w:r>
          </w:p>
          <w:p w:rsidR="00311FFA" w:rsidRDefault="00311FFA">
            <w:pPr>
              <w:pStyle w:val="ConsPlusNormal"/>
            </w:pPr>
            <w:r>
              <w:t>таблетки;</w:t>
            </w:r>
          </w:p>
          <w:p w:rsidR="00311FFA" w:rsidRDefault="00311FFA">
            <w:pPr>
              <w:pStyle w:val="ConsPlusNormal"/>
            </w:pPr>
            <w:r>
              <w:t>таблетки, покрытые пленочной оболочкой</w:t>
            </w:r>
          </w:p>
        </w:tc>
      </w:tr>
      <w:tr w:rsidR="00311FFA">
        <w:tc>
          <w:tcPr>
            <w:tcW w:w="1134" w:type="dxa"/>
          </w:tcPr>
          <w:p w:rsidR="00311FFA" w:rsidRDefault="00311FFA">
            <w:pPr>
              <w:pStyle w:val="ConsPlusNormal"/>
              <w:jc w:val="center"/>
            </w:pPr>
            <w:r>
              <w:t>A14</w:t>
            </w:r>
          </w:p>
        </w:tc>
        <w:tc>
          <w:tcPr>
            <w:tcW w:w="7936" w:type="dxa"/>
            <w:gridSpan w:val="3"/>
          </w:tcPr>
          <w:p w:rsidR="00311FFA" w:rsidRDefault="00311FFA">
            <w:pPr>
              <w:pStyle w:val="ConsPlusNormal"/>
            </w:pPr>
            <w:r>
              <w:t>анаболические средства системного действия</w:t>
            </w:r>
          </w:p>
        </w:tc>
      </w:tr>
      <w:tr w:rsidR="00311FFA">
        <w:tc>
          <w:tcPr>
            <w:tcW w:w="1134" w:type="dxa"/>
          </w:tcPr>
          <w:p w:rsidR="00311FFA" w:rsidRDefault="00311FFA">
            <w:pPr>
              <w:pStyle w:val="ConsPlusNormal"/>
              <w:jc w:val="center"/>
            </w:pPr>
            <w:r>
              <w:t>A14A</w:t>
            </w:r>
          </w:p>
        </w:tc>
        <w:tc>
          <w:tcPr>
            <w:tcW w:w="7936" w:type="dxa"/>
            <w:gridSpan w:val="3"/>
          </w:tcPr>
          <w:p w:rsidR="00311FFA" w:rsidRDefault="00311FFA">
            <w:pPr>
              <w:pStyle w:val="ConsPlusNormal"/>
            </w:pPr>
            <w:r>
              <w:t>анаболические стероиды</w:t>
            </w:r>
          </w:p>
        </w:tc>
      </w:tr>
      <w:tr w:rsidR="00311FFA">
        <w:tc>
          <w:tcPr>
            <w:tcW w:w="1134" w:type="dxa"/>
          </w:tcPr>
          <w:p w:rsidR="00311FFA" w:rsidRDefault="00311FFA">
            <w:pPr>
              <w:pStyle w:val="ConsPlusNormal"/>
              <w:jc w:val="center"/>
            </w:pPr>
            <w:r>
              <w:t>A14AB</w:t>
            </w:r>
          </w:p>
        </w:tc>
        <w:tc>
          <w:tcPr>
            <w:tcW w:w="2551" w:type="dxa"/>
          </w:tcPr>
          <w:p w:rsidR="00311FFA" w:rsidRDefault="00311FFA">
            <w:pPr>
              <w:pStyle w:val="ConsPlusNormal"/>
            </w:pPr>
            <w:r>
              <w:t>производные эстрена</w:t>
            </w:r>
          </w:p>
        </w:tc>
        <w:tc>
          <w:tcPr>
            <w:tcW w:w="1757" w:type="dxa"/>
          </w:tcPr>
          <w:p w:rsidR="00311FFA" w:rsidRDefault="00311FFA">
            <w:pPr>
              <w:pStyle w:val="ConsPlusNormal"/>
            </w:pPr>
            <w:r>
              <w:t>нандролон</w:t>
            </w:r>
          </w:p>
        </w:tc>
        <w:tc>
          <w:tcPr>
            <w:tcW w:w="3628" w:type="dxa"/>
          </w:tcPr>
          <w:p w:rsidR="00311FFA" w:rsidRDefault="00311FFA">
            <w:pPr>
              <w:pStyle w:val="ConsPlusNormal"/>
            </w:pPr>
            <w:r>
              <w:t>раствор для внутримышечного введения (масляный)</w:t>
            </w:r>
          </w:p>
        </w:tc>
      </w:tr>
      <w:tr w:rsidR="00311FFA">
        <w:tc>
          <w:tcPr>
            <w:tcW w:w="1134" w:type="dxa"/>
          </w:tcPr>
          <w:p w:rsidR="00311FFA" w:rsidRDefault="00311FFA">
            <w:pPr>
              <w:pStyle w:val="ConsPlusNormal"/>
              <w:jc w:val="center"/>
            </w:pPr>
            <w:r>
              <w:t>A16</w:t>
            </w:r>
          </w:p>
        </w:tc>
        <w:tc>
          <w:tcPr>
            <w:tcW w:w="7936" w:type="dxa"/>
            <w:gridSpan w:val="3"/>
          </w:tcPr>
          <w:p w:rsidR="00311FFA" w:rsidRDefault="00311FFA">
            <w:pPr>
              <w:pStyle w:val="ConsPlusNormal"/>
            </w:pPr>
            <w:r>
              <w:t>другие препараты для лечения заболеваний желудочно-кишечного тракта и нарушений обмена веществ</w:t>
            </w:r>
          </w:p>
        </w:tc>
      </w:tr>
      <w:tr w:rsidR="00311FFA">
        <w:tc>
          <w:tcPr>
            <w:tcW w:w="1134" w:type="dxa"/>
          </w:tcPr>
          <w:p w:rsidR="00311FFA" w:rsidRDefault="00311FFA">
            <w:pPr>
              <w:pStyle w:val="ConsPlusNormal"/>
              <w:jc w:val="center"/>
            </w:pPr>
            <w:r>
              <w:t>A16A</w:t>
            </w:r>
          </w:p>
        </w:tc>
        <w:tc>
          <w:tcPr>
            <w:tcW w:w="7936" w:type="dxa"/>
            <w:gridSpan w:val="3"/>
          </w:tcPr>
          <w:p w:rsidR="00311FFA" w:rsidRDefault="00311FFA">
            <w:pPr>
              <w:pStyle w:val="ConsPlusNormal"/>
            </w:pPr>
            <w:r>
              <w:t>другие препараты для лечения заболеваний желудочно-кишечного тракта и нарушений обмена веществ</w:t>
            </w:r>
          </w:p>
        </w:tc>
      </w:tr>
      <w:tr w:rsidR="00311FFA">
        <w:tc>
          <w:tcPr>
            <w:tcW w:w="1134" w:type="dxa"/>
          </w:tcPr>
          <w:p w:rsidR="00311FFA" w:rsidRDefault="00311FFA">
            <w:pPr>
              <w:pStyle w:val="ConsPlusNormal"/>
              <w:jc w:val="center"/>
            </w:pPr>
            <w:r>
              <w:t>A16AA</w:t>
            </w:r>
          </w:p>
        </w:tc>
        <w:tc>
          <w:tcPr>
            <w:tcW w:w="2551" w:type="dxa"/>
          </w:tcPr>
          <w:p w:rsidR="00311FFA" w:rsidRDefault="00311FFA">
            <w:pPr>
              <w:pStyle w:val="ConsPlusNormal"/>
            </w:pPr>
            <w:r>
              <w:t>аминокислоты и их производные</w:t>
            </w:r>
          </w:p>
        </w:tc>
        <w:tc>
          <w:tcPr>
            <w:tcW w:w="1757" w:type="dxa"/>
          </w:tcPr>
          <w:p w:rsidR="00311FFA" w:rsidRDefault="00311FFA">
            <w:pPr>
              <w:pStyle w:val="ConsPlusNormal"/>
            </w:pPr>
            <w:r>
              <w:t>адеметионин</w:t>
            </w:r>
          </w:p>
        </w:tc>
        <w:tc>
          <w:tcPr>
            <w:tcW w:w="3628" w:type="dxa"/>
          </w:tcPr>
          <w:p w:rsidR="00311FFA" w:rsidRDefault="00311FFA">
            <w:pPr>
              <w:pStyle w:val="ConsPlusNormal"/>
            </w:pPr>
            <w:r>
              <w:t>лиофилизат для приготовления раствора для внутривенного и внутримышечного введения;</w:t>
            </w:r>
          </w:p>
          <w:p w:rsidR="00311FFA" w:rsidRDefault="00311FFA">
            <w:pPr>
              <w:pStyle w:val="ConsPlusNormal"/>
            </w:pPr>
            <w:r>
              <w:t>таблетки кишечнорастворимые;</w:t>
            </w:r>
          </w:p>
          <w:p w:rsidR="00311FFA" w:rsidRDefault="00311FFA">
            <w:pPr>
              <w:pStyle w:val="ConsPlusNormal"/>
            </w:pPr>
            <w:r>
              <w:t>таблетки кишечнорастворимые, покрытые пленочной оболочкой;</w:t>
            </w:r>
          </w:p>
          <w:p w:rsidR="00311FFA" w:rsidRDefault="00311FFA">
            <w:pPr>
              <w:pStyle w:val="ConsPlusNormal"/>
            </w:pPr>
            <w:r>
              <w:t>таблетки, покрытые кишечнорастворимой оболочкой</w:t>
            </w:r>
          </w:p>
        </w:tc>
      </w:tr>
      <w:tr w:rsidR="00311FFA">
        <w:tc>
          <w:tcPr>
            <w:tcW w:w="1134" w:type="dxa"/>
            <w:vMerge w:val="restart"/>
          </w:tcPr>
          <w:p w:rsidR="00311FFA" w:rsidRDefault="00311FFA">
            <w:pPr>
              <w:pStyle w:val="ConsPlusNormal"/>
              <w:jc w:val="center"/>
            </w:pPr>
            <w:r>
              <w:t>A16AB</w:t>
            </w:r>
          </w:p>
        </w:tc>
        <w:tc>
          <w:tcPr>
            <w:tcW w:w="2551" w:type="dxa"/>
            <w:vMerge w:val="restart"/>
          </w:tcPr>
          <w:p w:rsidR="00311FFA" w:rsidRDefault="00311FFA">
            <w:pPr>
              <w:pStyle w:val="ConsPlusNormal"/>
            </w:pPr>
            <w:r>
              <w:t>ферментные препараты</w:t>
            </w:r>
          </w:p>
        </w:tc>
        <w:tc>
          <w:tcPr>
            <w:tcW w:w="1757" w:type="dxa"/>
          </w:tcPr>
          <w:p w:rsidR="00311FFA" w:rsidRDefault="00311FFA">
            <w:pPr>
              <w:pStyle w:val="ConsPlusNormal"/>
            </w:pPr>
            <w:r>
              <w:t>агалсидаза альфа</w:t>
            </w:r>
          </w:p>
        </w:tc>
        <w:tc>
          <w:tcPr>
            <w:tcW w:w="3628" w:type="dxa"/>
          </w:tcPr>
          <w:p w:rsidR="00311FFA" w:rsidRDefault="00311FFA">
            <w:pPr>
              <w:pStyle w:val="ConsPlusNormal"/>
            </w:pPr>
            <w:r>
              <w:t>концентрат для приготовления раствора для инфузий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агалсидаза бета</w:t>
            </w:r>
          </w:p>
        </w:tc>
        <w:tc>
          <w:tcPr>
            <w:tcW w:w="3628" w:type="dxa"/>
          </w:tcPr>
          <w:p w:rsidR="00311FFA" w:rsidRDefault="00311FFA">
            <w:pPr>
              <w:pStyle w:val="ConsPlusNormal"/>
            </w:pPr>
            <w:r>
              <w:t>лиофилизат для приготовления концентрата для приготовления раствора для инфузий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велаглюцераза альфа</w:t>
            </w:r>
          </w:p>
        </w:tc>
        <w:tc>
          <w:tcPr>
            <w:tcW w:w="3628" w:type="dxa"/>
          </w:tcPr>
          <w:p w:rsidR="00311FFA" w:rsidRDefault="00311FFA">
            <w:pPr>
              <w:pStyle w:val="ConsPlusNormal"/>
            </w:pPr>
            <w:r>
              <w:t>лиофилизат для приготовления раствора для инфузий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галсульфаза</w:t>
            </w:r>
          </w:p>
        </w:tc>
        <w:tc>
          <w:tcPr>
            <w:tcW w:w="3628" w:type="dxa"/>
          </w:tcPr>
          <w:p w:rsidR="00311FFA" w:rsidRDefault="00311FFA">
            <w:pPr>
              <w:pStyle w:val="ConsPlusNormal"/>
            </w:pPr>
            <w:r>
              <w:t xml:space="preserve">концентрат для приготовления </w:t>
            </w:r>
            <w:r>
              <w:lastRenderedPageBreak/>
              <w:t>раствора для инфузий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идурсульфаза</w:t>
            </w:r>
          </w:p>
        </w:tc>
        <w:tc>
          <w:tcPr>
            <w:tcW w:w="3628" w:type="dxa"/>
          </w:tcPr>
          <w:p w:rsidR="00311FFA" w:rsidRDefault="00311FFA">
            <w:pPr>
              <w:pStyle w:val="ConsPlusNormal"/>
            </w:pPr>
            <w:r>
              <w:t>концентрат для приготовления раствора для инфузий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идурсульфаза бета</w:t>
            </w:r>
          </w:p>
        </w:tc>
        <w:tc>
          <w:tcPr>
            <w:tcW w:w="3628" w:type="dxa"/>
          </w:tcPr>
          <w:p w:rsidR="00311FFA" w:rsidRDefault="00311FFA">
            <w:pPr>
              <w:pStyle w:val="ConsPlusNormal"/>
            </w:pPr>
            <w:r>
              <w:t>концентрат для приготовления раствора для инфузий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имиглюцераза</w:t>
            </w:r>
          </w:p>
        </w:tc>
        <w:tc>
          <w:tcPr>
            <w:tcW w:w="3628" w:type="dxa"/>
          </w:tcPr>
          <w:p w:rsidR="00311FFA" w:rsidRDefault="00311FFA">
            <w:pPr>
              <w:pStyle w:val="ConsPlusNormal"/>
            </w:pPr>
            <w:r>
              <w:t>лиофилизат для приготовления раствора для инфузий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ларонидаза</w:t>
            </w:r>
          </w:p>
        </w:tc>
        <w:tc>
          <w:tcPr>
            <w:tcW w:w="3628" w:type="dxa"/>
          </w:tcPr>
          <w:p w:rsidR="00311FFA" w:rsidRDefault="00311FFA">
            <w:pPr>
              <w:pStyle w:val="ConsPlusNormal"/>
            </w:pPr>
            <w:r>
              <w:t>концентрат для приготовления раствора для инфузий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себелипаза альфа</w:t>
            </w:r>
          </w:p>
        </w:tc>
        <w:tc>
          <w:tcPr>
            <w:tcW w:w="3628" w:type="dxa"/>
          </w:tcPr>
          <w:p w:rsidR="00311FFA" w:rsidRDefault="00311FFA">
            <w:pPr>
              <w:pStyle w:val="ConsPlusNormal"/>
            </w:pPr>
            <w:r>
              <w:t>концентрат для приготовления раствора для инфузий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талиглюцераза альфа</w:t>
            </w:r>
          </w:p>
        </w:tc>
        <w:tc>
          <w:tcPr>
            <w:tcW w:w="3628" w:type="dxa"/>
          </w:tcPr>
          <w:p w:rsidR="00311FFA" w:rsidRDefault="00311FFA">
            <w:pPr>
              <w:pStyle w:val="ConsPlusNormal"/>
            </w:pPr>
            <w:r>
              <w:t>лиофилизат для приготовления концентрата для приготовления раствора для инфузий</w:t>
            </w:r>
          </w:p>
        </w:tc>
      </w:tr>
      <w:tr w:rsidR="00311FFA">
        <w:tc>
          <w:tcPr>
            <w:tcW w:w="1134" w:type="dxa"/>
            <w:vMerge w:val="restart"/>
          </w:tcPr>
          <w:p w:rsidR="00311FFA" w:rsidRDefault="00311FFA">
            <w:pPr>
              <w:pStyle w:val="ConsPlusNormal"/>
              <w:jc w:val="center"/>
            </w:pPr>
            <w:r>
              <w:t>A16AX</w:t>
            </w:r>
          </w:p>
        </w:tc>
        <w:tc>
          <w:tcPr>
            <w:tcW w:w="2551" w:type="dxa"/>
            <w:vMerge w:val="restart"/>
          </w:tcPr>
          <w:p w:rsidR="00311FFA" w:rsidRDefault="00311FFA">
            <w:pPr>
              <w:pStyle w:val="ConsPlusNormal"/>
            </w:pPr>
            <w:r>
              <w:t>прочие препараты для лечения заболеваний желудочно-кишечного тракта и нарушений обмена веществ</w:t>
            </w:r>
          </w:p>
        </w:tc>
        <w:tc>
          <w:tcPr>
            <w:tcW w:w="1757" w:type="dxa"/>
          </w:tcPr>
          <w:p w:rsidR="00311FFA" w:rsidRDefault="00311FFA">
            <w:pPr>
              <w:pStyle w:val="ConsPlusNormal"/>
            </w:pPr>
            <w:r>
              <w:t>миглустат</w:t>
            </w:r>
          </w:p>
        </w:tc>
        <w:tc>
          <w:tcPr>
            <w:tcW w:w="3628" w:type="dxa"/>
          </w:tcPr>
          <w:p w:rsidR="00311FFA" w:rsidRDefault="00311FFA">
            <w:pPr>
              <w:pStyle w:val="ConsPlusNormal"/>
            </w:pPr>
            <w:r>
              <w:t>капсулы</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нитизинон</w:t>
            </w:r>
          </w:p>
        </w:tc>
        <w:tc>
          <w:tcPr>
            <w:tcW w:w="3628" w:type="dxa"/>
          </w:tcPr>
          <w:p w:rsidR="00311FFA" w:rsidRDefault="00311FFA">
            <w:pPr>
              <w:pStyle w:val="ConsPlusNormal"/>
            </w:pPr>
            <w:r>
              <w:t>капсулы</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сапроптерин</w:t>
            </w:r>
          </w:p>
        </w:tc>
        <w:tc>
          <w:tcPr>
            <w:tcW w:w="3628" w:type="dxa"/>
          </w:tcPr>
          <w:p w:rsidR="00311FFA" w:rsidRDefault="00311FFA">
            <w:pPr>
              <w:pStyle w:val="ConsPlusNormal"/>
            </w:pPr>
            <w:r>
              <w:t>таблетки диспергируемые;</w:t>
            </w:r>
          </w:p>
          <w:p w:rsidR="00311FFA" w:rsidRDefault="00311FFA">
            <w:pPr>
              <w:pStyle w:val="ConsPlusNormal"/>
            </w:pPr>
            <w:r>
              <w:t>таблетки растворимые</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тиоктовая кислота</w:t>
            </w:r>
          </w:p>
        </w:tc>
        <w:tc>
          <w:tcPr>
            <w:tcW w:w="3628" w:type="dxa"/>
          </w:tcPr>
          <w:p w:rsidR="00311FFA" w:rsidRDefault="00311FFA">
            <w:pPr>
              <w:pStyle w:val="ConsPlusNormal"/>
            </w:pPr>
            <w:r>
              <w:t>капсулы;</w:t>
            </w:r>
          </w:p>
          <w:p w:rsidR="00311FFA" w:rsidRDefault="00311FFA">
            <w:pPr>
              <w:pStyle w:val="ConsPlusNormal"/>
            </w:pPr>
            <w:r>
              <w:t>концентрат для приготовления раствора для внутривенного введения;</w:t>
            </w:r>
          </w:p>
          <w:p w:rsidR="00311FFA" w:rsidRDefault="00311FFA">
            <w:pPr>
              <w:pStyle w:val="ConsPlusNormal"/>
            </w:pPr>
            <w:r>
              <w:t>концентрат для приготовления раствора для инфузий;</w:t>
            </w:r>
          </w:p>
          <w:p w:rsidR="00311FFA" w:rsidRDefault="00311FFA">
            <w:pPr>
              <w:pStyle w:val="ConsPlusNormal"/>
            </w:pPr>
            <w:r>
              <w:t>раствор для внутривенного введения;</w:t>
            </w:r>
          </w:p>
          <w:p w:rsidR="00311FFA" w:rsidRDefault="00311FFA">
            <w:pPr>
              <w:pStyle w:val="ConsPlusNormal"/>
            </w:pPr>
            <w:r>
              <w:t>раствор для инфузий;</w:t>
            </w:r>
          </w:p>
          <w:p w:rsidR="00311FFA" w:rsidRDefault="00311FFA">
            <w:pPr>
              <w:pStyle w:val="ConsPlusNormal"/>
            </w:pPr>
            <w:r>
              <w:t>таблетки, покрытые оболочкой;</w:t>
            </w:r>
          </w:p>
          <w:p w:rsidR="00311FFA" w:rsidRDefault="00311FFA">
            <w:pPr>
              <w:pStyle w:val="ConsPlusNormal"/>
            </w:pPr>
            <w:r>
              <w:t>таблетки, покрытые пленочной оболочкой</w:t>
            </w:r>
          </w:p>
        </w:tc>
      </w:tr>
      <w:tr w:rsidR="00311FFA">
        <w:tc>
          <w:tcPr>
            <w:tcW w:w="1134" w:type="dxa"/>
          </w:tcPr>
          <w:p w:rsidR="00311FFA" w:rsidRDefault="00311FFA">
            <w:pPr>
              <w:pStyle w:val="ConsPlusNormal"/>
              <w:jc w:val="center"/>
              <w:outlineLvl w:val="2"/>
            </w:pPr>
            <w:r>
              <w:t>B</w:t>
            </w:r>
          </w:p>
        </w:tc>
        <w:tc>
          <w:tcPr>
            <w:tcW w:w="7936" w:type="dxa"/>
            <w:gridSpan w:val="3"/>
          </w:tcPr>
          <w:p w:rsidR="00311FFA" w:rsidRDefault="00311FFA">
            <w:pPr>
              <w:pStyle w:val="ConsPlusNormal"/>
            </w:pPr>
            <w:r>
              <w:t>кровь и система кроветворения</w:t>
            </w:r>
          </w:p>
        </w:tc>
      </w:tr>
      <w:tr w:rsidR="00311FFA">
        <w:tc>
          <w:tcPr>
            <w:tcW w:w="1134" w:type="dxa"/>
          </w:tcPr>
          <w:p w:rsidR="00311FFA" w:rsidRDefault="00311FFA">
            <w:pPr>
              <w:pStyle w:val="ConsPlusNormal"/>
              <w:jc w:val="center"/>
            </w:pPr>
            <w:r>
              <w:t>B01</w:t>
            </w:r>
          </w:p>
        </w:tc>
        <w:tc>
          <w:tcPr>
            <w:tcW w:w="7936" w:type="dxa"/>
            <w:gridSpan w:val="3"/>
          </w:tcPr>
          <w:p w:rsidR="00311FFA" w:rsidRDefault="00311FFA">
            <w:pPr>
              <w:pStyle w:val="ConsPlusNormal"/>
            </w:pPr>
            <w:r>
              <w:t>антитромботические средства</w:t>
            </w:r>
          </w:p>
        </w:tc>
      </w:tr>
      <w:tr w:rsidR="00311FFA">
        <w:tc>
          <w:tcPr>
            <w:tcW w:w="1134" w:type="dxa"/>
          </w:tcPr>
          <w:p w:rsidR="00311FFA" w:rsidRDefault="00311FFA">
            <w:pPr>
              <w:pStyle w:val="ConsPlusNormal"/>
              <w:jc w:val="center"/>
            </w:pPr>
            <w:r>
              <w:t>B01A</w:t>
            </w:r>
          </w:p>
        </w:tc>
        <w:tc>
          <w:tcPr>
            <w:tcW w:w="7936" w:type="dxa"/>
            <w:gridSpan w:val="3"/>
          </w:tcPr>
          <w:p w:rsidR="00311FFA" w:rsidRDefault="00311FFA">
            <w:pPr>
              <w:pStyle w:val="ConsPlusNormal"/>
            </w:pPr>
            <w:r>
              <w:t>антитромботические средства</w:t>
            </w:r>
          </w:p>
        </w:tc>
      </w:tr>
      <w:tr w:rsidR="00311FFA">
        <w:tc>
          <w:tcPr>
            <w:tcW w:w="1134" w:type="dxa"/>
          </w:tcPr>
          <w:p w:rsidR="00311FFA" w:rsidRDefault="00311FFA">
            <w:pPr>
              <w:pStyle w:val="ConsPlusNormal"/>
              <w:jc w:val="center"/>
            </w:pPr>
            <w:r>
              <w:t>B01AA</w:t>
            </w:r>
          </w:p>
        </w:tc>
        <w:tc>
          <w:tcPr>
            <w:tcW w:w="2551" w:type="dxa"/>
          </w:tcPr>
          <w:p w:rsidR="00311FFA" w:rsidRDefault="00311FFA">
            <w:pPr>
              <w:pStyle w:val="ConsPlusNormal"/>
            </w:pPr>
            <w:r>
              <w:t>антагонисты витамина K</w:t>
            </w:r>
          </w:p>
        </w:tc>
        <w:tc>
          <w:tcPr>
            <w:tcW w:w="1757" w:type="dxa"/>
          </w:tcPr>
          <w:p w:rsidR="00311FFA" w:rsidRDefault="00311FFA">
            <w:pPr>
              <w:pStyle w:val="ConsPlusNormal"/>
            </w:pPr>
            <w:r>
              <w:t>варфарин</w:t>
            </w:r>
          </w:p>
        </w:tc>
        <w:tc>
          <w:tcPr>
            <w:tcW w:w="3628" w:type="dxa"/>
          </w:tcPr>
          <w:p w:rsidR="00311FFA" w:rsidRDefault="00311FFA">
            <w:pPr>
              <w:pStyle w:val="ConsPlusNormal"/>
            </w:pPr>
            <w:r>
              <w:t>таблетки</w:t>
            </w:r>
          </w:p>
        </w:tc>
      </w:tr>
      <w:tr w:rsidR="00311FFA">
        <w:tc>
          <w:tcPr>
            <w:tcW w:w="1134" w:type="dxa"/>
            <w:vMerge w:val="restart"/>
          </w:tcPr>
          <w:p w:rsidR="00311FFA" w:rsidRDefault="00311FFA">
            <w:pPr>
              <w:pStyle w:val="ConsPlusNormal"/>
              <w:jc w:val="center"/>
            </w:pPr>
            <w:r>
              <w:t>B01AB</w:t>
            </w:r>
          </w:p>
        </w:tc>
        <w:tc>
          <w:tcPr>
            <w:tcW w:w="2551" w:type="dxa"/>
            <w:vMerge w:val="restart"/>
          </w:tcPr>
          <w:p w:rsidR="00311FFA" w:rsidRDefault="00311FFA">
            <w:pPr>
              <w:pStyle w:val="ConsPlusNormal"/>
            </w:pPr>
            <w:r>
              <w:t>группа гепарина</w:t>
            </w:r>
          </w:p>
        </w:tc>
        <w:tc>
          <w:tcPr>
            <w:tcW w:w="1757" w:type="dxa"/>
          </w:tcPr>
          <w:p w:rsidR="00311FFA" w:rsidRDefault="00311FFA">
            <w:pPr>
              <w:pStyle w:val="ConsPlusNormal"/>
            </w:pPr>
            <w:r>
              <w:t>гепарин натрия</w:t>
            </w:r>
          </w:p>
        </w:tc>
        <w:tc>
          <w:tcPr>
            <w:tcW w:w="3628" w:type="dxa"/>
          </w:tcPr>
          <w:p w:rsidR="00311FFA" w:rsidRDefault="00311FFA">
            <w:pPr>
              <w:pStyle w:val="ConsPlusNormal"/>
            </w:pPr>
            <w:r>
              <w:t>раствор для внутривенного и подкожного введения;</w:t>
            </w:r>
          </w:p>
          <w:p w:rsidR="00311FFA" w:rsidRDefault="00311FFA">
            <w:pPr>
              <w:pStyle w:val="ConsPlusNormal"/>
            </w:pPr>
            <w:r>
              <w:t>раствор для инъекций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эноксапарин натрия</w:t>
            </w:r>
          </w:p>
        </w:tc>
        <w:tc>
          <w:tcPr>
            <w:tcW w:w="3628" w:type="dxa"/>
          </w:tcPr>
          <w:p w:rsidR="00311FFA" w:rsidRDefault="00311FFA">
            <w:pPr>
              <w:pStyle w:val="ConsPlusNormal"/>
            </w:pPr>
            <w:r>
              <w:t>раствор для инъекций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парнапарин натрия</w:t>
            </w:r>
          </w:p>
        </w:tc>
        <w:tc>
          <w:tcPr>
            <w:tcW w:w="3628" w:type="dxa"/>
          </w:tcPr>
          <w:p w:rsidR="00311FFA" w:rsidRDefault="00311FFA">
            <w:pPr>
              <w:pStyle w:val="ConsPlusNormal"/>
            </w:pPr>
            <w:r>
              <w:t>раствор для подкожного введения</w:t>
            </w:r>
          </w:p>
        </w:tc>
      </w:tr>
      <w:tr w:rsidR="00311FFA">
        <w:tc>
          <w:tcPr>
            <w:tcW w:w="1134" w:type="dxa"/>
            <w:vMerge w:val="restart"/>
          </w:tcPr>
          <w:p w:rsidR="00311FFA" w:rsidRDefault="00311FFA">
            <w:pPr>
              <w:pStyle w:val="ConsPlusNormal"/>
              <w:jc w:val="center"/>
            </w:pPr>
            <w:r>
              <w:t>B01AC</w:t>
            </w:r>
          </w:p>
        </w:tc>
        <w:tc>
          <w:tcPr>
            <w:tcW w:w="2551" w:type="dxa"/>
            <w:vMerge w:val="restart"/>
          </w:tcPr>
          <w:p w:rsidR="00311FFA" w:rsidRDefault="00311FFA">
            <w:pPr>
              <w:pStyle w:val="ConsPlusNormal"/>
            </w:pPr>
            <w:r>
              <w:t>антиагреганты, кроме гепарина</w:t>
            </w:r>
          </w:p>
        </w:tc>
        <w:tc>
          <w:tcPr>
            <w:tcW w:w="1757" w:type="dxa"/>
          </w:tcPr>
          <w:p w:rsidR="00311FFA" w:rsidRDefault="00311FFA">
            <w:pPr>
              <w:pStyle w:val="ConsPlusNormal"/>
            </w:pPr>
            <w:r>
              <w:t>клопидогрел</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селексипаг</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тикагрелор</w:t>
            </w:r>
          </w:p>
        </w:tc>
        <w:tc>
          <w:tcPr>
            <w:tcW w:w="3628" w:type="dxa"/>
          </w:tcPr>
          <w:p w:rsidR="00311FFA" w:rsidRDefault="00311FFA">
            <w:pPr>
              <w:pStyle w:val="ConsPlusNormal"/>
            </w:pPr>
            <w:r>
              <w:t>таблетки, покрытые пленочной оболочкой</w:t>
            </w:r>
          </w:p>
        </w:tc>
      </w:tr>
      <w:tr w:rsidR="00311FFA">
        <w:tc>
          <w:tcPr>
            <w:tcW w:w="1134" w:type="dxa"/>
            <w:vMerge w:val="restart"/>
          </w:tcPr>
          <w:p w:rsidR="00311FFA" w:rsidRDefault="00311FFA">
            <w:pPr>
              <w:pStyle w:val="ConsPlusNormal"/>
              <w:jc w:val="center"/>
            </w:pPr>
            <w:r>
              <w:t>B01AD</w:t>
            </w:r>
          </w:p>
        </w:tc>
        <w:tc>
          <w:tcPr>
            <w:tcW w:w="2551" w:type="dxa"/>
            <w:vMerge w:val="restart"/>
          </w:tcPr>
          <w:p w:rsidR="00311FFA" w:rsidRDefault="00311FFA">
            <w:pPr>
              <w:pStyle w:val="ConsPlusNormal"/>
            </w:pPr>
            <w:r>
              <w:t>ферментные препараты</w:t>
            </w:r>
          </w:p>
        </w:tc>
        <w:tc>
          <w:tcPr>
            <w:tcW w:w="1757" w:type="dxa"/>
          </w:tcPr>
          <w:p w:rsidR="00311FFA" w:rsidRDefault="00311FFA">
            <w:pPr>
              <w:pStyle w:val="ConsPlusNormal"/>
            </w:pPr>
            <w:r>
              <w:t>алтеплаза</w:t>
            </w:r>
          </w:p>
        </w:tc>
        <w:tc>
          <w:tcPr>
            <w:tcW w:w="3628" w:type="dxa"/>
          </w:tcPr>
          <w:p w:rsidR="00311FFA" w:rsidRDefault="00311FFA">
            <w:pPr>
              <w:pStyle w:val="ConsPlusNormal"/>
            </w:pPr>
            <w:r>
              <w:t>лиофилизат для приготовления раствора для инфузий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проурокиназа</w:t>
            </w:r>
          </w:p>
        </w:tc>
        <w:tc>
          <w:tcPr>
            <w:tcW w:w="3628" w:type="dxa"/>
          </w:tcPr>
          <w:p w:rsidR="00311FFA" w:rsidRDefault="00311FFA">
            <w:pPr>
              <w:pStyle w:val="ConsPlusNormal"/>
            </w:pPr>
            <w:r>
              <w:t>лиофилизат для приготовления раствора для внутривенного введения;</w:t>
            </w:r>
          </w:p>
          <w:p w:rsidR="00311FFA" w:rsidRDefault="00311FFA">
            <w:pPr>
              <w:pStyle w:val="ConsPlusNormal"/>
            </w:pPr>
            <w:r>
              <w:t>лиофилизат для приготовления раствора для инъекций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рекомбинантный белок, содержащий аминокислотную последовательность стафилокиназы</w:t>
            </w:r>
          </w:p>
        </w:tc>
        <w:tc>
          <w:tcPr>
            <w:tcW w:w="3628" w:type="dxa"/>
          </w:tcPr>
          <w:p w:rsidR="00311FFA" w:rsidRDefault="00311FFA">
            <w:pPr>
              <w:pStyle w:val="ConsPlusNormal"/>
            </w:pPr>
            <w:r>
              <w:t>лиофилизат для приготовления раствора для внутривенного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тенектеплаза</w:t>
            </w:r>
          </w:p>
        </w:tc>
        <w:tc>
          <w:tcPr>
            <w:tcW w:w="3628" w:type="dxa"/>
          </w:tcPr>
          <w:p w:rsidR="00311FFA" w:rsidRDefault="00311FFA">
            <w:pPr>
              <w:pStyle w:val="ConsPlusNormal"/>
            </w:pPr>
            <w:r>
              <w:t>лиофилизат для приготовления раствора для внутривенного введения</w:t>
            </w:r>
          </w:p>
        </w:tc>
      </w:tr>
      <w:tr w:rsidR="00311FFA">
        <w:tc>
          <w:tcPr>
            <w:tcW w:w="1134" w:type="dxa"/>
          </w:tcPr>
          <w:p w:rsidR="00311FFA" w:rsidRDefault="00311FFA">
            <w:pPr>
              <w:pStyle w:val="ConsPlusNormal"/>
              <w:jc w:val="center"/>
            </w:pPr>
            <w:r>
              <w:t>B01AE</w:t>
            </w:r>
          </w:p>
        </w:tc>
        <w:tc>
          <w:tcPr>
            <w:tcW w:w="2551" w:type="dxa"/>
          </w:tcPr>
          <w:p w:rsidR="00311FFA" w:rsidRDefault="00311FFA">
            <w:pPr>
              <w:pStyle w:val="ConsPlusNormal"/>
            </w:pPr>
            <w:r>
              <w:t>прямые ингибиторы тромбина</w:t>
            </w:r>
          </w:p>
        </w:tc>
        <w:tc>
          <w:tcPr>
            <w:tcW w:w="1757" w:type="dxa"/>
          </w:tcPr>
          <w:p w:rsidR="00311FFA" w:rsidRDefault="00311FFA">
            <w:pPr>
              <w:pStyle w:val="ConsPlusNormal"/>
            </w:pPr>
            <w:r>
              <w:t>дабигатрана этексилат</w:t>
            </w:r>
          </w:p>
        </w:tc>
        <w:tc>
          <w:tcPr>
            <w:tcW w:w="3628" w:type="dxa"/>
          </w:tcPr>
          <w:p w:rsidR="00311FFA" w:rsidRDefault="00311FFA">
            <w:pPr>
              <w:pStyle w:val="ConsPlusNormal"/>
            </w:pPr>
            <w:r>
              <w:t>капсулы</w:t>
            </w:r>
          </w:p>
        </w:tc>
      </w:tr>
      <w:tr w:rsidR="00311FFA">
        <w:tc>
          <w:tcPr>
            <w:tcW w:w="1134" w:type="dxa"/>
            <w:vMerge w:val="restart"/>
          </w:tcPr>
          <w:p w:rsidR="00311FFA" w:rsidRDefault="00311FFA">
            <w:pPr>
              <w:pStyle w:val="ConsPlusNormal"/>
              <w:jc w:val="center"/>
            </w:pPr>
            <w:r>
              <w:t>B01AF</w:t>
            </w:r>
          </w:p>
        </w:tc>
        <w:tc>
          <w:tcPr>
            <w:tcW w:w="2551" w:type="dxa"/>
            <w:vMerge w:val="restart"/>
          </w:tcPr>
          <w:p w:rsidR="00311FFA" w:rsidRDefault="00311FFA">
            <w:pPr>
              <w:pStyle w:val="ConsPlusNormal"/>
            </w:pPr>
            <w:r>
              <w:t>прямые ингибиторы фактора Xa</w:t>
            </w:r>
          </w:p>
        </w:tc>
        <w:tc>
          <w:tcPr>
            <w:tcW w:w="1757" w:type="dxa"/>
          </w:tcPr>
          <w:p w:rsidR="00311FFA" w:rsidRDefault="00311FFA">
            <w:pPr>
              <w:pStyle w:val="ConsPlusNormal"/>
            </w:pPr>
            <w:r>
              <w:t>апиксабан</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ривароксабан</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N-(5-Хлорпиридин-2-ил)-5-метил-2-(4-(N-метилацетимидамидо)бензамидо)бензамида гидрохлорид</w:t>
            </w:r>
          </w:p>
        </w:tc>
        <w:tc>
          <w:tcPr>
            <w:tcW w:w="3628" w:type="dxa"/>
          </w:tcPr>
          <w:p w:rsidR="00311FFA" w:rsidRDefault="00311FFA">
            <w:pPr>
              <w:pStyle w:val="ConsPlusNormal"/>
            </w:pPr>
            <w:r>
              <w:t>таблетки кишечнорастворимые, покрытые пленочной оболочкой</w:t>
            </w:r>
          </w:p>
        </w:tc>
      </w:tr>
      <w:tr w:rsidR="00311FFA">
        <w:tc>
          <w:tcPr>
            <w:tcW w:w="1134" w:type="dxa"/>
          </w:tcPr>
          <w:p w:rsidR="00311FFA" w:rsidRDefault="00311FFA">
            <w:pPr>
              <w:pStyle w:val="ConsPlusNormal"/>
              <w:jc w:val="center"/>
            </w:pPr>
            <w:r>
              <w:t>B02</w:t>
            </w:r>
          </w:p>
        </w:tc>
        <w:tc>
          <w:tcPr>
            <w:tcW w:w="7936" w:type="dxa"/>
            <w:gridSpan w:val="3"/>
          </w:tcPr>
          <w:p w:rsidR="00311FFA" w:rsidRDefault="00311FFA">
            <w:pPr>
              <w:pStyle w:val="ConsPlusNormal"/>
            </w:pPr>
            <w:r>
              <w:t>гемостатические средства</w:t>
            </w:r>
          </w:p>
        </w:tc>
      </w:tr>
      <w:tr w:rsidR="00311FFA">
        <w:tc>
          <w:tcPr>
            <w:tcW w:w="1134" w:type="dxa"/>
          </w:tcPr>
          <w:p w:rsidR="00311FFA" w:rsidRDefault="00311FFA">
            <w:pPr>
              <w:pStyle w:val="ConsPlusNormal"/>
              <w:jc w:val="center"/>
            </w:pPr>
            <w:r>
              <w:t>B02A</w:t>
            </w:r>
          </w:p>
        </w:tc>
        <w:tc>
          <w:tcPr>
            <w:tcW w:w="7936" w:type="dxa"/>
            <w:gridSpan w:val="3"/>
          </w:tcPr>
          <w:p w:rsidR="00311FFA" w:rsidRDefault="00311FFA">
            <w:pPr>
              <w:pStyle w:val="ConsPlusNormal"/>
            </w:pPr>
            <w:r>
              <w:t>антифибринолитические средства</w:t>
            </w:r>
          </w:p>
        </w:tc>
      </w:tr>
      <w:tr w:rsidR="00311FFA">
        <w:tc>
          <w:tcPr>
            <w:tcW w:w="1134" w:type="dxa"/>
            <w:vMerge w:val="restart"/>
          </w:tcPr>
          <w:p w:rsidR="00311FFA" w:rsidRDefault="00311FFA">
            <w:pPr>
              <w:pStyle w:val="ConsPlusNormal"/>
              <w:jc w:val="center"/>
            </w:pPr>
            <w:r>
              <w:t>B02AA</w:t>
            </w:r>
          </w:p>
        </w:tc>
        <w:tc>
          <w:tcPr>
            <w:tcW w:w="2551" w:type="dxa"/>
            <w:vMerge w:val="restart"/>
          </w:tcPr>
          <w:p w:rsidR="00311FFA" w:rsidRDefault="00311FFA">
            <w:pPr>
              <w:pStyle w:val="ConsPlusNormal"/>
            </w:pPr>
            <w:r>
              <w:t>аминокислоты</w:t>
            </w:r>
          </w:p>
        </w:tc>
        <w:tc>
          <w:tcPr>
            <w:tcW w:w="1757" w:type="dxa"/>
          </w:tcPr>
          <w:p w:rsidR="00311FFA" w:rsidRDefault="00311FFA">
            <w:pPr>
              <w:pStyle w:val="ConsPlusNormal"/>
            </w:pPr>
            <w:r>
              <w:t>аминокапронова</w:t>
            </w:r>
            <w:r>
              <w:lastRenderedPageBreak/>
              <w:t>я кислота</w:t>
            </w:r>
          </w:p>
        </w:tc>
        <w:tc>
          <w:tcPr>
            <w:tcW w:w="3628" w:type="dxa"/>
          </w:tcPr>
          <w:p w:rsidR="00311FFA" w:rsidRDefault="00311FFA">
            <w:pPr>
              <w:pStyle w:val="ConsPlusNormal"/>
            </w:pPr>
            <w:r>
              <w:lastRenderedPageBreak/>
              <w:t>раствор для инфузий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транексамовая кислота</w:t>
            </w:r>
          </w:p>
        </w:tc>
        <w:tc>
          <w:tcPr>
            <w:tcW w:w="3628" w:type="dxa"/>
          </w:tcPr>
          <w:p w:rsidR="00311FFA" w:rsidRDefault="00311FFA">
            <w:pPr>
              <w:pStyle w:val="ConsPlusNormal"/>
            </w:pPr>
            <w:r>
              <w:t>раствор для внутривенного введения;</w:t>
            </w:r>
          </w:p>
          <w:p w:rsidR="00311FFA" w:rsidRDefault="00311FFA">
            <w:pPr>
              <w:pStyle w:val="ConsPlusNormal"/>
            </w:pPr>
            <w:r>
              <w:t>таблетки, покрытые пленочной оболочкой</w:t>
            </w:r>
          </w:p>
        </w:tc>
      </w:tr>
      <w:tr w:rsidR="00311FFA">
        <w:tc>
          <w:tcPr>
            <w:tcW w:w="1134" w:type="dxa"/>
          </w:tcPr>
          <w:p w:rsidR="00311FFA" w:rsidRDefault="00311FFA">
            <w:pPr>
              <w:pStyle w:val="ConsPlusNormal"/>
              <w:jc w:val="center"/>
            </w:pPr>
            <w:r>
              <w:t>B02AB</w:t>
            </w:r>
          </w:p>
        </w:tc>
        <w:tc>
          <w:tcPr>
            <w:tcW w:w="2551" w:type="dxa"/>
          </w:tcPr>
          <w:p w:rsidR="00311FFA" w:rsidRDefault="00311FFA">
            <w:pPr>
              <w:pStyle w:val="ConsPlusNormal"/>
            </w:pPr>
            <w:r>
              <w:t>ингибиторы протеиназ плазмы</w:t>
            </w:r>
          </w:p>
        </w:tc>
        <w:tc>
          <w:tcPr>
            <w:tcW w:w="1757" w:type="dxa"/>
          </w:tcPr>
          <w:p w:rsidR="00311FFA" w:rsidRDefault="00311FFA">
            <w:pPr>
              <w:pStyle w:val="ConsPlusNormal"/>
            </w:pPr>
            <w:r>
              <w:t>апротинин</w:t>
            </w:r>
          </w:p>
        </w:tc>
        <w:tc>
          <w:tcPr>
            <w:tcW w:w="3628" w:type="dxa"/>
          </w:tcPr>
          <w:p w:rsidR="00311FFA" w:rsidRDefault="00311FFA">
            <w:pPr>
              <w:pStyle w:val="ConsPlusNormal"/>
            </w:pPr>
            <w:r>
              <w:t>лиофилизат для приготовления раствора для внутривенного введения;</w:t>
            </w:r>
          </w:p>
          <w:p w:rsidR="00311FFA" w:rsidRDefault="00311FFA">
            <w:pPr>
              <w:pStyle w:val="ConsPlusNormal"/>
            </w:pPr>
            <w:r>
              <w:t>раствор для внутривенного введения;</w:t>
            </w:r>
          </w:p>
          <w:p w:rsidR="00311FFA" w:rsidRDefault="00311FFA">
            <w:pPr>
              <w:pStyle w:val="ConsPlusNormal"/>
            </w:pPr>
            <w:r>
              <w:t>раствор для инфузий</w:t>
            </w:r>
          </w:p>
        </w:tc>
      </w:tr>
      <w:tr w:rsidR="00311FFA">
        <w:tc>
          <w:tcPr>
            <w:tcW w:w="1134" w:type="dxa"/>
          </w:tcPr>
          <w:p w:rsidR="00311FFA" w:rsidRDefault="00311FFA">
            <w:pPr>
              <w:pStyle w:val="ConsPlusNormal"/>
              <w:jc w:val="center"/>
            </w:pPr>
            <w:r>
              <w:t>B02B</w:t>
            </w:r>
          </w:p>
        </w:tc>
        <w:tc>
          <w:tcPr>
            <w:tcW w:w="7936" w:type="dxa"/>
            <w:gridSpan w:val="3"/>
          </w:tcPr>
          <w:p w:rsidR="00311FFA" w:rsidRDefault="00311FFA">
            <w:pPr>
              <w:pStyle w:val="ConsPlusNormal"/>
            </w:pPr>
            <w:r>
              <w:t>витамин K и другие гемостатики</w:t>
            </w:r>
          </w:p>
        </w:tc>
      </w:tr>
      <w:tr w:rsidR="00311FFA">
        <w:tc>
          <w:tcPr>
            <w:tcW w:w="1134" w:type="dxa"/>
          </w:tcPr>
          <w:p w:rsidR="00311FFA" w:rsidRDefault="00311FFA">
            <w:pPr>
              <w:pStyle w:val="ConsPlusNormal"/>
              <w:jc w:val="center"/>
            </w:pPr>
            <w:r>
              <w:t>B02BA</w:t>
            </w:r>
          </w:p>
        </w:tc>
        <w:tc>
          <w:tcPr>
            <w:tcW w:w="2551" w:type="dxa"/>
          </w:tcPr>
          <w:p w:rsidR="00311FFA" w:rsidRDefault="00311FFA">
            <w:pPr>
              <w:pStyle w:val="ConsPlusNormal"/>
            </w:pPr>
            <w:r>
              <w:t>витамин K</w:t>
            </w:r>
          </w:p>
        </w:tc>
        <w:tc>
          <w:tcPr>
            <w:tcW w:w="1757" w:type="dxa"/>
          </w:tcPr>
          <w:p w:rsidR="00311FFA" w:rsidRDefault="00311FFA">
            <w:pPr>
              <w:pStyle w:val="ConsPlusNormal"/>
            </w:pPr>
            <w:r>
              <w:t>менадиона натрия бисульфит</w:t>
            </w:r>
          </w:p>
        </w:tc>
        <w:tc>
          <w:tcPr>
            <w:tcW w:w="3628" w:type="dxa"/>
          </w:tcPr>
          <w:p w:rsidR="00311FFA" w:rsidRDefault="00311FFA">
            <w:pPr>
              <w:pStyle w:val="ConsPlusNormal"/>
            </w:pPr>
            <w:r>
              <w:t>раствор для внутримышечного введения</w:t>
            </w:r>
          </w:p>
        </w:tc>
      </w:tr>
      <w:tr w:rsidR="00311FFA">
        <w:tc>
          <w:tcPr>
            <w:tcW w:w="1134" w:type="dxa"/>
          </w:tcPr>
          <w:p w:rsidR="00311FFA" w:rsidRDefault="00311FFA">
            <w:pPr>
              <w:pStyle w:val="ConsPlusNormal"/>
              <w:jc w:val="center"/>
            </w:pPr>
            <w:r>
              <w:t>B02BC</w:t>
            </w:r>
          </w:p>
        </w:tc>
        <w:tc>
          <w:tcPr>
            <w:tcW w:w="2551" w:type="dxa"/>
          </w:tcPr>
          <w:p w:rsidR="00311FFA" w:rsidRDefault="00311FFA">
            <w:pPr>
              <w:pStyle w:val="ConsPlusNormal"/>
            </w:pPr>
            <w:r>
              <w:t>местные гемостатики</w:t>
            </w:r>
          </w:p>
        </w:tc>
        <w:tc>
          <w:tcPr>
            <w:tcW w:w="1757" w:type="dxa"/>
          </w:tcPr>
          <w:p w:rsidR="00311FFA" w:rsidRDefault="00311FFA">
            <w:pPr>
              <w:pStyle w:val="ConsPlusNormal"/>
            </w:pPr>
            <w:r>
              <w:t>фибриноген + тромбин</w:t>
            </w:r>
          </w:p>
        </w:tc>
        <w:tc>
          <w:tcPr>
            <w:tcW w:w="3628" w:type="dxa"/>
          </w:tcPr>
          <w:p w:rsidR="00311FFA" w:rsidRDefault="00311FFA">
            <w:pPr>
              <w:pStyle w:val="ConsPlusNormal"/>
            </w:pPr>
            <w:r>
              <w:t>губка</w:t>
            </w:r>
          </w:p>
        </w:tc>
      </w:tr>
      <w:tr w:rsidR="00311FFA">
        <w:tc>
          <w:tcPr>
            <w:tcW w:w="1134" w:type="dxa"/>
            <w:vMerge w:val="restart"/>
            <w:tcBorders>
              <w:bottom w:val="nil"/>
            </w:tcBorders>
          </w:tcPr>
          <w:p w:rsidR="00311FFA" w:rsidRDefault="00311FFA">
            <w:pPr>
              <w:pStyle w:val="ConsPlusNormal"/>
              <w:jc w:val="center"/>
            </w:pPr>
            <w:r>
              <w:t>B02BD</w:t>
            </w:r>
          </w:p>
        </w:tc>
        <w:tc>
          <w:tcPr>
            <w:tcW w:w="2551" w:type="dxa"/>
            <w:vMerge w:val="restart"/>
            <w:tcBorders>
              <w:bottom w:val="nil"/>
            </w:tcBorders>
          </w:tcPr>
          <w:p w:rsidR="00311FFA" w:rsidRDefault="00311FFA">
            <w:pPr>
              <w:pStyle w:val="ConsPlusNormal"/>
            </w:pPr>
            <w:r>
              <w:t>факторы свертывания крови</w:t>
            </w:r>
          </w:p>
        </w:tc>
        <w:tc>
          <w:tcPr>
            <w:tcW w:w="1757" w:type="dxa"/>
          </w:tcPr>
          <w:p w:rsidR="00311FFA" w:rsidRDefault="00311FFA">
            <w:pPr>
              <w:pStyle w:val="ConsPlusNormal"/>
            </w:pPr>
            <w:r>
              <w:t>антиингибиторный коагулянтный комплекс</w:t>
            </w:r>
          </w:p>
        </w:tc>
        <w:tc>
          <w:tcPr>
            <w:tcW w:w="3628" w:type="dxa"/>
          </w:tcPr>
          <w:p w:rsidR="00311FFA" w:rsidRDefault="00311FFA">
            <w:pPr>
              <w:pStyle w:val="ConsPlusNormal"/>
            </w:pPr>
            <w:r>
              <w:t>лиофилизат для приготовления раствора для инфузий</w:t>
            </w:r>
          </w:p>
        </w:tc>
      </w:tr>
      <w:tr w:rsidR="00311FFA">
        <w:tc>
          <w:tcPr>
            <w:tcW w:w="1134" w:type="dxa"/>
            <w:vMerge/>
            <w:tcBorders>
              <w:bottom w:val="nil"/>
            </w:tcBorders>
          </w:tcPr>
          <w:p w:rsidR="00311FFA" w:rsidRDefault="00311FFA">
            <w:pPr>
              <w:pStyle w:val="ConsPlusNormal"/>
            </w:pPr>
          </w:p>
        </w:tc>
        <w:tc>
          <w:tcPr>
            <w:tcW w:w="2551" w:type="dxa"/>
            <w:vMerge/>
            <w:tcBorders>
              <w:bottom w:val="nil"/>
            </w:tcBorders>
          </w:tcPr>
          <w:p w:rsidR="00311FFA" w:rsidRDefault="00311FFA">
            <w:pPr>
              <w:pStyle w:val="ConsPlusNormal"/>
            </w:pPr>
          </w:p>
        </w:tc>
        <w:tc>
          <w:tcPr>
            <w:tcW w:w="1757" w:type="dxa"/>
          </w:tcPr>
          <w:p w:rsidR="00311FFA" w:rsidRDefault="00311FFA">
            <w:pPr>
              <w:pStyle w:val="ConsPlusNormal"/>
            </w:pPr>
            <w:r>
              <w:t>мороктоког альфа</w:t>
            </w:r>
          </w:p>
        </w:tc>
        <w:tc>
          <w:tcPr>
            <w:tcW w:w="3628" w:type="dxa"/>
          </w:tcPr>
          <w:p w:rsidR="00311FFA" w:rsidRDefault="00311FFA">
            <w:pPr>
              <w:pStyle w:val="ConsPlusNormal"/>
            </w:pPr>
            <w:r>
              <w:t>лиофилизат для приготовления раствора для внутривенного введения</w:t>
            </w:r>
          </w:p>
        </w:tc>
      </w:tr>
      <w:tr w:rsidR="00311FFA">
        <w:tc>
          <w:tcPr>
            <w:tcW w:w="1134" w:type="dxa"/>
            <w:vMerge/>
            <w:tcBorders>
              <w:bottom w:val="nil"/>
            </w:tcBorders>
          </w:tcPr>
          <w:p w:rsidR="00311FFA" w:rsidRDefault="00311FFA">
            <w:pPr>
              <w:pStyle w:val="ConsPlusNormal"/>
            </w:pPr>
          </w:p>
        </w:tc>
        <w:tc>
          <w:tcPr>
            <w:tcW w:w="2551" w:type="dxa"/>
            <w:vMerge/>
            <w:tcBorders>
              <w:bottom w:val="nil"/>
            </w:tcBorders>
          </w:tcPr>
          <w:p w:rsidR="00311FFA" w:rsidRDefault="00311FFA">
            <w:pPr>
              <w:pStyle w:val="ConsPlusNormal"/>
            </w:pPr>
          </w:p>
        </w:tc>
        <w:tc>
          <w:tcPr>
            <w:tcW w:w="1757" w:type="dxa"/>
          </w:tcPr>
          <w:p w:rsidR="00311FFA" w:rsidRDefault="00311FFA">
            <w:pPr>
              <w:pStyle w:val="ConsPlusNormal"/>
            </w:pPr>
            <w:r>
              <w:t>нонаког альфа</w:t>
            </w:r>
          </w:p>
        </w:tc>
        <w:tc>
          <w:tcPr>
            <w:tcW w:w="3628" w:type="dxa"/>
          </w:tcPr>
          <w:p w:rsidR="00311FFA" w:rsidRDefault="00311FFA">
            <w:pPr>
              <w:pStyle w:val="ConsPlusNormal"/>
            </w:pPr>
            <w:r>
              <w:t>лиофилизат для приготовления раствора для внутривенного введения</w:t>
            </w:r>
          </w:p>
        </w:tc>
      </w:tr>
      <w:tr w:rsidR="00311FFA">
        <w:tc>
          <w:tcPr>
            <w:tcW w:w="1134" w:type="dxa"/>
            <w:vMerge/>
            <w:tcBorders>
              <w:bottom w:val="nil"/>
            </w:tcBorders>
          </w:tcPr>
          <w:p w:rsidR="00311FFA" w:rsidRDefault="00311FFA">
            <w:pPr>
              <w:pStyle w:val="ConsPlusNormal"/>
            </w:pPr>
          </w:p>
        </w:tc>
        <w:tc>
          <w:tcPr>
            <w:tcW w:w="2551" w:type="dxa"/>
            <w:vMerge/>
            <w:tcBorders>
              <w:bottom w:val="nil"/>
            </w:tcBorders>
          </w:tcPr>
          <w:p w:rsidR="00311FFA" w:rsidRDefault="00311FFA">
            <w:pPr>
              <w:pStyle w:val="ConsPlusNormal"/>
            </w:pPr>
          </w:p>
        </w:tc>
        <w:tc>
          <w:tcPr>
            <w:tcW w:w="1757" w:type="dxa"/>
          </w:tcPr>
          <w:p w:rsidR="00311FFA" w:rsidRDefault="00311FFA">
            <w:pPr>
              <w:pStyle w:val="ConsPlusNormal"/>
            </w:pPr>
            <w:r>
              <w:t>октоког альфа</w:t>
            </w:r>
          </w:p>
        </w:tc>
        <w:tc>
          <w:tcPr>
            <w:tcW w:w="3628" w:type="dxa"/>
          </w:tcPr>
          <w:p w:rsidR="00311FFA" w:rsidRDefault="00311FFA">
            <w:pPr>
              <w:pStyle w:val="ConsPlusNormal"/>
            </w:pPr>
            <w:r>
              <w:t>лиофилизат для приготовления раствора для внутривенного введения</w:t>
            </w:r>
          </w:p>
        </w:tc>
      </w:tr>
      <w:tr w:rsidR="00311FFA">
        <w:tc>
          <w:tcPr>
            <w:tcW w:w="1134" w:type="dxa"/>
            <w:vMerge/>
            <w:tcBorders>
              <w:bottom w:val="nil"/>
            </w:tcBorders>
          </w:tcPr>
          <w:p w:rsidR="00311FFA" w:rsidRDefault="00311FFA">
            <w:pPr>
              <w:pStyle w:val="ConsPlusNormal"/>
            </w:pPr>
          </w:p>
        </w:tc>
        <w:tc>
          <w:tcPr>
            <w:tcW w:w="2551" w:type="dxa"/>
            <w:vMerge/>
            <w:tcBorders>
              <w:bottom w:val="nil"/>
            </w:tcBorders>
          </w:tcPr>
          <w:p w:rsidR="00311FFA" w:rsidRDefault="00311FFA">
            <w:pPr>
              <w:pStyle w:val="ConsPlusNormal"/>
            </w:pPr>
          </w:p>
        </w:tc>
        <w:tc>
          <w:tcPr>
            <w:tcW w:w="1757" w:type="dxa"/>
          </w:tcPr>
          <w:p w:rsidR="00311FFA" w:rsidRDefault="00311FFA">
            <w:pPr>
              <w:pStyle w:val="ConsPlusNormal"/>
            </w:pPr>
            <w:r>
              <w:t>симоктоког альфа (фактор свертывания крови VIII человеческий рекомбинантный)</w:t>
            </w:r>
          </w:p>
        </w:tc>
        <w:tc>
          <w:tcPr>
            <w:tcW w:w="3628" w:type="dxa"/>
          </w:tcPr>
          <w:p w:rsidR="00311FFA" w:rsidRDefault="00311FFA">
            <w:pPr>
              <w:pStyle w:val="ConsPlusNormal"/>
            </w:pPr>
            <w:r>
              <w:t>лиофилизат для приготовления раствора для внутривенного введения</w:t>
            </w:r>
          </w:p>
        </w:tc>
      </w:tr>
      <w:tr w:rsidR="00311FFA">
        <w:tc>
          <w:tcPr>
            <w:tcW w:w="1134" w:type="dxa"/>
            <w:vMerge/>
            <w:tcBorders>
              <w:bottom w:val="nil"/>
            </w:tcBorders>
          </w:tcPr>
          <w:p w:rsidR="00311FFA" w:rsidRDefault="00311FFA">
            <w:pPr>
              <w:pStyle w:val="ConsPlusNormal"/>
            </w:pPr>
          </w:p>
        </w:tc>
        <w:tc>
          <w:tcPr>
            <w:tcW w:w="2551" w:type="dxa"/>
            <w:vMerge/>
            <w:tcBorders>
              <w:bottom w:val="nil"/>
            </w:tcBorders>
          </w:tcPr>
          <w:p w:rsidR="00311FFA" w:rsidRDefault="00311FFA">
            <w:pPr>
              <w:pStyle w:val="ConsPlusNormal"/>
            </w:pPr>
          </w:p>
        </w:tc>
        <w:tc>
          <w:tcPr>
            <w:tcW w:w="1757" w:type="dxa"/>
          </w:tcPr>
          <w:p w:rsidR="00311FFA" w:rsidRDefault="00311FFA">
            <w:pPr>
              <w:pStyle w:val="ConsPlusNormal"/>
            </w:pPr>
            <w:r>
              <w:t>фактор свертывания крови VII</w:t>
            </w:r>
          </w:p>
        </w:tc>
        <w:tc>
          <w:tcPr>
            <w:tcW w:w="3628" w:type="dxa"/>
          </w:tcPr>
          <w:p w:rsidR="00311FFA" w:rsidRDefault="00311FFA">
            <w:pPr>
              <w:pStyle w:val="ConsPlusNormal"/>
            </w:pPr>
            <w:r>
              <w:t>лиофилизат для приготовления раствора для внутривенного введения</w:t>
            </w:r>
          </w:p>
        </w:tc>
      </w:tr>
      <w:tr w:rsidR="00311FFA">
        <w:tc>
          <w:tcPr>
            <w:tcW w:w="1134" w:type="dxa"/>
            <w:vMerge/>
            <w:tcBorders>
              <w:bottom w:val="nil"/>
            </w:tcBorders>
          </w:tcPr>
          <w:p w:rsidR="00311FFA" w:rsidRDefault="00311FFA">
            <w:pPr>
              <w:pStyle w:val="ConsPlusNormal"/>
            </w:pPr>
          </w:p>
        </w:tc>
        <w:tc>
          <w:tcPr>
            <w:tcW w:w="2551" w:type="dxa"/>
            <w:vMerge/>
            <w:tcBorders>
              <w:bottom w:val="nil"/>
            </w:tcBorders>
          </w:tcPr>
          <w:p w:rsidR="00311FFA" w:rsidRDefault="00311FFA">
            <w:pPr>
              <w:pStyle w:val="ConsPlusNormal"/>
            </w:pPr>
          </w:p>
        </w:tc>
        <w:tc>
          <w:tcPr>
            <w:tcW w:w="1757" w:type="dxa"/>
          </w:tcPr>
          <w:p w:rsidR="00311FFA" w:rsidRDefault="00311FFA">
            <w:pPr>
              <w:pStyle w:val="ConsPlusNormal"/>
            </w:pPr>
            <w:r>
              <w:t>фактор свертывания крови VIII</w:t>
            </w:r>
          </w:p>
        </w:tc>
        <w:tc>
          <w:tcPr>
            <w:tcW w:w="3628" w:type="dxa"/>
          </w:tcPr>
          <w:p w:rsidR="00311FFA" w:rsidRDefault="00311FFA">
            <w:pPr>
              <w:pStyle w:val="ConsPlusNormal"/>
            </w:pPr>
            <w:r>
              <w:t>лиофилизат для приготовления раствора для внутривенного введения;</w:t>
            </w:r>
          </w:p>
          <w:p w:rsidR="00311FFA" w:rsidRDefault="00311FFA">
            <w:pPr>
              <w:pStyle w:val="ConsPlusNormal"/>
            </w:pPr>
            <w:r>
              <w:t xml:space="preserve">лиофилизат для приготовления </w:t>
            </w:r>
            <w:r>
              <w:lastRenderedPageBreak/>
              <w:t>раствора для инфузий;</w:t>
            </w:r>
          </w:p>
          <w:p w:rsidR="00311FFA" w:rsidRDefault="00311FFA">
            <w:pPr>
              <w:pStyle w:val="ConsPlusNormal"/>
            </w:pPr>
            <w:r>
              <w:t>раствор для инфузий (замороженный)</w:t>
            </w:r>
          </w:p>
        </w:tc>
      </w:tr>
      <w:tr w:rsidR="00311FFA">
        <w:tc>
          <w:tcPr>
            <w:tcW w:w="1134" w:type="dxa"/>
            <w:vMerge w:val="restart"/>
            <w:tcBorders>
              <w:top w:val="nil"/>
            </w:tcBorders>
          </w:tcPr>
          <w:p w:rsidR="00311FFA" w:rsidRDefault="00311FFA">
            <w:pPr>
              <w:pStyle w:val="ConsPlusNormal"/>
            </w:pPr>
          </w:p>
        </w:tc>
        <w:tc>
          <w:tcPr>
            <w:tcW w:w="2551" w:type="dxa"/>
            <w:vMerge w:val="restart"/>
            <w:tcBorders>
              <w:top w:val="nil"/>
            </w:tcBorders>
          </w:tcPr>
          <w:p w:rsidR="00311FFA" w:rsidRDefault="00311FFA">
            <w:pPr>
              <w:pStyle w:val="ConsPlusNormal"/>
            </w:pPr>
          </w:p>
        </w:tc>
        <w:tc>
          <w:tcPr>
            <w:tcW w:w="1757" w:type="dxa"/>
          </w:tcPr>
          <w:p w:rsidR="00311FFA" w:rsidRDefault="00311FFA">
            <w:pPr>
              <w:pStyle w:val="ConsPlusNormal"/>
            </w:pPr>
            <w:r>
              <w:t>фактор свертывания крови IX</w:t>
            </w:r>
          </w:p>
        </w:tc>
        <w:tc>
          <w:tcPr>
            <w:tcW w:w="3628" w:type="dxa"/>
          </w:tcPr>
          <w:p w:rsidR="00311FFA" w:rsidRDefault="00311FFA">
            <w:pPr>
              <w:pStyle w:val="ConsPlusNormal"/>
            </w:pPr>
            <w:r>
              <w:t>лиофилизат для приготовления раствора для внутривенного введения;</w:t>
            </w:r>
          </w:p>
          <w:p w:rsidR="00311FFA" w:rsidRDefault="00311FFA">
            <w:pPr>
              <w:pStyle w:val="ConsPlusNormal"/>
            </w:pPr>
            <w:r>
              <w:t>лиофилизат для приготовления раствора для инфузий</w:t>
            </w:r>
          </w:p>
        </w:tc>
      </w:tr>
      <w:tr w:rsidR="00311FFA">
        <w:tc>
          <w:tcPr>
            <w:tcW w:w="1134" w:type="dxa"/>
            <w:vMerge/>
            <w:tcBorders>
              <w:top w:val="nil"/>
            </w:tcBorders>
          </w:tcPr>
          <w:p w:rsidR="00311FFA" w:rsidRDefault="00311FFA">
            <w:pPr>
              <w:pStyle w:val="ConsPlusNormal"/>
            </w:pPr>
          </w:p>
        </w:tc>
        <w:tc>
          <w:tcPr>
            <w:tcW w:w="2551" w:type="dxa"/>
            <w:vMerge/>
            <w:tcBorders>
              <w:top w:val="nil"/>
            </w:tcBorders>
          </w:tcPr>
          <w:p w:rsidR="00311FFA" w:rsidRDefault="00311FFA">
            <w:pPr>
              <w:pStyle w:val="ConsPlusNormal"/>
            </w:pPr>
          </w:p>
        </w:tc>
        <w:tc>
          <w:tcPr>
            <w:tcW w:w="1757" w:type="dxa"/>
          </w:tcPr>
          <w:p w:rsidR="00311FFA" w:rsidRDefault="00311FFA">
            <w:pPr>
              <w:pStyle w:val="ConsPlusNormal"/>
            </w:pPr>
            <w:r>
              <w:t>факторы свертывания крови II, VII, IX, X в комбинации (протромбиновый комплекс)</w:t>
            </w:r>
          </w:p>
        </w:tc>
        <w:tc>
          <w:tcPr>
            <w:tcW w:w="3628" w:type="dxa"/>
          </w:tcPr>
          <w:p w:rsidR="00311FFA" w:rsidRDefault="00311FFA">
            <w:pPr>
              <w:pStyle w:val="ConsPlusNormal"/>
            </w:pPr>
            <w:r>
              <w:t>лиофилизат для приготовления раствора для внутривенного введения</w:t>
            </w:r>
          </w:p>
        </w:tc>
      </w:tr>
      <w:tr w:rsidR="00311FFA">
        <w:tc>
          <w:tcPr>
            <w:tcW w:w="1134" w:type="dxa"/>
            <w:vMerge/>
            <w:tcBorders>
              <w:top w:val="nil"/>
            </w:tcBorders>
          </w:tcPr>
          <w:p w:rsidR="00311FFA" w:rsidRDefault="00311FFA">
            <w:pPr>
              <w:pStyle w:val="ConsPlusNormal"/>
            </w:pPr>
          </w:p>
        </w:tc>
        <w:tc>
          <w:tcPr>
            <w:tcW w:w="2551" w:type="dxa"/>
            <w:vMerge/>
            <w:tcBorders>
              <w:top w:val="nil"/>
            </w:tcBorders>
          </w:tcPr>
          <w:p w:rsidR="00311FFA" w:rsidRDefault="00311FFA">
            <w:pPr>
              <w:pStyle w:val="ConsPlusNormal"/>
            </w:pPr>
          </w:p>
        </w:tc>
        <w:tc>
          <w:tcPr>
            <w:tcW w:w="1757" w:type="dxa"/>
          </w:tcPr>
          <w:p w:rsidR="00311FFA" w:rsidRDefault="00311FFA">
            <w:pPr>
              <w:pStyle w:val="ConsPlusNormal"/>
            </w:pPr>
            <w:r>
              <w:t>факторы свертывания крови II, IX и X в комбинации</w:t>
            </w:r>
          </w:p>
        </w:tc>
        <w:tc>
          <w:tcPr>
            <w:tcW w:w="3628" w:type="dxa"/>
          </w:tcPr>
          <w:p w:rsidR="00311FFA" w:rsidRDefault="00311FFA">
            <w:pPr>
              <w:pStyle w:val="ConsPlusNormal"/>
            </w:pPr>
            <w:r>
              <w:t>лиофилизат для приготовления раствора для инфузий</w:t>
            </w:r>
          </w:p>
        </w:tc>
      </w:tr>
      <w:tr w:rsidR="00311FFA">
        <w:tc>
          <w:tcPr>
            <w:tcW w:w="1134" w:type="dxa"/>
            <w:vMerge/>
            <w:tcBorders>
              <w:top w:val="nil"/>
            </w:tcBorders>
          </w:tcPr>
          <w:p w:rsidR="00311FFA" w:rsidRDefault="00311FFA">
            <w:pPr>
              <w:pStyle w:val="ConsPlusNormal"/>
            </w:pPr>
          </w:p>
        </w:tc>
        <w:tc>
          <w:tcPr>
            <w:tcW w:w="2551" w:type="dxa"/>
            <w:vMerge/>
            <w:tcBorders>
              <w:top w:val="nil"/>
            </w:tcBorders>
          </w:tcPr>
          <w:p w:rsidR="00311FFA" w:rsidRDefault="00311FFA">
            <w:pPr>
              <w:pStyle w:val="ConsPlusNormal"/>
            </w:pPr>
          </w:p>
        </w:tc>
        <w:tc>
          <w:tcPr>
            <w:tcW w:w="1757" w:type="dxa"/>
          </w:tcPr>
          <w:p w:rsidR="00311FFA" w:rsidRDefault="00311FFA">
            <w:pPr>
              <w:pStyle w:val="ConsPlusNormal"/>
            </w:pPr>
            <w:r>
              <w:t>фактор свертывания крови VIII + фактор Виллебранда</w:t>
            </w:r>
          </w:p>
        </w:tc>
        <w:tc>
          <w:tcPr>
            <w:tcW w:w="3628" w:type="dxa"/>
          </w:tcPr>
          <w:p w:rsidR="00311FFA" w:rsidRDefault="00311FFA">
            <w:pPr>
              <w:pStyle w:val="ConsPlusNormal"/>
            </w:pPr>
            <w:r>
              <w:t>лиофилизат для приготовления раствора для внутривенного введения</w:t>
            </w:r>
          </w:p>
        </w:tc>
      </w:tr>
      <w:tr w:rsidR="00311FFA">
        <w:tc>
          <w:tcPr>
            <w:tcW w:w="1134" w:type="dxa"/>
            <w:vMerge/>
            <w:tcBorders>
              <w:top w:val="nil"/>
            </w:tcBorders>
          </w:tcPr>
          <w:p w:rsidR="00311FFA" w:rsidRDefault="00311FFA">
            <w:pPr>
              <w:pStyle w:val="ConsPlusNormal"/>
            </w:pPr>
          </w:p>
        </w:tc>
        <w:tc>
          <w:tcPr>
            <w:tcW w:w="2551" w:type="dxa"/>
            <w:vMerge/>
            <w:tcBorders>
              <w:top w:val="nil"/>
            </w:tcBorders>
          </w:tcPr>
          <w:p w:rsidR="00311FFA" w:rsidRDefault="00311FFA">
            <w:pPr>
              <w:pStyle w:val="ConsPlusNormal"/>
            </w:pPr>
          </w:p>
        </w:tc>
        <w:tc>
          <w:tcPr>
            <w:tcW w:w="1757" w:type="dxa"/>
          </w:tcPr>
          <w:p w:rsidR="00311FFA" w:rsidRDefault="00311FFA">
            <w:pPr>
              <w:pStyle w:val="ConsPlusNormal"/>
            </w:pPr>
            <w:r>
              <w:t>эптаког альфа (активированный)</w:t>
            </w:r>
          </w:p>
        </w:tc>
        <w:tc>
          <w:tcPr>
            <w:tcW w:w="3628" w:type="dxa"/>
          </w:tcPr>
          <w:p w:rsidR="00311FFA" w:rsidRDefault="00311FFA">
            <w:pPr>
              <w:pStyle w:val="ConsPlusNormal"/>
            </w:pPr>
            <w:r>
              <w:t>лиофилизат для приготовления раствора для внутривенного введения</w:t>
            </w:r>
          </w:p>
        </w:tc>
      </w:tr>
      <w:tr w:rsidR="00311FFA">
        <w:tc>
          <w:tcPr>
            <w:tcW w:w="1134" w:type="dxa"/>
            <w:vMerge/>
            <w:tcBorders>
              <w:top w:val="nil"/>
            </w:tcBorders>
          </w:tcPr>
          <w:p w:rsidR="00311FFA" w:rsidRDefault="00311FFA">
            <w:pPr>
              <w:pStyle w:val="ConsPlusNormal"/>
            </w:pPr>
          </w:p>
        </w:tc>
        <w:tc>
          <w:tcPr>
            <w:tcW w:w="2551" w:type="dxa"/>
            <w:vMerge/>
            <w:tcBorders>
              <w:top w:val="nil"/>
            </w:tcBorders>
          </w:tcPr>
          <w:p w:rsidR="00311FFA" w:rsidRDefault="00311FFA">
            <w:pPr>
              <w:pStyle w:val="ConsPlusNormal"/>
            </w:pPr>
          </w:p>
        </w:tc>
        <w:tc>
          <w:tcPr>
            <w:tcW w:w="1757" w:type="dxa"/>
          </w:tcPr>
          <w:p w:rsidR="00311FFA" w:rsidRDefault="00311FFA">
            <w:pPr>
              <w:pStyle w:val="ConsPlusNormal"/>
            </w:pPr>
            <w:r>
              <w:t>эфмороктоког альфа</w:t>
            </w:r>
          </w:p>
        </w:tc>
        <w:tc>
          <w:tcPr>
            <w:tcW w:w="3628" w:type="dxa"/>
          </w:tcPr>
          <w:p w:rsidR="00311FFA" w:rsidRDefault="00311FFA">
            <w:pPr>
              <w:pStyle w:val="ConsPlusNormal"/>
            </w:pPr>
            <w:r>
              <w:t>лиофилизат для приготовления раствора для внутривенного введения</w:t>
            </w:r>
          </w:p>
        </w:tc>
      </w:tr>
      <w:tr w:rsidR="00311FFA">
        <w:tc>
          <w:tcPr>
            <w:tcW w:w="1134" w:type="dxa"/>
            <w:vMerge w:val="restart"/>
          </w:tcPr>
          <w:p w:rsidR="00311FFA" w:rsidRDefault="00311FFA">
            <w:pPr>
              <w:pStyle w:val="ConsPlusNormal"/>
              <w:jc w:val="center"/>
            </w:pPr>
            <w:r>
              <w:t>B02BX</w:t>
            </w:r>
          </w:p>
        </w:tc>
        <w:tc>
          <w:tcPr>
            <w:tcW w:w="2551" w:type="dxa"/>
            <w:vMerge w:val="restart"/>
          </w:tcPr>
          <w:p w:rsidR="00311FFA" w:rsidRDefault="00311FFA">
            <w:pPr>
              <w:pStyle w:val="ConsPlusNormal"/>
            </w:pPr>
            <w:r>
              <w:t>другие системные гемостатики</w:t>
            </w:r>
          </w:p>
        </w:tc>
        <w:tc>
          <w:tcPr>
            <w:tcW w:w="1757" w:type="dxa"/>
            <w:vMerge w:val="restart"/>
          </w:tcPr>
          <w:p w:rsidR="00311FFA" w:rsidRDefault="00311FFA">
            <w:pPr>
              <w:pStyle w:val="ConsPlusNormal"/>
            </w:pPr>
            <w:r>
              <w:t>ромиплостим</w:t>
            </w:r>
          </w:p>
        </w:tc>
        <w:tc>
          <w:tcPr>
            <w:tcW w:w="3628" w:type="dxa"/>
          </w:tcPr>
          <w:p w:rsidR="00311FFA" w:rsidRDefault="00311FFA">
            <w:pPr>
              <w:pStyle w:val="ConsPlusNormal"/>
            </w:pPr>
            <w:r>
              <w:t>порошок для приготовления раствора для подкожного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лиофилизат для приготовления раствора для подкожного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элтромбопаг</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эмицизумаб</w:t>
            </w:r>
          </w:p>
        </w:tc>
        <w:tc>
          <w:tcPr>
            <w:tcW w:w="3628" w:type="dxa"/>
          </w:tcPr>
          <w:p w:rsidR="00311FFA" w:rsidRDefault="00311FFA">
            <w:pPr>
              <w:pStyle w:val="ConsPlusNormal"/>
            </w:pPr>
            <w:r>
              <w:t>раствор для подкожного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этамзилат</w:t>
            </w:r>
          </w:p>
        </w:tc>
        <w:tc>
          <w:tcPr>
            <w:tcW w:w="3628" w:type="dxa"/>
          </w:tcPr>
          <w:p w:rsidR="00311FFA" w:rsidRDefault="00311FFA">
            <w:pPr>
              <w:pStyle w:val="ConsPlusNormal"/>
            </w:pPr>
            <w:r>
              <w:t>раствор для внутривенного и внутримышечного введения;</w:t>
            </w:r>
          </w:p>
          <w:p w:rsidR="00311FFA" w:rsidRDefault="00311FFA">
            <w:pPr>
              <w:pStyle w:val="ConsPlusNormal"/>
            </w:pPr>
            <w:r>
              <w:t>раствор для инъекций;</w:t>
            </w:r>
          </w:p>
          <w:p w:rsidR="00311FFA" w:rsidRDefault="00311FFA">
            <w:pPr>
              <w:pStyle w:val="ConsPlusNormal"/>
            </w:pPr>
            <w:r>
              <w:t>раствор для инъекций и наружного применения;</w:t>
            </w:r>
          </w:p>
          <w:p w:rsidR="00311FFA" w:rsidRDefault="00311FFA">
            <w:pPr>
              <w:pStyle w:val="ConsPlusNormal"/>
            </w:pPr>
            <w:r>
              <w:t>таблетки</w:t>
            </w:r>
          </w:p>
        </w:tc>
      </w:tr>
      <w:tr w:rsidR="00311FFA">
        <w:tc>
          <w:tcPr>
            <w:tcW w:w="1134" w:type="dxa"/>
          </w:tcPr>
          <w:p w:rsidR="00311FFA" w:rsidRDefault="00311FFA">
            <w:pPr>
              <w:pStyle w:val="ConsPlusNormal"/>
              <w:jc w:val="center"/>
            </w:pPr>
            <w:r>
              <w:t>B03</w:t>
            </w:r>
          </w:p>
        </w:tc>
        <w:tc>
          <w:tcPr>
            <w:tcW w:w="7936" w:type="dxa"/>
            <w:gridSpan w:val="3"/>
          </w:tcPr>
          <w:p w:rsidR="00311FFA" w:rsidRDefault="00311FFA">
            <w:pPr>
              <w:pStyle w:val="ConsPlusNormal"/>
            </w:pPr>
            <w:r>
              <w:t>антианемические препараты</w:t>
            </w:r>
          </w:p>
        </w:tc>
      </w:tr>
      <w:tr w:rsidR="00311FFA">
        <w:tc>
          <w:tcPr>
            <w:tcW w:w="1134" w:type="dxa"/>
          </w:tcPr>
          <w:p w:rsidR="00311FFA" w:rsidRDefault="00311FFA">
            <w:pPr>
              <w:pStyle w:val="ConsPlusNormal"/>
              <w:jc w:val="center"/>
            </w:pPr>
            <w:r>
              <w:lastRenderedPageBreak/>
              <w:t>B03A</w:t>
            </w:r>
          </w:p>
        </w:tc>
        <w:tc>
          <w:tcPr>
            <w:tcW w:w="7936" w:type="dxa"/>
            <w:gridSpan w:val="3"/>
          </w:tcPr>
          <w:p w:rsidR="00311FFA" w:rsidRDefault="00311FFA">
            <w:pPr>
              <w:pStyle w:val="ConsPlusNormal"/>
            </w:pPr>
            <w:r>
              <w:t>препараты железа</w:t>
            </w:r>
          </w:p>
        </w:tc>
      </w:tr>
      <w:tr w:rsidR="00311FFA">
        <w:tc>
          <w:tcPr>
            <w:tcW w:w="1134" w:type="dxa"/>
          </w:tcPr>
          <w:p w:rsidR="00311FFA" w:rsidRDefault="00311FFA">
            <w:pPr>
              <w:pStyle w:val="ConsPlusNormal"/>
              <w:jc w:val="center"/>
            </w:pPr>
            <w:r>
              <w:t>B03AB</w:t>
            </w:r>
          </w:p>
        </w:tc>
        <w:tc>
          <w:tcPr>
            <w:tcW w:w="2551" w:type="dxa"/>
          </w:tcPr>
          <w:p w:rsidR="00311FFA" w:rsidRDefault="00311FFA">
            <w:pPr>
              <w:pStyle w:val="ConsPlusNormal"/>
            </w:pPr>
            <w:r>
              <w:t>пероральные препараты трехвалентного железа</w:t>
            </w:r>
          </w:p>
        </w:tc>
        <w:tc>
          <w:tcPr>
            <w:tcW w:w="1757" w:type="dxa"/>
          </w:tcPr>
          <w:p w:rsidR="00311FFA" w:rsidRDefault="00311FFA">
            <w:pPr>
              <w:pStyle w:val="ConsPlusNormal"/>
            </w:pPr>
            <w:r>
              <w:t>железа (III) гидроксид полимальтозат</w:t>
            </w:r>
          </w:p>
        </w:tc>
        <w:tc>
          <w:tcPr>
            <w:tcW w:w="3628" w:type="dxa"/>
          </w:tcPr>
          <w:p w:rsidR="00311FFA" w:rsidRDefault="00311FFA">
            <w:pPr>
              <w:pStyle w:val="ConsPlusNormal"/>
            </w:pPr>
            <w:r>
              <w:t>капли для приема внутрь;</w:t>
            </w:r>
          </w:p>
          <w:p w:rsidR="00311FFA" w:rsidRDefault="00311FFA">
            <w:pPr>
              <w:pStyle w:val="ConsPlusNormal"/>
            </w:pPr>
            <w:r>
              <w:t>сироп;</w:t>
            </w:r>
          </w:p>
          <w:p w:rsidR="00311FFA" w:rsidRDefault="00311FFA">
            <w:pPr>
              <w:pStyle w:val="ConsPlusNormal"/>
            </w:pPr>
            <w:r>
              <w:t>таблетки жевательные</w:t>
            </w:r>
          </w:p>
        </w:tc>
      </w:tr>
      <w:tr w:rsidR="00311FFA">
        <w:tc>
          <w:tcPr>
            <w:tcW w:w="1134" w:type="dxa"/>
            <w:vMerge w:val="restart"/>
          </w:tcPr>
          <w:p w:rsidR="00311FFA" w:rsidRDefault="00311FFA">
            <w:pPr>
              <w:pStyle w:val="ConsPlusNormal"/>
              <w:jc w:val="center"/>
            </w:pPr>
            <w:r>
              <w:t>B03AC</w:t>
            </w:r>
          </w:p>
        </w:tc>
        <w:tc>
          <w:tcPr>
            <w:tcW w:w="2551" w:type="dxa"/>
            <w:vMerge w:val="restart"/>
          </w:tcPr>
          <w:p w:rsidR="00311FFA" w:rsidRDefault="00311FFA">
            <w:pPr>
              <w:pStyle w:val="ConsPlusNormal"/>
            </w:pPr>
            <w:r>
              <w:t>парентеральные препараты трехвалентного железа</w:t>
            </w:r>
          </w:p>
        </w:tc>
        <w:tc>
          <w:tcPr>
            <w:tcW w:w="1757" w:type="dxa"/>
          </w:tcPr>
          <w:p w:rsidR="00311FFA" w:rsidRDefault="00311FFA">
            <w:pPr>
              <w:pStyle w:val="ConsPlusNormal"/>
            </w:pPr>
            <w:r>
              <w:t>железа (III) гидроксид олигоизомальтозат</w:t>
            </w:r>
          </w:p>
        </w:tc>
        <w:tc>
          <w:tcPr>
            <w:tcW w:w="3628" w:type="dxa"/>
          </w:tcPr>
          <w:p w:rsidR="00311FFA" w:rsidRDefault="00311FFA">
            <w:pPr>
              <w:pStyle w:val="ConsPlusNormal"/>
            </w:pPr>
            <w:r>
              <w:t>раствор для внутривенного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железа (III) гидроксида сахарозный комплекс</w:t>
            </w:r>
          </w:p>
        </w:tc>
        <w:tc>
          <w:tcPr>
            <w:tcW w:w="3628" w:type="dxa"/>
          </w:tcPr>
          <w:p w:rsidR="00311FFA" w:rsidRDefault="00311FFA">
            <w:pPr>
              <w:pStyle w:val="ConsPlusNormal"/>
            </w:pPr>
            <w:r>
              <w:t>раствор для внутривенного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железа карбоксимальтозат</w:t>
            </w:r>
          </w:p>
        </w:tc>
        <w:tc>
          <w:tcPr>
            <w:tcW w:w="3628" w:type="dxa"/>
          </w:tcPr>
          <w:p w:rsidR="00311FFA" w:rsidRDefault="00311FFA">
            <w:pPr>
              <w:pStyle w:val="ConsPlusNormal"/>
            </w:pPr>
            <w:r>
              <w:t>раствор для внутривенного введения</w:t>
            </w:r>
          </w:p>
        </w:tc>
      </w:tr>
      <w:tr w:rsidR="00311FFA">
        <w:tc>
          <w:tcPr>
            <w:tcW w:w="1134" w:type="dxa"/>
          </w:tcPr>
          <w:p w:rsidR="00311FFA" w:rsidRDefault="00311FFA">
            <w:pPr>
              <w:pStyle w:val="ConsPlusNormal"/>
              <w:jc w:val="center"/>
            </w:pPr>
            <w:r>
              <w:t>B03B</w:t>
            </w:r>
          </w:p>
        </w:tc>
        <w:tc>
          <w:tcPr>
            <w:tcW w:w="7936" w:type="dxa"/>
            <w:gridSpan w:val="3"/>
          </w:tcPr>
          <w:p w:rsidR="00311FFA" w:rsidRDefault="00311FFA">
            <w:pPr>
              <w:pStyle w:val="ConsPlusNormal"/>
            </w:pPr>
            <w:r>
              <w:t>витамин B</w:t>
            </w:r>
            <w:r>
              <w:rPr>
                <w:vertAlign w:val="subscript"/>
              </w:rPr>
              <w:t>12</w:t>
            </w:r>
            <w:r>
              <w:t xml:space="preserve"> и фолиевая кислота</w:t>
            </w:r>
          </w:p>
        </w:tc>
      </w:tr>
      <w:tr w:rsidR="00311FFA">
        <w:tc>
          <w:tcPr>
            <w:tcW w:w="1134" w:type="dxa"/>
          </w:tcPr>
          <w:p w:rsidR="00311FFA" w:rsidRDefault="00311FFA">
            <w:pPr>
              <w:pStyle w:val="ConsPlusNormal"/>
              <w:jc w:val="center"/>
            </w:pPr>
            <w:r>
              <w:t>B03BA</w:t>
            </w:r>
          </w:p>
        </w:tc>
        <w:tc>
          <w:tcPr>
            <w:tcW w:w="2551" w:type="dxa"/>
          </w:tcPr>
          <w:p w:rsidR="00311FFA" w:rsidRDefault="00311FFA">
            <w:pPr>
              <w:pStyle w:val="ConsPlusNormal"/>
            </w:pPr>
            <w:r>
              <w:t>витамин B</w:t>
            </w:r>
            <w:r>
              <w:rPr>
                <w:vertAlign w:val="subscript"/>
              </w:rPr>
              <w:t>12</w:t>
            </w:r>
            <w:r>
              <w:t xml:space="preserve"> (цианокобаламин и его аналоги)</w:t>
            </w:r>
          </w:p>
        </w:tc>
        <w:tc>
          <w:tcPr>
            <w:tcW w:w="1757" w:type="dxa"/>
          </w:tcPr>
          <w:p w:rsidR="00311FFA" w:rsidRDefault="00311FFA">
            <w:pPr>
              <w:pStyle w:val="ConsPlusNormal"/>
            </w:pPr>
            <w:r>
              <w:t>цианокобаламин</w:t>
            </w:r>
          </w:p>
        </w:tc>
        <w:tc>
          <w:tcPr>
            <w:tcW w:w="3628" w:type="dxa"/>
          </w:tcPr>
          <w:p w:rsidR="00311FFA" w:rsidRDefault="00311FFA">
            <w:pPr>
              <w:pStyle w:val="ConsPlusNormal"/>
            </w:pPr>
            <w:r>
              <w:t>раствор для инъекций</w:t>
            </w:r>
          </w:p>
        </w:tc>
      </w:tr>
      <w:tr w:rsidR="00311FFA">
        <w:tc>
          <w:tcPr>
            <w:tcW w:w="1134" w:type="dxa"/>
          </w:tcPr>
          <w:p w:rsidR="00311FFA" w:rsidRDefault="00311FFA">
            <w:pPr>
              <w:pStyle w:val="ConsPlusNormal"/>
              <w:jc w:val="center"/>
            </w:pPr>
            <w:r>
              <w:t>B03BB</w:t>
            </w:r>
          </w:p>
        </w:tc>
        <w:tc>
          <w:tcPr>
            <w:tcW w:w="2551" w:type="dxa"/>
          </w:tcPr>
          <w:p w:rsidR="00311FFA" w:rsidRDefault="00311FFA">
            <w:pPr>
              <w:pStyle w:val="ConsPlusNormal"/>
            </w:pPr>
            <w:r>
              <w:t>фолиевая кислота и ее производные</w:t>
            </w:r>
          </w:p>
        </w:tc>
        <w:tc>
          <w:tcPr>
            <w:tcW w:w="1757" w:type="dxa"/>
          </w:tcPr>
          <w:p w:rsidR="00311FFA" w:rsidRDefault="00311FFA">
            <w:pPr>
              <w:pStyle w:val="ConsPlusNormal"/>
            </w:pPr>
            <w:r>
              <w:t>фолиевая кислота</w:t>
            </w:r>
          </w:p>
        </w:tc>
        <w:tc>
          <w:tcPr>
            <w:tcW w:w="3628" w:type="dxa"/>
          </w:tcPr>
          <w:p w:rsidR="00311FFA" w:rsidRDefault="00311FFA">
            <w:pPr>
              <w:pStyle w:val="ConsPlusNormal"/>
            </w:pPr>
            <w:r>
              <w:t>таблетки;</w:t>
            </w:r>
          </w:p>
          <w:p w:rsidR="00311FFA" w:rsidRDefault="00311FFA">
            <w:pPr>
              <w:pStyle w:val="ConsPlusNormal"/>
            </w:pPr>
            <w:r>
              <w:t>таблетки, покрытые пленочной оболочкой</w:t>
            </w:r>
          </w:p>
        </w:tc>
      </w:tr>
      <w:tr w:rsidR="00311FFA">
        <w:tc>
          <w:tcPr>
            <w:tcW w:w="1134" w:type="dxa"/>
          </w:tcPr>
          <w:p w:rsidR="00311FFA" w:rsidRDefault="00311FFA">
            <w:pPr>
              <w:pStyle w:val="ConsPlusNormal"/>
              <w:jc w:val="center"/>
            </w:pPr>
            <w:r>
              <w:t>B03X</w:t>
            </w:r>
          </w:p>
        </w:tc>
        <w:tc>
          <w:tcPr>
            <w:tcW w:w="7936" w:type="dxa"/>
            <w:gridSpan w:val="3"/>
          </w:tcPr>
          <w:p w:rsidR="00311FFA" w:rsidRDefault="00311FFA">
            <w:pPr>
              <w:pStyle w:val="ConsPlusNormal"/>
            </w:pPr>
            <w:r>
              <w:t>другие антианемические препараты</w:t>
            </w:r>
          </w:p>
        </w:tc>
      </w:tr>
      <w:tr w:rsidR="00311FFA">
        <w:tc>
          <w:tcPr>
            <w:tcW w:w="1134" w:type="dxa"/>
            <w:vMerge w:val="restart"/>
          </w:tcPr>
          <w:p w:rsidR="00311FFA" w:rsidRDefault="00311FFA">
            <w:pPr>
              <w:pStyle w:val="ConsPlusNormal"/>
              <w:jc w:val="center"/>
            </w:pPr>
            <w:r>
              <w:t>B03XA</w:t>
            </w:r>
          </w:p>
        </w:tc>
        <w:tc>
          <w:tcPr>
            <w:tcW w:w="2551" w:type="dxa"/>
            <w:vMerge w:val="restart"/>
          </w:tcPr>
          <w:p w:rsidR="00311FFA" w:rsidRDefault="00311FFA">
            <w:pPr>
              <w:pStyle w:val="ConsPlusNormal"/>
            </w:pPr>
            <w:r>
              <w:t>другие антианемические препараты</w:t>
            </w:r>
          </w:p>
        </w:tc>
        <w:tc>
          <w:tcPr>
            <w:tcW w:w="1757" w:type="dxa"/>
          </w:tcPr>
          <w:p w:rsidR="00311FFA" w:rsidRDefault="00311FFA">
            <w:pPr>
              <w:pStyle w:val="ConsPlusNormal"/>
            </w:pPr>
            <w:r>
              <w:t>дарбэпоэтин альфа</w:t>
            </w:r>
          </w:p>
        </w:tc>
        <w:tc>
          <w:tcPr>
            <w:tcW w:w="3628" w:type="dxa"/>
          </w:tcPr>
          <w:p w:rsidR="00311FFA" w:rsidRDefault="00311FFA">
            <w:pPr>
              <w:pStyle w:val="ConsPlusNormal"/>
            </w:pPr>
            <w:r>
              <w:t>раствор для инъекций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метоксиполиэтиленгликоль-эпоэтин бета</w:t>
            </w:r>
          </w:p>
        </w:tc>
        <w:tc>
          <w:tcPr>
            <w:tcW w:w="3628" w:type="dxa"/>
          </w:tcPr>
          <w:p w:rsidR="00311FFA" w:rsidRDefault="00311FFA">
            <w:pPr>
              <w:pStyle w:val="ConsPlusNormal"/>
            </w:pPr>
            <w:r>
              <w:t>раствор для внутривенного и подкожного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роксадустат</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эпоэтин альфа</w:t>
            </w:r>
          </w:p>
        </w:tc>
        <w:tc>
          <w:tcPr>
            <w:tcW w:w="3628" w:type="dxa"/>
          </w:tcPr>
          <w:p w:rsidR="00311FFA" w:rsidRDefault="00311FFA">
            <w:pPr>
              <w:pStyle w:val="ConsPlusNormal"/>
            </w:pPr>
            <w:r>
              <w:t>раствор для внутривенного и подкожного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эпоэтин бета</w:t>
            </w:r>
          </w:p>
        </w:tc>
        <w:tc>
          <w:tcPr>
            <w:tcW w:w="3628" w:type="dxa"/>
          </w:tcPr>
          <w:p w:rsidR="00311FFA" w:rsidRDefault="00311FFA">
            <w:pPr>
              <w:pStyle w:val="ConsPlusNormal"/>
            </w:pPr>
            <w:r>
              <w:t>лиофилизат для приготовления раствора для внутривенного и подкожного введения;</w:t>
            </w:r>
          </w:p>
          <w:p w:rsidR="00311FFA" w:rsidRDefault="00311FFA">
            <w:pPr>
              <w:pStyle w:val="ConsPlusNormal"/>
            </w:pPr>
            <w:r>
              <w:t>раствор для внутривенного и подкожного введения</w:t>
            </w:r>
          </w:p>
        </w:tc>
      </w:tr>
      <w:tr w:rsidR="00311FFA">
        <w:tc>
          <w:tcPr>
            <w:tcW w:w="1134" w:type="dxa"/>
          </w:tcPr>
          <w:p w:rsidR="00311FFA" w:rsidRDefault="00311FFA">
            <w:pPr>
              <w:pStyle w:val="ConsPlusNormal"/>
              <w:jc w:val="center"/>
            </w:pPr>
            <w:r>
              <w:t>B05</w:t>
            </w:r>
          </w:p>
        </w:tc>
        <w:tc>
          <w:tcPr>
            <w:tcW w:w="7936" w:type="dxa"/>
            <w:gridSpan w:val="3"/>
          </w:tcPr>
          <w:p w:rsidR="00311FFA" w:rsidRDefault="00311FFA">
            <w:pPr>
              <w:pStyle w:val="ConsPlusNormal"/>
            </w:pPr>
            <w:r>
              <w:t>кровезаменители и перфузионные растворы</w:t>
            </w:r>
          </w:p>
        </w:tc>
      </w:tr>
      <w:tr w:rsidR="00311FFA">
        <w:tc>
          <w:tcPr>
            <w:tcW w:w="1134" w:type="dxa"/>
          </w:tcPr>
          <w:p w:rsidR="00311FFA" w:rsidRDefault="00311FFA">
            <w:pPr>
              <w:pStyle w:val="ConsPlusNormal"/>
              <w:jc w:val="center"/>
            </w:pPr>
            <w:r>
              <w:t>B05A</w:t>
            </w:r>
          </w:p>
        </w:tc>
        <w:tc>
          <w:tcPr>
            <w:tcW w:w="7936" w:type="dxa"/>
            <w:gridSpan w:val="3"/>
          </w:tcPr>
          <w:p w:rsidR="00311FFA" w:rsidRDefault="00311FFA">
            <w:pPr>
              <w:pStyle w:val="ConsPlusNormal"/>
            </w:pPr>
            <w:r>
              <w:t>кровь и препараты крови</w:t>
            </w:r>
          </w:p>
        </w:tc>
      </w:tr>
      <w:tr w:rsidR="00311FFA">
        <w:tc>
          <w:tcPr>
            <w:tcW w:w="1134" w:type="dxa"/>
            <w:vMerge w:val="restart"/>
          </w:tcPr>
          <w:p w:rsidR="00311FFA" w:rsidRDefault="00311FFA">
            <w:pPr>
              <w:pStyle w:val="ConsPlusNormal"/>
              <w:jc w:val="center"/>
            </w:pPr>
            <w:r>
              <w:t>B05AA</w:t>
            </w:r>
          </w:p>
        </w:tc>
        <w:tc>
          <w:tcPr>
            <w:tcW w:w="2551" w:type="dxa"/>
            <w:vMerge w:val="restart"/>
          </w:tcPr>
          <w:p w:rsidR="00311FFA" w:rsidRDefault="00311FFA">
            <w:pPr>
              <w:pStyle w:val="ConsPlusNormal"/>
            </w:pPr>
            <w:r>
              <w:t xml:space="preserve">кровезаменители и </w:t>
            </w:r>
            <w:r>
              <w:lastRenderedPageBreak/>
              <w:t>препараты плазмы крови</w:t>
            </w:r>
          </w:p>
        </w:tc>
        <w:tc>
          <w:tcPr>
            <w:tcW w:w="1757" w:type="dxa"/>
          </w:tcPr>
          <w:p w:rsidR="00311FFA" w:rsidRDefault="00311FFA">
            <w:pPr>
              <w:pStyle w:val="ConsPlusNormal"/>
            </w:pPr>
            <w:r>
              <w:lastRenderedPageBreak/>
              <w:t xml:space="preserve">альбумин </w:t>
            </w:r>
            <w:r>
              <w:lastRenderedPageBreak/>
              <w:t>человека</w:t>
            </w:r>
          </w:p>
        </w:tc>
        <w:tc>
          <w:tcPr>
            <w:tcW w:w="3628" w:type="dxa"/>
          </w:tcPr>
          <w:p w:rsidR="00311FFA" w:rsidRDefault="00311FFA">
            <w:pPr>
              <w:pStyle w:val="ConsPlusNormal"/>
            </w:pPr>
            <w:r>
              <w:lastRenderedPageBreak/>
              <w:t>раствор для инфузий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гидроксиэтилкрахмал</w:t>
            </w:r>
          </w:p>
        </w:tc>
        <w:tc>
          <w:tcPr>
            <w:tcW w:w="3628" w:type="dxa"/>
          </w:tcPr>
          <w:p w:rsidR="00311FFA" w:rsidRDefault="00311FFA">
            <w:pPr>
              <w:pStyle w:val="ConsPlusNormal"/>
            </w:pPr>
            <w:r>
              <w:t>раствор для инфузий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декстран</w:t>
            </w:r>
          </w:p>
        </w:tc>
        <w:tc>
          <w:tcPr>
            <w:tcW w:w="3628" w:type="dxa"/>
          </w:tcPr>
          <w:p w:rsidR="00311FFA" w:rsidRDefault="00311FFA">
            <w:pPr>
              <w:pStyle w:val="ConsPlusNormal"/>
            </w:pPr>
            <w:r>
              <w:t>раствор для инфузий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желатин</w:t>
            </w:r>
          </w:p>
        </w:tc>
        <w:tc>
          <w:tcPr>
            <w:tcW w:w="3628" w:type="dxa"/>
          </w:tcPr>
          <w:p w:rsidR="00311FFA" w:rsidRDefault="00311FFA">
            <w:pPr>
              <w:pStyle w:val="ConsPlusNormal"/>
            </w:pPr>
            <w:r>
              <w:t>раствор для инфузий</w:t>
            </w:r>
          </w:p>
        </w:tc>
      </w:tr>
      <w:tr w:rsidR="00311FFA">
        <w:tc>
          <w:tcPr>
            <w:tcW w:w="1134" w:type="dxa"/>
          </w:tcPr>
          <w:p w:rsidR="00311FFA" w:rsidRDefault="00311FFA">
            <w:pPr>
              <w:pStyle w:val="ConsPlusNormal"/>
              <w:jc w:val="center"/>
            </w:pPr>
            <w:r>
              <w:t>B05B</w:t>
            </w:r>
          </w:p>
        </w:tc>
        <w:tc>
          <w:tcPr>
            <w:tcW w:w="7936" w:type="dxa"/>
            <w:gridSpan w:val="3"/>
          </w:tcPr>
          <w:p w:rsidR="00311FFA" w:rsidRDefault="00311FFA">
            <w:pPr>
              <w:pStyle w:val="ConsPlusNormal"/>
            </w:pPr>
            <w:r>
              <w:t>растворы для внутривенного введения</w:t>
            </w:r>
          </w:p>
        </w:tc>
      </w:tr>
      <w:tr w:rsidR="00311FFA">
        <w:tc>
          <w:tcPr>
            <w:tcW w:w="1134" w:type="dxa"/>
          </w:tcPr>
          <w:p w:rsidR="00311FFA" w:rsidRDefault="00311FFA">
            <w:pPr>
              <w:pStyle w:val="ConsPlusNormal"/>
              <w:jc w:val="center"/>
            </w:pPr>
            <w:r>
              <w:t>B05BA</w:t>
            </w:r>
          </w:p>
        </w:tc>
        <w:tc>
          <w:tcPr>
            <w:tcW w:w="2551" w:type="dxa"/>
          </w:tcPr>
          <w:p w:rsidR="00311FFA" w:rsidRDefault="00311FFA">
            <w:pPr>
              <w:pStyle w:val="ConsPlusNormal"/>
            </w:pPr>
            <w:r>
              <w:t>растворы для парентерального питания</w:t>
            </w:r>
          </w:p>
        </w:tc>
        <w:tc>
          <w:tcPr>
            <w:tcW w:w="1757" w:type="dxa"/>
          </w:tcPr>
          <w:p w:rsidR="00311FFA" w:rsidRDefault="00311FFA">
            <w:pPr>
              <w:pStyle w:val="ConsPlusNormal"/>
            </w:pPr>
            <w:r>
              <w:t>жировые эмульсии для парентерального питания</w:t>
            </w:r>
          </w:p>
        </w:tc>
        <w:tc>
          <w:tcPr>
            <w:tcW w:w="3628" w:type="dxa"/>
          </w:tcPr>
          <w:p w:rsidR="00311FFA" w:rsidRDefault="00311FFA">
            <w:pPr>
              <w:pStyle w:val="ConsPlusNormal"/>
            </w:pPr>
            <w:r>
              <w:t>эмульсия для инфузий</w:t>
            </w:r>
          </w:p>
        </w:tc>
      </w:tr>
      <w:tr w:rsidR="00311FFA">
        <w:tc>
          <w:tcPr>
            <w:tcW w:w="1134" w:type="dxa"/>
            <w:vMerge w:val="restart"/>
          </w:tcPr>
          <w:p w:rsidR="00311FFA" w:rsidRDefault="00311FFA">
            <w:pPr>
              <w:pStyle w:val="ConsPlusNormal"/>
              <w:jc w:val="center"/>
            </w:pPr>
            <w:r>
              <w:t>B05BB</w:t>
            </w:r>
          </w:p>
        </w:tc>
        <w:tc>
          <w:tcPr>
            <w:tcW w:w="2551" w:type="dxa"/>
            <w:vMerge w:val="restart"/>
          </w:tcPr>
          <w:p w:rsidR="00311FFA" w:rsidRDefault="00311FFA">
            <w:pPr>
              <w:pStyle w:val="ConsPlusNormal"/>
            </w:pPr>
            <w:r>
              <w:t>растворы, влияющие на водно-электролитный баланс</w:t>
            </w:r>
          </w:p>
        </w:tc>
        <w:tc>
          <w:tcPr>
            <w:tcW w:w="1757" w:type="dxa"/>
          </w:tcPr>
          <w:p w:rsidR="00311FFA" w:rsidRDefault="00311FFA">
            <w:pPr>
              <w:pStyle w:val="ConsPlusNormal"/>
            </w:pPr>
            <w:r>
              <w:t>декстроза + калия хлорид + натрия хлорид + натрия цитрат</w:t>
            </w:r>
          </w:p>
        </w:tc>
        <w:tc>
          <w:tcPr>
            <w:tcW w:w="3628" w:type="dxa"/>
          </w:tcPr>
          <w:p w:rsidR="00311FFA" w:rsidRDefault="00311FFA">
            <w:pPr>
              <w:pStyle w:val="ConsPlusNormal"/>
            </w:pPr>
            <w:r>
              <w:t>порошок для приготовления раствора для приема внутрь</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калия ацетат + кальция ацетат + магния ацетат + натрия ацетат + натрия хлорид</w:t>
            </w:r>
          </w:p>
        </w:tc>
        <w:tc>
          <w:tcPr>
            <w:tcW w:w="3628" w:type="dxa"/>
          </w:tcPr>
          <w:p w:rsidR="00311FFA" w:rsidRDefault="00311FFA">
            <w:pPr>
              <w:pStyle w:val="ConsPlusNormal"/>
            </w:pPr>
            <w:r>
              <w:t>раствор для инфузий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калия хлорид + натрия ацетат + натрия хлорид</w:t>
            </w:r>
          </w:p>
        </w:tc>
        <w:tc>
          <w:tcPr>
            <w:tcW w:w="3628" w:type="dxa"/>
          </w:tcPr>
          <w:p w:rsidR="00311FFA" w:rsidRDefault="00311FFA">
            <w:pPr>
              <w:pStyle w:val="ConsPlusNormal"/>
            </w:pPr>
            <w:r>
              <w:t>раствор для инфузий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меглюмина натрия сукцинат</w:t>
            </w:r>
          </w:p>
        </w:tc>
        <w:tc>
          <w:tcPr>
            <w:tcW w:w="3628" w:type="dxa"/>
          </w:tcPr>
          <w:p w:rsidR="00311FFA" w:rsidRDefault="00311FFA">
            <w:pPr>
              <w:pStyle w:val="ConsPlusNormal"/>
            </w:pPr>
            <w:r>
              <w:t>раствор для инфузий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натрия лактата раствор сложный (калия хлорид + кальция хлорид + натрия хлорид + натрия лактат)</w:t>
            </w:r>
          </w:p>
        </w:tc>
        <w:tc>
          <w:tcPr>
            <w:tcW w:w="3628" w:type="dxa"/>
          </w:tcPr>
          <w:p w:rsidR="00311FFA" w:rsidRDefault="00311FFA">
            <w:pPr>
              <w:pStyle w:val="ConsPlusNormal"/>
            </w:pPr>
            <w:r>
              <w:t>раствор для инфузий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натрия хлорида раствор сложный (калия хлорид + кальция хлорид + натрия хлорид)</w:t>
            </w:r>
          </w:p>
        </w:tc>
        <w:tc>
          <w:tcPr>
            <w:tcW w:w="3628" w:type="dxa"/>
          </w:tcPr>
          <w:p w:rsidR="00311FFA" w:rsidRDefault="00311FFA">
            <w:pPr>
              <w:pStyle w:val="ConsPlusNormal"/>
            </w:pPr>
            <w:r>
              <w:t>раствор для инфузий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 xml:space="preserve">натрия хлорид + калия хлорид + кальция хлорида дигидрат + магния хлорида гексагидрат + </w:t>
            </w:r>
            <w:r>
              <w:lastRenderedPageBreak/>
              <w:t>натрия ацетата тригидрат + яблочная кислота</w:t>
            </w:r>
          </w:p>
        </w:tc>
        <w:tc>
          <w:tcPr>
            <w:tcW w:w="3628" w:type="dxa"/>
          </w:tcPr>
          <w:p w:rsidR="00311FFA" w:rsidRDefault="00311FFA">
            <w:pPr>
              <w:pStyle w:val="ConsPlusNormal"/>
            </w:pPr>
            <w:r>
              <w:lastRenderedPageBreak/>
              <w:t>раствор для инфузий</w:t>
            </w:r>
          </w:p>
        </w:tc>
      </w:tr>
      <w:tr w:rsidR="00311FFA">
        <w:tc>
          <w:tcPr>
            <w:tcW w:w="1134" w:type="dxa"/>
          </w:tcPr>
          <w:p w:rsidR="00311FFA" w:rsidRDefault="00311FFA">
            <w:pPr>
              <w:pStyle w:val="ConsPlusNormal"/>
              <w:jc w:val="center"/>
            </w:pPr>
            <w:r>
              <w:t>B05BC</w:t>
            </w:r>
          </w:p>
        </w:tc>
        <w:tc>
          <w:tcPr>
            <w:tcW w:w="2551" w:type="dxa"/>
          </w:tcPr>
          <w:p w:rsidR="00311FFA" w:rsidRDefault="00311FFA">
            <w:pPr>
              <w:pStyle w:val="ConsPlusNormal"/>
            </w:pPr>
            <w:r>
              <w:t>растворы с осмодиуретическим действием</w:t>
            </w:r>
          </w:p>
        </w:tc>
        <w:tc>
          <w:tcPr>
            <w:tcW w:w="1757" w:type="dxa"/>
          </w:tcPr>
          <w:p w:rsidR="00311FFA" w:rsidRDefault="00311FFA">
            <w:pPr>
              <w:pStyle w:val="ConsPlusNormal"/>
            </w:pPr>
            <w:r>
              <w:t>маннитол</w:t>
            </w:r>
          </w:p>
        </w:tc>
        <w:tc>
          <w:tcPr>
            <w:tcW w:w="3628" w:type="dxa"/>
          </w:tcPr>
          <w:p w:rsidR="00311FFA" w:rsidRDefault="00311FFA">
            <w:pPr>
              <w:pStyle w:val="ConsPlusNormal"/>
            </w:pPr>
            <w:r>
              <w:t>порошок для ингаляций дозированный;</w:t>
            </w:r>
          </w:p>
          <w:p w:rsidR="00311FFA" w:rsidRDefault="00311FFA">
            <w:pPr>
              <w:pStyle w:val="ConsPlusNormal"/>
            </w:pPr>
            <w:r>
              <w:t>раствор для инфузий</w:t>
            </w:r>
          </w:p>
        </w:tc>
      </w:tr>
      <w:tr w:rsidR="00311FFA">
        <w:tc>
          <w:tcPr>
            <w:tcW w:w="1134" w:type="dxa"/>
          </w:tcPr>
          <w:p w:rsidR="00311FFA" w:rsidRDefault="00311FFA">
            <w:pPr>
              <w:pStyle w:val="ConsPlusNormal"/>
              <w:jc w:val="center"/>
            </w:pPr>
            <w:r>
              <w:t>B05C</w:t>
            </w:r>
          </w:p>
        </w:tc>
        <w:tc>
          <w:tcPr>
            <w:tcW w:w="7936" w:type="dxa"/>
            <w:gridSpan w:val="3"/>
          </w:tcPr>
          <w:p w:rsidR="00311FFA" w:rsidRDefault="00311FFA">
            <w:pPr>
              <w:pStyle w:val="ConsPlusNormal"/>
            </w:pPr>
            <w:r>
              <w:t>ирригационные растворы</w:t>
            </w:r>
          </w:p>
        </w:tc>
      </w:tr>
      <w:tr w:rsidR="00311FFA">
        <w:tc>
          <w:tcPr>
            <w:tcW w:w="1134" w:type="dxa"/>
          </w:tcPr>
          <w:p w:rsidR="00311FFA" w:rsidRDefault="00311FFA">
            <w:pPr>
              <w:pStyle w:val="ConsPlusNormal"/>
              <w:jc w:val="center"/>
            </w:pPr>
            <w:r>
              <w:t>B05CX</w:t>
            </w:r>
          </w:p>
        </w:tc>
        <w:tc>
          <w:tcPr>
            <w:tcW w:w="2551" w:type="dxa"/>
          </w:tcPr>
          <w:p w:rsidR="00311FFA" w:rsidRDefault="00311FFA">
            <w:pPr>
              <w:pStyle w:val="ConsPlusNormal"/>
            </w:pPr>
            <w:r>
              <w:t>другие ирригационные растворы</w:t>
            </w:r>
          </w:p>
        </w:tc>
        <w:tc>
          <w:tcPr>
            <w:tcW w:w="1757" w:type="dxa"/>
          </w:tcPr>
          <w:p w:rsidR="00311FFA" w:rsidRDefault="00311FFA">
            <w:pPr>
              <w:pStyle w:val="ConsPlusNormal"/>
            </w:pPr>
            <w:r>
              <w:t>декстроза</w:t>
            </w:r>
          </w:p>
        </w:tc>
        <w:tc>
          <w:tcPr>
            <w:tcW w:w="3628" w:type="dxa"/>
          </w:tcPr>
          <w:p w:rsidR="00311FFA" w:rsidRDefault="00311FFA">
            <w:pPr>
              <w:pStyle w:val="ConsPlusNormal"/>
            </w:pPr>
            <w:r>
              <w:t>раствор для внутривенного введения;</w:t>
            </w:r>
          </w:p>
          <w:p w:rsidR="00311FFA" w:rsidRDefault="00311FFA">
            <w:pPr>
              <w:pStyle w:val="ConsPlusNormal"/>
            </w:pPr>
            <w:r>
              <w:t>раствор для инфузий</w:t>
            </w:r>
          </w:p>
        </w:tc>
      </w:tr>
      <w:tr w:rsidR="00311FFA">
        <w:tc>
          <w:tcPr>
            <w:tcW w:w="1134" w:type="dxa"/>
          </w:tcPr>
          <w:p w:rsidR="00311FFA" w:rsidRDefault="00311FFA">
            <w:pPr>
              <w:pStyle w:val="ConsPlusNormal"/>
              <w:jc w:val="center"/>
            </w:pPr>
            <w:r>
              <w:t>B05D</w:t>
            </w:r>
          </w:p>
        </w:tc>
        <w:tc>
          <w:tcPr>
            <w:tcW w:w="2551" w:type="dxa"/>
          </w:tcPr>
          <w:p w:rsidR="00311FFA" w:rsidRDefault="00311FFA">
            <w:pPr>
              <w:pStyle w:val="ConsPlusNormal"/>
            </w:pPr>
            <w:r>
              <w:t>растворы для перитонеального диализа</w:t>
            </w:r>
          </w:p>
        </w:tc>
        <w:tc>
          <w:tcPr>
            <w:tcW w:w="1757" w:type="dxa"/>
          </w:tcPr>
          <w:p w:rsidR="00311FFA" w:rsidRDefault="00311FFA">
            <w:pPr>
              <w:pStyle w:val="ConsPlusNormal"/>
            </w:pPr>
            <w:r>
              <w:t>растворы для перитонеального диализа</w:t>
            </w:r>
          </w:p>
        </w:tc>
        <w:tc>
          <w:tcPr>
            <w:tcW w:w="3628" w:type="dxa"/>
          </w:tcPr>
          <w:p w:rsidR="00311FFA" w:rsidRDefault="00311FFA">
            <w:pPr>
              <w:pStyle w:val="ConsPlusNormal"/>
            </w:pPr>
          </w:p>
        </w:tc>
      </w:tr>
      <w:tr w:rsidR="00311FFA">
        <w:tc>
          <w:tcPr>
            <w:tcW w:w="1134" w:type="dxa"/>
          </w:tcPr>
          <w:p w:rsidR="00311FFA" w:rsidRDefault="00311FFA">
            <w:pPr>
              <w:pStyle w:val="ConsPlusNormal"/>
              <w:jc w:val="center"/>
            </w:pPr>
            <w:r>
              <w:t>B05X</w:t>
            </w:r>
          </w:p>
        </w:tc>
        <w:tc>
          <w:tcPr>
            <w:tcW w:w="7936" w:type="dxa"/>
            <w:gridSpan w:val="3"/>
          </w:tcPr>
          <w:p w:rsidR="00311FFA" w:rsidRDefault="00311FFA">
            <w:pPr>
              <w:pStyle w:val="ConsPlusNormal"/>
            </w:pPr>
            <w:r>
              <w:t>добавки к растворам для внутривенного введения</w:t>
            </w:r>
          </w:p>
        </w:tc>
      </w:tr>
      <w:tr w:rsidR="00311FFA">
        <w:tc>
          <w:tcPr>
            <w:tcW w:w="1134" w:type="dxa"/>
            <w:vMerge w:val="restart"/>
          </w:tcPr>
          <w:p w:rsidR="00311FFA" w:rsidRDefault="00311FFA">
            <w:pPr>
              <w:pStyle w:val="ConsPlusNormal"/>
              <w:jc w:val="center"/>
            </w:pPr>
            <w:r>
              <w:t>B05XA</w:t>
            </w:r>
          </w:p>
        </w:tc>
        <w:tc>
          <w:tcPr>
            <w:tcW w:w="2551" w:type="dxa"/>
            <w:vMerge w:val="restart"/>
          </w:tcPr>
          <w:p w:rsidR="00311FFA" w:rsidRDefault="00311FFA">
            <w:pPr>
              <w:pStyle w:val="ConsPlusNormal"/>
            </w:pPr>
            <w:r>
              <w:t>растворы электролитов</w:t>
            </w:r>
          </w:p>
        </w:tc>
        <w:tc>
          <w:tcPr>
            <w:tcW w:w="1757" w:type="dxa"/>
          </w:tcPr>
          <w:p w:rsidR="00311FFA" w:rsidRDefault="00311FFA">
            <w:pPr>
              <w:pStyle w:val="ConsPlusNormal"/>
            </w:pPr>
            <w:r>
              <w:t>калия хлорид</w:t>
            </w:r>
          </w:p>
        </w:tc>
        <w:tc>
          <w:tcPr>
            <w:tcW w:w="3628" w:type="dxa"/>
          </w:tcPr>
          <w:p w:rsidR="00311FFA" w:rsidRDefault="00311FFA">
            <w:pPr>
              <w:pStyle w:val="ConsPlusNormal"/>
            </w:pPr>
            <w:r>
              <w:t>концентрат для приготовления раствора для инфузий;</w:t>
            </w:r>
          </w:p>
          <w:p w:rsidR="00311FFA" w:rsidRDefault="00311FFA">
            <w:pPr>
              <w:pStyle w:val="ConsPlusNormal"/>
            </w:pPr>
            <w:r>
              <w:t>раствор для внутривенного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магния сульфат</w:t>
            </w:r>
          </w:p>
        </w:tc>
        <w:tc>
          <w:tcPr>
            <w:tcW w:w="3628" w:type="dxa"/>
          </w:tcPr>
          <w:p w:rsidR="00311FFA" w:rsidRDefault="00311FFA">
            <w:pPr>
              <w:pStyle w:val="ConsPlusNormal"/>
            </w:pPr>
            <w:r>
              <w:t>раствор для внутривенного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натрия гидрокарбонат</w:t>
            </w:r>
          </w:p>
        </w:tc>
        <w:tc>
          <w:tcPr>
            <w:tcW w:w="3628" w:type="dxa"/>
          </w:tcPr>
          <w:p w:rsidR="00311FFA" w:rsidRDefault="00311FFA">
            <w:pPr>
              <w:pStyle w:val="ConsPlusNormal"/>
            </w:pPr>
            <w:r>
              <w:t>раствор для инфузий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натрия хлорид</w:t>
            </w:r>
          </w:p>
        </w:tc>
        <w:tc>
          <w:tcPr>
            <w:tcW w:w="3628" w:type="dxa"/>
          </w:tcPr>
          <w:p w:rsidR="00311FFA" w:rsidRDefault="00311FFA">
            <w:pPr>
              <w:pStyle w:val="ConsPlusNormal"/>
            </w:pPr>
            <w:r>
              <w:t>раствор для инфузий;</w:t>
            </w:r>
          </w:p>
          <w:p w:rsidR="00311FFA" w:rsidRDefault="00311FFA">
            <w:pPr>
              <w:pStyle w:val="ConsPlusNormal"/>
            </w:pPr>
            <w:r>
              <w:t>раствор для инъекций;</w:t>
            </w:r>
          </w:p>
          <w:p w:rsidR="00311FFA" w:rsidRDefault="00311FFA">
            <w:pPr>
              <w:pStyle w:val="ConsPlusNormal"/>
            </w:pPr>
            <w:r>
              <w:t>растворитель для приготовления лекарственных форм для инъекций</w:t>
            </w:r>
          </w:p>
        </w:tc>
      </w:tr>
      <w:tr w:rsidR="00311FFA">
        <w:tc>
          <w:tcPr>
            <w:tcW w:w="1134" w:type="dxa"/>
          </w:tcPr>
          <w:p w:rsidR="00311FFA" w:rsidRDefault="00311FFA">
            <w:pPr>
              <w:pStyle w:val="ConsPlusNormal"/>
              <w:jc w:val="center"/>
              <w:outlineLvl w:val="2"/>
            </w:pPr>
            <w:r>
              <w:t>C</w:t>
            </w:r>
          </w:p>
        </w:tc>
        <w:tc>
          <w:tcPr>
            <w:tcW w:w="7936" w:type="dxa"/>
            <w:gridSpan w:val="3"/>
          </w:tcPr>
          <w:p w:rsidR="00311FFA" w:rsidRDefault="00311FFA">
            <w:pPr>
              <w:pStyle w:val="ConsPlusNormal"/>
            </w:pPr>
            <w:r>
              <w:t>сердечно-сосудистая система</w:t>
            </w:r>
          </w:p>
        </w:tc>
      </w:tr>
      <w:tr w:rsidR="00311FFA">
        <w:tc>
          <w:tcPr>
            <w:tcW w:w="1134" w:type="dxa"/>
          </w:tcPr>
          <w:p w:rsidR="00311FFA" w:rsidRDefault="00311FFA">
            <w:pPr>
              <w:pStyle w:val="ConsPlusNormal"/>
              <w:jc w:val="center"/>
            </w:pPr>
            <w:r>
              <w:t>C01</w:t>
            </w:r>
          </w:p>
        </w:tc>
        <w:tc>
          <w:tcPr>
            <w:tcW w:w="7936" w:type="dxa"/>
            <w:gridSpan w:val="3"/>
          </w:tcPr>
          <w:p w:rsidR="00311FFA" w:rsidRDefault="00311FFA">
            <w:pPr>
              <w:pStyle w:val="ConsPlusNormal"/>
            </w:pPr>
            <w:r>
              <w:t>препараты для лечения заболеваний сердца</w:t>
            </w:r>
          </w:p>
        </w:tc>
      </w:tr>
      <w:tr w:rsidR="00311FFA">
        <w:tc>
          <w:tcPr>
            <w:tcW w:w="1134" w:type="dxa"/>
          </w:tcPr>
          <w:p w:rsidR="00311FFA" w:rsidRDefault="00311FFA">
            <w:pPr>
              <w:pStyle w:val="ConsPlusNormal"/>
              <w:jc w:val="center"/>
            </w:pPr>
            <w:r>
              <w:t>C01A</w:t>
            </w:r>
          </w:p>
        </w:tc>
        <w:tc>
          <w:tcPr>
            <w:tcW w:w="7936" w:type="dxa"/>
            <w:gridSpan w:val="3"/>
          </w:tcPr>
          <w:p w:rsidR="00311FFA" w:rsidRDefault="00311FFA">
            <w:pPr>
              <w:pStyle w:val="ConsPlusNormal"/>
            </w:pPr>
            <w:r>
              <w:t>сердечные гликозиды</w:t>
            </w:r>
          </w:p>
        </w:tc>
      </w:tr>
      <w:tr w:rsidR="00311FFA">
        <w:tc>
          <w:tcPr>
            <w:tcW w:w="1134" w:type="dxa"/>
          </w:tcPr>
          <w:p w:rsidR="00311FFA" w:rsidRDefault="00311FFA">
            <w:pPr>
              <w:pStyle w:val="ConsPlusNormal"/>
              <w:jc w:val="center"/>
            </w:pPr>
            <w:r>
              <w:t>C01AA</w:t>
            </w:r>
          </w:p>
        </w:tc>
        <w:tc>
          <w:tcPr>
            <w:tcW w:w="2551" w:type="dxa"/>
          </w:tcPr>
          <w:p w:rsidR="00311FFA" w:rsidRDefault="00311FFA">
            <w:pPr>
              <w:pStyle w:val="ConsPlusNormal"/>
            </w:pPr>
            <w:r>
              <w:t>гликозиды наперстянки</w:t>
            </w:r>
          </w:p>
        </w:tc>
        <w:tc>
          <w:tcPr>
            <w:tcW w:w="1757" w:type="dxa"/>
          </w:tcPr>
          <w:p w:rsidR="00311FFA" w:rsidRDefault="00311FFA">
            <w:pPr>
              <w:pStyle w:val="ConsPlusNormal"/>
            </w:pPr>
            <w:r>
              <w:t>дигоксин</w:t>
            </w:r>
          </w:p>
        </w:tc>
        <w:tc>
          <w:tcPr>
            <w:tcW w:w="3628" w:type="dxa"/>
          </w:tcPr>
          <w:p w:rsidR="00311FFA" w:rsidRDefault="00311FFA">
            <w:pPr>
              <w:pStyle w:val="ConsPlusNormal"/>
            </w:pPr>
            <w:r>
              <w:t>раствор для внутривенного введения;</w:t>
            </w:r>
          </w:p>
          <w:p w:rsidR="00311FFA" w:rsidRDefault="00311FFA">
            <w:pPr>
              <w:pStyle w:val="ConsPlusNormal"/>
            </w:pPr>
            <w:r>
              <w:t>таблетки;</w:t>
            </w:r>
          </w:p>
          <w:p w:rsidR="00311FFA" w:rsidRDefault="00311FFA">
            <w:pPr>
              <w:pStyle w:val="ConsPlusNormal"/>
            </w:pPr>
            <w:r>
              <w:t>таблетки (для детей)</w:t>
            </w:r>
          </w:p>
        </w:tc>
      </w:tr>
      <w:tr w:rsidR="00311FFA">
        <w:tc>
          <w:tcPr>
            <w:tcW w:w="1134" w:type="dxa"/>
          </w:tcPr>
          <w:p w:rsidR="00311FFA" w:rsidRDefault="00311FFA">
            <w:pPr>
              <w:pStyle w:val="ConsPlusNormal"/>
              <w:jc w:val="center"/>
            </w:pPr>
            <w:r>
              <w:t>C01B</w:t>
            </w:r>
          </w:p>
        </w:tc>
        <w:tc>
          <w:tcPr>
            <w:tcW w:w="7936" w:type="dxa"/>
            <w:gridSpan w:val="3"/>
          </w:tcPr>
          <w:p w:rsidR="00311FFA" w:rsidRDefault="00311FFA">
            <w:pPr>
              <w:pStyle w:val="ConsPlusNormal"/>
            </w:pPr>
            <w:r>
              <w:t>антиаритмические препараты, классы I и III</w:t>
            </w:r>
          </w:p>
        </w:tc>
      </w:tr>
      <w:tr w:rsidR="00311FFA">
        <w:tc>
          <w:tcPr>
            <w:tcW w:w="1134" w:type="dxa"/>
          </w:tcPr>
          <w:p w:rsidR="00311FFA" w:rsidRDefault="00311FFA">
            <w:pPr>
              <w:pStyle w:val="ConsPlusNormal"/>
              <w:jc w:val="center"/>
            </w:pPr>
            <w:r>
              <w:t>C01BA</w:t>
            </w:r>
          </w:p>
        </w:tc>
        <w:tc>
          <w:tcPr>
            <w:tcW w:w="2551" w:type="dxa"/>
          </w:tcPr>
          <w:p w:rsidR="00311FFA" w:rsidRDefault="00311FFA">
            <w:pPr>
              <w:pStyle w:val="ConsPlusNormal"/>
            </w:pPr>
            <w:r>
              <w:t>антиаритмические препараты, класс IA</w:t>
            </w:r>
          </w:p>
        </w:tc>
        <w:tc>
          <w:tcPr>
            <w:tcW w:w="1757" w:type="dxa"/>
          </w:tcPr>
          <w:p w:rsidR="00311FFA" w:rsidRDefault="00311FFA">
            <w:pPr>
              <w:pStyle w:val="ConsPlusNormal"/>
            </w:pPr>
            <w:r>
              <w:t>прокаинамид</w:t>
            </w:r>
          </w:p>
        </w:tc>
        <w:tc>
          <w:tcPr>
            <w:tcW w:w="3628" w:type="dxa"/>
          </w:tcPr>
          <w:p w:rsidR="00311FFA" w:rsidRDefault="00311FFA">
            <w:pPr>
              <w:pStyle w:val="ConsPlusNormal"/>
            </w:pPr>
            <w:r>
              <w:t>раствор для внутривенного и внутримышечного введения;</w:t>
            </w:r>
          </w:p>
          <w:p w:rsidR="00311FFA" w:rsidRDefault="00311FFA">
            <w:pPr>
              <w:pStyle w:val="ConsPlusNormal"/>
            </w:pPr>
            <w:r>
              <w:t>раствор для инъекций;</w:t>
            </w:r>
          </w:p>
          <w:p w:rsidR="00311FFA" w:rsidRDefault="00311FFA">
            <w:pPr>
              <w:pStyle w:val="ConsPlusNormal"/>
            </w:pPr>
            <w:r>
              <w:t>таблетки</w:t>
            </w:r>
          </w:p>
        </w:tc>
      </w:tr>
      <w:tr w:rsidR="00311FFA">
        <w:tc>
          <w:tcPr>
            <w:tcW w:w="1134" w:type="dxa"/>
          </w:tcPr>
          <w:p w:rsidR="00311FFA" w:rsidRDefault="00311FFA">
            <w:pPr>
              <w:pStyle w:val="ConsPlusNormal"/>
              <w:jc w:val="center"/>
            </w:pPr>
            <w:r>
              <w:t>C01BB</w:t>
            </w:r>
          </w:p>
        </w:tc>
        <w:tc>
          <w:tcPr>
            <w:tcW w:w="2551" w:type="dxa"/>
          </w:tcPr>
          <w:p w:rsidR="00311FFA" w:rsidRDefault="00311FFA">
            <w:pPr>
              <w:pStyle w:val="ConsPlusNormal"/>
            </w:pPr>
            <w:r>
              <w:t xml:space="preserve">антиаритмические </w:t>
            </w:r>
            <w:r>
              <w:lastRenderedPageBreak/>
              <w:t>препараты, класс IB</w:t>
            </w:r>
          </w:p>
        </w:tc>
        <w:tc>
          <w:tcPr>
            <w:tcW w:w="1757" w:type="dxa"/>
          </w:tcPr>
          <w:p w:rsidR="00311FFA" w:rsidRDefault="00311FFA">
            <w:pPr>
              <w:pStyle w:val="ConsPlusNormal"/>
            </w:pPr>
            <w:r>
              <w:lastRenderedPageBreak/>
              <w:t>лидокаин</w:t>
            </w:r>
          </w:p>
        </w:tc>
        <w:tc>
          <w:tcPr>
            <w:tcW w:w="3628" w:type="dxa"/>
          </w:tcPr>
          <w:p w:rsidR="00311FFA" w:rsidRDefault="00311FFA">
            <w:pPr>
              <w:pStyle w:val="ConsPlusNormal"/>
            </w:pPr>
            <w:r>
              <w:t>гель для местного применения;</w:t>
            </w:r>
          </w:p>
          <w:p w:rsidR="00311FFA" w:rsidRDefault="00311FFA">
            <w:pPr>
              <w:pStyle w:val="ConsPlusNormal"/>
            </w:pPr>
            <w:r>
              <w:lastRenderedPageBreak/>
              <w:t>капли глазные;</w:t>
            </w:r>
          </w:p>
          <w:p w:rsidR="00311FFA" w:rsidRDefault="00311FFA">
            <w:pPr>
              <w:pStyle w:val="ConsPlusNormal"/>
            </w:pPr>
            <w:r>
              <w:t>раствор для инъекций;</w:t>
            </w:r>
          </w:p>
          <w:p w:rsidR="00311FFA" w:rsidRDefault="00311FFA">
            <w:pPr>
              <w:pStyle w:val="ConsPlusNormal"/>
            </w:pPr>
            <w:r>
              <w:t>спрей для местного и наружного применения;</w:t>
            </w:r>
          </w:p>
          <w:p w:rsidR="00311FFA" w:rsidRDefault="00311FFA">
            <w:pPr>
              <w:pStyle w:val="ConsPlusNormal"/>
            </w:pPr>
            <w:r>
              <w:t>спрей для местного и наружного применения дозированный;</w:t>
            </w:r>
          </w:p>
          <w:p w:rsidR="00311FFA" w:rsidRDefault="00311FFA">
            <w:pPr>
              <w:pStyle w:val="ConsPlusNormal"/>
            </w:pPr>
            <w:r>
              <w:t>спрей для местного применения дозированный</w:t>
            </w:r>
          </w:p>
        </w:tc>
      </w:tr>
      <w:tr w:rsidR="00311FFA">
        <w:tc>
          <w:tcPr>
            <w:tcW w:w="1134" w:type="dxa"/>
          </w:tcPr>
          <w:p w:rsidR="00311FFA" w:rsidRDefault="00311FFA">
            <w:pPr>
              <w:pStyle w:val="ConsPlusNormal"/>
              <w:jc w:val="center"/>
            </w:pPr>
            <w:r>
              <w:lastRenderedPageBreak/>
              <w:t>C01BC</w:t>
            </w:r>
          </w:p>
        </w:tc>
        <w:tc>
          <w:tcPr>
            <w:tcW w:w="2551" w:type="dxa"/>
          </w:tcPr>
          <w:p w:rsidR="00311FFA" w:rsidRDefault="00311FFA">
            <w:pPr>
              <w:pStyle w:val="ConsPlusNormal"/>
            </w:pPr>
            <w:r>
              <w:t>антиаритмические препараты, класс IC</w:t>
            </w:r>
          </w:p>
        </w:tc>
        <w:tc>
          <w:tcPr>
            <w:tcW w:w="1757" w:type="dxa"/>
          </w:tcPr>
          <w:p w:rsidR="00311FFA" w:rsidRDefault="00311FFA">
            <w:pPr>
              <w:pStyle w:val="ConsPlusNormal"/>
            </w:pPr>
            <w:r>
              <w:t>пропафенон</w:t>
            </w:r>
          </w:p>
        </w:tc>
        <w:tc>
          <w:tcPr>
            <w:tcW w:w="3628" w:type="dxa"/>
          </w:tcPr>
          <w:p w:rsidR="00311FFA" w:rsidRDefault="00311FFA">
            <w:pPr>
              <w:pStyle w:val="ConsPlusNormal"/>
            </w:pPr>
            <w:r>
              <w:t>раствор для внутривенного введения;</w:t>
            </w:r>
          </w:p>
          <w:p w:rsidR="00311FFA" w:rsidRDefault="00311FFA">
            <w:pPr>
              <w:pStyle w:val="ConsPlusNormal"/>
            </w:pPr>
            <w:r>
              <w:t>таблетки, покрытые пленочной оболочкой</w:t>
            </w:r>
          </w:p>
        </w:tc>
      </w:tr>
      <w:tr w:rsidR="00311FFA">
        <w:tc>
          <w:tcPr>
            <w:tcW w:w="1134" w:type="dxa"/>
            <w:vMerge w:val="restart"/>
          </w:tcPr>
          <w:p w:rsidR="00311FFA" w:rsidRDefault="00311FFA">
            <w:pPr>
              <w:pStyle w:val="ConsPlusNormal"/>
              <w:jc w:val="center"/>
            </w:pPr>
            <w:r>
              <w:t>C01BD</w:t>
            </w:r>
          </w:p>
        </w:tc>
        <w:tc>
          <w:tcPr>
            <w:tcW w:w="2551" w:type="dxa"/>
            <w:vMerge w:val="restart"/>
          </w:tcPr>
          <w:p w:rsidR="00311FFA" w:rsidRDefault="00311FFA">
            <w:pPr>
              <w:pStyle w:val="ConsPlusNormal"/>
            </w:pPr>
            <w:r>
              <w:t>антиаритмические препараты, класс III</w:t>
            </w:r>
          </w:p>
        </w:tc>
        <w:tc>
          <w:tcPr>
            <w:tcW w:w="1757" w:type="dxa"/>
          </w:tcPr>
          <w:p w:rsidR="00311FFA" w:rsidRDefault="00311FFA">
            <w:pPr>
              <w:pStyle w:val="ConsPlusNormal"/>
            </w:pPr>
            <w:r>
              <w:t>амиодарон</w:t>
            </w:r>
          </w:p>
        </w:tc>
        <w:tc>
          <w:tcPr>
            <w:tcW w:w="3628" w:type="dxa"/>
          </w:tcPr>
          <w:p w:rsidR="00311FFA" w:rsidRDefault="00311FFA">
            <w:pPr>
              <w:pStyle w:val="ConsPlusNormal"/>
            </w:pPr>
            <w:r>
              <w:t>концентрат для приготовления раствора для внутривенного введения;</w:t>
            </w:r>
          </w:p>
          <w:p w:rsidR="00311FFA" w:rsidRDefault="00311FFA">
            <w:pPr>
              <w:pStyle w:val="ConsPlusNormal"/>
            </w:pPr>
            <w:r>
              <w:t>раствор для внутривенного введения;</w:t>
            </w:r>
          </w:p>
          <w:p w:rsidR="00311FFA" w:rsidRDefault="00311FFA">
            <w:pPr>
              <w:pStyle w:val="ConsPlusNormal"/>
            </w:pPr>
            <w:r>
              <w:t>таблетки</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4-Нитро-N-[(1RS)-1-(4-фторфенил)-2-(1-этилпиперидин-4-ил)этил] бензамида гидрохлорид</w:t>
            </w:r>
          </w:p>
        </w:tc>
        <w:tc>
          <w:tcPr>
            <w:tcW w:w="3628" w:type="dxa"/>
          </w:tcPr>
          <w:p w:rsidR="00311FFA" w:rsidRDefault="00311FFA">
            <w:pPr>
              <w:pStyle w:val="ConsPlusNormal"/>
            </w:pPr>
            <w:r>
              <w:t>концентрат для приготовления раствора для внутривенного введения</w:t>
            </w:r>
          </w:p>
        </w:tc>
      </w:tr>
      <w:tr w:rsidR="00311FFA">
        <w:tc>
          <w:tcPr>
            <w:tcW w:w="1134" w:type="dxa"/>
          </w:tcPr>
          <w:p w:rsidR="00311FFA" w:rsidRDefault="00311FFA">
            <w:pPr>
              <w:pStyle w:val="ConsPlusNormal"/>
              <w:jc w:val="center"/>
            </w:pPr>
            <w:r>
              <w:t>C01BG</w:t>
            </w:r>
          </w:p>
        </w:tc>
        <w:tc>
          <w:tcPr>
            <w:tcW w:w="2551" w:type="dxa"/>
          </w:tcPr>
          <w:p w:rsidR="00311FFA" w:rsidRDefault="00311FFA">
            <w:pPr>
              <w:pStyle w:val="ConsPlusNormal"/>
            </w:pPr>
            <w:r>
              <w:t>другие антиаритмические препараты, классы I и III</w:t>
            </w:r>
          </w:p>
        </w:tc>
        <w:tc>
          <w:tcPr>
            <w:tcW w:w="1757" w:type="dxa"/>
          </w:tcPr>
          <w:p w:rsidR="00311FFA" w:rsidRDefault="00311FFA">
            <w:pPr>
              <w:pStyle w:val="ConsPlusNormal"/>
            </w:pPr>
            <w:r>
              <w:t>лаппаконитина гидробромид</w:t>
            </w:r>
          </w:p>
        </w:tc>
        <w:tc>
          <w:tcPr>
            <w:tcW w:w="3628" w:type="dxa"/>
          </w:tcPr>
          <w:p w:rsidR="00311FFA" w:rsidRDefault="00311FFA">
            <w:pPr>
              <w:pStyle w:val="ConsPlusNormal"/>
            </w:pPr>
            <w:r>
              <w:t>таблетки</w:t>
            </w:r>
          </w:p>
        </w:tc>
      </w:tr>
      <w:tr w:rsidR="00311FFA">
        <w:tc>
          <w:tcPr>
            <w:tcW w:w="1134" w:type="dxa"/>
          </w:tcPr>
          <w:p w:rsidR="00311FFA" w:rsidRDefault="00311FFA">
            <w:pPr>
              <w:pStyle w:val="ConsPlusNormal"/>
              <w:jc w:val="center"/>
            </w:pPr>
            <w:r>
              <w:t>C01C</w:t>
            </w:r>
          </w:p>
        </w:tc>
        <w:tc>
          <w:tcPr>
            <w:tcW w:w="7936" w:type="dxa"/>
            <w:gridSpan w:val="3"/>
          </w:tcPr>
          <w:p w:rsidR="00311FFA" w:rsidRDefault="00311FFA">
            <w:pPr>
              <w:pStyle w:val="ConsPlusNormal"/>
            </w:pPr>
            <w:r>
              <w:t>кардиотонические средства, кроме сердечных гликозидов</w:t>
            </w:r>
          </w:p>
        </w:tc>
      </w:tr>
      <w:tr w:rsidR="00311FFA">
        <w:tc>
          <w:tcPr>
            <w:tcW w:w="1134" w:type="dxa"/>
            <w:vMerge w:val="restart"/>
          </w:tcPr>
          <w:p w:rsidR="00311FFA" w:rsidRDefault="00311FFA">
            <w:pPr>
              <w:pStyle w:val="ConsPlusNormal"/>
              <w:jc w:val="center"/>
            </w:pPr>
            <w:r>
              <w:t>C01CA</w:t>
            </w:r>
          </w:p>
        </w:tc>
        <w:tc>
          <w:tcPr>
            <w:tcW w:w="2551" w:type="dxa"/>
            <w:vMerge w:val="restart"/>
          </w:tcPr>
          <w:p w:rsidR="00311FFA" w:rsidRDefault="00311FFA">
            <w:pPr>
              <w:pStyle w:val="ConsPlusNormal"/>
            </w:pPr>
            <w:r>
              <w:t>адренергические и дофаминергические средства</w:t>
            </w:r>
          </w:p>
        </w:tc>
        <w:tc>
          <w:tcPr>
            <w:tcW w:w="1757" w:type="dxa"/>
          </w:tcPr>
          <w:p w:rsidR="00311FFA" w:rsidRDefault="00311FFA">
            <w:pPr>
              <w:pStyle w:val="ConsPlusNormal"/>
            </w:pPr>
            <w:r>
              <w:t>добутамин</w:t>
            </w:r>
          </w:p>
        </w:tc>
        <w:tc>
          <w:tcPr>
            <w:tcW w:w="3628" w:type="dxa"/>
          </w:tcPr>
          <w:p w:rsidR="00311FFA" w:rsidRDefault="00311FFA">
            <w:pPr>
              <w:pStyle w:val="ConsPlusNormal"/>
            </w:pPr>
            <w:r>
              <w:t>концентрат для приготовления раствора для инфузий;</w:t>
            </w:r>
          </w:p>
          <w:p w:rsidR="00311FFA" w:rsidRDefault="00311FFA">
            <w:pPr>
              <w:pStyle w:val="ConsPlusNormal"/>
            </w:pPr>
            <w:r>
              <w:t>лиофилизат для приготовления раствора для инфузий;</w:t>
            </w:r>
          </w:p>
          <w:p w:rsidR="00311FFA" w:rsidRDefault="00311FFA">
            <w:pPr>
              <w:pStyle w:val="ConsPlusNormal"/>
            </w:pPr>
            <w:r>
              <w:t>раствор для инфузий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допамин</w:t>
            </w:r>
          </w:p>
        </w:tc>
        <w:tc>
          <w:tcPr>
            <w:tcW w:w="3628" w:type="dxa"/>
          </w:tcPr>
          <w:p w:rsidR="00311FFA" w:rsidRDefault="00311FFA">
            <w:pPr>
              <w:pStyle w:val="ConsPlusNormal"/>
            </w:pPr>
            <w:r>
              <w:t>концентрат для приготовления раствора для инфузий;</w:t>
            </w:r>
          </w:p>
          <w:p w:rsidR="00311FFA" w:rsidRDefault="00311FFA">
            <w:pPr>
              <w:pStyle w:val="ConsPlusNormal"/>
            </w:pPr>
            <w:r>
              <w:t>раствор для инъекций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норэпинефрин</w:t>
            </w:r>
          </w:p>
        </w:tc>
        <w:tc>
          <w:tcPr>
            <w:tcW w:w="3628" w:type="dxa"/>
          </w:tcPr>
          <w:p w:rsidR="00311FFA" w:rsidRDefault="00311FFA">
            <w:pPr>
              <w:pStyle w:val="ConsPlusNormal"/>
            </w:pPr>
            <w:r>
              <w:t>концентрат для приготовления раствора для внутривенного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фенилэфрин</w:t>
            </w:r>
          </w:p>
        </w:tc>
        <w:tc>
          <w:tcPr>
            <w:tcW w:w="3628" w:type="dxa"/>
          </w:tcPr>
          <w:p w:rsidR="00311FFA" w:rsidRDefault="00311FFA">
            <w:pPr>
              <w:pStyle w:val="ConsPlusNormal"/>
            </w:pPr>
            <w:r>
              <w:t>раствор для инъекций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эпинефрин</w:t>
            </w:r>
          </w:p>
        </w:tc>
        <w:tc>
          <w:tcPr>
            <w:tcW w:w="3628" w:type="dxa"/>
          </w:tcPr>
          <w:p w:rsidR="00311FFA" w:rsidRDefault="00311FFA">
            <w:pPr>
              <w:pStyle w:val="ConsPlusNormal"/>
            </w:pPr>
            <w:r>
              <w:t>раствор для инъекций</w:t>
            </w:r>
          </w:p>
        </w:tc>
      </w:tr>
      <w:tr w:rsidR="00311FFA">
        <w:tc>
          <w:tcPr>
            <w:tcW w:w="1134" w:type="dxa"/>
          </w:tcPr>
          <w:p w:rsidR="00311FFA" w:rsidRDefault="00311FFA">
            <w:pPr>
              <w:pStyle w:val="ConsPlusNormal"/>
              <w:jc w:val="center"/>
            </w:pPr>
            <w:r>
              <w:t>C01CX</w:t>
            </w:r>
          </w:p>
        </w:tc>
        <w:tc>
          <w:tcPr>
            <w:tcW w:w="2551" w:type="dxa"/>
          </w:tcPr>
          <w:p w:rsidR="00311FFA" w:rsidRDefault="00311FFA">
            <w:pPr>
              <w:pStyle w:val="ConsPlusNormal"/>
            </w:pPr>
            <w:r>
              <w:t xml:space="preserve">другие кардиотонические </w:t>
            </w:r>
            <w:r>
              <w:lastRenderedPageBreak/>
              <w:t>средства</w:t>
            </w:r>
          </w:p>
        </w:tc>
        <w:tc>
          <w:tcPr>
            <w:tcW w:w="1757" w:type="dxa"/>
          </w:tcPr>
          <w:p w:rsidR="00311FFA" w:rsidRDefault="00311FFA">
            <w:pPr>
              <w:pStyle w:val="ConsPlusNormal"/>
            </w:pPr>
            <w:r>
              <w:lastRenderedPageBreak/>
              <w:t>левосимендан</w:t>
            </w:r>
          </w:p>
        </w:tc>
        <w:tc>
          <w:tcPr>
            <w:tcW w:w="3628" w:type="dxa"/>
          </w:tcPr>
          <w:p w:rsidR="00311FFA" w:rsidRDefault="00311FFA">
            <w:pPr>
              <w:pStyle w:val="ConsPlusNormal"/>
            </w:pPr>
            <w:r>
              <w:t>концентрат для приготовления раствора для инфузий</w:t>
            </w:r>
          </w:p>
        </w:tc>
      </w:tr>
      <w:tr w:rsidR="00311FFA">
        <w:tc>
          <w:tcPr>
            <w:tcW w:w="1134" w:type="dxa"/>
          </w:tcPr>
          <w:p w:rsidR="00311FFA" w:rsidRDefault="00311FFA">
            <w:pPr>
              <w:pStyle w:val="ConsPlusNormal"/>
              <w:jc w:val="center"/>
            </w:pPr>
            <w:r>
              <w:t>C01D</w:t>
            </w:r>
          </w:p>
        </w:tc>
        <w:tc>
          <w:tcPr>
            <w:tcW w:w="7936" w:type="dxa"/>
            <w:gridSpan w:val="3"/>
          </w:tcPr>
          <w:p w:rsidR="00311FFA" w:rsidRDefault="00311FFA">
            <w:pPr>
              <w:pStyle w:val="ConsPlusNormal"/>
            </w:pPr>
            <w:r>
              <w:t>вазодилататоры для лечения заболеваний сердца</w:t>
            </w:r>
          </w:p>
        </w:tc>
      </w:tr>
      <w:tr w:rsidR="00311FFA">
        <w:tc>
          <w:tcPr>
            <w:tcW w:w="1134" w:type="dxa"/>
            <w:vMerge w:val="restart"/>
          </w:tcPr>
          <w:p w:rsidR="00311FFA" w:rsidRDefault="00311FFA">
            <w:pPr>
              <w:pStyle w:val="ConsPlusNormal"/>
              <w:jc w:val="center"/>
            </w:pPr>
            <w:r>
              <w:t>C01DA</w:t>
            </w:r>
          </w:p>
        </w:tc>
        <w:tc>
          <w:tcPr>
            <w:tcW w:w="2551" w:type="dxa"/>
            <w:vMerge w:val="restart"/>
          </w:tcPr>
          <w:p w:rsidR="00311FFA" w:rsidRDefault="00311FFA">
            <w:pPr>
              <w:pStyle w:val="ConsPlusNormal"/>
            </w:pPr>
            <w:r>
              <w:t>органические нитраты</w:t>
            </w:r>
          </w:p>
        </w:tc>
        <w:tc>
          <w:tcPr>
            <w:tcW w:w="1757" w:type="dxa"/>
          </w:tcPr>
          <w:p w:rsidR="00311FFA" w:rsidRDefault="00311FFA">
            <w:pPr>
              <w:pStyle w:val="ConsPlusNormal"/>
            </w:pPr>
            <w:r>
              <w:t>изосорбида динитрат</w:t>
            </w:r>
          </w:p>
        </w:tc>
        <w:tc>
          <w:tcPr>
            <w:tcW w:w="3628" w:type="dxa"/>
          </w:tcPr>
          <w:p w:rsidR="00311FFA" w:rsidRDefault="00311FFA">
            <w:pPr>
              <w:pStyle w:val="ConsPlusNormal"/>
            </w:pPr>
            <w:r>
              <w:t>концентрат для приготовления раствора для инфузий;</w:t>
            </w:r>
          </w:p>
          <w:p w:rsidR="00311FFA" w:rsidRDefault="00311FFA">
            <w:pPr>
              <w:pStyle w:val="ConsPlusNormal"/>
            </w:pPr>
            <w:r>
              <w:t>спрей дозированный;</w:t>
            </w:r>
          </w:p>
          <w:p w:rsidR="00311FFA" w:rsidRDefault="00311FFA">
            <w:pPr>
              <w:pStyle w:val="ConsPlusNormal"/>
            </w:pPr>
            <w:r>
              <w:t>спрей подъязычный дозированный;</w:t>
            </w:r>
          </w:p>
          <w:p w:rsidR="00311FFA" w:rsidRDefault="00311FFA">
            <w:pPr>
              <w:pStyle w:val="ConsPlusNormal"/>
            </w:pPr>
            <w:r>
              <w:t>таблетки;</w:t>
            </w:r>
          </w:p>
          <w:p w:rsidR="00311FFA" w:rsidRDefault="00311FFA">
            <w:pPr>
              <w:pStyle w:val="ConsPlusNormal"/>
            </w:pPr>
            <w:r>
              <w:t>таблетки пролонгированного действия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изосорбида мононитрат</w:t>
            </w:r>
          </w:p>
        </w:tc>
        <w:tc>
          <w:tcPr>
            <w:tcW w:w="3628" w:type="dxa"/>
          </w:tcPr>
          <w:p w:rsidR="00311FFA" w:rsidRDefault="00311FFA">
            <w:pPr>
              <w:pStyle w:val="ConsPlusNormal"/>
            </w:pPr>
            <w:r>
              <w:t>капсулы;</w:t>
            </w:r>
          </w:p>
          <w:p w:rsidR="00311FFA" w:rsidRDefault="00311FFA">
            <w:pPr>
              <w:pStyle w:val="ConsPlusNormal"/>
            </w:pPr>
            <w:r>
              <w:t>капсулы пролонгированного действия;</w:t>
            </w:r>
          </w:p>
          <w:p w:rsidR="00311FFA" w:rsidRDefault="00311FFA">
            <w:pPr>
              <w:pStyle w:val="ConsPlusNormal"/>
            </w:pPr>
            <w:r>
              <w:t>капсулы с пролонгированным высвобождением;</w:t>
            </w:r>
          </w:p>
          <w:p w:rsidR="00311FFA" w:rsidRDefault="00311FFA">
            <w:pPr>
              <w:pStyle w:val="ConsPlusNormal"/>
            </w:pPr>
            <w:r>
              <w:t>таблетки;</w:t>
            </w:r>
          </w:p>
          <w:p w:rsidR="00311FFA" w:rsidRDefault="00311FFA">
            <w:pPr>
              <w:pStyle w:val="ConsPlusNormal"/>
            </w:pPr>
            <w:r>
              <w:t>таблетки пролонгированного действия;</w:t>
            </w:r>
          </w:p>
          <w:p w:rsidR="00311FFA" w:rsidRDefault="00311FFA">
            <w:pPr>
              <w:pStyle w:val="ConsPlusNormal"/>
            </w:pPr>
            <w:r>
              <w:t>таблетки пролонгированного действия, покрытые пленочной оболочкой;</w:t>
            </w:r>
          </w:p>
          <w:p w:rsidR="00311FFA" w:rsidRDefault="00311FFA">
            <w:pPr>
              <w:pStyle w:val="ConsPlusNormal"/>
            </w:pPr>
            <w:r>
              <w:t>таблетки с пролонгированным высвобождением,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нитроглицерин</w:t>
            </w:r>
          </w:p>
        </w:tc>
        <w:tc>
          <w:tcPr>
            <w:tcW w:w="3628" w:type="dxa"/>
          </w:tcPr>
          <w:p w:rsidR="00311FFA" w:rsidRDefault="00311FFA">
            <w:pPr>
              <w:pStyle w:val="ConsPlusNormal"/>
            </w:pPr>
            <w:r>
              <w:t>капсулы подъязычные;</w:t>
            </w:r>
          </w:p>
          <w:p w:rsidR="00311FFA" w:rsidRDefault="00311FFA">
            <w:pPr>
              <w:pStyle w:val="ConsPlusNormal"/>
            </w:pPr>
            <w:r>
              <w:t>концентрат для приготовления раствора для инфузий;</w:t>
            </w:r>
          </w:p>
          <w:p w:rsidR="00311FFA" w:rsidRDefault="00311FFA">
            <w:pPr>
              <w:pStyle w:val="ConsPlusNormal"/>
            </w:pPr>
            <w:r>
              <w:t>пленки для наклеивания на десну;</w:t>
            </w:r>
          </w:p>
          <w:p w:rsidR="00311FFA" w:rsidRDefault="00311FFA">
            <w:pPr>
              <w:pStyle w:val="ConsPlusNormal"/>
            </w:pPr>
            <w:r>
              <w:t>раствор для внутривенного введения;</w:t>
            </w:r>
          </w:p>
          <w:p w:rsidR="00311FFA" w:rsidRDefault="00311FFA">
            <w:pPr>
              <w:pStyle w:val="ConsPlusNormal"/>
            </w:pPr>
            <w:r>
              <w:t>спрей подъязычный дозированный;</w:t>
            </w:r>
          </w:p>
          <w:p w:rsidR="00311FFA" w:rsidRDefault="00311FFA">
            <w:pPr>
              <w:pStyle w:val="ConsPlusNormal"/>
            </w:pPr>
            <w:r>
              <w:t>таблетки подъязычные;</w:t>
            </w:r>
          </w:p>
          <w:p w:rsidR="00311FFA" w:rsidRDefault="00311FFA">
            <w:pPr>
              <w:pStyle w:val="ConsPlusNormal"/>
            </w:pPr>
            <w:r>
              <w:t>таблетки сублингвальные</w:t>
            </w:r>
          </w:p>
        </w:tc>
      </w:tr>
      <w:tr w:rsidR="00311FFA">
        <w:tc>
          <w:tcPr>
            <w:tcW w:w="1134" w:type="dxa"/>
          </w:tcPr>
          <w:p w:rsidR="00311FFA" w:rsidRDefault="00311FFA">
            <w:pPr>
              <w:pStyle w:val="ConsPlusNormal"/>
              <w:jc w:val="center"/>
            </w:pPr>
            <w:r>
              <w:t>C01E</w:t>
            </w:r>
          </w:p>
        </w:tc>
        <w:tc>
          <w:tcPr>
            <w:tcW w:w="7936" w:type="dxa"/>
            <w:gridSpan w:val="3"/>
          </w:tcPr>
          <w:p w:rsidR="00311FFA" w:rsidRDefault="00311FFA">
            <w:pPr>
              <w:pStyle w:val="ConsPlusNormal"/>
            </w:pPr>
            <w:r>
              <w:t>другие препараты для лечения заболеваний сердца</w:t>
            </w:r>
          </w:p>
        </w:tc>
      </w:tr>
      <w:tr w:rsidR="00311FFA">
        <w:tc>
          <w:tcPr>
            <w:tcW w:w="1134" w:type="dxa"/>
          </w:tcPr>
          <w:p w:rsidR="00311FFA" w:rsidRDefault="00311FFA">
            <w:pPr>
              <w:pStyle w:val="ConsPlusNormal"/>
              <w:jc w:val="center"/>
            </w:pPr>
            <w:r>
              <w:t>C01EA</w:t>
            </w:r>
          </w:p>
        </w:tc>
        <w:tc>
          <w:tcPr>
            <w:tcW w:w="2551" w:type="dxa"/>
          </w:tcPr>
          <w:p w:rsidR="00311FFA" w:rsidRDefault="00311FFA">
            <w:pPr>
              <w:pStyle w:val="ConsPlusNormal"/>
            </w:pPr>
            <w:r>
              <w:t>простагландины</w:t>
            </w:r>
          </w:p>
        </w:tc>
        <w:tc>
          <w:tcPr>
            <w:tcW w:w="1757" w:type="dxa"/>
          </w:tcPr>
          <w:p w:rsidR="00311FFA" w:rsidRDefault="00311FFA">
            <w:pPr>
              <w:pStyle w:val="ConsPlusNormal"/>
            </w:pPr>
            <w:r>
              <w:t>алпростадил</w:t>
            </w:r>
          </w:p>
        </w:tc>
        <w:tc>
          <w:tcPr>
            <w:tcW w:w="3628" w:type="dxa"/>
          </w:tcPr>
          <w:p w:rsidR="00311FFA" w:rsidRDefault="00311FFA">
            <w:pPr>
              <w:pStyle w:val="ConsPlusNormal"/>
            </w:pPr>
            <w:r>
              <w:t>концентрат для приготовления раствора для инфузий;</w:t>
            </w:r>
          </w:p>
          <w:p w:rsidR="00311FFA" w:rsidRDefault="00311FFA">
            <w:pPr>
              <w:pStyle w:val="ConsPlusNormal"/>
            </w:pPr>
            <w:r>
              <w:t>лиофилизат для приготовления раствора для инфузий</w:t>
            </w:r>
          </w:p>
        </w:tc>
      </w:tr>
      <w:tr w:rsidR="00311FFA">
        <w:tc>
          <w:tcPr>
            <w:tcW w:w="1134" w:type="dxa"/>
            <w:vMerge w:val="restart"/>
          </w:tcPr>
          <w:p w:rsidR="00311FFA" w:rsidRDefault="00311FFA">
            <w:pPr>
              <w:pStyle w:val="ConsPlusNormal"/>
              <w:jc w:val="center"/>
            </w:pPr>
            <w:r>
              <w:t>C01EB</w:t>
            </w:r>
          </w:p>
        </w:tc>
        <w:tc>
          <w:tcPr>
            <w:tcW w:w="2551" w:type="dxa"/>
            <w:vMerge w:val="restart"/>
          </w:tcPr>
          <w:p w:rsidR="00311FFA" w:rsidRDefault="00311FFA">
            <w:pPr>
              <w:pStyle w:val="ConsPlusNormal"/>
            </w:pPr>
            <w:r>
              <w:t>другие препараты для лечения заболеваний сердца</w:t>
            </w:r>
          </w:p>
        </w:tc>
        <w:tc>
          <w:tcPr>
            <w:tcW w:w="1757" w:type="dxa"/>
          </w:tcPr>
          <w:p w:rsidR="00311FFA" w:rsidRDefault="00311FFA">
            <w:pPr>
              <w:pStyle w:val="ConsPlusNormal"/>
            </w:pPr>
            <w:r>
              <w:t>ивабрадин</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мельдоний</w:t>
            </w:r>
          </w:p>
        </w:tc>
        <w:tc>
          <w:tcPr>
            <w:tcW w:w="3628" w:type="dxa"/>
          </w:tcPr>
          <w:p w:rsidR="00311FFA" w:rsidRDefault="00311FFA">
            <w:pPr>
              <w:pStyle w:val="ConsPlusNormal"/>
            </w:pPr>
            <w:r>
              <w:t>раствор для инъекций</w:t>
            </w:r>
          </w:p>
        </w:tc>
      </w:tr>
      <w:tr w:rsidR="00311FFA">
        <w:tc>
          <w:tcPr>
            <w:tcW w:w="1134" w:type="dxa"/>
          </w:tcPr>
          <w:p w:rsidR="00311FFA" w:rsidRDefault="00311FFA">
            <w:pPr>
              <w:pStyle w:val="ConsPlusNormal"/>
              <w:jc w:val="center"/>
            </w:pPr>
            <w:r>
              <w:t>C02</w:t>
            </w:r>
          </w:p>
        </w:tc>
        <w:tc>
          <w:tcPr>
            <w:tcW w:w="7936" w:type="dxa"/>
            <w:gridSpan w:val="3"/>
          </w:tcPr>
          <w:p w:rsidR="00311FFA" w:rsidRDefault="00311FFA">
            <w:pPr>
              <w:pStyle w:val="ConsPlusNormal"/>
            </w:pPr>
            <w:r>
              <w:t>антигипертензивные средства</w:t>
            </w:r>
          </w:p>
        </w:tc>
      </w:tr>
      <w:tr w:rsidR="00311FFA">
        <w:tc>
          <w:tcPr>
            <w:tcW w:w="1134" w:type="dxa"/>
          </w:tcPr>
          <w:p w:rsidR="00311FFA" w:rsidRDefault="00311FFA">
            <w:pPr>
              <w:pStyle w:val="ConsPlusNormal"/>
              <w:jc w:val="center"/>
            </w:pPr>
            <w:r>
              <w:t>C02A</w:t>
            </w:r>
          </w:p>
        </w:tc>
        <w:tc>
          <w:tcPr>
            <w:tcW w:w="7936" w:type="dxa"/>
            <w:gridSpan w:val="3"/>
          </w:tcPr>
          <w:p w:rsidR="00311FFA" w:rsidRDefault="00311FFA">
            <w:pPr>
              <w:pStyle w:val="ConsPlusNormal"/>
            </w:pPr>
            <w:r>
              <w:t>антиадренергические средства центрального действия</w:t>
            </w:r>
          </w:p>
        </w:tc>
      </w:tr>
      <w:tr w:rsidR="00311FFA">
        <w:tc>
          <w:tcPr>
            <w:tcW w:w="1134" w:type="dxa"/>
          </w:tcPr>
          <w:p w:rsidR="00311FFA" w:rsidRDefault="00311FFA">
            <w:pPr>
              <w:pStyle w:val="ConsPlusNormal"/>
              <w:jc w:val="center"/>
            </w:pPr>
            <w:r>
              <w:t>C02AB</w:t>
            </w:r>
          </w:p>
        </w:tc>
        <w:tc>
          <w:tcPr>
            <w:tcW w:w="2551" w:type="dxa"/>
          </w:tcPr>
          <w:p w:rsidR="00311FFA" w:rsidRDefault="00311FFA">
            <w:pPr>
              <w:pStyle w:val="ConsPlusNormal"/>
            </w:pPr>
            <w:r>
              <w:t>метилдопа</w:t>
            </w:r>
          </w:p>
        </w:tc>
        <w:tc>
          <w:tcPr>
            <w:tcW w:w="1757" w:type="dxa"/>
          </w:tcPr>
          <w:p w:rsidR="00311FFA" w:rsidRDefault="00311FFA">
            <w:pPr>
              <w:pStyle w:val="ConsPlusNormal"/>
            </w:pPr>
            <w:r>
              <w:t>метилдопа</w:t>
            </w:r>
          </w:p>
        </w:tc>
        <w:tc>
          <w:tcPr>
            <w:tcW w:w="3628" w:type="dxa"/>
          </w:tcPr>
          <w:p w:rsidR="00311FFA" w:rsidRDefault="00311FFA">
            <w:pPr>
              <w:pStyle w:val="ConsPlusNormal"/>
            </w:pPr>
            <w:r>
              <w:t>таблетки</w:t>
            </w:r>
          </w:p>
        </w:tc>
      </w:tr>
      <w:tr w:rsidR="00311FFA">
        <w:tc>
          <w:tcPr>
            <w:tcW w:w="1134" w:type="dxa"/>
            <w:vMerge w:val="restart"/>
          </w:tcPr>
          <w:p w:rsidR="00311FFA" w:rsidRDefault="00311FFA">
            <w:pPr>
              <w:pStyle w:val="ConsPlusNormal"/>
              <w:jc w:val="center"/>
            </w:pPr>
            <w:r>
              <w:lastRenderedPageBreak/>
              <w:t>C02AC</w:t>
            </w:r>
          </w:p>
        </w:tc>
        <w:tc>
          <w:tcPr>
            <w:tcW w:w="2551" w:type="dxa"/>
            <w:vMerge w:val="restart"/>
          </w:tcPr>
          <w:p w:rsidR="00311FFA" w:rsidRDefault="00311FFA">
            <w:pPr>
              <w:pStyle w:val="ConsPlusNormal"/>
            </w:pPr>
            <w:r>
              <w:t>агонисты имидазолиновых рецепторов</w:t>
            </w:r>
          </w:p>
        </w:tc>
        <w:tc>
          <w:tcPr>
            <w:tcW w:w="1757" w:type="dxa"/>
          </w:tcPr>
          <w:p w:rsidR="00311FFA" w:rsidRDefault="00311FFA">
            <w:pPr>
              <w:pStyle w:val="ConsPlusNormal"/>
            </w:pPr>
            <w:r>
              <w:t>клонидин</w:t>
            </w:r>
          </w:p>
        </w:tc>
        <w:tc>
          <w:tcPr>
            <w:tcW w:w="3628" w:type="dxa"/>
          </w:tcPr>
          <w:p w:rsidR="00311FFA" w:rsidRDefault="00311FFA">
            <w:pPr>
              <w:pStyle w:val="ConsPlusNormal"/>
            </w:pPr>
            <w:r>
              <w:t>раствор для внутривенного введения;</w:t>
            </w:r>
          </w:p>
          <w:p w:rsidR="00311FFA" w:rsidRDefault="00311FFA">
            <w:pPr>
              <w:pStyle w:val="ConsPlusNormal"/>
            </w:pPr>
            <w:r>
              <w:t>таблетки</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моксонидин</w:t>
            </w:r>
          </w:p>
        </w:tc>
        <w:tc>
          <w:tcPr>
            <w:tcW w:w="3628" w:type="dxa"/>
          </w:tcPr>
          <w:p w:rsidR="00311FFA" w:rsidRDefault="00311FFA">
            <w:pPr>
              <w:pStyle w:val="ConsPlusNormal"/>
            </w:pPr>
            <w:r>
              <w:t>таблетки, покрытые пленочной оболочкой</w:t>
            </w:r>
          </w:p>
        </w:tc>
      </w:tr>
      <w:tr w:rsidR="00311FFA">
        <w:tc>
          <w:tcPr>
            <w:tcW w:w="1134" w:type="dxa"/>
          </w:tcPr>
          <w:p w:rsidR="00311FFA" w:rsidRDefault="00311FFA">
            <w:pPr>
              <w:pStyle w:val="ConsPlusNormal"/>
              <w:jc w:val="center"/>
            </w:pPr>
            <w:r>
              <w:t>C02C</w:t>
            </w:r>
          </w:p>
        </w:tc>
        <w:tc>
          <w:tcPr>
            <w:tcW w:w="7936" w:type="dxa"/>
            <w:gridSpan w:val="3"/>
          </w:tcPr>
          <w:p w:rsidR="00311FFA" w:rsidRDefault="00311FFA">
            <w:pPr>
              <w:pStyle w:val="ConsPlusNormal"/>
            </w:pPr>
            <w:r>
              <w:t>антиадренергические средства периферического действия</w:t>
            </w:r>
          </w:p>
        </w:tc>
      </w:tr>
      <w:tr w:rsidR="00311FFA">
        <w:tc>
          <w:tcPr>
            <w:tcW w:w="1134" w:type="dxa"/>
            <w:vMerge w:val="restart"/>
          </w:tcPr>
          <w:p w:rsidR="00311FFA" w:rsidRDefault="00311FFA">
            <w:pPr>
              <w:pStyle w:val="ConsPlusNormal"/>
              <w:jc w:val="center"/>
            </w:pPr>
            <w:r>
              <w:t>C02CA</w:t>
            </w:r>
          </w:p>
        </w:tc>
        <w:tc>
          <w:tcPr>
            <w:tcW w:w="2551" w:type="dxa"/>
            <w:vMerge w:val="restart"/>
          </w:tcPr>
          <w:p w:rsidR="00311FFA" w:rsidRDefault="00311FFA">
            <w:pPr>
              <w:pStyle w:val="ConsPlusNormal"/>
            </w:pPr>
            <w:r>
              <w:t>альфа-адреноблокаторы</w:t>
            </w:r>
          </w:p>
        </w:tc>
        <w:tc>
          <w:tcPr>
            <w:tcW w:w="1757" w:type="dxa"/>
          </w:tcPr>
          <w:p w:rsidR="00311FFA" w:rsidRDefault="00311FFA">
            <w:pPr>
              <w:pStyle w:val="ConsPlusNormal"/>
            </w:pPr>
            <w:r>
              <w:t>доксазозин</w:t>
            </w:r>
          </w:p>
        </w:tc>
        <w:tc>
          <w:tcPr>
            <w:tcW w:w="3628" w:type="dxa"/>
          </w:tcPr>
          <w:p w:rsidR="00311FFA" w:rsidRDefault="00311FFA">
            <w:pPr>
              <w:pStyle w:val="ConsPlusNormal"/>
            </w:pPr>
            <w:r>
              <w:t>таблетки;</w:t>
            </w:r>
          </w:p>
          <w:p w:rsidR="00311FFA" w:rsidRDefault="00311FFA">
            <w:pPr>
              <w:pStyle w:val="ConsPlusNormal"/>
            </w:pPr>
            <w:r>
              <w:t>таблетки с пролонгированным высвобождением,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урапидил</w:t>
            </w:r>
          </w:p>
        </w:tc>
        <w:tc>
          <w:tcPr>
            <w:tcW w:w="3628" w:type="dxa"/>
          </w:tcPr>
          <w:p w:rsidR="00311FFA" w:rsidRDefault="00311FFA">
            <w:pPr>
              <w:pStyle w:val="ConsPlusNormal"/>
            </w:pPr>
            <w:r>
              <w:t>капсулы пролонгированного действия;</w:t>
            </w:r>
          </w:p>
          <w:p w:rsidR="00311FFA" w:rsidRDefault="00311FFA">
            <w:pPr>
              <w:pStyle w:val="ConsPlusNormal"/>
            </w:pPr>
            <w:r>
              <w:t>раствор для внутривенного введения</w:t>
            </w:r>
          </w:p>
        </w:tc>
      </w:tr>
      <w:tr w:rsidR="00311FFA">
        <w:tc>
          <w:tcPr>
            <w:tcW w:w="1134" w:type="dxa"/>
          </w:tcPr>
          <w:p w:rsidR="00311FFA" w:rsidRDefault="00311FFA">
            <w:pPr>
              <w:pStyle w:val="ConsPlusNormal"/>
              <w:jc w:val="center"/>
            </w:pPr>
            <w:r>
              <w:t>C02K</w:t>
            </w:r>
          </w:p>
        </w:tc>
        <w:tc>
          <w:tcPr>
            <w:tcW w:w="7936" w:type="dxa"/>
            <w:gridSpan w:val="3"/>
          </w:tcPr>
          <w:p w:rsidR="00311FFA" w:rsidRDefault="00311FFA">
            <w:pPr>
              <w:pStyle w:val="ConsPlusNormal"/>
            </w:pPr>
            <w:r>
              <w:t>другие антигипертензивные средства</w:t>
            </w:r>
          </w:p>
        </w:tc>
      </w:tr>
      <w:tr w:rsidR="00311FFA">
        <w:tc>
          <w:tcPr>
            <w:tcW w:w="1134" w:type="dxa"/>
            <w:vMerge w:val="restart"/>
          </w:tcPr>
          <w:p w:rsidR="00311FFA" w:rsidRDefault="00311FFA">
            <w:pPr>
              <w:pStyle w:val="ConsPlusNormal"/>
              <w:jc w:val="center"/>
            </w:pPr>
            <w:r>
              <w:t>C02KX</w:t>
            </w:r>
          </w:p>
        </w:tc>
        <w:tc>
          <w:tcPr>
            <w:tcW w:w="2551" w:type="dxa"/>
            <w:vMerge w:val="restart"/>
          </w:tcPr>
          <w:p w:rsidR="00311FFA" w:rsidRDefault="00311FFA">
            <w:pPr>
              <w:pStyle w:val="ConsPlusNormal"/>
            </w:pPr>
            <w:r>
              <w:t>антигипертензивные средства для лечения легочной артериальной гипертензии</w:t>
            </w:r>
          </w:p>
        </w:tc>
        <w:tc>
          <w:tcPr>
            <w:tcW w:w="1757" w:type="dxa"/>
          </w:tcPr>
          <w:p w:rsidR="00311FFA" w:rsidRDefault="00311FFA">
            <w:pPr>
              <w:pStyle w:val="ConsPlusNormal"/>
            </w:pPr>
            <w:r>
              <w:t>амбризентан</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бозентан</w:t>
            </w:r>
          </w:p>
        </w:tc>
        <w:tc>
          <w:tcPr>
            <w:tcW w:w="3628" w:type="dxa"/>
          </w:tcPr>
          <w:p w:rsidR="00311FFA" w:rsidRDefault="00311FFA">
            <w:pPr>
              <w:pStyle w:val="ConsPlusNormal"/>
            </w:pPr>
            <w:r>
              <w:t>таблетки диспергируемые;</w:t>
            </w:r>
          </w:p>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мацитентан</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риоцигуат</w:t>
            </w:r>
          </w:p>
        </w:tc>
        <w:tc>
          <w:tcPr>
            <w:tcW w:w="3628" w:type="dxa"/>
          </w:tcPr>
          <w:p w:rsidR="00311FFA" w:rsidRDefault="00311FFA">
            <w:pPr>
              <w:pStyle w:val="ConsPlusNormal"/>
            </w:pPr>
            <w:r>
              <w:t>таблетки, покрытые пленочной оболочкой</w:t>
            </w:r>
          </w:p>
        </w:tc>
      </w:tr>
      <w:tr w:rsidR="00311FFA">
        <w:tc>
          <w:tcPr>
            <w:tcW w:w="1134" w:type="dxa"/>
          </w:tcPr>
          <w:p w:rsidR="00311FFA" w:rsidRDefault="00311FFA">
            <w:pPr>
              <w:pStyle w:val="ConsPlusNormal"/>
              <w:jc w:val="center"/>
            </w:pPr>
            <w:r>
              <w:t>C03</w:t>
            </w:r>
          </w:p>
        </w:tc>
        <w:tc>
          <w:tcPr>
            <w:tcW w:w="7936" w:type="dxa"/>
            <w:gridSpan w:val="3"/>
          </w:tcPr>
          <w:p w:rsidR="00311FFA" w:rsidRDefault="00311FFA">
            <w:pPr>
              <w:pStyle w:val="ConsPlusNormal"/>
            </w:pPr>
            <w:r>
              <w:t>диуретики</w:t>
            </w:r>
          </w:p>
        </w:tc>
      </w:tr>
      <w:tr w:rsidR="00311FFA">
        <w:tc>
          <w:tcPr>
            <w:tcW w:w="1134" w:type="dxa"/>
          </w:tcPr>
          <w:p w:rsidR="00311FFA" w:rsidRDefault="00311FFA">
            <w:pPr>
              <w:pStyle w:val="ConsPlusNormal"/>
              <w:jc w:val="center"/>
            </w:pPr>
            <w:r>
              <w:t>C03A</w:t>
            </w:r>
          </w:p>
        </w:tc>
        <w:tc>
          <w:tcPr>
            <w:tcW w:w="7936" w:type="dxa"/>
            <w:gridSpan w:val="3"/>
          </w:tcPr>
          <w:p w:rsidR="00311FFA" w:rsidRDefault="00311FFA">
            <w:pPr>
              <w:pStyle w:val="ConsPlusNormal"/>
            </w:pPr>
            <w:r>
              <w:t>тиазидные диуретики</w:t>
            </w:r>
          </w:p>
        </w:tc>
      </w:tr>
      <w:tr w:rsidR="00311FFA">
        <w:tc>
          <w:tcPr>
            <w:tcW w:w="1134" w:type="dxa"/>
          </w:tcPr>
          <w:p w:rsidR="00311FFA" w:rsidRDefault="00311FFA">
            <w:pPr>
              <w:pStyle w:val="ConsPlusNormal"/>
              <w:jc w:val="center"/>
            </w:pPr>
            <w:r>
              <w:t>C03AA</w:t>
            </w:r>
          </w:p>
        </w:tc>
        <w:tc>
          <w:tcPr>
            <w:tcW w:w="2551" w:type="dxa"/>
          </w:tcPr>
          <w:p w:rsidR="00311FFA" w:rsidRDefault="00311FFA">
            <w:pPr>
              <w:pStyle w:val="ConsPlusNormal"/>
            </w:pPr>
            <w:r>
              <w:t>тиазиды</w:t>
            </w:r>
          </w:p>
        </w:tc>
        <w:tc>
          <w:tcPr>
            <w:tcW w:w="1757" w:type="dxa"/>
          </w:tcPr>
          <w:p w:rsidR="00311FFA" w:rsidRDefault="00311FFA">
            <w:pPr>
              <w:pStyle w:val="ConsPlusNormal"/>
            </w:pPr>
            <w:r>
              <w:t>гидрохлоротиазид</w:t>
            </w:r>
          </w:p>
        </w:tc>
        <w:tc>
          <w:tcPr>
            <w:tcW w:w="3628" w:type="dxa"/>
          </w:tcPr>
          <w:p w:rsidR="00311FFA" w:rsidRDefault="00311FFA">
            <w:pPr>
              <w:pStyle w:val="ConsPlusNormal"/>
            </w:pPr>
            <w:r>
              <w:t>таблетки</w:t>
            </w:r>
          </w:p>
        </w:tc>
      </w:tr>
      <w:tr w:rsidR="00311FFA">
        <w:tc>
          <w:tcPr>
            <w:tcW w:w="1134" w:type="dxa"/>
          </w:tcPr>
          <w:p w:rsidR="00311FFA" w:rsidRDefault="00311FFA">
            <w:pPr>
              <w:pStyle w:val="ConsPlusNormal"/>
              <w:jc w:val="center"/>
            </w:pPr>
            <w:r>
              <w:t>C03B</w:t>
            </w:r>
          </w:p>
        </w:tc>
        <w:tc>
          <w:tcPr>
            <w:tcW w:w="7936" w:type="dxa"/>
            <w:gridSpan w:val="3"/>
          </w:tcPr>
          <w:p w:rsidR="00311FFA" w:rsidRDefault="00311FFA">
            <w:pPr>
              <w:pStyle w:val="ConsPlusNormal"/>
            </w:pPr>
            <w:r>
              <w:t>тиазидоподобные диуретики</w:t>
            </w:r>
          </w:p>
        </w:tc>
      </w:tr>
      <w:tr w:rsidR="00311FFA">
        <w:tc>
          <w:tcPr>
            <w:tcW w:w="1134" w:type="dxa"/>
          </w:tcPr>
          <w:p w:rsidR="00311FFA" w:rsidRDefault="00311FFA">
            <w:pPr>
              <w:pStyle w:val="ConsPlusNormal"/>
              <w:jc w:val="center"/>
            </w:pPr>
            <w:r>
              <w:t>C03BA</w:t>
            </w:r>
          </w:p>
        </w:tc>
        <w:tc>
          <w:tcPr>
            <w:tcW w:w="2551" w:type="dxa"/>
          </w:tcPr>
          <w:p w:rsidR="00311FFA" w:rsidRDefault="00311FFA">
            <w:pPr>
              <w:pStyle w:val="ConsPlusNormal"/>
            </w:pPr>
            <w:r>
              <w:t>сульфонамиды</w:t>
            </w:r>
          </w:p>
        </w:tc>
        <w:tc>
          <w:tcPr>
            <w:tcW w:w="1757" w:type="dxa"/>
          </w:tcPr>
          <w:p w:rsidR="00311FFA" w:rsidRDefault="00311FFA">
            <w:pPr>
              <w:pStyle w:val="ConsPlusNormal"/>
            </w:pPr>
            <w:r>
              <w:t>индапамид</w:t>
            </w:r>
          </w:p>
        </w:tc>
        <w:tc>
          <w:tcPr>
            <w:tcW w:w="3628" w:type="dxa"/>
          </w:tcPr>
          <w:p w:rsidR="00311FFA" w:rsidRDefault="00311FFA">
            <w:pPr>
              <w:pStyle w:val="ConsPlusNormal"/>
            </w:pPr>
            <w:r>
              <w:t>капсулы;</w:t>
            </w:r>
          </w:p>
          <w:p w:rsidR="00311FFA" w:rsidRDefault="00311FFA">
            <w:pPr>
              <w:pStyle w:val="ConsPlusNormal"/>
            </w:pPr>
            <w:r>
              <w:t>таблетки, покрытые оболочкой;</w:t>
            </w:r>
          </w:p>
          <w:p w:rsidR="00311FFA" w:rsidRDefault="00311FFA">
            <w:pPr>
              <w:pStyle w:val="ConsPlusNormal"/>
            </w:pPr>
            <w:r>
              <w:t>таблетки, покрытые пленочной оболочкой;</w:t>
            </w:r>
          </w:p>
          <w:p w:rsidR="00311FFA" w:rsidRDefault="00311FFA">
            <w:pPr>
              <w:pStyle w:val="ConsPlusNormal"/>
            </w:pPr>
            <w:r>
              <w:t>таблетки пролонгированного действия, покрытые оболочкой;</w:t>
            </w:r>
          </w:p>
          <w:p w:rsidR="00311FFA" w:rsidRDefault="00311FFA">
            <w:pPr>
              <w:pStyle w:val="ConsPlusNormal"/>
            </w:pPr>
            <w:r>
              <w:t>таблетки пролонгированного действия, покрытые пленочной оболочкой;</w:t>
            </w:r>
          </w:p>
          <w:p w:rsidR="00311FFA" w:rsidRDefault="00311FFA">
            <w:pPr>
              <w:pStyle w:val="ConsPlusNormal"/>
            </w:pPr>
            <w:r>
              <w:t>таблетки с контролируемым высвобождением, покрытые пленочной оболочкой;</w:t>
            </w:r>
          </w:p>
          <w:p w:rsidR="00311FFA" w:rsidRDefault="00311FFA">
            <w:pPr>
              <w:pStyle w:val="ConsPlusNormal"/>
            </w:pPr>
            <w:r>
              <w:t xml:space="preserve">таблетки с модифицированным </w:t>
            </w:r>
            <w:r>
              <w:lastRenderedPageBreak/>
              <w:t>высвобождением, покрытые оболочкой;</w:t>
            </w:r>
          </w:p>
          <w:p w:rsidR="00311FFA" w:rsidRDefault="00311FFA">
            <w:pPr>
              <w:pStyle w:val="ConsPlusNormal"/>
            </w:pPr>
            <w:r>
              <w:t>таблетки с пролонгированным высвобождением, покрытые пленочной оболочкой</w:t>
            </w:r>
          </w:p>
        </w:tc>
      </w:tr>
      <w:tr w:rsidR="00311FFA">
        <w:tc>
          <w:tcPr>
            <w:tcW w:w="1134" w:type="dxa"/>
          </w:tcPr>
          <w:p w:rsidR="00311FFA" w:rsidRDefault="00311FFA">
            <w:pPr>
              <w:pStyle w:val="ConsPlusNormal"/>
              <w:jc w:val="center"/>
            </w:pPr>
            <w:r>
              <w:lastRenderedPageBreak/>
              <w:t>C03C</w:t>
            </w:r>
          </w:p>
        </w:tc>
        <w:tc>
          <w:tcPr>
            <w:tcW w:w="7936" w:type="dxa"/>
            <w:gridSpan w:val="3"/>
          </w:tcPr>
          <w:p w:rsidR="00311FFA" w:rsidRDefault="00311FFA">
            <w:pPr>
              <w:pStyle w:val="ConsPlusNormal"/>
            </w:pPr>
            <w:r>
              <w:t>"петлевые" диуретики</w:t>
            </w:r>
          </w:p>
        </w:tc>
      </w:tr>
      <w:tr w:rsidR="00311FFA">
        <w:tc>
          <w:tcPr>
            <w:tcW w:w="1134" w:type="dxa"/>
          </w:tcPr>
          <w:p w:rsidR="00311FFA" w:rsidRDefault="00311FFA">
            <w:pPr>
              <w:pStyle w:val="ConsPlusNormal"/>
              <w:jc w:val="center"/>
            </w:pPr>
            <w:r>
              <w:t>C03CA</w:t>
            </w:r>
          </w:p>
        </w:tc>
        <w:tc>
          <w:tcPr>
            <w:tcW w:w="2551" w:type="dxa"/>
          </w:tcPr>
          <w:p w:rsidR="00311FFA" w:rsidRDefault="00311FFA">
            <w:pPr>
              <w:pStyle w:val="ConsPlusNormal"/>
            </w:pPr>
            <w:r>
              <w:t>сульфонамиды</w:t>
            </w:r>
          </w:p>
        </w:tc>
        <w:tc>
          <w:tcPr>
            <w:tcW w:w="1757" w:type="dxa"/>
          </w:tcPr>
          <w:p w:rsidR="00311FFA" w:rsidRDefault="00311FFA">
            <w:pPr>
              <w:pStyle w:val="ConsPlusNormal"/>
            </w:pPr>
            <w:r>
              <w:t>фуросемид</w:t>
            </w:r>
          </w:p>
        </w:tc>
        <w:tc>
          <w:tcPr>
            <w:tcW w:w="3628" w:type="dxa"/>
          </w:tcPr>
          <w:p w:rsidR="00311FFA" w:rsidRDefault="00311FFA">
            <w:pPr>
              <w:pStyle w:val="ConsPlusNormal"/>
            </w:pPr>
            <w:r>
              <w:t>раствор для внутривенного и внутримышечного введения;</w:t>
            </w:r>
          </w:p>
          <w:p w:rsidR="00311FFA" w:rsidRDefault="00311FFA">
            <w:pPr>
              <w:pStyle w:val="ConsPlusNormal"/>
            </w:pPr>
            <w:r>
              <w:t>раствор для инъекций;</w:t>
            </w:r>
          </w:p>
          <w:p w:rsidR="00311FFA" w:rsidRDefault="00311FFA">
            <w:pPr>
              <w:pStyle w:val="ConsPlusNormal"/>
            </w:pPr>
            <w:r>
              <w:t>таблетки</w:t>
            </w:r>
          </w:p>
        </w:tc>
      </w:tr>
      <w:tr w:rsidR="00311FFA">
        <w:tc>
          <w:tcPr>
            <w:tcW w:w="1134" w:type="dxa"/>
          </w:tcPr>
          <w:p w:rsidR="00311FFA" w:rsidRDefault="00311FFA">
            <w:pPr>
              <w:pStyle w:val="ConsPlusNormal"/>
              <w:jc w:val="center"/>
            </w:pPr>
            <w:r>
              <w:t>C03D</w:t>
            </w:r>
          </w:p>
        </w:tc>
        <w:tc>
          <w:tcPr>
            <w:tcW w:w="7936" w:type="dxa"/>
            <w:gridSpan w:val="3"/>
          </w:tcPr>
          <w:p w:rsidR="00311FFA" w:rsidRDefault="00311FFA">
            <w:pPr>
              <w:pStyle w:val="ConsPlusNormal"/>
            </w:pPr>
            <w:r>
              <w:t>калийсберегающие диуретики</w:t>
            </w:r>
          </w:p>
        </w:tc>
      </w:tr>
      <w:tr w:rsidR="00311FFA">
        <w:tc>
          <w:tcPr>
            <w:tcW w:w="1134" w:type="dxa"/>
          </w:tcPr>
          <w:p w:rsidR="00311FFA" w:rsidRDefault="00311FFA">
            <w:pPr>
              <w:pStyle w:val="ConsPlusNormal"/>
              <w:jc w:val="center"/>
            </w:pPr>
            <w:r>
              <w:t>C03DA</w:t>
            </w:r>
          </w:p>
        </w:tc>
        <w:tc>
          <w:tcPr>
            <w:tcW w:w="2551" w:type="dxa"/>
          </w:tcPr>
          <w:p w:rsidR="00311FFA" w:rsidRDefault="00311FFA">
            <w:pPr>
              <w:pStyle w:val="ConsPlusNormal"/>
            </w:pPr>
            <w:r>
              <w:t>антагонисты альдостерона</w:t>
            </w:r>
          </w:p>
        </w:tc>
        <w:tc>
          <w:tcPr>
            <w:tcW w:w="1757" w:type="dxa"/>
          </w:tcPr>
          <w:p w:rsidR="00311FFA" w:rsidRDefault="00311FFA">
            <w:pPr>
              <w:pStyle w:val="ConsPlusNormal"/>
            </w:pPr>
            <w:r>
              <w:t>спиронолактон</w:t>
            </w:r>
          </w:p>
        </w:tc>
        <w:tc>
          <w:tcPr>
            <w:tcW w:w="3628" w:type="dxa"/>
          </w:tcPr>
          <w:p w:rsidR="00311FFA" w:rsidRDefault="00311FFA">
            <w:pPr>
              <w:pStyle w:val="ConsPlusNormal"/>
            </w:pPr>
            <w:r>
              <w:t>капсулы;</w:t>
            </w:r>
          </w:p>
          <w:p w:rsidR="00311FFA" w:rsidRDefault="00311FFA">
            <w:pPr>
              <w:pStyle w:val="ConsPlusNormal"/>
            </w:pPr>
            <w:r>
              <w:t>таблетки</w:t>
            </w:r>
          </w:p>
        </w:tc>
      </w:tr>
      <w:tr w:rsidR="00311FFA">
        <w:tc>
          <w:tcPr>
            <w:tcW w:w="1134" w:type="dxa"/>
          </w:tcPr>
          <w:p w:rsidR="00311FFA" w:rsidRDefault="00311FFA">
            <w:pPr>
              <w:pStyle w:val="ConsPlusNormal"/>
              <w:jc w:val="center"/>
            </w:pPr>
            <w:r>
              <w:t>C04</w:t>
            </w:r>
          </w:p>
        </w:tc>
        <w:tc>
          <w:tcPr>
            <w:tcW w:w="7936" w:type="dxa"/>
            <w:gridSpan w:val="3"/>
          </w:tcPr>
          <w:p w:rsidR="00311FFA" w:rsidRDefault="00311FFA">
            <w:pPr>
              <w:pStyle w:val="ConsPlusNormal"/>
            </w:pPr>
            <w:r>
              <w:t>периферические вазодилататоры</w:t>
            </w:r>
          </w:p>
        </w:tc>
      </w:tr>
      <w:tr w:rsidR="00311FFA">
        <w:tc>
          <w:tcPr>
            <w:tcW w:w="1134" w:type="dxa"/>
          </w:tcPr>
          <w:p w:rsidR="00311FFA" w:rsidRDefault="00311FFA">
            <w:pPr>
              <w:pStyle w:val="ConsPlusNormal"/>
              <w:jc w:val="center"/>
            </w:pPr>
            <w:r>
              <w:t>C04A</w:t>
            </w:r>
          </w:p>
        </w:tc>
        <w:tc>
          <w:tcPr>
            <w:tcW w:w="7936" w:type="dxa"/>
            <w:gridSpan w:val="3"/>
          </w:tcPr>
          <w:p w:rsidR="00311FFA" w:rsidRDefault="00311FFA">
            <w:pPr>
              <w:pStyle w:val="ConsPlusNormal"/>
            </w:pPr>
            <w:r>
              <w:t>периферические вазодилататоры</w:t>
            </w:r>
          </w:p>
        </w:tc>
      </w:tr>
      <w:tr w:rsidR="00311FFA">
        <w:tc>
          <w:tcPr>
            <w:tcW w:w="1134" w:type="dxa"/>
          </w:tcPr>
          <w:p w:rsidR="00311FFA" w:rsidRDefault="00311FFA">
            <w:pPr>
              <w:pStyle w:val="ConsPlusNormal"/>
              <w:jc w:val="center"/>
            </w:pPr>
            <w:r>
              <w:t>C04AC</w:t>
            </w:r>
          </w:p>
        </w:tc>
        <w:tc>
          <w:tcPr>
            <w:tcW w:w="2551" w:type="dxa"/>
          </w:tcPr>
          <w:p w:rsidR="00311FFA" w:rsidRDefault="00311FFA">
            <w:pPr>
              <w:pStyle w:val="ConsPlusNormal"/>
            </w:pPr>
            <w:r>
              <w:t>никотиновая кислота и ее производные</w:t>
            </w:r>
          </w:p>
        </w:tc>
        <w:tc>
          <w:tcPr>
            <w:tcW w:w="1757" w:type="dxa"/>
          </w:tcPr>
          <w:p w:rsidR="00311FFA" w:rsidRDefault="00311FFA">
            <w:pPr>
              <w:pStyle w:val="ConsPlusNormal"/>
            </w:pPr>
            <w:r>
              <w:t>никотиновая кислота</w:t>
            </w:r>
          </w:p>
        </w:tc>
        <w:tc>
          <w:tcPr>
            <w:tcW w:w="3628" w:type="dxa"/>
          </w:tcPr>
          <w:p w:rsidR="00311FFA" w:rsidRDefault="00311FFA">
            <w:pPr>
              <w:pStyle w:val="ConsPlusNormal"/>
            </w:pPr>
            <w:r>
              <w:t>раствор для инъекций</w:t>
            </w:r>
          </w:p>
        </w:tc>
      </w:tr>
      <w:tr w:rsidR="00311FFA">
        <w:tc>
          <w:tcPr>
            <w:tcW w:w="1134" w:type="dxa"/>
          </w:tcPr>
          <w:p w:rsidR="00311FFA" w:rsidRDefault="00311FFA">
            <w:pPr>
              <w:pStyle w:val="ConsPlusNormal"/>
              <w:jc w:val="center"/>
            </w:pPr>
            <w:r>
              <w:t>C04AD</w:t>
            </w:r>
          </w:p>
        </w:tc>
        <w:tc>
          <w:tcPr>
            <w:tcW w:w="2551" w:type="dxa"/>
          </w:tcPr>
          <w:p w:rsidR="00311FFA" w:rsidRDefault="00311FFA">
            <w:pPr>
              <w:pStyle w:val="ConsPlusNormal"/>
            </w:pPr>
            <w:r>
              <w:t>производные пурина</w:t>
            </w:r>
          </w:p>
        </w:tc>
        <w:tc>
          <w:tcPr>
            <w:tcW w:w="1757" w:type="dxa"/>
          </w:tcPr>
          <w:p w:rsidR="00311FFA" w:rsidRDefault="00311FFA">
            <w:pPr>
              <w:pStyle w:val="ConsPlusNormal"/>
            </w:pPr>
            <w:r>
              <w:t>пентоксифиллин</w:t>
            </w:r>
          </w:p>
        </w:tc>
        <w:tc>
          <w:tcPr>
            <w:tcW w:w="3628" w:type="dxa"/>
          </w:tcPr>
          <w:p w:rsidR="00311FFA" w:rsidRDefault="00311FFA">
            <w:pPr>
              <w:pStyle w:val="ConsPlusNormal"/>
            </w:pPr>
            <w:r>
              <w:t>концентрат для приготовления раствора для внутривенного и внутриартериального введения;</w:t>
            </w:r>
          </w:p>
          <w:p w:rsidR="00311FFA" w:rsidRDefault="00311FFA">
            <w:pPr>
              <w:pStyle w:val="ConsPlusNormal"/>
            </w:pPr>
            <w:r>
              <w:t>концентрат для приготовления раствора для инфузий;</w:t>
            </w:r>
          </w:p>
          <w:p w:rsidR="00311FFA" w:rsidRDefault="00311FFA">
            <w:pPr>
              <w:pStyle w:val="ConsPlusNormal"/>
            </w:pPr>
            <w:r>
              <w:t>концентрат для приготовления раствора для инъекций;</w:t>
            </w:r>
          </w:p>
          <w:p w:rsidR="00311FFA" w:rsidRDefault="00311FFA">
            <w:pPr>
              <w:pStyle w:val="ConsPlusNormal"/>
            </w:pPr>
            <w:r>
              <w:t>раствор для внутривенного введения;</w:t>
            </w:r>
          </w:p>
          <w:p w:rsidR="00311FFA" w:rsidRDefault="00311FFA">
            <w:pPr>
              <w:pStyle w:val="ConsPlusNormal"/>
            </w:pPr>
            <w:r>
              <w:t>раствор для внутривенного и внутриартериального введения;</w:t>
            </w:r>
          </w:p>
          <w:p w:rsidR="00311FFA" w:rsidRDefault="00311FFA">
            <w:pPr>
              <w:pStyle w:val="ConsPlusNormal"/>
            </w:pPr>
            <w:r>
              <w:t>раствор для инфузий;</w:t>
            </w:r>
          </w:p>
          <w:p w:rsidR="00311FFA" w:rsidRDefault="00311FFA">
            <w:pPr>
              <w:pStyle w:val="ConsPlusNormal"/>
            </w:pPr>
            <w:r>
              <w:t>раствор для инъекций</w:t>
            </w:r>
          </w:p>
        </w:tc>
      </w:tr>
      <w:tr w:rsidR="00311FFA">
        <w:tc>
          <w:tcPr>
            <w:tcW w:w="1134" w:type="dxa"/>
          </w:tcPr>
          <w:p w:rsidR="00311FFA" w:rsidRDefault="00311FFA">
            <w:pPr>
              <w:pStyle w:val="ConsPlusNormal"/>
              <w:jc w:val="center"/>
            </w:pPr>
            <w:r>
              <w:t>C07</w:t>
            </w:r>
          </w:p>
        </w:tc>
        <w:tc>
          <w:tcPr>
            <w:tcW w:w="7936" w:type="dxa"/>
            <w:gridSpan w:val="3"/>
          </w:tcPr>
          <w:p w:rsidR="00311FFA" w:rsidRDefault="00311FFA">
            <w:pPr>
              <w:pStyle w:val="ConsPlusNormal"/>
            </w:pPr>
            <w:r>
              <w:t>бета-адреноблокаторы</w:t>
            </w:r>
          </w:p>
        </w:tc>
      </w:tr>
      <w:tr w:rsidR="00311FFA">
        <w:tc>
          <w:tcPr>
            <w:tcW w:w="1134" w:type="dxa"/>
          </w:tcPr>
          <w:p w:rsidR="00311FFA" w:rsidRDefault="00311FFA">
            <w:pPr>
              <w:pStyle w:val="ConsPlusNormal"/>
              <w:jc w:val="center"/>
            </w:pPr>
            <w:r>
              <w:t>C07A</w:t>
            </w:r>
          </w:p>
        </w:tc>
        <w:tc>
          <w:tcPr>
            <w:tcW w:w="7936" w:type="dxa"/>
            <w:gridSpan w:val="3"/>
          </w:tcPr>
          <w:p w:rsidR="00311FFA" w:rsidRDefault="00311FFA">
            <w:pPr>
              <w:pStyle w:val="ConsPlusNormal"/>
            </w:pPr>
            <w:r>
              <w:t>бета-адреноблокаторы</w:t>
            </w:r>
          </w:p>
        </w:tc>
      </w:tr>
      <w:tr w:rsidR="00311FFA">
        <w:tc>
          <w:tcPr>
            <w:tcW w:w="1134" w:type="dxa"/>
            <w:vMerge w:val="restart"/>
          </w:tcPr>
          <w:p w:rsidR="00311FFA" w:rsidRDefault="00311FFA">
            <w:pPr>
              <w:pStyle w:val="ConsPlusNormal"/>
              <w:jc w:val="center"/>
            </w:pPr>
            <w:r>
              <w:t>C07AA</w:t>
            </w:r>
          </w:p>
        </w:tc>
        <w:tc>
          <w:tcPr>
            <w:tcW w:w="2551" w:type="dxa"/>
            <w:vMerge w:val="restart"/>
          </w:tcPr>
          <w:p w:rsidR="00311FFA" w:rsidRDefault="00311FFA">
            <w:pPr>
              <w:pStyle w:val="ConsPlusNormal"/>
            </w:pPr>
            <w:r>
              <w:t>неселективные бета-адреноблокаторы</w:t>
            </w:r>
          </w:p>
        </w:tc>
        <w:tc>
          <w:tcPr>
            <w:tcW w:w="1757" w:type="dxa"/>
          </w:tcPr>
          <w:p w:rsidR="00311FFA" w:rsidRDefault="00311FFA">
            <w:pPr>
              <w:pStyle w:val="ConsPlusNormal"/>
            </w:pPr>
            <w:r>
              <w:t>пропранолол</w:t>
            </w:r>
          </w:p>
        </w:tc>
        <w:tc>
          <w:tcPr>
            <w:tcW w:w="3628" w:type="dxa"/>
          </w:tcPr>
          <w:p w:rsidR="00311FFA" w:rsidRDefault="00311FFA">
            <w:pPr>
              <w:pStyle w:val="ConsPlusNormal"/>
            </w:pPr>
            <w:r>
              <w:t>таблетки</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соталол</w:t>
            </w:r>
          </w:p>
        </w:tc>
        <w:tc>
          <w:tcPr>
            <w:tcW w:w="3628" w:type="dxa"/>
          </w:tcPr>
          <w:p w:rsidR="00311FFA" w:rsidRDefault="00311FFA">
            <w:pPr>
              <w:pStyle w:val="ConsPlusNormal"/>
            </w:pPr>
            <w:r>
              <w:t>таблетки</w:t>
            </w:r>
          </w:p>
        </w:tc>
      </w:tr>
      <w:tr w:rsidR="00311FFA">
        <w:tc>
          <w:tcPr>
            <w:tcW w:w="1134" w:type="dxa"/>
            <w:vMerge w:val="restart"/>
          </w:tcPr>
          <w:p w:rsidR="00311FFA" w:rsidRDefault="00311FFA">
            <w:pPr>
              <w:pStyle w:val="ConsPlusNormal"/>
              <w:jc w:val="center"/>
            </w:pPr>
            <w:r>
              <w:t>C07AB</w:t>
            </w:r>
          </w:p>
        </w:tc>
        <w:tc>
          <w:tcPr>
            <w:tcW w:w="2551" w:type="dxa"/>
            <w:vMerge w:val="restart"/>
          </w:tcPr>
          <w:p w:rsidR="00311FFA" w:rsidRDefault="00311FFA">
            <w:pPr>
              <w:pStyle w:val="ConsPlusNormal"/>
            </w:pPr>
            <w:r>
              <w:t>селективные бета-адреноблокаторы</w:t>
            </w:r>
          </w:p>
        </w:tc>
        <w:tc>
          <w:tcPr>
            <w:tcW w:w="1757" w:type="dxa"/>
          </w:tcPr>
          <w:p w:rsidR="00311FFA" w:rsidRDefault="00311FFA">
            <w:pPr>
              <w:pStyle w:val="ConsPlusNormal"/>
            </w:pPr>
            <w:r>
              <w:t>атенолол</w:t>
            </w:r>
          </w:p>
        </w:tc>
        <w:tc>
          <w:tcPr>
            <w:tcW w:w="3628" w:type="dxa"/>
          </w:tcPr>
          <w:p w:rsidR="00311FFA" w:rsidRDefault="00311FFA">
            <w:pPr>
              <w:pStyle w:val="ConsPlusNormal"/>
            </w:pPr>
            <w:r>
              <w:t>таблетки;</w:t>
            </w:r>
          </w:p>
          <w:p w:rsidR="00311FFA" w:rsidRDefault="00311FFA">
            <w:pPr>
              <w:pStyle w:val="ConsPlusNormal"/>
            </w:pPr>
            <w:r>
              <w:t>таблетки, покрытые оболочкой;</w:t>
            </w:r>
          </w:p>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бисопролол</w:t>
            </w:r>
          </w:p>
        </w:tc>
        <w:tc>
          <w:tcPr>
            <w:tcW w:w="3628" w:type="dxa"/>
          </w:tcPr>
          <w:p w:rsidR="00311FFA" w:rsidRDefault="00311FFA">
            <w:pPr>
              <w:pStyle w:val="ConsPlusNormal"/>
            </w:pPr>
            <w:r>
              <w:t>таблетки;</w:t>
            </w:r>
          </w:p>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метопролол</w:t>
            </w:r>
          </w:p>
        </w:tc>
        <w:tc>
          <w:tcPr>
            <w:tcW w:w="3628" w:type="dxa"/>
          </w:tcPr>
          <w:p w:rsidR="00311FFA" w:rsidRDefault="00311FFA">
            <w:pPr>
              <w:pStyle w:val="ConsPlusNormal"/>
            </w:pPr>
            <w:r>
              <w:t>раствор для внутривенного введения;</w:t>
            </w:r>
          </w:p>
          <w:p w:rsidR="00311FFA" w:rsidRDefault="00311FFA">
            <w:pPr>
              <w:pStyle w:val="ConsPlusNormal"/>
            </w:pPr>
            <w:r>
              <w:t>таблетки;</w:t>
            </w:r>
          </w:p>
          <w:p w:rsidR="00311FFA" w:rsidRDefault="00311FFA">
            <w:pPr>
              <w:pStyle w:val="ConsPlusNormal"/>
            </w:pPr>
            <w:r>
              <w:t>таблетки пролонгированного действия, покрытые пленочной оболочкой;</w:t>
            </w:r>
          </w:p>
          <w:p w:rsidR="00311FFA" w:rsidRDefault="00311FFA">
            <w:pPr>
              <w:pStyle w:val="ConsPlusNormal"/>
            </w:pPr>
            <w:r>
              <w:t>таблетки с пролонгированным высвобождением, покрытые оболочкой;</w:t>
            </w:r>
          </w:p>
          <w:p w:rsidR="00311FFA" w:rsidRDefault="00311FFA">
            <w:pPr>
              <w:pStyle w:val="ConsPlusNormal"/>
            </w:pPr>
            <w:r>
              <w:t>таблетки с пролонгированным высвобождением,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эсмол</w:t>
            </w:r>
          </w:p>
        </w:tc>
        <w:tc>
          <w:tcPr>
            <w:tcW w:w="3628" w:type="dxa"/>
          </w:tcPr>
          <w:p w:rsidR="00311FFA" w:rsidRDefault="00311FFA">
            <w:pPr>
              <w:pStyle w:val="ConsPlusNormal"/>
            </w:pPr>
            <w:r>
              <w:t>раствор для внутривенного введения</w:t>
            </w:r>
          </w:p>
        </w:tc>
      </w:tr>
      <w:tr w:rsidR="00311FFA">
        <w:tc>
          <w:tcPr>
            <w:tcW w:w="1134" w:type="dxa"/>
          </w:tcPr>
          <w:p w:rsidR="00311FFA" w:rsidRDefault="00311FFA">
            <w:pPr>
              <w:pStyle w:val="ConsPlusNormal"/>
              <w:jc w:val="center"/>
            </w:pPr>
            <w:r>
              <w:t>C07AG</w:t>
            </w:r>
          </w:p>
        </w:tc>
        <w:tc>
          <w:tcPr>
            <w:tcW w:w="2551" w:type="dxa"/>
          </w:tcPr>
          <w:p w:rsidR="00311FFA" w:rsidRDefault="00311FFA">
            <w:pPr>
              <w:pStyle w:val="ConsPlusNormal"/>
            </w:pPr>
            <w:r>
              <w:t>альфа- и бета-адреноблокаторы</w:t>
            </w:r>
          </w:p>
        </w:tc>
        <w:tc>
          <w:tcPr>
            <w:tcW w:w="1757" w:type="dxa"/>
          </w:tcPr>
          <w:p w:rsidR="00311FFA" w:rsidRDefault="00311FFA">
            <w:pPr>
              <w:pStyle w:val="ConsPlusNormal"/>
            </w:pPr>
            <w:r>
              <w:t>карведилол</w:t>
            </w:r>
          </w:p>
        </w:tc>
        <w:tc>
          <w:tcPr>
            <w:tcW w:w="3628" w:type="dxa"/>
          </w:tcPr>
          <w:p w:rsidR="00311FFA" w:rsidRDefault="00311FFA">
            <w:pPr>
              <w:pStyle w:val="ConsPlusNormal"/>
            </w:pPr>
            <w:r>
              <w:t>таблетки</w:t>
            </w:r>
          </w:p>
        </w:tc>
      </w:tr>
      <w:tr w:rsidR="00311FFA">
        <w:tc>
          <w:tcPr>
            <w:tcW w:w="1134" w:type="dxa"/>
          </w:tcPr>
          <w:p w:rsidR="00311FFA" w:rsidRDefault="00311FFA">
            <w:pPr>
              <w:pStyle w:val="ConsPlusNormal"/>
              <w:jc w:val="center"/>
            </w:pPr>
            <w:r>
              <w:t>C08</w:t>
            </w:r>
          </w:p>
        </w:tc>
        <w:tc>
          <w:tcPr>
            <w:tcW w:w="7936" w:type="dxa"/>
            <w:gridSpan w:val="3"/>
          </w:tcPr>
          <w:p w:rsidR="00311FFA" w:rsidRDefault="00311FFA">
            <w:pPr>
              <w:pStyle w:val="ConsPlusNormal"/>
            </w:pPr>
            <w:r>
              <w:t>блокаторы кальциевых каналов</w:t>
            </w:r>
          </w:p>
        </w:tc>
      </w:tr>
      <w:tr w:rsidR="00311FFA">
        <w:tc>
          <w:tcPr>
            <w:tcW w:w="1134" w:type="dxa"/>
          </w:tcPr>
          <w:p w:rsidR="00311FFA" w:rsidRDefault="00311FFA">
            <w:pPr>
              <w:pStyle w:val="ConsPlusNormal"/>
              <w:jc w:val="center"/>
            </w:pPr>
            <w:r>
              <w:t>C08C</w:t>
            </w:r>
          </w:p>
        </w:tc>
        <w:tc>
          <w:tcPr>
            <w:tcW w:w="7936" w:type="dxa"/>
            <w:gridSpan w:val="3"/>
          </w:tcPr>
          <w:p w:rsidR="00311FFA" w:rsidRDefault="00311FFA">
            <w:pPr>
              <w:pStyle w:val="ConsPlusNormal"/>
            </w:pPr>
            <w:r>
              <w:t>селективные блокаторы кальциевых каналов с преимущественным действием на сосуды</w:t>
            </w:r>
          </w:p>
        </w:tc>
      </w:tr>
      <w:tr w:rsidR="00311FFA">
        <w:tc>
          <w:tcPr>
            <w:tcW w:w="1134" w:type="dxa"/>
            <w:vMerge w:val="restart"/>
          </w:tcPr>
          <w:p w:rsidR="00311FFA" w:rsidRDefault="00311FFA">
            <w:pPr>
              <w:pStyle w:val="ConsPlusNormal"/>
              <w:jc w:val="center"/>
            </w:pPr>
            <w:r>
              <w:t>C08CA</w:t>
            </w:r>
          </w:p>
        </w:tc>
        <w:tc>
          <w:tcPr>
            <w:tcW w:w="2551" w:type="dxa"/>
            <w:vMerge w:val="restart"/>
          </w:tcPr>
          <w:p w:rsidR="00311FFA" w:rsidRDefault="00311FFA">
            <w:pPr>
              <w:pStyle w:val="ConsPlusNormal"/>
            </w:pPr>
            <w:r>
              <w:t>производные дигидропиридина</w:t>
            </w:r>
          </w:p>
        </w:tc>
        <w:tc>
          <w:tcPr>
            <w:tcW w:w="1757" w:type="dxa"/>
          </w:tcPr>
          <w:p w:rsidR="00311FFA" w:rsidRDefault="00311FFA">
            <w:pPr>
              <w:pStyle w:val="ConsPlusNormal"/>
            </w:pPr>
            <w:r>
              <w:t>амлодипин</w:t>
            </w:r>
          </w:p>
        </w:tc>
        <w:tc>
          <w:tcPr>
            <w:tcW w:w="3628" w:type="dxa"/>
          </w:tcPr>
          <w:p w:rsidR="00311FFA" w:rsidRDefault="00311FFA">
            <w:pPr>
              <w:pStyle w:val="ConsPlusNormal"/>
            </w:pPr>
            <w:r>
              <w:t>таблетки;</w:t>
            </w:r>
          </w:p>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нимодипин</w:t>
            </w:r>
          </w:p>
        </w:tc>
        <w:tc>
          <w:tcPr>
            <w:tcW w:w="3628" w:type="dxa"/>
          </w:tcPr>
          <w:p w:rsidR="00311FFA" w:rsidRDefault="00311FFA">
            <w:pPr>
              <w:pStyle w:val="ConsPlusNormal"/>
            </w:pPr>
            <w:r>
              <w:t>раствор для инфузий;</w:t>
            </w:r>
          </w:p>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нифедипин</w:t>
            </w:r>
          </w:p>
        </w:tc>
        <w:tc>
          <w:tcPr>
            <w:tcW w:w="3628" w:type="dxa"/>
          </w:tcPr>
          <w:p w:rsidR="00311FFA" w:rsidRDefault="00311FFA">
            <w:pPr>
              <w:pStyle w:val="ConsPlusNormal"/>
            </w:pPr>
            <w:r>
              <w:t>таблетки;</w:t>
            </w:r>
          </w:p>
          <w:p w:rsidR="00311FFA" w:rsidRDefault="00311FFA">
            <w:pPr>
              <w:pStyle w:val="ConsPlusNormal"/>
            </w:pPr>
            <w:r>
              <w:t>таблетки, покрытые пленочной оболочкой;</w:t>
            </w:r>
          </w:p>
          <w:p w:rsidR="00311FFA" w:rsidRDefault="00311FFA">
            <w:pPr>
              <w:pStyle w:val="ConsPlusNormal"/>
            </w:pPr>
            <w:r>
              <w:t>таблетки пролонгированного действия, покрытые пленочной оболочкой;</w:t>
            </w:r>
          </w:p>
          <w:p w:rsidR="00311FFA" w:rsidRDefault="00311FFA">
            <w:pPr>
              <w:pStyle w:val="ConsPlusNormal"/>
            </w:pPr>
            <w:r>
              <w:t>таблетки с модифицированным высвобождением, покрытые пленочной оболочкой;</w:t>
            </w:r>
          </w:p>
          <w:p w:rsidR="00311FFA" w:rsidRDefault="00311FFA">
            <w:pPr>
              <w:pStyle w:val="ConsPlusNormal"/>
            </w:pPr>
            <w:r>
              <w:t>таблетки с пролонгированным высвобождением, покрытые пленочной оболочкой</w:t>
            </w:r>
          </w:p>
        </w:tc>
      </w:tr>
      <w:tr w:rsidR="00311FFA">
        <w:tc>
          <w:tcPr>
            <w:tcW w:w="1134" w:type="dxa"/>
          </w:tcPr>
          <w:p w:rsidR="00311FFA" w:rsidRDefault="00311FFA">
            <w:pPr>
              <w:pStyle w:val="ConsPlusNormal"/>
              <w:jc w:val="center"/>
            </w:pPr>
            <w:r>
              <w:t>C08D</w:t>
            </w:r>
          </w:p>
        </w:tc>
        <w:tc>
          <w:tcPr>
            <w:tcW w:w="7936" w:type="dxa"/>
            <w:gridSpan w:val="3"/>
          </w:tcPr>
          <w:p w:rsidR="00311FFA" w:rsidRDefault="00311FFA">
            <w:pPr>
              <w:pStyle w:val="ConsPlusNormal"/>
            </w:pPr>
            <w:r>
              <w:t>селективные блокаторы кальциевых каналов с прямым действием на сердце</w:t>
            </w:r>
          </w:p>
        </w:tc>
      </w:tr>
      <w:tr w:rsidR="00311FFA">
        <w:tc>
          <w:tcPr>
            <w:tcW w:w="1134" w:type="dxa"/>
          </w:tcPr>
          <w:p w:rsidR="00311FFA" w:rsidRDefault="00311FFA">
            <w:pPr>
              <w:pStyle w:val="ConsPlusNormal"/>
              <w:jc w:val="center"/>
            </w:pPr>
            <w:r>
              <w:t>C08DA</w:t>
            </w:r>
          </w:p>
        </w:tc>
        <w:tc>
          <w:tcPr>
            <w:tcW w:w="2551" w:type="dxa"/>
          </w:tcPr>
          <w:p w:rsidR="00311FFA" w:rsidRDefault="00311FFA">
            <w:pPr>
              <w:pStyle w:val="ConsPlusNormal"/>
            </w:pPr>
            <w:r>
              <w:t>производные фенилалкиламина</w:t>
            </w:r>
          </w:p>
        </w:tc>
        <w:tc>
          <w:tcPr>
            <w:tcW w:w="1757" w:type="dxa"/>
          </w:tcPr>
          <w:p w:rsidR="00311FFA" w:rsidRDefault="00311FFA">
            <w:pPr>
              <w:pStyle w:val="ConsPlusNormal"/>
            </w:pPr>
            <w:r>
              <w:t>верапамил</w:t>
            </w:r>
          </w:p>
        </w:tc>
        <w:tc>
          <w:tcPr>
            <w:tcW w:w="3628" w:type="dxa"/>
          </w:tcPr>
          <w:p w:rsidR="00311FFA" w:rsidRDefault="00311FFA">
            <w:pPr>
              <w:pStyle w:val="ConsPlusNormal"/>
            </w:pPr>
            <w:r>
              <w:t>раствор для внутривенного введения;</w:t>
            </w:r>
          </w:p>
          <w:p w:rsidR="00311FFA" w:rsidRDefault="00311FFA">
            <w:pPr>
              <w:pStyle w:val="ConsPlusNormal"/>
            </w:pPr>
            <w:r>
              <w:t>таблетки, покрытые оболочкой;</w:t>
            </w:r>
          </w:p>
          <w:p w:rsidR="00311FFA" w:rsidRDefault="00311FFA">
            <w:pPr>
              <w:pStyle w:val="ConsPlusNormal"/>
            </w:pPr>
            <w:r>
              <w:t>таблетки, покрытые пленочной оболочкой;</w:t>
            </w:r>
          </w:p>
          <w:p w:rsidR="00311FFA" w:rsidRDefault="00311FFA">
            <w:pPr>
              <w:pStyle w:val="ConsPlusNormal"/>
            </w:pPr>
            <w:r>
              <w:t>таблетки с пролонгированным высвобождением, покрытые пленочной оболочкой</w:t>
            </w:r>
          </w:p>
        </w:tc>
      </w:tr>
      <w:tr w:rsidR="00311FFA">
        <w:tc>
          <w:tcPr>
            <w:tcW w:w="1134" w:type="dxa"/>
          </w:tcPr>
          <w:p w:rsidR="00311FFA" w:rsidRDefault="00311FFA">
            <w:pPr>
              <w:pStyle w:val="ConsPlusNormal"/>
              <w:jc w:val="center"/>
            </w:pPr>
            <w:r>
              <w:lastRenderedPageBreak/>
              <w:t>C09</w:t>
            </w:r>
          </w:p>
        </w:tc>
        <w:tc>
          <w:tcPr>
            <w:tcW w:w="7936" w:type="dxa"/>
            <w:gridSpan w:val="3"/>
          </w:tcPr>
          <w:p w:rsidR="00311FFA" w:rsidRDefault="00311FFA">
            <w:pPr>
              <w:pStyle w:val="ConsPlusNormal"/>
            </w:pPr>
            <w:r>
              <w:t>средства, действующие на ренин-ангиотензиновую систему</w:t>
            </w:r>
          </w:p>
        </w:tc>
      </w:tr>
      <w:tr w:rsidR="00311FFA">
        <w:tc>
          <w:tcPr>
            <w:tcW w:w="1134" w:type="dxa"/>
          </w:tcPr>
          <w:p w:rsidR="00311FFA" w:rsidRDefault="00311FFA">
            <w:pPr>
              <w:pStyle w:val="ConsPlusNormal"/>
              <w:jc w:val="center"/>
            </w:pPr>
            <w:r>
              <w:t>C09A</w:t>
            </w:r>
          </w:p>
        </w:tc>
        <w:tc>
          <w:tcPr>
            <w:tcW w:w="7936" w:type="dxa"/>
            <w:gridSpan w:val="3"/>
          </w:tcPr>
          <w:p w:rsidR="00311FFA" w:rsidRDefault="00311FFA">
            <w:pPr>
              <w:pStyle w:val="ConsPlusNormal"/>
            </w:pPr>
            <w:r>
              <w:t>ингибиторы АПФ</w:t>
            </w:r>
          </w:p>
        </w:tc>
      </w:tr>
      <w:tr w:rsidR="00311FFA">
        <w:tc>
          <w:tcPr>
            <w:tcW w:w="1134" w:type="dxa"/>
            <w:vMerge w:val="restart"/>
          </w:tcPr>
          <w:p w:rsidR="00311FFA" w:rsidRDefault="00311FFA">
            <w:pPr>
              <w:pStyle w:val="ConsPlusNormal"/>
              <w:jc w:val="center"/>
            </w:pPr>
            <w:r>
              <w:t>C09AA</w:t>
            </w:r>
          </w:p>
        </w:tc>
        <w:tc>
          <w:tcPr>
            <w:tcW w:w="2551" w:type="dxa"/>
            <w:vMerge w:val="restart"/>
          </w:tcPr>
          <w:p w:rsidR="00311FFA" w:rsidRDefault="00311FFA">
            <w:pPr>
              <w:pStyle w:val="ConsPlusNormal"/>
            </w:pPr>
            <w:r>
              <w:t>ингибиторы АПФ</w:t>
            </w:r>
          </w:p>
        </w:tc>
        <w:tc>
          <w:tcPr>
            <w:tcW w:w="1757" w:type="dxa"/>
          </w:tcPr>
          <w:p w:rsidR="00311FFA" w:rsidRDefault="00311FFA">
            <w:pPr>
              <w:pStyle w:val="ConsPlusNormal"/>
            </w:pPr>
            <w:r>
              <w:t>каптоприл</w:t>
            </w:r>
          </w:p>
        </w:tc>
        <w:tc>
          <w:tcPr>
            <w:tcW w:w="3628" w:type="dxa"/>
          </w:tcPr>
          <w:p w:rsidR="00311FFA" w:rsidRDefault="00311FFA">
            <w:pPr>
              <w:pStyle w:val="ConsPlusNormal"/>
            </w:pPr>
            <w:r>
              <w:t>таблетки;</w:t>
            </w:r>
          </w:p>
          <w:p w:rsidR="00311FFA" w:rsidRDefault="00311FFA">
            <w:pPr>
              <w:pStyle w:val="ConsPlusNormal"/>
            </w:pPr>
            <w:r>
              <w:t>таблетки, покрытые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лизиноприл</w:t>
            </w:r>
          </w:p>
        </w:tc>
        <w:tc>
          <w:tcPr>
            <w:tcW w:w="3628" w:type="dxa"/>
          </w:tcPr>
          <w:p w:rsidR="00311FFA" w:rsidRDefault="00311FFA">
            <w:pPr>
              <w:pStyle w:val="ConsPlusNormal"/>
            </w:pPr>
            <w:r>
              <w:t>таблетки</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периндоприл</w:t>
            </w:r>
          </w:p>
        </w:tc>
        <w:tc>
          <w:tcPr>
            <w:tcW w:w="3628" w:type="dxa"/>
          </w:tcPr>
          <w:p w:rsidR="00311FFA" w:rsidRDefault="00311FFA">
            <w:pPr>
              <w:pStyle w:val="ConsPlusNormal"/>
            </w:pPr>
            <w:r>
              <w:t>таблетки;</w:t>
            </w:r>
          </w:p>
          <w:p w:rsidR="00311FFA" w:rsidRDefault="00311FFA">
            <w:pPr>
              <w:pStyle w:val="ConsPlusNormal"/>
            </w:pPr>
            <w:r>
              <w:t>таблетки, диспергируемые в полости рта;</w:t>
            </w:r>
          </w:p>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рамиприл</w:t>
            </w:r>
          </w:p>
        </w:tc>
        <w:tc>
          <w:tcPr>
            <w:tcW w:w="3628" w:type="dxa"/>
          </w:tcPr>
          <w:p w:rsidR="00311FFA" w:rsidRDefault="00311FFA">
            <w:pPr>
              <w:pStyle w:val="ConsPlusNormal"/>
            </w:pPr>
            <w:r>
              <w:t>капсулы;</w:t>
            </w:r>
          </w:p>
          <w:p w:rsidR="00311FFA" w:rsidRDefault="00311FFA">
            <w:pPr>
              <w:pStyle w:val="ConsPlusNormal"/>
            </w:pPr>
            <w:r>
              <w:t>таблетки</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эналаприл</w:t>
            </w:r>
          </w:p>
        </w:tc>
        <w:tc>
          <w:tcPr>
            <w:tcW w:w="3628" w:type="dxa"/>
          </w:tcPr>
          <w:p w:rsidR="00311FFA" w:rsidRDefault="00311FFA">
            <w:pPr>
              <w:pStyle w:val="ConsPlusNormal"/>
            </w:pPr>
            <w:r>
              <w:t>таблетки</w:t>
            </w:r>
          </w:p>
        </w:tc>
      </w:tr>
      <w:tr w:rsidR="00311FFA">
        <w:tc>
          <w:tcPr>
            <w:tcW w:w="1134" w:type="dxa"/>
          </w:tcPr>
          <w:p w:rsidR="00311FFA" w:rsidRDefault="00311FFA">
            <w:pPr>
              <w:pStyle w:val="ConsPlusNormal"/>
              <w:jc w:val="center"/>
            </w:pPr>
            <w:r>
              <w:t>C09C</w:t>
            </w:r>
          </w:p>
        </w:tc>
        <w:tc>
          <w:tcPr>
            <w:tcW w:w="7936" w:type="dxa"/>
            <w:gridSpan w:val="3"/>
          </w:tcPr>
          <w:p w:rsidR="00311FFA" w:rsidRDefault="00311FFA">
            <w:pPr>
              <w:pStyle w:val="ConsPlusNormal"/>
            </w:pPr>
            <w:r>
              <w:t>антагонисты рецепторов ангиотензина II</w:t>
            </w:r>
          </w:p>
        </w:tc>
      </w:tr>
      <w:tr w:rsidR="00311FFA">
        <w:tc>
          <w:tcPr>
            <w:tcW w:w="1134" w:type="dxa"/>
          </w:tcPr>
          <w:p w:rsidR="00311FFA" w:rsidRDefault="00311FFA">
            <w:pPr>
              <w:pStyle w:val="ConsPlusNormal"/>
              <w:jc w:val="center"/>
            </w:pPr>
            <w:r>
              <w:t>C09CA</w:t>
            </w:r>
          </w:p>
        </w:tc>
        <w:tc>
          <w:tcPr>
            <w:tcW w:w="2551" w:type="dxa"/>
          </w:tcPr>
          <w:p w:rsidR="00311FFA" w:rsidRDefault="00311FFA">
            <w:pPr>
              <w:pStyle w:val="ConsPlusNormal"/>
            </w:pPr>
            <w:r>
              <w:t>антагонисты рецепторов ангиотензина II</w:t>
            </w:r>
          </w:p>
        </w:tc>
        <w:tc>
          <w:tcPr>
            <w:tcW w:w="1757" w:type="dxa"/>
          </w:tcPr>
          <w:p w:rsidR="00311FFA" w:rsidRDefault="00311FFA">
            <w:pPr>
              <w:pStyle w:val="ConsPlusNormal"/>
            </w:pPr>
            <w:r>
              <w:t>лозартан</w:t>
            </w:r>
          </w:p>
        </w:tc>
        <w:tc>
          <w:tcPr>
            <w:tcW w:w="3628" w:type="dxa"/>
          </w:tcPr>
          <w:p w:rsidR="00311FFA" w:rsidRDefault="00311FFA">
            <w:pPr>
              <w:pStyle w:val="ConsPlusNormal"/>
            </w:pPr>
            <w:r>
              <w:t>таблетки, покрытые оболочкой;</w:t>
            </w:r>
          </w:p>
          <w:p w:rsidR="00311FFA" w:rsidRDefault="00311FFA">
            <w:pPr>
              <w:pStyle w:val="ConsPlusNormal"/>
            </w:pPr>
            <w:r>
              <w:t>таблетки, покрытые пленочной оболочкой</w:t>
            </w:r>
          </w:p>
        </w:tc>
      </w:tr>
      <w:tr w:rsidR="00311FFA">
        <w:tc>
          <w:tcPr>
            <w:tcW w:w="1134" w:type="dxa"/>
          </w:tcPr>
          <w:p w:rsidR="00311FFA" w:rsidRDefault="00311FFA">
            <w:pPr>
              <w:pStyle w:val="ConsPlusNormal"/>
              <w:jc w:val="center"/>
            </w:pPr>
            <w:r>
              <w:t>C09DX</w:t>
            </w:r>
          </w:p>
        </w:tc>
        <w:tc>
          <w:tcPr>
            <w:tcW w:w="2551" w:type="dxa"/>
          </w:tcPr>
          <w:p w:rsidR="00311FFA" w:rsidRDefault="00311FFA">
            <w:pPr>
              <w:pStyle w:val="ConsPlusNormal"/>
            </w:pPr>
            <w:r>
              <w:t>антагонисты рецепторов ангиотензина II в комбинации с другими средствами</w:t>
            </w:r>
          </w:p>
        </w:tc>
        <w:tc>
          <w:tcPr>
            <w:tcW w:w="1757" w:type="dxa"/>
          </w:tcPr>
          <w:p w:rsidR="00311FFA" w:rsidRDefault="00311FFA">
            <w:pPr>
              <w:pStyle w:val="ConsPlusNormal"/>
            </w:pPr>
            <w:r>
              <w:t>валсартан + сакубитрил</w:t>
            </w:r>
          </w:p>
        </w:tc>
        <w:tc>
          <w:tcPr>
            <w:tcW w:w="3628" w:type="dxa"/>
          </w:tcPr>
          <w:p w:rsidR="00311FFA" w:rsidRDefault="00311FFA">
            <w:pPr>
              <w:pStyle w:val="ConsPlusNormal"/>
            </w:pPr>
            <w:r>
              <w:t>таблетки, покрытые пленочной оболочкой</w:t>
            </w:r>
          </w:p>
        </w:tc>
      </w:tr>
      <w:tr w:rsidR="00311FFA">
        <w:tc>
          <w:tcPr>
            <w:tcW w:w="1134" w:type="dxa"/>
          </w:tcPr>
          <w:p w:rsidR="00311FFA" w:rsidRDefault="00311FFA">
            <w:pPr>
              <w:pStyle w:val="ConsPlusNormal"/>
              <w:jc w:val="center"/>
            </w:pPr>
            <w:r>
              <w:t>C10</w:t>
            </w:r>
          </w:p>
        </w:tc>
        <w:tc>
          <w:tcPr>
            <w:tcW w:w="7936" w:type="dxa"/>
            <w:gridSpan w:val="3"/>
          </w:tcPr>
          <w:p w:rsidR="00311FFA" w:rsidRDefault="00311FFA">
            <w:pPr>
              <w:pStyle w:val="ConsPlusNormal"/>
            </w:pPr>
            <w:r>
              <w:t>гиполипидемические средства</w:t>
            </w:r>
          </w:p>
        </w:tc>
      </w:tr>
      <w:tr w:rsidR="00311FFA">
        <w:tc>
          <w:tcPr>
            <w:tcW w:w="1134" w:type="dxa"/>
          </w:tcPr>
          <w:p w:rsidR="00311FFA" w:rsidRDefault="00311FFA">
            <w:pPr>
              <w:pStyle w:val="ConsPlusNormal"/>
              <w:jc w:val="center"/>
            </w:pPr>
            <w:r>
              <w:t>C10A</w:t>
            </w:r>
          </w:p>
        </w:tc>
        <w:tc>
          <w:tcPr>
            <w:tcW w:w="7936" w:type="dxa"/>
            <w:gridSpan w:val="3"/>
          </w:tcPr>
          <w:p w:rsidR="00311FFA" w:rsidRDefault="00311FFA">
            <w:pPr>
              <w:pStyle w:val="ConsPlusNormal"/>
            </w:pPr>
            <w:r>
              <w:t>гиполипидемические средства</w:t>
            </w:r>
          </w:p>
        </w:tc>
      </w:tr>
      <w:tr w:rsidR="00311FFA">
        <w:tc>
          <w:tcPr>
            <w:tcW w:w="1134" w:type="dxa"/>
            <w:vMerge w:val="restart"/>
          </w:tcPr>
          <w:p w:rsidR="00311FFA" w:rsidRDefault="00311FFA">
            <w:pPr>
              <w:pStyle w:val="ConsPlusNormal"/>
              <w:jc w:val="center"/>
            </w:pPr>
            <w:r>
              <w:t>C10AA</w:t>
            </w:r>
          </w:p>
        </w:tc>
        <w:tc>
          <w:tcPr>
            <w:tcW w:w="2551" w:type="dxa"/>
            <w:vMerge w:val="restart"/>
          </w:tcPr>
          <w:p w:rsidR="00311FFA" w:rsidRDefault="00311FFA">
            <w:pPr>
              <w:pStyle w:val="ConsPlusNormal"/>
            </w:pPr>
            <w:r>
              <w:t>ингибиторы ГМГ-КоА-редуктазы</w:t>
            </w:r>
          </w:p>
        </w:tc>
        <w:tc>
          <w:tcPr>
            <w:tcW w:w="1757" w:type="dxa"/>
          </w:tcPr>
          <w:p w:rsidR="00311FFA" w:rsidRDefault="00311FFA">
            <w:pPr>
              <w:pStyle w:val="ConsPlusNormal"/>
            </w:pPr>
            <w:r>
              <w:t>аторвастатин</w:t>
            </w:r>
          </w:p>
        </w:tc>
        <w:tc>
          <w:tcPr>
            <w:tcW w:w="3628" w:type="dxa"/>
          </w:tcPr>
          <w:p w:rsidR="00311FFA" w:rsidRDefault="00311FFA">
            <w:pPr>
              <w:pStyle w:val="ConsPlusNormal"/>
            </w:pPr>
            <w:r>
              <w:t>капсулы;</w:t>
            </w:r>
          </w:p>
          <w:p w:rsidR="00311FFA" w:rsidRDefault="00311FFA">
            <w:pPr>
              <w:pStyle w:val="ConsPlusNormal"/>
            </w:pPr>
            <w:r>
              <w:t>таблетки, покрытые оболочкой;</w:t>
            </w:r>
          </w:p>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симвастатин</w:t>
            </w:r>
          </w:p>
        </w:tc>
        <w:tc>
          <w:tcPr>
            <w:tcW w:w="3628" w:type="dxa"/>
          </w:tcPr>
          <w:p w:rsidR="00311FFA" w:rsidRDefault="00311FFA">
            <w:pPr>
              <w:pStyle w:val="ConsPlusNormal"/>
            </w:pPr>
            <w:r>
              <w:t>таблетки, покрытые оболочкой;</w:t>
            </w:r>
          </w:p>
          <w:p w:rsidR="00311FFA" w:rsidRDefault="00311FFA">
            <w:pPr>
              <w:pStyle w:val="ConsPlusNormal"/>
            </w:pPr>
            <w:r>
              <w:t>таблетки, покрытые пленочной оболочкой</w:t>
            </w:r>
          </w:p>
        </w:tc>
      </w:tr>
      <w:tr w:rsidR="00311FFA">
        <w:tc>
          <w:tcPr>
            <w:tcW w:w="1134" w:type="dxa"/>
          </w:tcPr>
          <w:p w:rsidR="00311FFA" w:rsidRDefault="00311FFA">
            <w:pPr>
              <w:pStyle w:val="ConsPlusNormal"/>
              <w:jc w:val="center"/>
            </w:pPr>
            <w:r>
              <w:t>C10AB</w:t>
            </w:r>
          </w:p>
        </w:tc>
        <w:tc>
          <w:tcPr>
            <w:tcW w:w="2551" w:type="dxa"/>
          </w:tcPr>
          <w:p w:rsidR="00311FFA" w:rsidRDefault="00311FFA">
            <w:pPr>
              <w:pStyle w:val="ConsPlusNormal"/>
            </w:pPr>
            <w:r>
              <w:t>фибраты</w:t>
            </w:r>
          </w:p>
        </w:tc>
        <w:tc>
          <w:tcPr>
            <w:tcW w:w="1757" w:type="dxa"/>
          </w:tcPr>
          <w:p w:rsidR="00311FFA" w:rsidRDefault="00311FFA">
            <w:pPr>
              <w:pStyle w:val="ConsPlusNormal"/>
            </w:pPr>
            <w:r>
              <w:t>фенофибрат</w:t>
            </w:r>
          </w:p>
        </w:tc>
        <w:tc>
          <w:tcPr>
            <w:tcW w:w="3628" w:type="dxa"/>
          </w:tcPr>
          <w:p w:rsidR="00311FFA" w:rsidRDefault="00311FFA">
            <w:pPr>
              <w:pStyle w:val="ConsPlusNormal"/>
            </w:pPr>
            <w:r>
              <w:t>капсулы;</w:t>
            </w:r>
          </w:p>
          <w:p w:rsidR="00311FFA" w:rsidRDefault="00311FFA">
            <w:pPr>
              <w:pStyle w:val="ConsPlusNormal"/>
            </w:pPr>
            <w:r>
              <w:t>капсулы пролонгированного действия;</w:t>
            </w:r>
          </w:p>
          <w:p w:rsidR="00311FFA" w:rsidRDefault="00311FFA">
            <w:pPr>
              <w:pStyle w:val="ConsPlusNormal"/>
            </w:pPr>
            <w:r>
              <w:t>таблетки, покрытые пленочной оболочкой</w:t>
            </w:r>
          </w:p>
        </w:tc>
      </w:tr>
      <w:tr w:rsidR="00311FFA">
        <w:tc>
          <w:tcPr>
            <w:tcW w:w="1134" w:type="dxa"/>
            <w:vMerge w:val="restart"/>
          </w:tcPr>
          <w:p w:rsidR="00311FFA" w:rsidRDefault="00311FFA">
            <w:pPr>
              <w:pStyle w:val="ConsPlusNormal"/>
              <w:jc w:val="center"/>
            </w:pPr>
            <w:r>
              <w:t>C10AX</w:t>
            </w:r>
          </w:p>
        </w:tc>
        <w:tc>
          <w:tcPr>
            <w:tcW w:w="2551" w:type="dxa"/>
            <w:vMerge w:val="restart"/>
          </w:tcPr>
          <w:p w:rsidR="00311FFA" w:rsidRDefault="00311FFA">
            <w:pPr>
              <w:pStyle w:val="ConsPlusNormal"/>
            </w:pPr>
            <w:r>
              <w:t>другие гиполипидемические средства</w:t>
            </w:r>
          </w:p>
        </w:tc>
        <w:tc>
          <w:tcPr>
            <w:tcW w:w="1757" w:type="dxa"/>
          </w:tcPr>
          <w:p w:rsidR="00311FFA" w:rsidRDefault="00311FFA">
            <w:pPr>
              <w:pStyle w:val="ConsPlusNormal"/>
            </w:pPr>
            <w:r>
              <w:t>алирокумаб</w:t>
            </w:r>
          </w:p>
        </w:tc>
        <w:tc>
          <w:tcPr>
            <w:tcW w:w="3628" w:type="dxa"/>
          </w:tcPr>
          <w:p w:rsidR="00311FFA" w:rsidRDefault="00311FFA">
            <w:pPr>
              <w:pStyle w:val="ConsPlusNormal"/>
            </w:pPr>
            <w:r>
              <w:t>раствор для подкожного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эволокумаб</w:t>
            </w:r>
          </w:p>
        </w:tc>
        <w:tc>
          <w:tcPr>
            <w:tcW w:w="3628" w:type="dxa"/>
          </w:tcPr>
          <w:p w:rsidR="00311FFA" w:rsidRDefault="00311FFA">
            <w:pPr>
              <w:pStyle w:val="ConsPlusNormal"/>
            </w:pPr>
            <w:r>
              <w:t>раствор для подкожного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инклисиран</w:t>
            </w:r>
          </w:p>
        </w:tc>
        <w:tc>
          <w:tcPr>
            <w:tcW w:w="3628" w:type="dxa"/>
          </w:tcPr>
          <w:p w:rsidR="00311FFA" w:rsidRDefault="00311FFA">
            <w:pPr>
              <w:pStyle w:val="ConsPlusNormal"/>
            </w:pPr>
            <w:r>
              <w:t>раствор для подкожного введения</w:t>
            </w:r>
          </w:p>
        </w:tc>
      </w:tr>
      <w:tr w:rsidR="00311FFA">
        <w:tc>
          <w:tcPr>
            <w:tcW w:w="1134" w:type="dxa"/>
          </w:tcPr>
          <w:p w:rsidR="00311FFA" w:rsidRDefault="00311FFA">
            <w:pPr>
              <w:pStyle w:val="ConsPlusNormal"/>
              <w:jc w:val="center"/>
              <w:outlineLvl w:val="2"/>
            </w:pPr>
            <w:r>
              <w:t>D</w:t>
            </w:r>
          </w:p>
        </w:tc>
        <w:tc>
          <w:tcPr>
            <w:tcW w:w="7936" w:type="dxa"/>
            <w:gridSpan w:val="3"/>
          </w:tcPr>
          <w:p w:rsidR="00311FFA" w:rsidRDefault="00311FFA">
            <w:pPr>
              <w:pStyle w:val="ConsPlusNormal"/>
            </w:pPr>
            <w:r>
              <w:t>дерматологические препараты</w:t>
            </w:r>
          </w:p>
        </w:tc>
      </w:tr>
      <w:tr w:rsidR="00311FFA">
        <w:tc>
          <w:tcPr>
            <w:tcW w:w="1134" w:type="dxa"/>
          </w:tcPr>
          <w:p w:rsidR="00311FFA" w:rsidRDefault="00311FFA">
            <w:pPr>
              <w:pStyle w:val="ConsPlusNormal"/>
              <w:jc w:val="center"/>
            </w:pPr>
            <w:r>
              <w:lastRenderedPageBreak/>
              <w:t>D01</w:t>
            </w:r>
          </w:p>
        </w:tc>
        <w:tc>
          <w:tcPr>
            <w:tcW w:w="7936" w:type="dxa"/>
            <w:gridSpan w:val="3"/>
          </w:tcPr>
          <w:p w:rsidR="00311FFA" w:rsidRDefault="00311FFA">
            <w:pPr>
              <w:pStyle w:val="ConsPlusNormal"/>
            </w:pPr>
            <w:r>
              <w:t>противогрибковые препараты, применяемые в дерматологии</w:t>
            </w:r>
          </w:p>
        </w:tc>
      </w:tr>
      <w:tr w:rsidR="00311FFA">
        <w:tc>
          <w:tcPr>
            <w:tcW w:w="1134" w:type="dxa"/>
          </w:tcPr>
          <w:p w:rsidR="00311FFA" w:rsidRDefault="00311FFA">
            <w:pPr>
              <w:pStyle w:val="ConsPlusNormal"/>
              <w:jc w:val="center"/>
            </w:pPr>
            <w:r>
              <w:t>D01A</w:t>
            </w:r>
          </w:p>
        </w:tc>
        <w:tc>
          <w:tcPr>
            <w:tcW w:w="7936" w:type="dxa"/>
            <w:gridSpan w:val="3"/>
          </w:tcPr>
          <w:p w:rsidR="00311FFA" w:rsidRDefault="00311FFA">
            <w:pPr>
              <w:pStyle w:val="ConsPlusNormal"/>
            </w:pPr>
            <w:r>
              <w:t>противогрибковые препараты для местного применения</w:t>
            </w:r>
          </w:p>
        </w:tc>
      </w:tr>
      <w:tr w:rsidR="00311FFA">
        <w:tc>
          <w:tcPr>
            <w:tcW w:w="1134" w:type="dxa"/>
          </w:tcPr>
          <w:p w:rsidR="00311FFA" w:rsidRDefault="00311FFA">
            <w:pPr>
              <w:pStyle w:val="ConsPlusNormal"/>
              <w:jc w:val="center"/>
            </w:pPr>
            <w:r>
              <w:t>D01AE</w:t>
            </w:r>
          </w:p>
        </w:tc>
        <w:tc>
          <w:tcPr>
            <w:tcW w:w="2551" w:type="dxa"/>
          </w:tcPr>
          <w:p w:rsidR="00311FFA" w:rsidRDefault="00311FFA">
            <w:pPr>
              <w:pStyle w:val="ConsPlusNormal"/>
            </w:pPr>
            <w:r>
              <w:t>прочие противогрибковые препараты для местного применения</w:t>
            </w:r>
          </w:p>
        </w:tc>
        <w:tc>
          <w:tcPr>
            <w:tcW w:w="1757" w:type="dxa"/>
          </w:tcPr>
          <w:p w:rsidR="00311FFA" w:rsidRDefault="00311FFA">
            <w:pPr>
              <w:pStyle w:val="ConsPlusNormal"/>
            </w:pPr>
            <w:r>
              <w:t>салициловая кислота</w:t>
            </w:r>
          </w:p>
        </w:tc>
        <w:tc>
          <w:tcPr>
            <w:tcW w:w="3628" w:type="dxa"/>
          </w:tcPr>
          <w:p w:rsidR="00311FFA" w:rsidRDefault="00311FFA">
            <w:pPr>
              <w:pStyle w:val="ConsPlusNormal"/>
            </w:pPr>
            <w:r>
              <w:t>мазь для наружного применения;</w:t>
            </w:r>
          </w:p>
          <w:p w:rsidR="00311FFA" w:rsidRDefault="00311FFA">
            <w:pPr>
              <w:pStyle w:val="ConsPlusNormal"/>
            </w:pPr>
            <w:r>
              <w:t>раствор для наружного применения (спиртовой)</w:t>
            </w:r>
          </w:p>
        </w:tc>
      </w:tr>
      <w:tr w:rsidR="00311FFA">
        <w:tc>
          <w:tcPr>
            <w:tcW w:w="1134" w:type="dxa"/>
          </w:tcPr>
          <w:p w:rsidR="00311FFA" w:rsidRDefault="00311FFA">
            <w:pPr>
              <w:pStyle w:val="ConsPlusNormal"/>
              <w:jc w:val="center"/>
            </w:pPr>
            <w:r>
              <w:t>D03</w:t>
            </w:r>
          </w:p>
        </w:tc>
        <w:tc>
          <w:tcPr>
            <w:tcW w:w="7936" w:type="dxa"/>
            <w:gridSpan w:val="3"/>
          </w:tcPr>
          <w:p w:rsidR="00311FFA" w:rsidRDefault="00311FFA">
            <w:pPr>
              <w:pStyle w:val="ConsPlusNormal"/>
            </w:pPr>
            <w:r>
              <w:t>препараты для лечения ран и язв</w:t>
            </w:r>
          </w:p>
        </w:tc>
      </w:tr>
      <w:tr w:rsidR="00311FFA">
        <w:tc>
          <w:tcPr>
            <w:tcW w:w="1134" w:type="dxa"/>
          </w:tcPr>
          <w:p w:rsidR="00311FFA" w:rsidRDefault="00311FFA">
            <w:pPr>
              <w:pStyle w:val="ConsPlusNormal"/>
              <w:jc w:val="center"/>
            </w:pPr>
            <w:r>
              <w:t>D03A</w:t>
            </w:r>
          </w:p>
        </w:tc>
        <w:tc>
          <w:tcPr>
            <w:tcW w:w="7936" w:type="dxa"/>
            <w:gridSpan w:val="3"/>
          </w:tcPr>
          <w:p w:rsidR="00311FFA" w:rsidRDefault="00311FFA">
            <w:pPr>
              <w:pStyle w:val="ConsPlusNormal"/>
            </w:pPr>
            <w:r>
              <w:t>препараты, способствующие нормальному рубцеванию</w:t>
            </w:r>
          </w:p>
        </w:tc>
      </w:tr>
      <w:tr w:rsidR="00311FFA">
        <w:tc>
          <w:tcPr>
            <w:tcW w:w="1134" w:type="dxa"/>
            <w:vMerge w:val="restart"/>
          </w:tcPr>
          <w:p w:rsidR="00311FFA" w:rsidRDefault="00311FFA">
            <w:pPr>
              <w:pStyle w:val="ConsPlusNormal"/>
              <w:jc w:val="center"/>
            </w:pPr>
            <w:r>
              <w:t>D03AX</w:t>
            </w:r>
          </w:p>
        </w:tc>
        <w:tc>
          <w:tcPr>
            <w:tcW w:w="2551" w:type="dxa"/>
            <w:vMerge w:val="restart"/>
          </w:tcPr>
          <w:p w:rsidR="00311FFA" w:rsidRDefault="00311FFA">
            <w:pPr>
              <w:pStyle w:val="ConsPlusNormal"/>
            </w:pPr>
            <w:r>
              <w:t>другие препараты, способствующие нормальному рубцеванию</w:t>
            </w:r>
          </w:p>
        </w:tc>
        <w:tc>
          <w:tcPr>
            <w:tcW w:w="1757" w:type="dxa"/>
          </w:tcPr>
          <w:p w:rsidR="00311FFA" w:rsidRDefault="00311FFA">
            <w:pPr>
              <w:pStyle w:val="ConsPlusNormal"/>
            </w:pPr>
            <w:r>
              <w:t>фактор роста эпидермальный</w:t>
            </w:r>
          </w:p>
        </w:tc>
        <w:tc>
          <w:tcPr>
            <w:tcW w:w="3628" w:type="dxa"/>
          </w:tcPr>
          <w:p w:rsidR="00311FFA" w:rsidRDefault="00311FFA">
            <w:pPr>
              <w:pStyle w:val="ConsPlusNormal"/>
            </w:pPr>
            <w:r>
              <w:t>лиофилизат для приготовления раствора для инъекций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декспантенол</w:t>
            </w:r>
          </w:p>
        </w:tc>
        <w:tc>
          <w:tcPr>
            <w:tcW w:w="3628" w:type="dxa"/>
          </w:tcPr>
          <w:p w:rsidR="00311FFA" w:rsidRDefault="00311FFA">
            <w:pPr>
              <w:pStyle w:val="ConsPlusNormal"/>
            </w:pPr>
            <w:r>
              <w:t>аэрозоль для наружного применения;</w:t>
            </w:r>
          </w:p>
          <w:p w:rsidR="00311FFA" w:rsidRDefault="00311FFA">
            <w:pPr>
              <w:pStyle w:val="ConsPlusNormal"/>
            </w:pPr>
            <w:r>
              <w:t>мазь для наружного применения</w:t>
            </w:r>
          </w:p>
        </w:tc>
      </w:tr>
      <w:tr w:rsidR="00311FFA">
        <w:tc>
          <w:tcPr>
            <w:tcW w:w="1134" w:type="dxa"/>
          </w:tcPr>
          <w:p w:rsidR="00311FFA" w:rsidRDefault="00311FFA">
            <w:pPr>
              <w:pStyle w:val="ConsPlusNormal"/>
              <w:jc w:val="center"/>
            </w:pPr>
            <w:r>
              <w:t>D06</w:t>
            </w:r>
          </w:p>
        </w:tc>
        <w:tc>
          <w:tcPr>
            <w:tcW w:w="7936" w:type="dxa"/>
            <w:gridSpan w:val="3"/>
          </w:tcPr>
          <w:p w:rsidR="00311FFA" w:rsidRDefault="00311FFA">
            <w:pPr>
              <w:pStyle w:val="ConsPlusNormal"/>
            </w:pPr>
            <w:r>
              <w:t>антибиотики и противомикробные средства, применяемые в дерматологии</w:t>
            </w:r>
          </w:p>
        </w:tc>
      </w:tr>
      <w:tr w:rsidR="00311FFA">
        <w:tc>
          <w:tcPr>
            <w:tcW w:w="1134" w:type="dxa"/>
            <w:vMerge w:val="restart"/>
          </w:tcPr>
          <w:p w:rsidR="00311FFA" w:rsidRDefault="00311FFA">
            <w:pPr>
              <w:pStyle w:val="ConsPlusNormal"/>
              <w:jc w:val="center"/>
            </w:pPr>
            <w:r>
              <w:t>D06C</w:t>
            </w:r>
          </w:p>
        </w:tc>
        <w:tc>
          <w:tcPr>
            <w:tcW w:w="2551" w:type="dxa"/>
            <w:vMerge w:val="restart"/>
          </w:tcPr>
          <w:p w:rsidR="00311FFA" w:rsidRDefault="00311FFA">
            <w:pPr>
              <w:pStyle w:val="ConsPlusNormal"/>
            </w:pPr>
            <w:r>
              <w:t>антибиотики в комбинации с противомикробными средствами</w:t>
            </w:r>
          </w:p>
        </w:tc>
        <w:tc>
          <w:tcPr>
            <w:tcW w:w="1757" w:type="dxa"/>
          </w:tcPr>
          <w:p w:rsidR="00311FFA" w:rsidRDefault="00311FFA">
            <w:pPr>
              <w:pStyle w:val="ConsPlusNormal"/>
            </w:pPr>
            <w:r>
              <w:t>диоксометилтетрагидропиримидин + сульфадиметоксин + тримекаин + хлорамфеникол</w:t>
            </w:r>
          </w:p>
        </w:tc>
        <w:tc>
          <w:tcPr>
            <w:tcW w:w="3628" w:type="dxa"/>
          </w:tcPr>
          <w:p w:rsidR="00311FFA" w:rsidRDefault="00311FFA">
            <w:pPr>
              <w:pStyle w:val="ConsPlusNormal"/>
            </w:pPr>
            <w:r>
              <w:t>мазь для наружного применения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диоксометилтетрагидропиримидин + хлорамфеникол</w:t>
            </w:r>
          </w:p>
        </w:tc>
        <w:tc>
          <w:tcPr>
            <w:tcW w:w="3628" w:type="dxa"/>
          </w:tcPr>
          <w:p w:rsidR="00311FFA" w:rsidRDefault="00311FFA">
            <w:pPr>
              <w:pStyle w:val="ConsPlusNormal"/>
            </w:pPr>
            <w:r>
              <w:t>мазь для наружного применения</w:t>
            </w:r>
          </w:p>
        </w:tc>
      </w:tr>
      <w:tr w:rsidR="00311FFA">
        <w:tc>
          <w:tcPr>
            <w:tcW w:w="1134" w:type="dxa"/>
          </w:tcPr>
          <w:p w:rsidR="00311FFA" w:rsidRDefault="00311FFA">
            <w:pPr>
              <w:pStyle w:val="ConsPlusNormal"/>
              <w:jc w:val="center"/>
            </w:pPr>
            <w:r>
              <w:t>D07</w:t>
            </w:r>
          </w:p>
        </w:tc>
        <w:tc>
          <w:tcPr>
            <w:tcW w:w="7936" w:type="dxa"/>
            <w:gridSpan w:val="3"/>
          </w:tcPr>
          <w:p w:rsidR="00311FFA" w:rsidRDefault="00311FFA">
            <w:pPr>
              <w:pStyle w:val="ConsPlusNormal"/>
            </w:pPr>
            <w:r>
              <w:t>глюкокортикоиды, применяемые в дерматологии</w:t>
            </w:r>
          </w:p>
        </w:tc>
      </w:tr>
      <w:tr w:rsidR="00311FFA">
        <w:tc>
          <w:tcPr>
            <w:tcW w:w="1134" w:type="dxa"/>
          </w:tcPr>
          <w:p w:rsidR="00311FFA" w:rsidRDefault="00311FFA">
            <w:pPr>
              <w:pStyle w:val="ConsPlusNormal"/>
              <w:jc w:val="center"/>
            </w:pPr>
            <w:r>
              <w:t>D07A</w:t>
            </w:r>
          </w:p>
        </w:tc>
        <w:tc>
          <w:tcPr>
            <w:tcW w:w="7936" w:type="dxa"/>
            <w:gridSpan w:val="3"/>
          </w:tcPr>
          <w:p w:rsidR="00311FFA" w:rsidRDefault="00311FFA">
            <w:pPr>
              <w:pStyle w:val="ConsPlusNormal"/>
            </w:pPr>
            <w:r>
              <w:t>глюкокортикоиды</w:t>
            </w:r>
          </w:p>
        </w:tc>
      </w:tr>
      <w:tr w:rsidR="00311FFA">
        <w:tc>
          <w:tcPr>
            <w:tcW w:w="1134" w:type="dxa"/>
            <w:vMerge w:val="restart"/>
          </w:tcPr>
          <w:p w:rsidR="00311FFA" w:rsidRDefault="00311FFA">
            <w:pPr>
              <w:pStyle w:val="ConsPlusNormal"/>
              <w:jc w:val="center"/>
            </w:pPr>
            <w:r>
              <w:t>D07AC</w:t>
            </w:r>
          </w:p>
        </w:tc>
        <w:tc>
          <w:tcPr>
            <w:tcW w:w="2551" w:type="dxa"/>
            <w:vMerge w:val="restart"/>
          </w:tcPr>
          <w:p w:rsidR="00311FFA" w:rsidRDefault="00311FFA">
            <w:pPr>
              <w:pStyle w:val="ConsPlusNormal"/>
            </w:pPr>
            <w:r>
              <w:t>глюкокортикоиды с высокой активностью (группа III)</w:t>
            </w:r>
          </w:p>
        </w:tc>
        <w:tc>
          <w:tcPr>
            <w:tcW w:w="1757" w:type="dxa"/>
          </w:tcPr>
          <w:p w:rsidR="00311FFA" w:rsidRDefault="00311FFA">
            <w:pPr>
              <w:pStyle w:val="ConsPlusNormal"/>
            </w:pPr>
            <w:r>
              <w:t>бетаметазон</w:t>
            </w:r>
          </w:p>
        </w:tc>
        <w:tc>
          <w:tcPr>
            <w:tcW w:w="3628" w:type="dxa"/>
          </w:tcPr>
          <w:p w:rsidR="00311FFA" w:rsidRDefault="00311FFA">
            <w:pPr>
              <w:pStyle w:val="ConsPlusNormal"/>
            </w:pPr>
            <w:r>
              <w:t>крем для наружного применения;</w:t>
            </w:r>
          </w:p>
          <w:p w:rsidR="00311FFA" w:rsidRDefault="00311FFA">
            <w:pPr>
              <w:pStyle w:val="ConsPlusNormal"/>
            </w:pPr>
            <w:r>
              <w:t>мазь для наружного применения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мометазон</w:t>
            </w:r>
          </w:p>
        </w:tc>
        <w:tc>
          <w:tcPr>
            <w:tcW w:w="3628" w:type="dxa"/>
          </w:tcPr>
          <w:p w:rsidR="00311FFA" w:rsidRDefault="00311FFA">
            <w:pPr>
              <w:pStyle w:val="ConsPlusNormal"/>
            </w:pPr>
            <w:r>
              <w:t>крем для наружного применения;</w:t>
            </w:r>
          </w:p>
          <w:p w:rsidR="00311FFA" w:rsidRDefault="00311FFA">
            <w:pPr>
              <w:pStyle w:val="ConsPlusNormal"/>
            </w:pPr>
            <w:r>
              <w:t>мазь для наружного применения;</w:t>
            </w:r>
          </w:p>
          <w:p w:rsidR="00311FFA" w:rsidRDefault="00311FFA">
            <w:pPr>
              <w:pStyle w:val="ConsPlusNormal"/>
            </w:pPr>
            <w:r>
              <w:t>раствор для наружного применения</w:t>
            </w:r>
          </w:p>
        </w:tc>
      </w:tr>
      <w:tr w:rsidR="00311FFA">
        <w:tc>
          <w:tcPr>
            <w:tcW w:w="1134" w:type="dxa"/>
          </w:tcPr>
          <w:p w:rsidR="00311FFA" w:rsidRDefault="00311FFA">
            <w:pPr>
              <w:pStyle w:val="ConsPlusNormal"/>
              <w:jc w:val="center"/>
            </w:pPr>
            <w:r>
              <w:t>D08</w:t>
            </w:r>
          </w:p>
        </w:tc>
        <w:tc>
          <w:tcPr>
            <w:tcW w:w="7936" w:type="dxa"/>
            <w:gridSpan w:val="3"/>
          </w:tcPr>
          <w:p w:rsidR="00311FFA" w:rsidRDefault="00311FFA">
            <w:pPr>
              <w:pStyle w:val="ConsPlusNormal"/>
            </w:pPr>
            <w:r>
              <w:t>антисептики и дезинфицирующие средства</w:t>
            </w:r>
          </w:p>
        </w:tc>
      </w:tr>
      <w:tr w:rsidR="00311FFA">
        <w:tc>
          <w:tcPr>
            <w:tcW w:w="1134" w:type="dxa"/>
          </w:tcPr>
          <w:p w:rsidR="00311FFA" w:rsidRDefault="00311FFA">
            <w:pPr>
              <w:pStyle w:val="ConsPlusNormal"/>
              <w:jc w:val="center"/>
            </w:pPr>
            <w:r>
              <w:t>D08A</w:t>
            </w:r>
          </w:p>
        </w:tc>
        <w:tc>
          <w:tcPr>
            <w:tcW w:w="7936" w:type="dxa"/>
            <w:gridSpan w:val="3"/>
          </w:tcPr>
          <w:p w:rsidR="00311FFA" w:rsidRDefault="00311FFA">
            <w:pPr>
              <w:pStyle w:val="ConsPlusNormal"/>
            </w:pPr>
            <w:r>
              <w:t>антисептики и дезинфицирующие средства</w:t>
            </w:r>
          </w:p>
        </w:tc>
      </w:tr>
      <w:tr w:rsidR="00311FFA">
        <w:tc>
          <w:tcPr>
            <w:tcW w:w="1134" w:type="dxa"/>
          </w:tcPr>
          <w:p w:rsidR="00311FFA" w:rsidRDefault="00311FFA">
            <w:pPr>
              <w:pStyle w:val="ConsPlusNormal"/>
              <w:jc w:val="center"/>
            </w:pPr>
            <w:r>
              <w:t>D08AC</w:t>
            </w:r>
          </w:p>
        </w:tc>
        <w:tc>
          <w:tcPr>
            <w:tcW w:w="2551" w:type="dxa"/>
          </w:tcPr>
          <w:p w:rsidR="00311FFA" w:rsidRDefault="00311FFA">
            <w:pPr>
              <w:pStyle w:val="ConsPlusNormal"/>
            </w:pPr>
            <w:r>
              <w:t>бигуаниды и амидины</w:t>
            </w:r>
          </w:p>
        </w:tc>
        <w:tc>
          <w:tcPr>
            <w:tcW w:w="1757" w:type="dxa"/>
          </w:tcPr>
          <w:p w:rsidR="00311FFA" w:rsidRDefault="00311FFA">
            <w:pPr>
              <w:pStyle w:val="ConsPlusNormal"/>
            </w:pPr>
            <w:r>
              <w:t>хлоргексидин</w:t>
            </w:r>
          </w:p>
        </w:tc>
        <w:tc>
          <w:tcPr>
            <w:tcW w:w="3628" w:type="dxa"/>
          </w:tcPr>
          <w:p w:rsidR="00311FFA" w:rsidRDefault="00311FFA">
            <w:pPr>
              <w:pStyle w:val="ConsPlusNormal"/>
            </w:pPr>
            <w:r>
              <w:t>раствор для местного применения;</w:t>
            </w:r>
          </w:p>
          <w:p w:rsidR="00311FFA" w:rsidRDefault="00311FFA">
            <w:pPr>
              <w:pStyle w:val="ConsPlusNormal"/>
            </w:pPr>
            <w:r>
              <w:t>раствор для местного и наружного применения;</w:t>
            </w:r>
          </w:p>
          <w:p w:rsidR="00311FFA" w:rsidRDefault="00311FFA">
            <w:pPr>
              <w:pStyle w:val="ConsPlusNormal"/>
            </w:pPr>
            <w:r>
              <w:t>раствор для наружного применения;</w:t>
            </w:r>
          </w:p>
          <w:p w:rsidR="00311FFA" w:rsidRDefault="00311FFA">
            <w:pPr>
              <w:pStyle w:val="ConsPlusNormal"/>
            </w:pPr>
            <w:r>
              <w:t>раствор для наружного применения (спиртовой);</w:t>
            </w:r>
          </w:p>
          <w:p w:rsidR="00311FFA" w:rsidRDefault="00311FFA">
            <w:pPr>
              <w:pStyle w:val="ConsPlusNormal"/>
            </w:pPr>
            <w:r>
              <w:t xml:space="preserve">спрей для наружного применения </w:t>
            </w:r>
            <w:r>
              <w:lastRenderedPageBreak/>
              <w:t>(спиртовой);</w:t>
            </w:r>
          </w:p>
          <w:p w:rsidR="00311FFA" w:rsidRDefault="00311FFA">
            <w:pPr>
              <w:pStyle w:val="ConsPlusNormal"/>
            </w:pPr>
            <w:r>
              <w:t>спрей для местного и наружного применения;</w:t>
            </w:r>
          </w:p>
          <w:p w:rsidR="00311FFA" w:rsidRDefault="00311FFA">
            <w:pPr>
              <w:pStyle w:val="ConsPlusNormal"/>
            </w:pPr>
            <w:r>
              <w:t>суппозитории вагинальные;</w:t>
            </w:r>
          </w:p>
          <w:p w:rsidR="00311FFA" w:rsidRDefault="00311FFA">
            <w:pPr>
              <w:pStyle w:val="ConsPlusNormal"/>
            </w:pPr>
            <w:r>
              <w:t>таблетки вагинальные</w:t>
            </w:r>
          </w:p>
        </w:tc>
      </w:tr>
      <w:tr w:rsidR="00311FFA">
        <w:tc>
          <w:tcPr>
            <w:tcW w:w="1134" w:type="dxa"/>
          </w:tcPr>
          <w:p w:rsidR="00311FFA" w:rsidRDefault="00311FFA">
            <w:pPr>
              <w:pStyle w:val="ConsPlusNormal"/>
              <w:jc w:val="center"/>
            </w:pPr>
            <w:r>
              <w:lastRenderedPageBreak/>
              <w:t>D08AG</w:t>
            </w:r>
          </w:p>
        </w:tc>
        <w:tc>
          <w:tcPr>
            <w:tcW w:w="2551" w:type="dxa"/>
          </w:tcPr>
          <w:p w:rsidR="00311FFA" w:rsidRDefault="00311FFA">
            <w:pPr>
              <w:pStyle w:val="ConsPlusNormal"/>
            </w:pPr>
            <w:r>
              <w:t>препараты йода</w:t>
            </w:r>
          </w:p>
        </w:tc>
        <w:tc>
          <w:tcPr>
            <w:tcW w:w="1757" w:type="dxa"/>
          </w:tcPr>
          <w:p w:rsidR="00311FFA" w:rsidRDefault="00311FFA">
            <w:pPr>
              <w:pStyle w:val="ConsPlusNormal"/>
            </w:pPr>
            <w:r>
              <w:t>повидон-йод</w:t>
            </w:r>
          </w:p>
        </w:tc>
        <w:tc>
          <w:tcPr>
            <w:tcW w:w="3628" w:type="dxa"/>
          </w:tcPr>
          <w:p w:rsidR="00311FFA" w:rsidRDefault="00311FFA">
            <w:pPr>
              <w:pStyle w:val="ConsPlusNormal"/>
            </w:pPr>
            <w:r>
              <w:t>раствор для местного и наружного применения;</w:t>
            </w:r>
          </w:p>
          <w:p w:rsidR="00311FFA" w:rsidRDefault="00311FFA">
            <w:pPr>
              <w:pStyle w:val="ConsPlusNormal"/>
            </w:pPr>
            <w:r>
              <w:t>раствор для наружного применения</w:t>
            </w:r>
          </w:p>
        </w:tc>
      </w:tr>
      <w:tr w:rsidR="00311FFA">
        <w:tc>
          <w:tcPr>
            <w:tcW w:w="1134" w:type="dxa"/>
          </w:tcPr>
          <w:p w:rsidR="00311FFA" w:rsidRDefault="00311FFA">
            <w:pPr>
              <w:pStyle w:val="ConsPlusNormal"/>
              <w:jc w:val="center"/>
            </w:pPr>
            <w:r>
              <w:t>D08AH</w:t>
            </w:r>
          </w:p>
        </w:tc>
        <w:tc>
          <w:tcPr>
            <w:tcW w:w="2551" w:type="dxa"/>
          </w:tcPr>
          <w:p w:rsidR="00311FFA" w:rsidRDefault="00311FFA">
            <w:pPr>
              <w:pStyle w:val="ConsPlusNormal"/>
            </w:pPr>
            <w:r>
              <w:t>противомикробное средство - хиноксалин</w:t>
            </w:r>
          </w:p>
        </w:tc>
        <w:tc>
          <w:tcPr>
            <w:tcW w:w="1757" w:type="dxa"/>
          </w:tcPr>
          <w:p w:rsidR="00311FFA" w:rsidRDefault="00311FFA">
            <w:pPr>
              <w:pStyle w:val="ConsPlusNormal"/>
            </w:pPr>
            <w:r>
              <w:t>гидроксиметилхиноксалиндиоксид</w:t>
            </w:r>
          </w:p>
        </w:tc>
        <w:tc>
          <w:tcPr>
            <w:tcW w:w="3628" w:type="dxa"/>
          </w:tcPr>
          <w:p w:rsidR="00311FFA" w:rsidRDefault="00311FFA">
            <w:pPr>
              <w:pStyle w:val="ConsPlusNormal"/>
            </w:pPr>
            <w:r>
              <w:t>мазь для местного и наружного применения;</w:t>
            </w:r>
          </w:p>
          <w:p w:rsidR="00311FFA" w:rsidRDefault="00311FFA">
            <w:pPr>
              <w:pStyle w:val="ConsPlusNormal"/>
            </w:pPr>
            <w:r>
              <w:t>мазь для наружного применения;</w:t>
            </w:r>
          </w:p>
          <w:p w:rsidR="00311FFA" w:rsidRDefault="00311FFA">
            <w:pPr>
              <w:pStyle w:val="ConsPlusNormal"/>
            </w:pPr>
            <w:r>
              <w:t>раствор для внутриполостного введения и наружного применения</w:t>
            </w:r>
          </w:p>
        </w:tc>
      </w:tr>
      <w:tr w:rsidR="00311FFA">
        <w:tc>
          <w:tcPr>
            <w:tcW w:w="1134" w:type="dxa"/>
            <w:vMerge w:val="restart"/>
          </w:tcPr>
          <w:p w:rsidR="00311FFA" w:rsidRDefault="00311FFA">
            <w:pPr>
              <w:pStyle w:val="ConsPlusNormal"/>
              <w:jc w:val="center"/>
            </w:pPr>
            <w:r>
              <w:t>D08AX</w:t>
            </w:r>
          </w:p>
        </w:tc>
        <w:tc>
          <w:tcPr>
            <w:tcW w:w="2551" w:type="dxa"/>
            <w:vMerge w:val="restart"/>
          </w:tcPr>
          <w:p w:rsidR="00311FFA" w:rsidRDefault="00311FFA">
            <w:pPr>
              <w:pStyle w:val="ConsPlusNormal"/>
            </w:pPr>
            <w:r>
              <w:t>другие антисептики и дезинфицирующие средства</w:t>
            </w:r>
          </w:p>
        </w:tc>
        <w:tc>
          <w:tcPr>
            <w:tcW w:w="1757" w:type="dxa"/>
          </w:tcPr>
          <w:p w:rsidR="00311FFA" w:rsidRDefault="00311FFA">
            <w:pPr>
              <w:pStyle w:val="ConsPlusNormal"/>
            </w:pPr>
            <w:r>
              <w:t>водорода пероксид</w:t>
            </w:r>
          </w:p>
        </w:tc>
        <w:tc>
          <w:tcPr>
            <w:tcW w:w="3628" w:type="dxa"/>
          </w:tcPr>
          <w:p w:rsidR="00311FFA" w:rsidRDefault="00311FFA">
            <w:pPr>
              <w:pStyle w:val="ConsPlusNormal"/>
            </w:pPr>
            <w:r>
              <w:t>раствор для местного и наружного применения;</w:t>
            </w:r>
          </w:p>
          <w:p w:rsidR="00311FFA" w:rsidRDefault="00311FFA">
            <w:pPr>
              <w:pStyle w:val="ConsPlusNormal"/>
            </w:pPr>
            <w:r>
              <w:t>раствор для местного применения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калия перманганат</w:t>
            </w:r>
          </w:p>
        </w:tc>
        <w:tc>
          <w:tcPr>
            <w:tcW w:w="3628" w:type="dxa"/>
          </w:tcPr>
          <w:p w:rsidR="00311FFA" w:rsidRDefault="00311FFA">
            <w:pPr>
              <w:pStyle w:val="ConsPlusNormal"/>
            </w:pPr>
            <w:r>
              <w:t>порошок для приготовления раствора для местного и наружного применения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этанол</w:t>
            </w:r>
          </w:p>
        </w:tc>
        <w:tc>
          <w:tcPr>
            <w:tcW w:w="3628" w:type="dxa"/>
          </w:tcPr>
          <w:p w:rsidR="00311FFA" w:rsidRDefault="00311FFA">
            <w:pPr>
              <w:pStyle w:val="ConsPlusNormal"/>
            </w:pPr>
            <w:r>
              <w:t>концентрат для приготовления раствора для наружного применения;</w:t>
            </w:r>
          </w:p>
          <w:p w:rsidR="00311FFA" w:rsidRDefault="00311FFA">
            <w:pPr>
              <w:pStyle w:val="ConsPlusNormal"/>
            </w:pPr>
            <w:r>
              <w:t>концентрат для приготовления раствора для наружного применения и приготовления лекарственных форм;</w:t>
            </w:r>
          </w:p>
          <w:p w:rsidR="00311FFA" w:rsidRDefault="00311FFA">
            <w:pPr>
              <w:pStyle w:val="ConsPlusNormal"/>
            </w:pPr>
            <w:r>
              <w:t>раствор для наружного применения;</w:t>
            </w:r>
          </w:p>
          <w:p w:rsidR="00311FFA" w:rsidRDefault="00311FFA">
            <w:pPr>
              <w:pStyle w:val="ConsPlusNormal"/>
            </w:pPr>
            <w:r>
              <w:t>раствор для наружного применения и приготовления лекарственных форм</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бриллиантовый зеленый</w:t>
            </w:r>
          </w:p>
        </w:tc>
        <w:tc>
          <w:tcPr>
            <w:tcW w:w="3628" w:type="dxa"/>
          </w:tcPr>
          <w:p w:rsidR="00311FFA" w:rsidRDefault="00311FFA">
            <w:pPr>
              <w:pStyle w:val="ConsPlusNormal"/>
            </w:pPr>
            <w:r>
              <w:t>раствор для наружного применения, [спиртовой]</w:t>
            </w:r>
          </w:p>
        </w:tc>
      </w:tr>
      <w:tr w:rsidR="00311FFA">
        <w:tc>
          <w:tcPr>
            <w:tcW w:w="1134" w:type="dxa"/>
          </w:tcPr>
          <w:p w:rsidR="00311FFA" w:rsidRDefault="00311FFA">
            <w:pPr>
              <w:pStyle w:val="ConsPlusNormal"/>
              <w:jc w:val="center"/>
            </w:pPr>
            <w:r>
              <w:t>D11</w:t>
            </w:r>
          </w:p>
        </w:tc>
        <w:tc>
          <w:tcPr>
            <w:tcW w:w="7936" w:type="dxa"/>
            <w:gridSpan w:val="3"/>
          </w:tcPr>
          <w:p w:rsidR="00311FFA" w:rsidRDefault="00311FFA">
            <w:pPr>
              <w:pStyle w:val="ConsPlusNormal"/>
            </w:pPr>
            <w:r>
              <w:t>другие дерматологические препараты</w:t>
            </w:r>
          </w:p>
        </w:tc>
      </w:tr>
      <w:tr w:rsidR="00311FFA">
        <w:tc>
          <w:tcPr>
            <w:tcW w:w="1134" w:type="dxa"/>
          </w:tcPr>
          <w:p w:rsidR="00311FFA" w:rsidRDefault="00311FFA">
            <w:pPr>
              <w:pStyle w:val="ConsPlusNormal"/>
              <w:jc w:val="center"/>
            </w:pPr>
            <w:r>
              <w:t>D11A</w:t>
            </w:r>
          </w:p>
        </w:tc>
        <w:tc>
          <w:tcPr>
            <w:tcW w:w="7936" w:type="dxa"/>
            <w:gridSpan w:val="3"/>
          </w:tcPr>
          <w:p w:rsidR="00311FFA" w:rsidRDefault="00311FFA">
            <w:pPr>
              <w:pStyle w:val="ConsPlusNormal"/>
            </w:pPr>
            <w:r>
              <w:t>другие дерматологические препараты</w:t>
            </w:r>
          </w:p>
        </w:tc>
      </w:tr>
      <w:tr w:rsidR="00311FFA">
        <w:tc>
          <w:tcPr>
            <w:tcW w:w="1134" w:type="dxa"/>
            <w:vMerge w:val="restart"/>
          </w:tcPr>
          <w:p w:rsidR="00311FFA" w:rsidRDefault="00311FFA">
            <w:pPr>
              <w:pStyle w:val="ConsPlusNormal"/>
              <w:jc w:val="center"/>
            </w:pPr>
            <w:r>
              <w:t>D11AH</w:t>
            </w:r>
          </w:p>
        </w:tc>
        <w:tc>
          <w:tcPr>
            <w:tcW w:w="2551" w:type="dxa"/>
            <w:vMerge w:val="restart"/>
          </w:tcPr>
          <w:p w:rsidR="00311FFA" w:rsidRDefault="00311FFA">
            <w:pPr>
              <w:pStyle w:val="ConsPlusNormal"/>
            </w:pPr>
            <w:r>
              <w:t>препараты для лечения дерматита, кроме глюкокортикоидов</w:t>
            </w:r>
          </w:p>
        </w:tc>
        <w:tc>
          <w:tcPr>
            <w:tcW w:w="1757" w:type="dxa"/>
          </w:tcPr>
          <w:p w:rsidR="00311FFA" w:rsidRDefault="00311FFA">
            <w:pPr>
              <w:pStyle w:val="ConsPlusNormal"/>
            </w:pPr>
            <w:r>
              <w:t>дупилумаб</w:t>
            </w:r>
          </w:p>
        </w:tc>
        <w:tc>
          <w:tcPr>
            <w:tcW w:w="3628" w:type="dxa"/>
          </w:tcPr>
          <w:p w:rsidR="00311FFA" w:rsidRDefault="00311FFA">
            <w:pPr>
              <w:pStyle w:val="ConsPlusNormal"/>
            </w:pPr>
            <w:r>
              <w:t>раствор для подкожного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пимекролимус</w:t>
            </w:r>
          </w:p>
        </w:tc>
        <w:tc>
          <w:tcPr>
            <w:tcW w:w="3628" w:type="dxa"/>
          </w:tcPr>
          <w:p w:rsidR="00311FFA" w:rsidRDefault="00311FFA">
            <w:pPr>
              <w:pStyle w:val="ConsPlusNormal"/>
            </w:pPr>
            <w:r>
              <w:t>крем для наружного применения</w:t>
            </w:r>
          </w:p>
        </w:tc>
      </w:tr>
      <w:tr w:rsidR="00311FFA">
        <w:tc>
          <w:tcPr>
            <w:tcW w:w="1134" w:type="dxa"/>
          </w:tcPr>
          <w:p w:rsidR="00311FFA" w:rsidRDefault="00311FFA">
            <w:pPr>
              <w:pStyle w:val="ConsPlusNormal"/>
              <w:jc w:val="center"/>
              <w:outlineLvl w:val="2"/>
            </w:pPr>
            <w:r>
              <w:t>G</w:t>
            </w:r>
          </w:p>
        </w:tc>
        <w:tc>
          <w:tcPr>
            <w:tcW w:w="7936" w:type="dxa"/>
            <w:gridSpan w:val="3"/>
          </w:tcPr>
          <w:p w:rsidR="00311FFA" w:rsidRDefault="00311FFA">
            <w:pPr>
              <w:pStyle w:val="ConsPlusNormal"/>
            </w:pPr>
            <w:r>
              <w:t>мочеполовая система и половые гормоны</w:t>
            </w:r>
          </w:p>
        </w:tc>
      </w:tr>
      <w:tr w:rsidR="00311FFA">
        <w:tc>
          <w:tcPr>
            <w:tcW w:w="1134" w:type="dxa"/>
          </w:tcPr>
          <w:p w:rsidR="00311FFA" w:rsidRDefault="00311FFA">
            <w:pPr>
              <w:pStyle w:val="ConsPlusNormal"/>
              <w:jc w:val="center"/>
            </w:pPr>
            <w:r>
              <w:t>G01</w:t>
            </w:r>
          </w:p>
        </w:tc>
        <w:tc>
          <w:tcPr>
            <w:tcW w:w="7936" w:type="dxa"/>
            <w:gridSpan w:val="3"/>
          </w:tcPr>
          <w:p w:rsidR="00311FFA" w:rsidRDefault="00311FFA">
            <w:pPr>
              <w:pStyle w:val="ConsPlusNormal"/>
            </w:pPr>
            <w:r>
              <w:t>противомикробные препараты и антисептики, применяемые в гинекологии</w:t>
            </w:r>
          </w:p>
        </w:tc>
      </w:tr>
      <w:tr w:rsidR="00311FFA">
        <w:tc>
          <w:tcPr>
            <w:tcW w:w="1134" w:type="dxa"/>
          </w:tcPr>
          <w:p w:rsidR="00311FFA" w:rsidRDefault="00311FFA">
            <w:pPr>
              <w:pStyle w:val="ConsPlusNormal"/>
              <w:jc w:val="center"/>
            </w:pPr>
            <w:r>
              <w:t>G01A</w:t>
            </w:r>
          </w:p>
        </w:tc>
        <w:tc>
          <w:tcPr>
            <w:tcW w:w="7936" w:type="dxa"/>
            <w:gridSpan w:val="3"/>
          </w:tcPr>
          <w:p w:rsidR="00311FFA" w:rsidRDefault="00311FFA">
            <w:pPr>
              <w:pStyle w:val="ConsPlusNormal"/>
            </w:pPr>
            <w:r>
              <w:t>противомикробные препараты и антисептики, кроме комбинированных препаратов с глюкокортикоидами</w:t>
            </w:r>
          </w:p>
        </w:tc>
      </w:tr>
      <w:tr w:rsidR="00311FFA">
        <w:tc>
          <w:tcPr>
            <w:tcW w:w="1134" w:type="dxa"/>
          </w:tcPr>
          <w:p w:rsidR="00311FFA" w:rsidRDefault="00311FFA">
            <w:pPr>
              <w:pStyle w:val="ConsPlusNormal"/>
              <w:jc w:val="center"/>
            </w:pPr>
            <w:r>
              <w:t>G01AA</w:t>
            </w:r>
          </w:p>
        </w:tc>
        <w:tc>
          <w:tcPr>
            <w:tcW w:w="2551" w:type="dxa"/>
          </w:tcPr>
          <w:p w:rsidR="00311FFA" w:rsidRDefault="00311FFA">
            <w:pPr>
              <w:pStyle w:val="ConsPlusNormal"/>
            </w:pPr>
            <w:r>
              <w:t>антибактериальные препараты</w:t>
            </w:r>
          </w:p>
        </w:tc>
        <w:tc>
          <w:tcPr>
            <w:tcW w:w="1757" w:type="dxa"/>
          </w:tcPr>
          <w:p w:rsidR="00311FFA" w:rsidRDefault="00311FFA">
            <w:pPr>
              <w:pStyle w:val="ConsPlusNormal"/>
            </w:pPr>
            <w:r>
              <w:t>натамицин</w:t>
            </w:r>
          </w:p>
        </w:tc>
        <w:tc>
          <w:tcPr>
            <w:tcW w:w="3628" w:type="dxa"/>
          </w:tcPr>
          <w:p w:rsidR="00311FFA" w:rsidRDefault="00311FFA">
            <w:pPr>
              <w:pStyle w:val="ConsPlusNormal"/>
            </w:pPr>
            <w:r>
              <w:t>суппозитории вагинальные</w:t>
            </w:r>
          </w:p>
        </w:tc>
      </w:tr>
      <w:tr w:rsidR="00311FFA">
        <w:tc>
          <w:tcPr>
            <w:tcW w:w="1134" w:type="dxa"/>
          </w:tcPr>
          <w:p w:rsidR="00311FFA" w:rsidRDefault="00311FFA">
            <w:pPr>
              <w:pStyle w:val="ConsPlusNormal"/>
              <w:jc w:val="center"/>
            </w:pPr>
            <w:r>
              <w:lastRenderedPageBreak/>
              <w:t>G01AF</w:t>
            </w:r>
          </w:p>
        </w:tc>
        <w:tc>
          <w:tcPr>
            <w:tcW w:w="2551" w:type="dxa"/>
          </w:tcPr>
          <w:p w:rsidR="00311FFA" w:rsidRDefault="00311FFA">
            <w:pPr>
              <w:pStyle w:val="ConsPlusNormal"/>
            </w:pPr>
            <w:r>
              <w:t>производные имидазола</w:t>
            </w:r>
          </w:p>
        </w:tc>
        <w:tc>
          <w:tcPr>
            <w:tcW w:w="1757" w:type="dxa"/>
          </w:tcPr>
          <w:p w:rsidR="00311FFA" w:rsidRDefault="00311FFA">
            <w:pPr>
              <w:pStyle w:val="ConsPlusNormal"/>
            </w:pPr>
            <w:r>
              <w:t>клотримазол</w:t>
            </w:r>
          </w:p>
        </w:tc>
        <w:tc>
          <w:tcPr>
            <w:tcW w:w="3628" w:type="dxa"/>
          </w:tcPr>
          <w:p w:rsidR="00311FFA" w:rsidRDefault="00311FFA">
            <w:pPr>
              <w:pStyle w:val="ConsPlusNormal"/>
            </w:pPr>
            <w:r>
              <w:t>гель вагинальный;</w:t>
            </w:r>
          </w:p>
          <w:p w:rsidR="00311FFA" w:rsidRDefault="00311FFA">
            <w:pPr>
              <w:pStyle w:val="ConsPlusNormal"/>
            </w:pPr>
            <w:r>
              <w:t>суппозитории вагинальные;</w:t>
            </w:r>
          </w:p>
          <w:p w:rsidR="00311FFA" w:rsidRDefault="00311FFA">
            <w:pPr>
              <w:pStyle w:val="ConsPlusNormal"/>
            </w:pPr>
            <w:r>
              <w:t>таблетки вагинальные</w:t>
            </w:r>
          </w:p>
        </w:tc>
      </w:tr>
      <w:tr w:rsidR="00311FFA">
        <w:tc>
          <w:tcPr>
            <w:tcW w:w="1134" w:type="dxa"/>
          </w:tcPr>
          <w:p w:rsidR="00311FFA" w:rsidRDefault="00311FFA">
            <w:pPr>
              <w:pStyle w:val="ConsPlusNormal"/>
              <w:jc w:val="center"/>
            </w:pPr>
            <w:r>
              <w:t>G02</w:t>
            </w:r>
          </w:p>
        </w:tc>
        <w:tc>
          <w:tcPr>
            <w:tcW w:w="7936" w:type="dxa"/>
            <w:gridSpan w:val="3"/>
          </w:tcPr>
          <w:p w:rsidR="00311FFA" w:rsidRDefault="00311FFA">
            <w:pPr>
              <w:pStyle w:val="ConsPlusNormal"/>
            </w:pPr>
            <w:r>
              <w:t>другие препараты, применяемые в гинекологии</w:t>
            </w:r>
          </w:p>
        </w:tc>
      </w:tr>
      <w:tr w:rsidR="00311FFA">
        <w:tc>
          <w:tcPr>
            <w:tcW w:w="1134" w:type="dxa"/>
          </w:tcPr>
          <w:p w:rsidR="00311FFA" w:rsidRDefault="00311FFA">
            <w:pPr>
              <w:pStyle w:val="ConsPlusNormal"/>
              <w:jc w:val="center"/>
            </w:pPr>
            <w:r>
              <w:t>G02A</w:t>
            </w:r>
          </w:p>
        </w:tc>
        <w:tc>
          <w:tcPr>
            <w:tcW w:w="7936" w:type="dxa"/>
            <w:gridSpan w:val="3"/>
          </w:tcPr>
          <w:p w:rsidR="00311FFA" w:rsidRDefault="00311FFA">
            <w:pPr>
              <w:pStyle w:val="ConsPlusNormal"/>
            </w:pPr>
            <w:r>
              <w:t>утеротонизирующие препараты</w:t>
            </w:r>
          </w:p>
        </w:tc>
      </w:tr>
      <w:tr w:rsidR="00311FFA">
        <w:tc>
          <w:tcPr>
            <w:tcW w:w="1134" w:type="dxa"/>
          </w:tcPr>
          <w:p w:rsidR="00311FFA" w:rsidRDefault="00311FFA">
            <w:pPr>
              <w:pStyle w:val="ConsPlusNormal"/>
              <w:jc w:val="center"/>
            </w:pPr>
            <w:r>
              <w:t>G02AB</w:t>
            </w:r>
          </w:p>
        </w:tc>
        <w:tc>
          <w:tcPr>
            <w:tcW w:w="2551" w:type="dxa"/>
          </w:tcPr>
          <w:p w:rsidR="00311FFA" w:rsidRDefault="00311FFA">
            <w:pPr>
              <w:pStyle w:val="ConsPlusNormal"/>
            </w:pPr>
            <w:r>
              <w:t>алкалоиды спорыньи</w:t>
            </w:r>
          </w:p>
        </w:tc>
        <w:tc>
          <w:tcPr>
            <w:tcW w:w="1757" w:type="dxa"/>
          </w:tcPr>
          <w:p w:rsidR="00311FFA" w:rsidRDefault="00311FFA">
            <w:pPr>
              <w:pStyle w:val="ConsPlusNormal"/>
            </w:pPr>
            <w:r>
              <w:t>метилэргометрин</w:t>
            </w:r>
          </w:p>
        </w:tc>
        <w:tc>
          <w:tcPr>
            <w:tcW w:w="3628" w:type="dxa"/>
          </w:tcPr>
          <w:p w:rsidR="00311FFA" w:rsidRDefault="00311FFA">
            <w:pPr>
              <w:pStyle w:val="ConsPlusNormal"/>
            </w:pPr>
            <w:r>
              <w:t>раствор для внутривенного и внутримышечного введения</w:t>
            </w:r>
          </w:p>
        </w:tc>
      </w:tr>
      <w:tr w:rsidR="00311FFA">
        <w:tc>
          <w:tcPr>
            <w:tcW w:w="1134" w:type="dxa"/>
            <w:vMerge w:val="restart"/>
          </w:tcPr>
          <w:p w:rsidR="00311FFA" w:rsidRDefault="00311FFA">
            <w:pPr>
              <w:pStyle w:val="ConsPlusNormal"/>
              <w:jc w:val="center"/>
            </w:pPr>
            <w:r>
              <w:t>G02AD</w:t>
            </w:r>
          </w:p>
        </w:tc>
        <w:tc>
          <w:tcPr>
            <w:tcW w:w="2551" w:type="dxa"/>
            <w:vMerge w:val="restart"/>
          </w:tcPr>
          <w:p w:rsidR="00311FFA" w:rsidRDefault="00311FFA">
            <w:pPr>
              <w:pStyle w:val="ConsPlusNormal"/>
            </w:pPr>
            <w:r>
              <w:t>простагландины</w:t>
            </w:r>
          </w:p>
        </w:tc>
        <w:tc>
          <w:tcPr>
            <w:tcW w:w="1757" w:type="dxa"/>
          </w:tcPr>
          <w:p w:rsidR="00311FFA" w:rsidRDefault="00311FFA">
            <w:pPr>
              <w:pStyle w:val="ConsPlusNormal"/>
            </w:pPr>
            <w:r>
              <w:t>динопростон</w:t>
            </w:r>
          </w:p>
        </w:tc>
        <w:tc>
          <w:tcPr>
            <w:tcW w:w="3628" w:type="dxa"/>
          </w:tcPr>
          <w:p w:rsidR="00311FFA" w:rsidRDefault="00311FFA">
            <w:pPr>
              <w:pStyle w:val="ConsPlusNormal"/>
            </w:pPr>
            <w:r>
              <w:t>гель интрацервикальный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мизопростол</w:t>
            </w:r>
          </w:p>
        </w:tc>
        <w:tc>
          <w:tcPr>
            <w:tcW w:w="3628" w:type="dxa"/>
          </w:tcPr>
          <w:p w:rsidR="00311FFA" w:rsidRDefault="00311FFA">
            <w:pPr>
              <w:pStyle w:val="ConsPlusNormal"/>
            </w:pPr>
            <w:r>
              <w:t>таблетки</w:t>
            </w:r>
          </w:p>
        </w:tc>
      </w:tr>
      <w:tr w:rsidR="00311FFA">
        <w:tc>
          <w:tcPr>
            <w:tcW w:w="1134" w:type="dxa"/>
          </w:tcPr>
          <w:p w:rsidR="00311FFA" w:rsidRDefault="00311FFA">
            <w:pPr>
              <w:pStyle w:val="ConsPlusNormal"/>
              <w:jc w:val="center"/>
            </w:pPr>
            <w:r>
              <w:t>G02C</w:t>
            </w:r>
          </w:p>
        </w:tc>
        <w:tc>
          <w:tcPr>
            <w:tcW w:w="7936" w:type="dxa"/>
            <w:gridSpan w:val="3"/>
          </w:tcPr>
          <w:p w:rsidR="00311FFA" w:rsidRDefault="00311FFA">
            <w:pPr>
              <w:pStyle w:val="ConsPlusNormal"/>
            </w:pPr>
            <w:r>
              <w:t>другие препараты, применяемые в гинекологии</w:t>
            </w:r>
          </w:p>
        </w:tc>
      </w:tr>
      <w:tr w:rsidR="00311FFA">
        <w:tc>
          <w:tcPr>
            <w:tcW w:w="1134" w:type="dxa"/>
          </w:tcPr>
          <w:p w:rsidR="00311FFA" w:rsidRDefault="00311FFA">
            <w:pPr>
              <w:pStyle w:val="ConsPlusNormal"/>
              <w:jc w:val="center"/>
            </w:pPr>
            <w:r>
              <w:t>G02CA</w:t>
            </w:r>
          </w:p>
        </w:tc>
        <w:tc>
          <w:tcPr>
            <w:tcW w:w="2551" w:type="dxa"/>
          </w:tcPr>
          <w:p w:rsidR="00311FFA" w:rsidRDefault="00311FFA">
            <w:pPr>
              <w:pStyle w:val="ConsPlusNormal"/>
            </w:pPr>
            <w:r>
              <w:t>адреномиметики, токолитические средства</w:t>
            </w:r>
          </w:p>
        </w:tc>
        <w:tc>
          <w:tcPr>
            <w:tcW w:w="1757" w:type="dxa"/>
          </w:tcPr>
          <w:p w:rsidR="00311FFA" w:rsidRDefault="00311FFA">
            <w:pPr>
              <w:pStyle w:val="ConsPlusNormal"/>
            </w:pPr>
            <w:r>
              <w:t>гексопреналин</w:t>
            </w:r>
          </w:p>
        </w:tc>
        <w:tc>
          <w:tcPr>
            <w:tcW w:w="3628" w:type="dxa"/>
          </w:tcPr>
          <w:p w:rsidR="00311FFA" w:rsidRDefault="00311FFA">
            <w:pPr>
              <w:pStyle w:val="ConsPlusNormal"/>
            </w:pPr>
            <w:r>
              <w:t>раствор для внутривенного введения;</w:t>
            </w:r>
          </w:p>
          <w:p w:rsidR="00311FFA" w:rsidRDefault="00311FFA">
            <w:pPr>
              <w:pStyle w:val="ConsPlusNormal"/>
            </w:pPr>
            <w:r>
              <w:t>таблетки</w:t>
            </w:r>
          </w:p>
        </w:tc>
      </w:tr>
      <w:tr w:rsidR="00311FFA">
        <w:tc>
          <w:tcPr>
            <w:tcW w:w="1134" w:type="dxa"/>
          </w:tcPr>
          <w:p w:rsidR="00311FFA" w:rsidRDefault="00311FFA">
            <w:pPr>
              <w:pStyle w:val="ConsPlusNormal"/>
              <w:jc w:val="center"/>
            </w:pPr>
            <w:r>
              <w:t>G02CB</w:t>
            </w:r>
          </w:p>
        </w:tc>
        <w:tc>
          <w:tcPr>
            <w:tcW w:w="2551" w:type="dxa"/>
          </w:tcPr>
          <w:p w:rsidR="00311FFA" w:rsidRDefault="00311FFA">
            <w:pPr>
              <w:pStyle w:val="ConsPlusNormal"/>
            </w:pPr>
            <w:r>
              <w:t>ингибиторы пролактина</w:t>
            </w:r>
          </w:p>
        </w:tc>
        <w:tc>
          <w:tcPr>
            <w:tcW w:w="1757" w:type="dxa"/>
          </w:tcPr>
          <w:p w:rsidR="00311FFA" w:rsidRDefault="00311FFA">
            <w:pPr>
              <w:pStyle w:val="ConsPlusNormal"/>
            </w:pPr>
            <w:r>
              <w:t>бромокриптин</w:t>
            </w:r>
          </w:p>
        </w:tc>
        <w:tc>
          <w:tcPr>
            <w:tcW w:w="3628" w:type="dxa"/>
          </w:tcPr>
          <w:p w:rsidR="00311FFA" w:rsidRDefault="00311FFA">
            <w:pPr>
              <w:pStyle w:val="ConsPlusNormal"/>
            </w:pPr>
            <w:r>
              <w:t>таблетки</w:t>
            </w:r>
          </w:p>
        </w:tc>
      </w:tr>
      <w:tr w:rsidR="00311FFA">
        <w:tc>
          <w:tcPr>
            <w:tcW w:w="1134" w:type="dxa"/>
          </w:tcPr>
          <w:p w:rsidR="00311FFA" w:rsidRDefault="00311FFA">
            <w:pPr>
              <w:pStyle w:val="ConsPlusNormal"/>
              <w:jc w:val="center"/>
            </w:pPr>
            <w:r>
              <w:t>G02CX</w:t>
            </w:r>
          </w:p>
        </w:tc>
        <w:tc>
          <w:tcPr>
            <w:tcW w:w="2551" w:type="dxa"/>
          </w:tcPr>
          <w:p w:rsidR="00311FFA" w:rsidRDefault="00311FFA">
            <w:pPr>
              <w:pStyle w:val="ConsPlusNormal"/>
            </w:pPr>
            <w:r>
              <w:t>прочие препараты, применяемые в гинекологии</w:t>
            </w:r>
          </w:p>
        </w:tc>
        <w:tc>
          <w:tcPr>
            <w:tcW w:w="1757" w:type="dxa"/>
          </w:tcPr>
          <w:p w:rsidR="00311FFA" w:rsidRDefault="00311FFA">
            <w:pPr>
              <w:pStyle w:val="ConsPlusNormal"/>
            </w:pPr>
            <w:r>
              <w:t>атозибан</w:t>
            </w:r>
          </w:p>
        </w:tc>
        <w:tc>
          <w:tcPr>
            <w:tcW w:w="3628" w:type="dxa"/>
          </w:tcPr>
          <w:p w:rsidR="00311FFA" w:rsidRDefault="00311FFA">
            <w:pPr>
              <w:pStyle w:val="ConsPlusNormal"/>
            </w:pPr>
            <w:r>
              <w:t>концентрат для приготовления раствора для инфузий;</w:t>
            </w:r>
          </w:p>
          <w:p w:rsidR="00311FFA" w:rsidRDefault="00311FFA">
            <w:pPr>
              <w:pStyle w:val="ConsPlusNormal"/>
            </w:pPr>
            <w:r>
              <w:t>раствор для внутривенного введения</w:t>
            </w:r>
          </w:p>
        </w:tc>
      </w:tr>
      <w:tr w:rsidR="00311FFA">
        <w:tc>
          <w:tcPr>
            <w:tcW w:w="1134" w:type="dxa"/>
          </w:tcPr>
          <w:p w:rsidR="00311FFA" w:rsidRDefault="00311FFA">
            <w:pPr>
              <w:pStyle w:val="ConsPlusNormal"/>
              <w:jc w:val="center"/>
            </w:pPr>
            <w:r>
              <w:t>G03</w:t>
            </w:r>
          </w:p>
        </w:tc>
        <w:tc>
          <w:tcPr>
            <w:tcW w:w="7936" w:type="dxa"/>
            <w:gridSpan w:val="3"/>
          </w:tcPr>
          <w:p w:rsidR="00311FFA" w:rsidRDefault="00311FFA">
            <w:pPr>
              <w:pStyle w:val="ConsPlusNormal"/>
            </w:pPr>
            <w:r>
              <w:t>половые гормоны и модуляторы функции половых органов</w:t>
            </w:r>
          </w:p>
        </w:tc>
      </w:tr>
      <w:tr w:rsidR="00311FFA">
        <w:tc>
          <w:tcPr>
            <w:tcW w:w="1134" w:type="dxa"/>
          </w:tcPr>
          <w:p w:rsidR="00311FFA" w:rsidRDefault="00311FFA">
            <w:pPr>
              <w:pStyle w:val="ConsPlusNormal"/>
              <w:jc w:val="center"/>
            </w:pPr>
            <w:r>
              <w:t>G03B</w:t>
            </w:r>
          </w:p>
        </w:tc>
        <w:tc>
          <w:tcPr>
            <w:tcW w:w="7936" w:type="dxa"/>
            <w:gridSpan w:val="3"/>
          </w:tcPr>
          <w:p w:rsidR="00311FFA" w:rsidRDefault="00311FFA">
            <w:pPr>
              <w:pStyle w:val="ConsPlusNormal"/>
            </w:pPr>
            <w:r>
              <w:t>андрогены</w:t>
            </w:r>
          </w:p>
        </w:tc>
      </w:tr>
      <w:tr w:rsidR="00311FFA">
        <w:tc>
          <w:tcPr>
            <w:tcW w:w="1134" w:type="dxa"/>
            <w:vMerge w:val="restart"/>
          </w:tcPr>
          <w:p w:rsidR="00311FFA" w:rsidRDefault="00311FFA">
            <w:pPr>
              <w:pStyle w:val="ConsPlusNormal"/>
              <w:jc w:val="center"/>
            </w:pPr>
            <w:r>
              <w:t>G03BA</w:t>
            </w:r>
          </w:p>
        </w:tc>
        <w:tc>
          <w:tcPr>
            <w:tcW w:w="2551" w:type="dxa"/>
            <w:vMerge w:val="restart"/>
          </w:tcPr>
          <w:p w:rsidR="00311FFA" w:rsidRDefault="00311FFA">
            <w:pPr>
              <w:pStyle w:val="ConsPlusNormal"/>
            </w:pPr>
            <w:r>
              <w:t>производные 3-оксоандрост-4-ена</w:t>
            </w:r>
          </w:p>
        </w:tc>
        <w:tc>
          <w:tcPr>
            <w:tcW w:w="1757" w:type="dxa"/>
          </w:tcPr>
          <w:p w:rsidR="00311FFA" w:rsidRDefault="00311FFA">
            <w:pPr>
              <w:pStyle w:val="ConsPlusNormal"/>
            </w:pPr>
            <w:r>
              <w:t>тестостерон</w:t>
            </w:r>
          </w:p>
        </w:tc>
        <w:tc>
          <w:tcPr>
            <w:tcW w:w="3628" w:type="dxa"/>
          </w:tcPr>
          <w:p w:rsidR="00311FFA" w:rsidRDefault="00311FFA">
            <w:pPr>
              <w:pStyle w:val="ConsPlusNormal"/>
            </w:pPr>
            <w:r>
              <w:t>гель для наружного применения;</w:t>
            </w:r>
          </w:p>
          <w:p w:rsidR="00311FFA" w:rsidRDefault="00311FFA">
            <w:pPr>
              <w:pStyle w:val="ConsPlusNormal"/>
            </w:pPr>
            <w:r>
              <w:t>раствор для внутримышечного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тестостерон (смесь эфиров)</w:t>
            </w:r>
          </w:p>
        </w:tc>
        <w:tc>
          <w:tcPr>
            <w:tcW w:w="3628" w:type="dxa"/>
          </w:tcPr>
          <w:p w:rsidR="00311FFA" w:rsidRDefault="00311FFA">
            <w:pPr>
              <w:pStyle w:val="ConsPlusNormal"/>
            </w:pPr>
            <w:r>
              <w:t>раствор для внутримышечного введения (масляный)</w:t>
            </w:r>
          </w:p>
        </w:tc>
      </w:tr>
      <w:tr w:rsidR="00311FFA">
        <w:tc>
          <w:tcPr>
            <w:tcW w:w="1134" w:type="dxa"/>
          </w:tcPr>
          <w:p w:rsidR="00311FFA" w:rsidRDefault="00311FFA">
            <w:pPr>
              <w:pStyle w:val="ConsPlusNormal"/>
              <w:jc w:val="center"/>
            </w:pPr>
            <w:r>
              <w:t>G03D</w:t>
            </w:r>
          </w:p>
        </w:tc>
        <w:tc>
          <w:tcPr>
            <w:tcW w:w="7936" w:type="dxa"/>
            <w:gridSpan w:val="3"/>
          </w:tcPr>
          <w:p w:rsidR="00311FFA" w:rsidRDefault="00311FFA">
            <w:pPr>
              <w:pStyle w:val="ConsPlusNormal"/>
            </w:pPr>
            <w:r>
              <w:t>гестагены</w:t>
            </w:r>
          </w:p>
        </w:tc>
      </w:tr>
      <w:tr w:rsidR="00311FFA">
        <w:tc>
          <w:tcPr>
            <w:tcW w:w="1134" w:type="dxa"/>
          </w:tcPr>
          <w:p w:rsidR="00311FFA" w:rsidRDefault="00311FFA">
            <w:pPr>
              <w:pStyle w:val="ConsPlusNormal"/>
              <w:jc w:val="center"/>
            </w:pPr>
            <w:r>
              <w:t>G03DA</w:t>
            </w:r>
          </w:p>
        </w:tc>
        <w:tc>
          <w:tcPr>
            <w:tcW w:w="2551" w:type="dxa"/>
          </w:tcPr>
          <w:p w:rsidR="00311FFA" w:rsidRDefault="00311FFA">
            <w:pPr>
              <w:pStyle w:val="ConsPlusNormal"/>
            </w:pPr>
            <w:r>
              <w:t>производные прегн-4-ена</w:t>
            </w:r>
          </w:p>
        </w:tc>
        <w:tc>
          <w:tcPr>
            <w:tcW w:w="1757" w:type="dxa"/>
          </w:tcPr>
          <w:p w:rsidR="00311FFA" w:rsidRDefault="00311FFA">
            <w:pPr>
              <w:pStyle w:val="ConsPlusNormal"/>
            </w:pPr>
            <w:r>
              <w:t>прогестерон</w:t>
            </w:r>
          </w:p>
        </w:tc>
        <w:tc>
          <w:tcPr>
            <w:tcW w:w="3628" w:type="dxa"/>
          </w:tcPr>
          <w:p w:rsidR="00311FFA" w:rsidRDefault="00311FFA">
            <w:pPr>
              <w:pStyle w:val="ConsPlusNormal"/>
            </w:pPr>
            <w:r>
              <w:t>капсулы</w:t>
            </w:r>
          </w:p>
        </w:tc>
      </w:tr>
      <w:tr w:rsidR="00311FFA">
        <w:tc>
          <w:tcPr>
            <w:tcW w:w="1134" w:type="dxa"/>
          </w:tcPr>
          <w:p w:rsidR="00311FFA" w:rsidRDefault="00311FFA">
            <w:pPr>
              <w:pStyle w:val="ConsPlusNormal"/>
              <w:jc w:val="center"/>
            </w:pPr>
            <w:r>
              <w:t>G03DB</w:t>
            </w:r>
          </w:p>
        </w:tc>
        <w:tc>
          <w:tcPr>
            <w:tcW w:w="2551" w:type="dxa"/>
          </w:tcPr>
          <w:p w:rsidR="00311FFA" w:rsidRDefault="00311FFA">
            <w:pPr>
              <w:pStyle w:val="ConsPlusNormal"/>
            </w:pPr>
            <w:r>
              <w:t>производные прегнадиена</w:t>
            </w:r>
          </w:p>
        </w:tc>
        <w:tc>
          <w:tcPr>
            <w:tcW w:w="1757" w:type="dxa"/>
          </w:tcPr>
          <w:p w:rsidR="00311FFA" w:rsidRDefault="00311FFA">
            <w:pPr>
              <w:pStyle w:val="ConsPlusNormal"/>
            </w:pPr>
            <w:r>
              <w:t>дидрогестерон</w:t>
            </w:r>
          </w:p>
        </w:tc>
        <w:tc>
          <w:tcPr>
            <w:tcW w:w="3628" w:type="dxa"/>
          </w:tcPr>
          <w:p w:rsidR="00311FFA" w:rsidRDefault="00311FFA">
            <w:pPr>
              <w:pStyle w:val="ConsPlusNormal"/>
            </w:pPr>
            <w:r>
              <w:t>таблетки, покрытые пленочной оболочкой</w:t>
            </w:r>
          </w:p>
        </w:tc>
      </w:tr>
      <w:tr w:rsidR="00311FFA">
        <w:tc>
          <w:tcPr>
            <w:tcW w:w="1134" w:type="dxa"/>
          </w:tcPr>
          <w:p w:rsidR="00311FFA" w:rsidRDefault="00311FFA">
            <w:pPr>
              <w:pStyle w:val="ConsPlusNormal"/>
              <w:jc w:val="center"/>
            </w:pPr>
            <w:r>
              <w:t>G03DC</w:t>
            </w:r>
          </w:p>
        </w:tc>
        <w:tc>
          <w:tcPr>
            <w:tcW w:w="2551" w:type="dxa"/>
          </w:tcPr>
          <w:p w:rsidR="00311FFA" w:rsidRDefault="00311FFA">
            <w:pPr>
              <w:pStyle w:val="ConsPlusNormal"/>
            </w:pPr>
            <w:r>
              <w:t>производные эстрена</w:t>
            </w:r>
          </w:p>
        </w:tc>
        <w:tc>
          <w:tcPr>
            <w:tcW w:w="1757" w:type="dxa"/>
          </w:tcPr>
          <w:p w:rsidR="00311FFA" w:rsidRDefault="00311FFA">
            <w:pPr>
              <w:pStyle w:val="ConsPlusNormal"/>
            </w:pPr>
            <w:r>
              <w:t>норэтистерон</w:t>
            </w:r>
          </w:p>
        </w:tc>
        <w:tc>
          <w:tcPr>
            <w:tcW w:w="3628" w:type="dxa"/>
          </w:tcPr>
          <w:p w:rsidR="00311FFA" w:rsidRDefault="00311FFA">
            <w:pPr>
              <w:pStyle w:val="ConsPlusNormal"/>
            </w:pPr>
            <w:r>
              <w:t>таблетки</w:t>
            </w:r>
          </w:p>
        </w:tc>
      </w:tr>
      <w:tr w:rsidR="00311FFA">
        <w:tc>
          <w:tcPr>
            <w:tcW w:w="1134" w:type="dxa"/>
          </w:tcPr>
          <w:p w:rsidR="00311FFA" w:rsidRDefault="00311FFA">
            <w:pPr>
              <w:pStyle w:val="ConsPlusNormal"/>
              <w:jc w:val="center"/>
            </w:pPr>
            <w:r>
              <w:t>G03G</w:t>
            </w:r>
          </w:p>
        </w:tc>
        <w:tc>
          <w:tcPr>
            <w:tcW w:w="7936" w:type="dxa"/>
            <w:gridSpan w:val="3"/>
          </w:tcPr>
          <w:p w:rsidR="00311FFA" w:rsidRDefault="00311FFA">
            <w:pPr>
              <w:pStyle w:val="ConsPlusNormal"/>
            </w:pPr>
            <w:r>
              <w:t>гонадотропины и другие стимуляторы овуляции</w:t>
            </w:r>
          </w:p>
        </w:tc>
      </w:tr>
      <w:tr w:rsidR="00311FFA">
        <w:tc>
          <w:tcPr>
            <w:tcW w:w="1134" w:type="dxa"/>
            <w:vMerge w:val="restart"/>
          </w:tcPr>
          <w:p w:rsidR="00311FFA" w:rsidRDefault="00311FFA">
            <w:pPr>
              <w:pStyle w:val="ConsPlusNormal"/>
              <w:jc w:val="center"/>
            </w:pPr>
            <w:r>
              <w:t>G03GA</w:t>
            </w:r>
          </w:p>
        </w:tc>
        <w:tc>
          <w:tcPr>
            <w:tcW w:w="2551" w:type="dxa"/>
            <w:vMerge w:val="restart"/>
          </w:tcPr>
          <w:p w:rsidR="00311FFA" w:rsidRDefault="00311FFA">
            <w:pPr>
              <w:pStyle w:val="ConsPlusNormal"/>
            </w:pPr>
            <w:r>
              <w:t>гонадотропины</w:t>
            </w:r>
          </w:p>
        </w:tc>
        <w:tc>
          <w:tcPr>
            <w:tcW w:w="1757" w:type="dxa"/>
          </w:tcPr>
          <w:p w:rsidR="00311FFA" w:rsidRDefault="00311FFA">
            <w:pPr>
              <w:pStyle w:val="ConsPlusNormal"/>
            </w:pPr>
            <w:r>
              <w:t>гонадотропин хорионический</w:t>
            </w:r>
          </w:p>
        </w:tc>
        <w:tc>
          <w:tcPr>
            <w:tcW w:w="3628" w:type="dxa"/>
          </w:tcPr>
          <w:p w:rsidR="00311FFA" w:rsidRDefault="00311FFA">
            <w:pPr>
              <w:pStyle w:val="ConsPlusNormal"/>
            </w:pPr>
            <w:r>
              <w:t>лиофилизат для приготовления раствора для внутримышечного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корифоллитропин альфа</w:t>
            </w:r>
          </w:p>
        </w:tc>
        <w:tc>
          <w:tcPr>
            <w:tcW w:w="3628" w:type="dxa"/>
          </w:tcPr>
          <w:p w:rsidR="00311FFA" w:rsidRDefault="00311FFA">
            <w:pPr>
              <w:pStyle w:val="ConsPlusNormal"/>
            </w:pPr>
            <w:r>
              <w:t>раствор для подкожного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фоллитропин альфа</w:t>
            </w:r>
          </w:p>
        </w:tc>
        <w:tc>
          <w:tcPr>
            <w:tcW w:w="3628" w:type="dxa"/>
          </w:tcPr>
          <w:p w:rsidR="00311FFA" w:rsidRDefault="00311FFA">
            <w:pPr>
              <w:pStyle w:val="ConsPlusNormal"/>
            </w:pPr>
            <w:r>
              <w:t>лиофилизат для приготовления раствора для внутримышечного и подкожного введения;</w:t>
            </w:r>
          </w:p>
          <w:p w:rsidR="00311FFA" w:rsidRDefault="00311FFA">
            <w:pPr>
              <w:pStyle w:val="ConsPlusNormal"/>
            </w:pPr>
            <w:r>
              <w:t>лиофилизат для приготовления раствора для подкожного введения;</w:t>
            </w:r>
          </w:p>
          <w:p w:rsidR="00311FFA" w:rsidRDefault="00311FFA">
            <w:pPr>
              <w:pStyle w:val="ConsPlusNormal"/>
            </w:pPr>
            <w:r>
              <w:t>раствор для подкожного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фоллитропин альфа + лутропин альфа</w:t>
            </w:r>
          </w:p>
        </w:tc>
        <w:tc>
          <w:tcPr>
            <w:tcW w:w="3628" w:type="dxa"/>
          </w:tcPr>
          <w:p w:rsidR="00311FFA" w:rsidRDefault="00311FFA">
            <w:pPr>
              <w:pStyle w:val="ConsPlusNormal"/>
            </w:pPr>
            <w:r>
              <w:t>лиофилизат для приготовления раствора для подкожного введения</w:t>
            </w:r>
          </w:p>
        </w:tc>
      </w:tr>
      <w:tr w:rsidR="00311FFA">
        <w:tc>
          <w:tcPr>
            <w:tcW w:w="1134" w:type="dxa"/>
          </w:tcPr>
          <w:p w:rsidR="00311FFA" w:rsidRDefault="00311FFA">
            <w:pPr>
              <w:pStyle w:val="ConsPlusNormal"/>
              <w:jc w:val="center"/>
            </w:pPr>
            <w:r>
              <w:t>G03GB</w:t>
            </w:r>
          </w:p>
        </w:tc>
        <w:tc>
          <w:tcPr>
            <w:tcW w:w="2551" w:type="dxa"/>
          </w:tcPr>
          <w:p w:rsidR="00311FFA" w:rsidRDefault="00311FFA">
            <w:pPr>
              <w:pStyle w:val="ConsPlusNormal"/>
            </w:pPr>
            <w:r>
              <w:t>синтетические стимуляторы овуляции</w:t>
            </w:r>
          </w:p>
        </w:tc>
        <w:tc>
          <w:tcPr>
            <w:tcW w:w="1757" w:type="dxa"/>
          </w:tcPr>
          <w:p w:rsidR="00311FFA" w:rsidRDefault="00311FFA">
            <w:pPr>
              <w:pStyle w:val="ConsPlusNormal"/>
            </w:pPr>
            <w:r>
              <w:t>кломифен</w:t>
            </w:r>
          </w:p>
        </w:tc>
        <w:tc>
          <w:tcPr>
            <w:tcW w:w="3628" w:type="dxa"/>
          </w:tcPr>
          <w:p w:rsidR="00311FFA" w:rsidRDefault="00311FFA">
            <w:pPr>
              <w:pStyle w:val="ConsPlusNormal"/>
            </w:pPr>
            <w:r>
              <w:t>таблетки</w:t>
            </w:r>
          </w:p>
        </w:tc>
      </w:tr>
      <w:tr w:rsidR="00311FFA">
        <w:tc>
          <w:tcPr>
            <w:tcW w:w="1134" w:type="dxa"/>
          </w:tcPr>
          <w:p w:rsidR="00311FFA" w:rsidRDefault="00311FFA">
            <w:pPr>
              <w:pStyle w:val="ConsPlusNormal"/>
              <w:jc w:val="center"/>
            </w:pPr>
            <w:r>
              <w:t>G03H</w:t>
            </w:r>
          </w:p>
        </w:tc>
        <w:tc>
          <w:tcPr>
            <w:tcW w:w="7936" w:type="dxa"/>
            <w:gridSpan w:val="3"/>
          </w:tcPr>
          <w:p w:rsidR="00311FFA" w:rsidRDefault="00311FFA">
            <w:pPr>
              <w:pStyle w:val="ConsPlusNormal"/>
            </w:pPr>
            <w:r>
              <w:t>антиандрогены</w:t>
            </w:r>
          </w:p>
        </w:tc>
      </w:tr>
      <w:tr w:rsidR="00311FFA">
        <w:tc>
          <w:tcPr>
            <w:tcW w:w="1134" w:type="dxa"/>
          </w:tcPr>
          <w:p w:rsidR="00311FFA" w:rsidRDefault="00311FFA">
            <w:pPr>
              <w:pStyle w:val="ConsPlusNormal"/>
              <w:jc w:val="center"/>
            </w:pPr>
            <w:r>
              <w:t>G03HA</w:t>
            </w:r>
          </w:p>
        </w:tc>
        <w:tc>
          <w:tcPr>
            <w:tcW w:w="2551" w:type="dxa"/>
          </w:tcPr>
          <w:p w:rsidR="00311FFA" w:rsidRDefault="00311FFA">
            <w:pPr>
              <w:pStyle w:val="ConsPlusNormal"/>
            </w:pPr>
            <w:r>
              <w:t>антиандрогены</w:t>
            </w:r>
          </w:p>
        </w:tc>
        <w:tc>
          <w:tcPr>
            <w:tcW w:w="1757" w:type="dxa"/>
          </w:tcPr>
          <w:p w:rsidR="00311FFA" w:rsidRDefault="00311FFA">
            <w:pPr>
              <w:pStyle w:val="ConsPlusNormal"/>
            </w:pPr>
            <w:r>
              <w:t>ципротерон</w:t>
            </w:r>
          </w:p>
        </w:tc>
        <w:tc>
          <w:tcPr>
            <w:tcW w:w="3628" w:type="dxa"/>
          </w:tcPr>
          <w:p w:rsidR="00311FFA" w:rsidRDefault="00311FFA">
            <w:pPr>
              <w:pStyle w:val="ConsPlusNormal"/>
            </w:pPr>
            <w:r>
              <w:t>раствор для внутримышечного введения масляный;</w:t>
            </w:r>
          </w:p>
          <w:p w:rsidR="00311FFA" w:rsidRDefault="00311FFA">
            <w:pPr>
              <w:pStyle w:val="ConsPlusNormal"/>
            </w:pPr>
            <w:r>
              <w:t>таблетки</w:t>
            </w:r>
          </w:p>
        </w:tc>
      </w:tr>
      <w:tr w:rsidR="00311FFA">
        <w:tc>
          <w:tcPr>
            <w:tcW w:w="1134" w:type="dxa"/>
          </w:tcPr>
          <w:p w:rsidR="00311FFA" w:rsidRDefault="00311FFA">
            <w:pPr>
              <w:pStyle w:val="ConsPlusNormal"/>
              <w:jc w:val="center"/>
            </w:pPr>
            <w:r>
              <w:t>G03XB</w:t>
            </w:r>
          </w:p>
        </w:tc>
        <w:tc>
          <w:tcPr>
            <w:tcW w:w="2551" w:type="dxa"/>
          </w:tcPr>
          <w:p w:rsidR="00311FFA" w:rsidRDefault="00311FFA">
            <w:pPr>
              <w:pStyle w:val="ConsPlusNormal"/>
            </w:pPr>
            <w:r>
              <w:t>антигестаген</w:t>
            </w:r>
          </w:p>
        </w:tc>
        <w:tc>
          <w:tcPr>
            <w:tcW w:w="1757" w:type="dxa"/>
          </w:tcPr>
          <w:p w:rsidR="00311FFA" w:rsidRDefault="00311FFA">
            <w:pPr>
              <w:pStyle w:val="ConsPlusNormal"/>
            </w:pPr>
            <w:r>
              <w:t>мифепристон</w:t>
            </w:r>
          </w:p>
        </w:tc>
        <w:tc>
          <w:tcPr>
            <w:tcW w:w="3628" w:type="dxa"/>
          </w:tcPr>
          <w:p w:rsidR="00311FFA" w:rsidRDefault="00311FFA">
            <w:pPr>
              <w:pStyle w:val="ConsPlusNormal"/>
            </w:pPr>
            <w:r>
              <w:t>таблетки</w:t>
            </w:r>
          </w:p>
        </w:tc>
      </w:tr>
      <w:tr w:rsidR="00311FFA">
        <w:tc>
          <w:tcPr>
            <w:tcW w:w="1134" w:type="dxa"/>
          </w:tcPr>
          <w:p w:rsidR="00311FFA" w:rsidRDefault="00311FFA">
            <w:pPr>
              <w:pStyle w:val="ConsPlusNormal"/>
              <w:jc w:val="center"/>
            </w:pPr>
            <w:r>
              <w:t>G04</w:t>
            </w:r>
          </w:p>
        </w:tc>
        <w:tc>
          <w:tcPr>
            <w:tcW w:w="7936" w:type="dxa"/>
            <w:gridSpan w:val="3"/>
          </w:tcPr>
          <w:p w:rsidR="00311FFA" w:rsidRDefault="00311FFA">
            <w:pPr>
              <w:pStyle w:val="ConsPlusNormal"/>
            </w:pPr>
            <w:r>
              <w:t>препараты, применяемые в урологии</w:t>
            </w:r>
          </w:p>
        </w:tc>
      </w:tr>
      <w:tr w:rsidR="00311FFA">
        <w:tc>
          <w:tcPr>
            <w:tcW w:w="1134" w:type="dxa"/>
          </w:tcPr>
          <w:p w:rsidR="00311FFA" w:rsidRDefault="00311FFA">
            <w:pPr>
              <w:pStyle w:val="ConsPlusNormal"/>
              <w:jc w:val="center"/>
            </w:pPr>
            <w:r>
              <w:t>G04B</w:t>
            </w:r>
          </w:p>
        </w:tc>
        <w:tc>
          <w:tcPr>
            <w:tcW w:w="7936" w:type="dxa"/>
            <w:gridSpan w:val="3"/>
          </w:tcPr>
          <w:p w:rsidR="00311FFA" w:rsidRDefault="00311FFA">
            <w:pPr>
              <w:pStyle w:val="ConsPlusNormal"/>
            </w:pPr>
            <w:r>
              <w:t>препараты, применяемые в урологии</w:t>
            </w:r>
          </w:p>
        </w:tc>
      </w:tr>
      <w:tr w:rsidR="00311FFA">
        <w:tc>
          <w:tcPr>
            <w:tcW w:w="1134" w:type="dxa"/>
          </w:tcPr>
          <w:p w:rsidR="00311FFA" w:rsidRDefault="00311FFA">
            <w:pPr>
              <w:pStyle w:val="ConsPlusNormal"/>
              <w:jc w:val="center"/>
            </w:pPr>
            <w:r>
              <w:t>G04BD</w:t>
            </w:r>
          </w:p>
        </w:tc>
        <w:tc>
          <w:tcPr>
            <w:tcW w:w="2551" w:type="dxa"/>
          </w:tcPr>
          <w:p w:rsidR="00311FFA" w:rsidRDefault="00311FFA">
            <w:pPr>
              <w:pStyle w:val="ConsPlusNormal"/>
            </w:pPr>
            <w:r>
              <w:t>средства для лечения учащенного мочеиспускания и недержания мочи</w:t>
            </w:r>
          </w:p>
        </w:tc>
        <w:tc>
          <w:tcPr>
            <w:tcW w:w="1757" w:type="dxa"/>
          </w:tcPr>
          <w:p w:rsidR="00311FFA" w:rsidRDefault="00311FFA">
            <w:pPr>
              <w:pStyle w:val="ConsPlusNormal"/>
            </w:pPr>
            <w:r>
              <w:t>солифенацин</w:t>
            </w:r>
          </w:p>
        </w:tc>
        <w:tc>
          <w:tcPr>
            <w:tcW w:w="3628" w:type="dxa"/>
          </w:tcPr>
          <w:p w:rsidR="00311FFA" w:rsidRDefault="00311FFA">
            <w:pPr>
              <w:pStyle w:val="ConsPlusNormal"/>
            </w:pPr>
            <w:r>
              <w:t>таблетки, покрытые пленочной оболочкой</w:t>
            </w:r>
          </w:p>
        </w:tc>
      </w:tr>
      <w:tr w:rsidR="00311FFA">
        <w:tc>
          <w:tcPr>
            <w:tcW w:w="1134" w:type="dxa"/>
          </w:tcPr>
          <w:p w:rsidR="00311FFA" w:rsidRDefault="00311FFA">
            <w:pPr>
              <w:pStyle w:val="ConsPlusNormal"/>
              <w:jc w:val="center"/>
            </w:pPr>
            <w:r>
              <w:t>G04C</w:t>
            </w:r>
          </w:p>
        </w:tc>
        <w:tc>
          <w:tcPr>
            <w:tcW w:w="7936" w:type="dxa"/>
            <w:gridSpan w:val="3"/>
          </w:tcPr>
          <w:p w:rsidR="00311FFA" w:rsidRDefault="00311FFA">
            <w:pPr>
              <w:pStyle w:val="ConsPlusNormal"/>
            </w:pPr>
            <w:r>
              <w:t>препараты для лечения доброкачественной гиперплазии предстательной железы</w:t>
            </w:r>
          </w:p>
        </w:tc>
      </w:tr>
      <w:tr w:rsidR="00311FFA">
        <w:tc>
          <w:tcPr>
            <w:tcW w:w="1134" w:type="dxa"/>
            <w:vMerge w:val="restart"/>
          </w:tcPr>
          <w:p w:rsidR="00311FFA" w:rsidRDefault="00311FFA">
            <w:pPr>
              <w:pStyle w:val="ConsPlusNormal"/>
              <w:jc w:val="center"/>
            </w:pPr>
            <w:r>
              <w:t>G04CA</w:t>
            </w:r>
          </w:p>
        </w:tc>
        <w:tc>
          <w:tcPr>
            <w:tcW w:w="2551" w:type="dxa"/>
            <w:vMerge w:val="restart"/>
          </w:tcPr>
          <w:p w:rsidR="00311FFA" w:rsidRDefault="00311FFA">
            <w:pPr>
              <w:pStyle w:val="ConsPlusNormal"/>
            </w:pPr>
            <w:r>
              <w:t>альфа-адреноблокаторы</w:t>
            </w:r>
          </w:p>
        </w:tc>
        <w:tc>
          <w:tcPr>
            <w:tcW w:w="1757" w:type="dxa"/>
          </w:tcPr>
          <w:p w:rsidR="00311FFA" w:rsidRDefault="00311FFA">
            <w:pPr>
              <w:pStyle w:val="ConsPlusNormal"/>
            </w:pPr>
            <w:r>
              <w:t>алфузозин</w:t>
            </w:r>
          </w:p>
        </w:tc>
        <w:tc>
          <w:tcPr>
            <w:tcW w:w="3628" w:type="dxa"/>
          </w:tcPr>
          <w:p w:rsidR="00311FFA" w:rsidRDefault="00311FFA">
            <w:pPr>
              <w:pStyle w:val="ConsPlusNormal"/>
            </w:pPr>
            <w:r>
              <w:t>таблетки пролонгированного действия;</w:t>
            </w:r>
          </w:p>
          <w:p w:rsidR="00311FFA" w:rsidRDefault="00311FFA">
            <w:pPr>
              <w:pStyle w:val="ConsPlusNormal"/>
            </w:pPr>
            <w:r>
              <w:t>таблетки пролонгированного действия, покрытые оболочкой;</w:t>
            </w:r>
          </w:p>
          <w:p w:rsidR="00311FFA" w:rsidRDefault="00311FFA">
            <w:pPr>
              <w:pStyle w:val="ConsPlusNormal"/>
            </w:pPr>
            <w:r>
              <w:t>таблетки с контролируемым высвобождением, покрытые оболочкой;</w:t>
            </w:r>
          </w:p>
          <w:p w:rsidR="00311FFA" w:rsidRDefault="00311FFA">
            <w:pPr>
              <w:pStyle w:val="ConsPlusNormal"/>
            </w:pPr>
            <w:r>
              <w:t>таблетки с пролонгированным высвобождением</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тамсулозин</w:t>
            </w:r>
          </w:p>
        </w:tc>
        <w:tc>
          <w:tcPr>
            <w:tcW w:w="3628" w:type="dxa"/>
          </w:tcPr>
          <w:p w:rsidR="00311FFA" w:rsidRDefault="00311FFA">
            <w:pPr>
              <w:pStyle w:val="ConsPlusNormal"/>
            </w:pPr>
            <w:r>
              <w:t>капсулы кишечнорастворимые с пролонгированным высвобождением;</w:t>
            </w:r>
          </w:p>
          <w:p w:rsidR="00311FFA" w:rsidRDefault="00311FFA">
            <w:pPr>
              <w:pStyle w:val="ConsPlusNormal"/>
            </w:pPr>
            <w:r>
              <w:t>капсулы пролонгированного действия;</w:t>
            </w:r>
          </w:p>
          <w:p w:rsidR="00311FFA" w:rsidRDefault="00311FFA">
            <w:pPr>
              <w:pStyle w:val="ConsPlusNormal"/>
            </w:pPr>
            <w:r>
              <w:t>капсулы с модифицированным высвобождением;</w:t>
            </w:r>
          </w:p>
          <w:p w:rsidR="00311FFA" w:rsidRDefault="00311FFA">
            <w:pPr>
              <w:pStyle w:val="ConsPlusNormal"/>
            </w:pPr>
            <w:r>
              <w:t>капсулы с пролонгированным высвобождением;</w:t>
            </w:r>
          </w:p>
          <w:p w:rsidR="00311FFA" w:rsidRDefault="00311FFA">
            <w:pPr>
              <w:pStyle w:val="ConsPlusNormal"/>
            </w:pPr>
            <w:r>
              <w:t>таблетки с контролируемым высвобождением, покрытые оболочкой;</w:t>
            </w:r>
          </w:p>
          <w:p w:rsidR="00311FFA" w:rsidRDefault="00311FFA">
            <w:pPr>
              <w:pStyle w:val="ConsPlusNormal"/>
            </w:pPr>
            <w:r>
              <w:lastRenderedPageBreak/>
              <w:t>таблетки с пролонгированным высвобождением, покрытые пленочной оболочкой</w:t>
            </w:r>
          </w:p>
        </w:tc>
      </w:tr>
      <w:tr w:rsidR="00311FFA">
        <w:tc>
          <w:tcPr>
            <w:tcW w:w="1134" w:type="dxa"/>
          </w:tcPr>
          <w:p w:rsidR="00311FFA" w:rsidRDefault="00311FFA">
            <w:pPr>
              <w:pStyle w:val="ConsPlusNormal"/>
              <w:jc w:val="center"/>
            </w:pPr>
            <w:r>
              <w:lastRenderedPageBreak/>
              <w:t>G04CB</w:t>
            </w:r>
          </w:p>
        </w:tc>
        <w:tc>
          <w:tcPr>
            <w:tcW w:w="2551" w:type="dxa"/>
          </w:tcPr>
          <w:p w:rsidR="00311FFA" w:rsidRDefault="00311FFA">
            <w:pPr>
              <w:pStyle w:val="ConsPlusNormal"/>
            </w:pPr>
            <w:r>
              <w:t>ингибиторы тестостерон-5-альфа-редуктазы</w:t>
            </w:r>
          </w:p>
        </w:tc>
        <w:tc>
          <w:tcPr>
            <w:tcW w:w="1757" w:type="dxa"/>
          </w:tcPr>
          <w:p w:rsidR="00311FFA" w:rsidRDefault="00311FFA">
            <w:pPr>
              <w:pStyle w:val="ConsPlusNormal"/>
            </w:pPr>
            <w:r>
              <w:t>финастерид</w:t>
            </w:r>
          </w:p>
        </w:tc>
        <w:tc>
          <w:tcPr>
            <w:tcW w:w="3628" w:type="dxa"/>
          </w:tcPr>
          <w:p w:rsidR="00311FFA" w:rsidRDefault="00311FFA">
            <w:pPr>
              <w:pStyle w:val="ConsPlusNormal"/>
            </w:pPr>
            <w:r>
              <w:t>таблетки, покрытые пленочной оболочкой</w:t>
            </w:r>
          </w:p>
        </w:tc>
      </w:tr>
      <w:tr w:rsidR="00311FFA">
        <w:tc>
          <w:tcPr>
            <w:tcW w:w="1134" w:type="dxa"/>
          </w:tcPr>
          <w:p w:rsidR="00311FFA" w:rsidRDefault="00311FFA">
            <w:pPr>
              <w:pStyle w:val="ConsPlusNormal"/>
              <w:jc w:val="center"/>
              <w:outlineLvl w:val="2"/>
            </w:pPr>
            <w:r>
              <w:t>H</w:t>
            </w:r>
          </w:p>
        </w:tc>
        <w:tc>
          <w:tcPr>
            <w:tcW w:w="7936" w:type="dxa"/>
            <w:gridSpan w:val="3"/>
          </w:tcPr>
          <w:p w:rsidR="00311FFA" w:rsidRDefault="00311FFA">
            <w:pPr>
              <w:pStyle w:val="ConsPlusNormal"/>
            </w:pPr>
            <w:r>
              <w:t>гормональные препараты системного действия, кроме половых гормонов и инсулинов</w:t>
            </w:r>
          </w:p>
        </w:tc>
      </w:tr>
      <w:tr w:rsidR="00311FFA">
        <w:tc>
          <w:tcPr>
            <w:tcW w:w="1134" w:type="dxa"/>
          </w:tcPr>
          <w:p w:rsidR="00311FFA" w:rsidRDefault="00311FFA">
            <w:pPr>
              <w:pStyle w:val="ConsPlusNormal"/>
              <w:jc w:val="center"/>
            </w:pPr>
            <w:r>
              <w:t>H01</w:t>
            </w:r>
          </w:p>
        </w:tc>
        <w:tc>
          <w:tcPr>
            <w:tcW w:w="7936" w:type="dxa"/>
            <w:gridSpan w:val="3"/>
          </w:tcPr>
          <w:p w:rsidR="00311FFA" w:rsidRDefault="00311FFA">
            <w:pPr>
              <w:pStyle w:val="ConsPlusNormal"/>
            </w:pPr>
            <w:r>
              <w:t>гормоны гипофиза и гипоталамуса и их аналоги</w:t>
            </w:r>
          </w:p>
        </w:tc>
      </w:tr>
      <w:tr w:rsidR="00311FFA">
        <w:tc>
          <w:tcPr>
            <w:tcW w:w="1134" w:type="dxa"/>
          </w:tcPr>
          <w:p w:rsidR="00311FFA" w:rsidRDefault="00311FFA">
            <w:pPr>
              <w:pStyle w:val="ConsPlusNormal"/>
              <w:jc w:val="center"/>
            </w:pPr>
            <w:r>
              <w:t>H01A</w:t>
            </w:r>
          </w:p>
        </w:tc>
        <w:tc>
          <w:tcPr>
            <w:tcW w:w="7936" w:type="dxa"/>
            <w:gridSpan w:val="3"/>
          </w:tcPr>
          <w:p w:rsidR="00311FFA" w:rsidRDefault="00311FFA">
            <w:pPr>
              <w:pStyle w:val="ConsPlusNormal"/>
            </w:pPr>
            <w:r>
              <w:t>гормоны передней доли гипофиза и их аналоги</w:t>
            </w:r>
          </w:p>
        </w:tc>
      </w:tr>
      <w:tr w:rsidR="00311FFA">
        <w:tc>
          <w:tcPr>
            <w:tcW w:w="1134" w:type="dxa"/>
          </w:tcPr>
          <w:p w:rsidR="00311FFA" w:rsidRDefault="00311FFA">
            <w:pPr>
              <w:pStyle w:val="ConsPlusNormal"/>
              <w:jc w:val="center"/>
            </w:pPr>
            <w:r>
              <w:t>H01AC</w:t>
            </w:r>
          </w:p>
        </w:tc>
        <w:tc>
          <w:tcPr>
            <w:tcW w:w="2551" w:type="dxa"/>
          </w:tcPr>
          <w:p w:rsidR="00311FFA" w:rsidRDefault="00311FFA">
            <w:pPr>
              <w:pStyle w:val="ConsPlusNormal"/>
            </w:pPr>
            <w:r>
              <w:t>соматропин и его агонисты</w:t>
            </w:r>
          </w:p>
        </w:tc>
        <w:tc>
          <w:tcPr>
            <w:tcW w:w="1757" w:type="dxa"/>
          </w:tcPr>
          <w:p w:rsidR="00311FFA" w:rsidRDefault="00311FFA">
            <w:pPr>
              <w:pStyle w:val="ConsPlusNormal"/>
            </w:pPr>
            <w:r>
              <w:t>соматропин</w:t>
            </w:r>
          </w:p>
        </w:tc>
        <w:tc>
          <w:tcPr>
            <w:tcW w:w="3628" w:type="dxa"/>
          </w:tcPr>
          <w:p w:rsidR="00311FFA" w:rsidRDefault="00311FFA">
            <w:pPr>
              <w:pStyle w:val="ConsPlusNormal"/>
            </w:pPr>
            <w:r>
              <w:t>лиофилизат для приготовления раствора для подкожного введения;</w:t>
            </w:r>
          </w:p>
          <w:p w:rsidR="00311FFA" w:rsidRDefault="00311FFA">
            <w:pPr>
              <w:pStyle w:val="ConsPlusNormal"/>
            </w:pPr>
            <w:r>
              <w:t>раствор для подкожного введения</w:t>
            </w:r>
          </w:p>
        </w:tc>
      </w:tr>
      <w:tr w:rsidR="00311FFA">
        <w:tc>
          <w:tcPr>
            <w:tcW w:w="1134" w:type="dxa"/>
          </w:tcPr>
          <w:p w:rsidR="00311FFA" w:rsidRDefault="00311FFA">
            <w:pPr>
              <w:pStyle w:val="ConsPlusNormal"/>
              <w:jc w:val="center"/>
            </w:pPr>
            <w:r>
              <w:t>H01AX</w:t>
            </w:r>
          </w:p>
        </w:tc>
        <w:tc>
          <w:tcPr>
            <w:tcW w:w="2551" w:type="dxa"/>
          </w:tcPr>
          <w:p w:rsidR="00311FFA" w:rsidRDefault="00311FFA">
            <w:pPr>
              <w:pStyle w:val="ConsPlusNormal"/>
            </w:pPr>
            <w:r>
              <w:t>другие гормоны передней доли гипофиза и их аналоги</w:t>
            </w:r>
          </w:p>
        </w:tc>
        <w:tc>
          <w:tcPr>
            <w:tcW w:w="1757" w:type="dxa"/>
          </w:tcPr>
          <w:p w:rsidR="00311FFA" w:rsidRDefault="00311FFA">
            <w:pPr>
              <w:pStyle w:val="ConsPlusNormal"/>
            </w:pPr>
            <w:r>
              <w:t>пэгвисомант</w:t>
            </w:r>
          </w:p>
        </w:tc>
        <w:tc>
          <w:tcPr>
            <w:tcW w:w="3628" w:type="dxa"/>
          </w:tcPr>
          <w:p w:rsidR="00311FFA" w:rsidRDefault="00311FFA">
            <w:pPr>
              <w:pStyle w:val="ConsPlusNormal"/>
            </w:pPr>
            <w:r>
              <w:t>лиофилизат для приготовления раствора для подкожного введения</w:t>
            </w:r>
          </w:p>
        </w:tc>
      </w:tr>
      <w:tr w:rsidR="00311FFA">
        <w:tc>
          <w:tcPr>
            <w:tcW w:w="1134" w:type="dxa"/>
          </w:tcPr>
          <w:p w:rsidR="00311FFA" w:rsidRDefault="00311FFA">
            <w:pPr>
              <w:pStyle w:val="ConsPlusNormal"/>
              <w:jc w:val="center"/>
            </w:pPr>
            <w:r>
              <w:t>H01B</w:t>
            </w:r>
          </w:p>
        </w:tc>
        <w:tc>
          <w:tcPr>
            <w:tcW w:w="7936" w:type="dxa"/>
            <w:gridSpan w:val="3"/>
          </w:tcPr>
          <w:p w:rsidR="00311FFA" w:rsidRDefault="00311FFA">
            <w:pPr>
              <w:pStyle w:val="ConsPlusNormal"/>
            </w:pPr>
            <w:r>
              <w:t>гормоны задней доли гипофиза</w:t>
            </w:r>
          </w:p>
        </w:tc>
      </w:tr>
      <w:tr w:rsidR="00311FFA">
        <w:tc>
          <w:tcPr>
            <w:tcW w:w="1134" w:type="dxa"/>
            <w:vMerge w:val="restart"/>
          </w:tcPr>
          <w:p w:rsidR="00311FFA" w:rsidRDefault="00311FFA">
            <w:pPr>
              <w:pStyle w:val="ConsPlusNormal"/>
              <w:jc w:val="center"/>
            </w:pPr>
            <w:r>
              <w:t>H01BA</w:t>
            </w:r>
          </w:p>
        </w:tc>
        <w:tc>
          <w:tcPr>
            <w:tcW w:w="2551" w:type="dxa"/>
            <w:vMerge w:val="restart"/>
          </w:tcPr>
          <w:p w:rsidR="00311FFA" w:rsidRDefault="00311FFA">
            <w:pPr>
              <w:pStyle w:val="ConsPlusNormal"/>
            </w:pPr>
            <w:r>
              <w:t>вазопрессин и его аналоги</w:t>
            </w:r>
          </w:p>
        </w:tc>
        <w:tc>
          <w:tcPr>
            <w:tcW w:w="1757" w:type="dxa"/>
          </w:tcPr>
          <w:p w:rsidR="00311FFA" w:rsidRDefault="00311FFA">
            <w:pPr>
              <w:pStyle w:val="ConsPlusNormal"/>
            </w:pPr>
            <w:r>
              <w:t>десмопрессин</w:t>
            </w:r>
          </w:p>
        </w:tc>
        <w:tc>
          <w:tcPr>
            <w:tcW w:w="3628" w:type="dxa"/>
          </w:tcPr>
          <w:p w:rsidR="00311FFA" w:rsidRDefault="00311FFA">
            <w:pPr>
              <w:pStyle w:val="ConsPlusNormal"/>
            </w:pPr>
            <w:r>
              <w:t>капли назальные;</w:t>
            </w:r>
          </w:p>
          <w:p w:rsidR="00311FFA" w:rsidRDefault="00311FFA">
            <w:pPr>
              <w:pStyle w:val="ConsPlusNormal"/>
            </w:pPr>
            <w:r>
              <w:t>спрей назальный дозированный;</w:t>
            </w:r>
          </w:p>
          <w:p w:rsidR="00311FFA" w:rsidRDefault="00311FFA">
            <w:pPr>
              <w:pStyle w:val="ConsPlusNormal"/>
            </w:pPr>
            <w:r>
              <w:t>таблетки;</w:t>
            </w:r>
          </w:p>
          <w:p w:rsidR="00311FFA" w:rsidRDefault="00311FFA">
            <w:pPr>
              <w:pStyle w:val="ConsPlusNormal"/>
            </w:pPr>
            <w:r>
              <w:t>таблетки, диспергируемые в полости рта;</w:t>
            </w:r>
          </w:p>
          <w:p w:rsidR="00311FFA" w:rsidRDefault="00311FFA">
            <w:pPr>
              <w:pStyle w:val="ConsPlusNormal"/>
            </w:pPr>
            <w:r>
              <w:t>таблетки-лиофилизат;</w:t>
            </w:r>
          </w:p>
          <w:p w:rsidR="00311FFA" w:rsidRDefault="00311FFA">
            <w:pPr>
              <w:pStyle w:val="ConsPlusNormal"/>
            </w:pPr>
            <w:r>
              <w:t>таблетки подъязычные</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терлипрессин</w:t>
            </w:r>
          </w:p>
        </w:tc>
        <w:tc>
          <w:tcPr>
            <w:tcW w:w="3628" w:type="dxa"/>
          </w:tcPr>
          <w:p w:rsidR="00311FFA" w:rsidRDefault="00311FFA">
            <w:pPr>
              <w:pStyle w:val="ConsPlusNormal"/>
            </w:pPr>
            <w:r>
              <w:t>раствор для внутривенного введения</w:t>
            </w:r>
          </w:p>
        </w:tc>
      </w:tr>
      <w:tr w:rsidR="00311FFA">
        <w:tc>
          <w:tcPr>
            <w:tcW w:w="1134" w:type="dxa"/>
            <w:vMerge w:val="restart"/>
          </w:tcPr>
          <w:p w:rsidR="00311FFA" w:rsidRDefault="00311FFA">
            <w:pPr>
              <w:pStyle w:val="ConsPlusNormal"/>
              <w:jc w:val="center"/>
            </w:pPr>
            <w:r>
              <w:t>H01BB</w:t>
            </w:r>
          </w:p>
        </w:tc>
        <w:tc>
          <w:tcPr>
            <w:tcW w:w="2551" w:type="dxa"/>
            <w:vMerge w:val="restart"/>
          </w:tcPr>
          <w:p w:rsidR="00311FFA" w:rsidRDefault="00311FFA">
            <w:pPr>
              <w:pStyle w:val="ConsPlusNormal"/>
            </w:pPr>
            <w:r>
              <w:t>окситоцин и его аналоги</w:t>
            </w:r>
          </w:p>
        </w:tc>
        <w:tc>
          <w:tcPr>
            <w:tcW w:w="1757" w:type="dxa"/>
          </w:tcPr>
          <w:p w:rsidR="00311FFA" w:rsidRDefault="00311FFA">
            <w:pPr>
              <w:pStyle w:val="ConsPlusNormal"/>
            </w:pPr>
            <w:r>
              <w:t>карбетоцин</w:t>
            </w:r>
          </w:p>
        </w:tc>
        <w:tc>
          <w:tcPr>
            <w:tcW w:w="3628" w:type="dxa"/>
          </w:tcPr>
          <w:p w:rsidR="00311FFA" w:rsidRDefault="00311FFA">
            <w:pPr>
              <w:pStyle w:val="ConsPlusNormal"/>
            </w:pPr>
            <w:r>
              <w:t>раствор для внутривенного введения;</w:t>
            </w:r>
          </w:p>
          <w:p w:rsidR="00311FFA" w:rsidRDefault="00311FFA">
            <w:pPr>
              <w:pStyle w:val="ConsPlusNormal"/>
            </w:pPr>
            <w:r>
              <w:t>раствор для внутривенного и внутримышечного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окситоцин</w:t>
            </w:r>
          </w:p>
        </w:tc>
        <w:tc>
          <w:tcPr>
            <w:tcW w:w="3628" w:type="dxa"/>
          </w:tcPr>
          <w:p w:rsidR="00311FFA" w:rsidRDefault="00311FFA">
            <w:pPr>
              <w:pStyle w:val="ConsPlusNormal"/>
            </w:pPr>
            <w:r>
              <w:t>раствор для внутривенного и внутримышечного введения;</w:t>
            </w:r>
          </w:p>
          <w:p w:rsidR="00311FFA" w:rsidRDefault="00311FFA">
            <w:pPr>
              <w:pStyle w:val="ConsPlusNormal"/>
            </w:pPr>
            <w:r>
              <w:t>раствор для инфузий и внутримышечного введения;</w:t>
            </w:r>
          </w:p>
          <w:p w:rsidR="00311FFA" w:rsidRDefault="00311FFA">
            <w:pPr>
              <w:pStyle w:val="ConsPlusNormal"/>
            </w:pPr>
            <w:r>
              <w:t>раствор для инъекций;</w:t>
            </w:r>
          </w:p>
          <w:p w:rsidR="00311FFA" w:rsidRDefault="00311FFA">
            <w:pPr>
              <w:pStyle w:val="ConsPlusNormal"/>
            </w:pPr>
            <w:r>
              <w:t>раствор для инъекций и местного применения</w:t>
            </w:r>
          </w:p>
        </w:tc>
      </w:tr>
      <w:tr w:rsidR="00311FFA">
        <w:tc>
          <w:tcPr>
            <w:tcW w:w="1134" w:type="dxa"/>
          </w:tcPr>
          <w:p w:rsidR="00311FFA" w:rsidRDefault="00311FFA">
            <w:pPr>
              <w:pStyle w:val="ConsPlusNormal"/>
              <w:jc w:val="center"/>
            </w:pPr>
            <w:r>
              <w:t>H01C</w:t>
            </w:r>
          </w:p>
        </w:tc>
        <w:tc>
          <w:tcPr>
            <w:tcW w:w="7936" w:type="dxa"/>
            <w:gridSpan w:val="3"/>
          </w:tcPr>
          <w:p w:rsidR="00311FFA" w:rsidRDefault="00311FFA">
            <w:pPr>
              <w:pStyle w:val="ConsPlusNormal"/>
            </w:pPr>
            <w:r>
              <w:t>гормоны гипоталамуса</w:t>
            </w:r>
          </w:p>
        </w:tc>
      </w:tr>
      <w:tr w:rsidR="00311FFA">
        <w:tc>
          <w:tcPr>
            <w:tcW w:w="1134" w:type="dxa"/>
            <w:vMerge w:val="restart"/>
          </w:tcPr>
          <w:p w:rsidR="00311FFA" w:rsidRDefault="00311FFA">
            <w:pPr>
              <w:pStyle w:val="ConsPlusNormal"/>
              <w:jc w:val="center"/>
            </w:pPr>
            <w:r>
              <w:t>H01CB</w:t>
            </w:r>
          </w:p>
        </w:tc>
        <w:tc>
          <w:tcPr>
            <w:tcW w:w="2551" w:type="dxa"/>
            <w:vMerge w:val="restart"/>
          </w:tcPr>
          <w:p w:rsidR="00311FFA" w:rsidRDefault="00311FFA">
            <w:pPr>
              <w:pStyle w:val="ConsPlusNormal"/>
            </w:pPr>
            <w:r>
              <w:t>соматостатин и аналоги</w:t>
            </w:r>
          </w:p>
        </w:tc>
        <w:tc>
          <w:tcPr>
            <w:tcW w:w="1757" w:type="dxa"/>
          </w:tcPr>
          <w:p w:rsidR="00311FFA" w:rsidRDefault="00311FFA">
            <w:pPr>
              <w:pStyle w:val="ConsPlusNormal"/>
            </w:pPr>
            <w:r>
              <w:t>ланреотид</w:t>
            </w:r>
          </w:p>
        </w:tc>
        <w:tc>
          <w:tcPr>
            <w:tcW w:w="3628" w:type="dxa"/>
          </w:tcPr>
          <w:p w:rsidR="00311FFA" w:rsidRDefault="00311FFA">
            <w:pPr>
              <w:pStyle w:val="ConsPlusNormal"/>
            </w:pPr>
            <w:r>
              <w:t>гель для подкожного введения пролонгированного действия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октреотид</w:t>
            </w:r>
          </w:p>
        </w:tc>
        <w:tc>
          <w:tcPr>
            <w:tcW w:w="3628" w:type="dxa"/>
          </w:tcPr>
          <w:p w:rsidR="00311FFA" w:rsidRDefault="00311FFA">
            <w:pPr>
              <w:pStyle w:val="ConsPlusNormal"/>
            </w:pPr>
            <w:r>
              <w:t xml:space="preserve">лиофилизат для приготовления суспензии для внутримышечного введения пролонгированного </w:t>
            </w:r>
            <w:r>
              <w:lastRenderedPageBreak/>
              <w:t>действия;</w:t>
            </w:r>
          </w:p>
          <w:p w:rsidR="00311FFA" w:rsidRDefault="00311FFA">
            <w:pPr>
              <w:pStyle w:val="ConsPlusNormal"/>
            </w:pPr>
            <w:r>
              <w:t>лиофилизат для приготовления суспензии для внутримышечного введения с пролонгированным высвобождением;</w:t>
            </w:r>
          </w:p>
          <w:p w:rsidR="00311FFA" w:rsidRDefault="00311FFA">
            <w:pPr>
              <w:pStyle w:val="ConsPlusNormal"/>
            </w:pPr>
            <w:r>
              <w:t>раствор для внутривенного и подкожного введения;</w:t>
            </w:r>
          </w:p>
          <w:p w:rsidR="00311FFA" w:rsidRDefault="00311FFA">
            <w:pPr>
              <w:pStyle w:val="ConsPlusNormal"/>
            </w:pPr>
            <w:r>
              <w:t>раствор для инфузий и подкожного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пасиреотид</w:t>
            </w:r>
          </w:p>
        </w:tc>
        <w:tc>
          <w:tcPr>
            <w:tcW w:w="3628" w:type="dxa"/>
          </w:tcPr>
          <w:p w:rsidR="00311FFA" w:rsidRDefault="00311FFA">
            <w:pPr>
              <w:pStyle w:val="ConsPlusNormal"/>
            </w:pPr>
            <w:r>
              <w:t>раствор для подкожного введения</w:t>
            </w:r>
          </w:p>
        </w:tc>
      </w:tr>
      <w:tr w:rsidR="00311FFA">
        <w:tc>
          <w:tcPr>
            <w:tcW w:w="1134" w:type="dxa"/>
            <w:vMerge w:val="restart"/>
          </w:tcPr>
          <w:p w:rsidR="00311FFA" w:rsidRDefault="00311FFA">
            <w:pPr>
              <w:pStyle w:val="ConsPlusNormal"/>
              <w:jc w:val="center"/>
            </w:pPr>
            <w:r>
              <w:t>H01CC</w:t>
            </w:r>
          </w:p>
        </w:tc>
        <w:tc>
          <w:tcPr>
            <w:tcW w:w="2551" w:type="dxa"/>
            <w:vMerge w:val="restart"/>
          </w:tcPr>
          <w:p w:rsidR="00311FFA" w:rsidRDefault="00311FFA">
            <w:pPr>
              <w:pStyle w:val="ConsPlusNormal"/>
            </w:pPr>
            <w:r>
              <w:t>антигонадотропин-рилизинг гормоны</w:t>
            </w:r>
          </w:p>
        </w:tc>
        <w:tc>
          <w:tcPr>
            <w:tcW w:w="1757" w:type="dxa"/>
          </w:tcPr>
          <w:p w:rsidR="00311FFA" w:rsidRDefault="00311FFA">
            <w:pPr>
              <w:pStyle w:val="ConsPlusNormal"/>
            </w:pPr>
            <w:r>
              <w:t>ганиреликс</w:t>
            </w:r>
          </w:p>
        </w:tc>
        <w:tc>
          <w:tcPr>
            <w:tcW w:w="3628" w:type="dxa"/>
          </w:tcPr>
          <w:p w:rsidR="00311FFA" w:rsidRDefault="00311FFA">
            <w:pPr>
              <w:pStyle w:val="ConsPlusNormal"/>
            </w:pPr>
            <w:r>
              <w:t>раствор для подкожного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цетрореликс</w:t>
            </w:r>
          </w:p>
        </w:tc>
        <w:tc>
          <w:tcPr>
            <w:tcW w:w="3628" w:type="dxa"/>
          </w:tcPr>
          <w:p w:rsidR="00311FFA" w:rsidRDefault="00311FFA">
            <w:pPr>
              <w:pStyle w:val="ConsPlusNormal"/>
            </w:pPr>
            <w:r>
              <w:t>лиофилизат для приготовления раствора для подкожного введения</w:t>
            </w:r>
          </w:p>
        </w:tc>
      </w:tr>
      <w:tr w:rsidR="00311FFA">
        <w:tc>
          <w:tcPr>
            <w:tcW w:w="1134" w:type="dxa"/>
          </w:tcPr>
          <w:p w:rsidR="00311FFA" w:rsidRDefault="00311FFA">
            <w:pPr>
              <w:pStyle w:val="ConsPlusNormal"/>
              <w:jc w:val="center"/>
            </w:pPr>
            <w:r>
              <w:t>H02</w:t>
            </w:r>
          </w:p>
        </w:tc>
        <w:tc>
          <w:tcPr>
            <w:tcW w:w="7936" w:type="dxa"/>
            <w:gridSpan w:val="3"/>
          </w:tcPr>
          <w:p w:rsidR="00311FFA" w:rsidRDefault="00311FFA">
            <w:pPr>
              <w:pStyle w:val="ConsPlusNormal"/>
            </w:pPr>
            <w:r>
              <w:t>кортикостероиды системного действия</w:t>
            </w:r>
          </w:p>
        </w:tc>
      </w:tr>
      <w:tr w:rsidR="00311FFA">
        <w:tc>
          <w:tcPr>
            <w:tcW w:w="1134" w:type="dxa"/>
          </w:tcPr>
          <w:p w:rsidR="00311FFA" w:rsidRDefault="00311FFA">
            <w:pPr>
              <w:pStyle w:val="ConsPlusNormal"/>
              <w:jc w:val="center"/>
            </w:pPr>
            <w:r>
              <w:t>H02A</w:t>
            </w:r>
          </w:p>
        </w:tc>
        <w:tc>
          <w:tcPr>
            <w:tcW w:w="7936" w:type="dxa"/>
            <w:gridSpan w:val="3"/>
          </w:tcPr>
          <w:p w:rsidR="00311FFA" w:rsidRDefault="00311FFA">
            <w:pPr>
              <w:pStyle w:val="ConsPlusNormal"/>
            </w:pPr>
            <w:r>
              <w:t>кортикостероиды системного действия</w:t>
            </w:r>
          </w:p>
        </w:tc>
      </w:tr>
      <w:tr w:rsidR="00311FFA">
        <w:tc>
          <w:tcPr>
            <w:tcW w:w="1134" w:type="dxa"/>
          </w:tcPr>
          <w:p w:rsidR="00311FFA" w:rsidRDefault="00311FFA">
            <w:pPr>
              <w:pStyle w:val="ConsPlusNormal"/>
              <w:jc w:val="center"/>
            </w:pPr>
            <w:r>
              <w:t>H02AA</w:t>
            </w:r>
          </w:p>
        </w:tc>
        <w:tc>
          <w:tcPr>
            <w:tcW w:w="2551" w:type="dxa"/>
          </w:tcPr>
          <w:p w:rsidR="00311FFA" w:rsidRDefault="00311FFA">
            <w:pPr>
              <w:pStyle w:val="ConsPlusNormal"/>
            </w:pPr>
            <w:r>
              <w:t>минералокортикоиды</w:t>
            </w:r>
          </w:p>
        </w:tc>
        <w:tc>
          <w:tcPr>
            <w:tcW w:w="1757" w:type="dxa"/>
          </w:tcPr>
          <w:p w:rsidR="00311FFA" w:rsidRDefault="00311FFA">
            <w:pPr>
              <w:pStyle w:val="ConsPlusNormal"/>
            </w:pPr>
            <w:r>
              <w:t>флудрокортизон</w:t>
            </w:r>
          </w:p>
        </w:tc>
        <w:tc>
          <w:tcPr>
            <w:tcW w:w="3628" w:type="dxa"/>
          </w:tcPr>
          <w:p w:rsidR="00311FFA" w:rsidRDefault="00311FFA">
            <w:pPr>
              <w:pStyle w:val="ConsPlusNormal"/>
            </w:pPr>
            <w:r>
              <w:t>таблетки</w:t>
            </w:r>
          </w:p>
        </w:tc>
      </w:tr>
      <w:tr w:rsidR="00311FFA">
        <w:tc>
          <w:tcPr>
            <w:tcW w:w="1134" w:type="dxa"/>
            <w:vMerge w:val="restart"/>
          </w:tcPr>
          <w:p w:rsidR="00311FFA" w:rsidRDefault="00311FFA">
            <w:pPr>
              <w:pStyle w:val="ConsPlusNormal"/>
              <w:jc w:val="center"/>
            </w:pPr>
            <w:r>
              <w:t>H02AB</w:t>
            </w:r>
          </w:p>
        </w:tc>
        <w:tc>
          <w:tcPr>
            <w:tcW w:w="2551" w:type="dxa"/>
            <w:vMerge w:val="restart"/>
          </w:tcPr>
          <w:p w:rsidR="00311FFA" w:rsidRDefault="00311FFA">
            <w:pPr>
              <w:pStyle w:val="ConsPlusNormal"/>
            </w:pPr>
            <w:r>
              <w:t>глюкокортикоиды</w:t>
            </w:r>
          </w:p>
        </w:tc>
        <w:tc>
          <w:tcPr>
            <w:tcW w:w="1757" w:type="dxa"/>
          </w:tcPr>
          <w:p w:rsidR="00311FFA" w:rsidRDefault="00311FFA">
            <w:pPr>
              <w:pStyle w:val="ConsPlusNormal"/>
            </w:pPr>
            <w:r>
              <w:t>гидрокортизон</w:t>
            </w:r>
          </w:p>
        </w:tc>
        <w:tc>
          <w:tcPr>
            <w:tcW w:w="3628" w:type="dxa"/>
          </w:tcPr>
          <w:p w:rsidR="00311FFA" w:rsidRDefault="00311FFA">
            <w:pPr>
              <w:pStyle w:val="ConsPlusNormal"/>
            </w:pPr>
            <w:r>
              <w:t>крем для наружного применения;</w:t>
            </w:r>
          </w:p>
          <w:p w:rsidR="00311FFA" w:rsidRDefault="00311FFA">
            <w:pPr>
              <w:pStyle w:val="ConsPlusNormal"/>
            </w:pPr>
            <w:r>
              <w:t>лиофилизат для приготовления раствора для внутривенного и внутримышечного введения;</w:t>
            </w:r>
          </w:p>
          <w:p w:rsidR="00311FFA" w:rsidRDefault="00311FFA">
            <w:pPr>
              <w:pStyle w:val="ConsPlusNormal"/>
            </w:pPr>
            <w:r>
              <w:t>мазь глазная;</w:t>
            </w:r>
          </w:p>
          <w:p w:rsidR="00311FFA" w:rsidRDefault="00311FFA">
            <w:pPr>
              <w:pStyle w:val="ConsPlusNormal"/>
            </w:pPr>
            <w:r>
              <w:t>мазь для наружного применения;</w:t>
            </w:r>
          </w:p>
          <w:p w:rsidR="00311FFA" w:rsidRDefault="00311FFA">
            <w:pPr>
              <w:pStyle w:val="ConsPlusNormal"/>
            </w:pPr>
            <w:r>
              <w:t>суспензия для внутримышечного и внутрисуставного введения;</w:t>
            </w:r>
          </w:p>
          <w:p w:rsidR="00311FFA" w:rsidRDefault="00311FFA">
            <w:pPr>
              <w:pStyle w:val="ConsPlusNormal"/>
            </w:pPr>
            <w:r>
              <w:t>таблетки;</w:t>
            </w:r>
          </w:p>
          <w:p w:rsidR="00311FFA" w:rsidRDefault="00311FFA">
            <w:pPr>
              <w:pStyle w:val="ConsPlusNormal"/>
            </w:pPr>
            <w:r>
              <w:t>эмульсия для наружного применения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дексаметазон</w:t>
            </w:r>
          </w:p>
        </w:tc>
        <w:tc>
          <w:tcPr>
            <w:tcW w:w="3628" w:type="dxa"/>
          </w:tcPr>
          <w:p w:rsidR="00311FFA" w:rsidRDefault="00311FFA">
            <w:pPr>
              <w:pStyle w:val="ConsPlusNormal"/>
            </w:pPr>
            <w:r>
              <w:t>имплантат для интравитреального введения;</w:t>
            </w:r>
          </w:p>
          <w:p w:rsidR="00311FFA" w:rsidRDefault="00311FFA">
            <w:pPr>
              <w:pStyle w:val="ConsPlusNormal"/>
            </w:pPr>
            <w:r>
              <w:t>раствор для внутривенного и внутримышечного введения;</w:t>
            </w:r>
          </w:p>
          <w:p w:rsidR="00311FFA" w:rsidRDefault="00311FFA">
            <w:pPr>
              <w:pStyle w:val="ConsPlusNormal"/>
            </w:pPr>
            <w:r>
              <w:t>раствор для инъекций;</w:t>
            </w:r>
          </w:p>
          <w:p w:rsidR="00311FFA" w:rsidRDefault="00311FFA">
            <w:pPr>
              <w:pStyle w:val="ConsPlusNormal"/>
            </w:pPr>
            <w:r>
              <w:t>таблетки</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метилпреднизолон</w:t>
            </w:r>
          </w:p>
        </w:tc>
        <w:tc>
          <w:tcPr>
            <w:tcW w:w="3628" w:type="dxa"/>
          </w:tcPr>
          <w:p w:rsidR="00311FFA" w:rsidRDefault="00311FFA">
            <w:pPr>
              <w:pStyle w:val="ConsPlusNormal"/>
            </w:pPr>
            <w:r>
              <w:t>лиофилизат для приготовления раствора для внутривенного и внутримышечного введения;</w:t>
            </w:r>
          </w:p>
          <w:p w:rsidR="00311FFA" w:rsidRDefault="00311FFA">
            <w:pPr>
              <w:pStyle w:val="ConsPlusNormal"/>
            </w:pPr>
            <w:r>
              <w:t>таблетки</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преднизолон</w:t>
            </w:r>
          </w:p>
        </w:tc>
        <w:tc>
          <w:tcPr>
            <w:tcW w:w="3628" w:type="dxa"/>
          </w:tcPr>
          <w:p w:rsidR="00311FFA" w:rsidRDefault="00311FFA">
            <w:pPr>
              <w:pStyle w:val="ConsPlusNormal"/>
            </w:pPr>
            <w:r>
              <w:t>мазь для наружного применения;</w:t>
            </w:r>
          </w:p>
          <w:p w:rsidR="00311FFA" w:rsidRDefault="00311FFA">
            <w:pPr>
              <w:pStyle w:val="ConsPlusNormal"/>
            </w:pPr>
            <w:r>
              <w:t>раствор для внутривенного и внутримышечного введения;</w:t>
            </w:r>
          </w:p>
          <w:p w:rsidR="00311FFA" w:rsidRDefault="00311FFA">
            <w:pPr>
              <w:pStyle w:val="ConsPlusNormal"/>
            </w:pPr>
            <w:r>
              <w:t>раствор для инъекций;</w:t>
            </w:r>
          </w:p>
          <w:p w:rsidR="00311FFA" w:rsidRDefault="00311FFA">
            <w:pPr>
              <w:pStyle w:val="ConsPlusNormal"/>
            </w:pPr>
            <w:r>
              <w:t>таблетки</w:t>
            </w:r>
          </w:p>
        </w:tc>
      </w:tr>
      <w:tr w:rsidR="00311FFA">
        <w:tc>
          <w:tcPr>
            <w:tcW w:w="1134" w:type="dxa"/>
          </w:tcPr>
          <w:p w:rsidR="00311FFA" w:rsidRDefault="00311FFA">
            <w:pPr>
              <w:pStyle w:val="ConsPlusNormal"/>
              <w:jc w:val="center"/>
            </w:pPr>
            <w:r>
              <w:t>H03</w:t>
            </w:r>
          </w:p>
        </w:tc>
        <w:tc>
          <w:tcPr>
            <w:tcW w:w="7936" w:type="dxa"/>
            <w:gridSpan w:val="3"/>
          </w:tcPr>
          <w:p w:rsidR="00311FFA" w:rsidRDefault="00311FFA">
            <w:pPr>
              <w:pStyle w:val="ConsPlusNormal"/>
            </w:pPr>
            <w:r>
              <w:t>препараты для лечения заболеваний щитовидной железы</w:t>
            </w:r>
          </w:p>
        </w:tc>
      </w:tr>
      <w:tr w:rsidR="00311FFA">
        <w:tc>
          <w:tcPr>
            <w:tcW w:w="1134" w:type="dxa"/>
          </w:tcPr>
          <w:p w:rsidR="00311FFA" w:rsidRDefault="00311FFA">
            <w:pPr>
              <w:pStyle w:val="ConsPlusNormal"/>
              <w:jc w:val="center"/>
            </w:pPr>
            <w:r>
              <w:lastRenderedPageBreak/>
              <w:t>H03A</w:t>
            </w:r>
          </w:p>
        </w:tc>
        <w:tc>
          <w:tcPr>
            <w:tcW w:w="7936" w:type="dxa"/>
            <w:gridSpan w:val="3"/>
          </w:tcPr>
          <w:p w:rsidR="00311FFA" w:rsidRDefault="00311FFA">
            <w:pPr>
              <w:pStyle w:val="ConsPlusNormal"/>
            </w:pPr>
            <w:r>
              <w:t>препараты щитовидной железы</w:t>
            </w:r>
          </w:p>
        </w:tc>
      </w:tr>
      <w:tr w:rsidR="00311FFA">
        <w:tc>
          <w:tcPr>
            <w:tcW w:w="1134" w:type="dxa"/>
          </w:tcPr>
          <w:p w:rsidR="00311FFA" w:rsidRDefault="00311FFA">
            <w:pPr>
              <w:pStyle w:val="ConsPlusNormal"/>
              <w:jc w:val="center"/>
            </w:pPr>
            <w:r>
              <w:t>H03AA</w:t>
            </w:r>
          </w:p>
        </w:tc>
        <w:tc>
          <w:tcPr>
            <w:tcW w:w="2551" w:type="dxa"/>
          </w:tcPr>
          <w:p w:rsidR="00311FFA" w:rsidRDefault="00311FFA">
            <w:pPr>
              <w:pStyle w:val="ConsPlusNormal"/>
            </w:pPr>
            <w:r>
              <w:t>гормоны щитовидной железы</w:t>
            </w:r>
          </w:p>
        </w:tc>
        <w:tc>
          <w:tcPr>
            <w:tcW w:w="1757" w:type="dxa"/>
          </w:tcPr>
          <w:p w:rsidR="00311FFA" w:rsidRDefault="00311FFA">
            <w:pPr>
              <w:pStyle w:val="ConsPlusNormal"/>
            </w:pPr>
            <w:r>
              <w:t>левотироксин натрия</w:t>
            </w:r>
          </w:p>
        </w:tc>
        <w:tc>
          <w:tcPr>
            <w:tcW w:w="3628" w:type="dxa"/>
          </w:tcPr>
          <w:p w:rsidR="00311FFA" w:rsidRDefault="00311FFA">
            <w:pPr>
              <w:pStyle w:val="ConsPlusNormal"/>
            </w:pPr>
            <w:r>
              <w:t>таблетки</w:t>
            </w:r>
          </w:p>
        </w:tc>
      </w:tr>
      <w:tr w:rsidR="00311FFA">
        <w:tc>
          <w:tcPr>
            <w:tcW w:w="1134" w:type="dxa"/>
          </w:tcPr>
          <w:p w:rsidR="00311FFA" w:rsidRDefault="00311FFA">
            <w:pPr>
              <w:pStyle w:val="ConsPlusNormal"/>
              <w:jc w:val="center"/>
            </w:pPr>
            <w:r>
              <w:t>H03B</w:t>
            </w:r>
          </w:p>
        </w:tc>
        <w:tc>
          <w:tcPr>
            <w:tcW w:w="7936" w:type="dxa"/>
            <w:gridSpan w:val="3"/>
          </w:tcPr>
          <w:p w:rsidR="00311FFA" w:rsidRDefault="00311FFA">
            <w:pPr>
              <w:pStyle w:val="ConsPlusNormal"/>
            </w:pPr>
            <w:r>
              <w:t>антитиреоидные препараты</w:t>
            </w:r>
          </w:p>
        </w:tc>
      </w:tr>
      <w:tr w:rsidR="00311FFA">
        <w:tc>
          <w:tcPr>
            <w:tcW w:w="1134" w:type="dxa"/>
          </w:tcPr>
          <w:p w:rsidR="00311FFA" w:rsidRDefault="00311FFA">
            <w:pPr>
              <w:pStyle w:val="ConsPlusNormal"/>
              <w:jc w:val="center"/>
            </w:pPr>
            <w:r>
              <w:t>H03BB</w:t>
            </w:r>
          </w:p>
        </w:tc>
        <w:tc>
          <w:tcPr>
            <w:tcW w:w="2551" w:type="dxa"/>
          </w:tcPr>
          <w:p w:rsidR="00311FFA" w:rsidRDefault="00311FFA">
            <w:pPr>
              <w:pStyle w:val="ConsPlusNormal"/>
            </w:pPr>
            <w:r>
              <w:t>серосодержащие производные имидазола</w:t>
            </w:r>
          </w:p>
        </w:tc>
        <w:tc>
          <w:tcPr>
            <w:tcW w:w="1757" w:type="dxa"/>
          </w:tcPr>
          <w:p w:rsidR="00311FFA" w:rsidRDefault="00311FFA">
            <w:pPr>
              <w:pStyle w:val="ConsPlusNormal"/>
            </w:pPr>
            <w:r>
              <w:t>тиамазол</w:t>
            </w:r>
          </w:p>
        </w:tc>
        <w:tc>
          <w:tcPr>
            <w:tcW w:w="3628" w:type="dxa"/>
          </w:tcPr>
          <w:p w:rsidR="00311FFA" w:rsidRDefault="00311FFA">
            <w:pPr>
              <w:pStyle w:val="ConsPlusNormal"/>
            </w:pPr>
            <w:r>
              <w:t>таблетки;</w:t>
            </w:r>
          </w:p>
          <w:p w:rsidR="00311FFA" w:rsidRDefault="00311FFA">
            <w:pPr>
              <w:pStyle w:val="ConsPlusNormal"/>
            </w:pPr>
            <w:r>
              <w:t>таблетки, покрытые пленочной оболочкой</w:t>
            </w:r>
          </w:p>
        </w:tc>
      </w:tr>
      <w:tr w:rsidR="00311FFA">
        <w:tc>
          <w:tcPr>
            <w:tcW w:w="1134" w:type="dxa"/>
          </w:tcPr>
          <w:p w:rsidR="00311FFA" w:rsidRDefault="00311FFA">
            <w:pPr>
              <w:pStyle w:val="ConsPlusNormal"/>
              <w:jc w:val="center"/>
            </w:pPr>
            <w:r>
              <w:t>H03C</w:t>
            </w:r>
          </w:p>
        </w:tc>
        <w:tc>
          <w:tcPr>
            <w:tcW w:w="7936" w:type="dxa"/>
            <w:gridSpan w:val="3"/>
          </w:tcPr>
          <w:p w:rsidR="00311FFA" w:rsidRDefault="00311FFA">
            <w:pPr>
              <w:pStyle w:val="ConsPlusNormal"/>
            </w:pPr>
            <w:r>
              <w:t>препараты йода</w:t>
            </w:r>
          </w:p>
        </w:tc>
      </w:tr>
      <w:tr w:rsidR="00311FFA">
        <w:tc>
          <w:tcPr>
            <w:tcW w:w="1134" w:type="dxa"/>
          </w:tcPr>
          <w:p w:rsidR="00311FFA" w:rsidRDefault="00311FFA">
            <w:pPr>
              <w:pStyle w:val="ConsPlusNormal"/>
              <w:jc w:val="center"/>
            </w:pPr>
            <w:r>
              <w:t>H03CA</w:t>
            </w:r>
          </w:p>
        </w:tc>
        <w:tc>
          <w:tcPr>
            <w:tcW w:w="2551" w:type="dxa"/>
          </w:tcPr>
          <w:p w:rsidR="00311FFA" w:rsidRDefault="00311FFA">
            <w:pPr>
              <w:pStyle w:val="ConsPlusNormal"/>
            </w:pPr>
            <w:r>
              <w:t>препараты йода</w:t>
            </w:r>
          </w:p>
        </w:tc>
        <w:tc>
          <w:tcPr>
            <w:tcW w:w="1757" w:type="dxa"/>
          </w:tcPr>
          <w:p w:rsidR="00311FFA" w:rsidRDefault="00311FFA">
            <w:pPr>
              <w:pStyle w:val="ConsPlusNormal"/>
            </w:pPr>
            <w:r>
              <w:t>калия йодид</w:t>
            </w:r>
          </w:p>
        </w:tc>
        <w:tc>
          <w:tcPr>
            <w:tcW w:w="3628" w:type="dxa"/>
          </w:tcPr>
          <w:p w:rsidR="00311FFA" w:rsidRDefault="00311FFA">
            <w:pPr>
              <w:pStyle w:val="ConsPlusNormal"/>
            </w:pPr>
            <w:r>
              <w:t>таблетки</w:t>
            </w:r>
          </w:p>
        </w:tc>
      </w:tr>
      <w:tr w:rsidR="00311FFA">
        <w:tc>
          <w:tcPr>
            <w:tcW w:w="1134" w:type="dxa"/>
          </w:tcPr>
          <w:p w:rsidR="00311FFA" w:rsidRDefault="00311FFA">
            <w:pPr>
              <w:pStyle w:val="ConsPlusNormal"/>
              <w:jc w:val="center"/>
            </w:pPr>
            <w:r>
              <w:t>H04</w:t>
            </w:r>
          </w:p>
        </w:tc>
        <w:tc>
          <w:tcPr>
            <w:tcW w:w="7936" w:type="dxa"/>
            <w:gridSpan w:val="3"/>
          </w:tcPr>
          <w:p w:rsidR="00311FFA" w:rsidRDefault="00311FFA">
            <w:pPr>
              <w:pStyle w:val="ConsPlusNormal"/>
            </w:pPr>
            <w:r>
              <w:t>гормоны поджелудочной железы</w:t>
            </w:r>
          </w:p>
        </w:tc>
      </w:tr>
      <w:tr w:rsidR="00311FFA">
        <w:tc>
          <w:tcPr>
            <w:tcW w:w="1134" w:type="dxa"/>
          </w:tcPr>
          <w:p w:rsidR="00311FFA" w:rsidRDefault="00311FFA">
            <w:pPr>
              <w:pStyle w:val="ConsPlusNormal"/>
              <w:jc w:val="center"/>
            </w:pPr>
            <w:r>
              <w:t>H04A</w:t>
            </w:r>
          </w:p>
        </w:tc>
        <w:tc>
          <w:tcPr>
            <w:tcW w:w="7936" w:type="dxa"/>
            <w:gridSpan w:val="3"/>
          </w:tcPr>
          <w:p w:rsidR="00311FFA" w:rsidRDefault="00311FFA">
            <w:pPr>
              <w:pStyle w:val="ConsPlusNormal"/>
            </w:pPr>
            <w:r>
              <w:t>гормоны, расщепляющие гликоген</w:t>
            </w:r>
          </w:p>
        </w:tc>
      </w:tr>
      <w:tr w:rsidR="00311FFA">
        <w:tc>
          <w:tcPr>
            <w:tcW w:w="1134" w:type="dxa"/>
          </w:tcPr>
          <w:p w:rsidR="00311FFA" w:rsidRDefault="00311FFA">
            <w:pPr>
              <w:pStyle w:val="ConsPlusNormal"/>
              <w:jc w:val="center"/>
            </w:pPr>
            <w:r>
              <w:t>H04AA</w:t>
            </w:r>
          </w:p>
        </w:tc>
        <w:tc>
          <w:tcPr>
            <w:tcW w:w="2551" w:type="dxa"/>
          </w:tcPr>
          <w:p w:rsidR="00311FFA" w:rsidRDefault="00311FFA">
            <w:pPr>
              <w:pStyle w:val="ConsPlusNormal"/>
            </w:pPr>
            <w:r>
              <w:t>гормоны, расщепляющие гликоген</w:t>
            </w:r>
          </w:p>
        </w:tc>
        <w:tc>
          <w:tcPr>
            <w:tcW w:w="1757" w:type="dxa"/>
          </w:tcPr>
          <w:p w:rsidR="00311FFA" w:rsidRDefault="00311FFA">
            <w:pPr>
              <w:pStyle w:val="ConsPlusNormal"/>
            </w:pPr>
            <w:r>
              <w:t>глюкагон</w:t>
            </w:r>
          </w:p>
        </w:tc>
        <w:tc>
          <w:tcPr>
            <w:tcW w:w="3628" w:type="dxa"/>
          </w:tcPr>
          <w:p w:rsidR="00311FFA" w:rsidRDefault="00311FFA">
            <w:pPr>
              <w:pStyle w:val="ConsPlusNormal"/>
            </w:pPr>
            <w:r>
              <w:t>лиофилизат для приготовления раствора для инъекций</w:t>
            </w:r>
          </w:p>
        </w:tc>
      </w:tr>
      <w:tr w:rsidR="00311FFA">
        <w:tc>
          <w:tcPr>
            <w:tcW w:w="1134" w:type="dxa"/>
          </w:tcPr>
          <w:p w:rsidR="00311FFA" w:rsidRDefault="00311FFA">
            <w:pPr>
              <w:pStyle w:val="ConsPlusNormal"/>
              <w:jc w:val="center"/>
            </w:pPr>
            <w:r>
              <w:t>H05</w:t>
            </w:r>
          </w:p>
        </w:tc>
        <w:tc>
          <w:tcPr>
            <w:tcW w:w="7936" w:type="dxa"/>
            <w:gridSpan w:val="3"/>
          </w:tcPr>
          <w:p w:rsidR="00311FFA" w:rsidRDefault="00311FFA">
            <w:pPr>
              <w:pStyle w:val="ConsPlusNormal"/>
            </w:pPr>
            <w:r>
              <w:t>препараты, регулирующие обмен кальция</w:t>
            </w:r>
          </w:p>
        </w:tc>
      </w:tr>
      <w:tr w:rsidR="00311FFA">
        <w:tc>
          <w:tcPr>
            <w:tcW w:w="1134" w:type="dxa"/>
          </w:tcPr>
          <w:p w:rsidR="00311FFA" w:rsidRDefault="00311FFA">
            <w:pPr>
              <w:pStyle w:val="ConsPlusNormal"/>
              <w:jc w:val="center"/>
            </w:pPr>
            <w:r>
              <w:t>H05A</w:t>
            </w:r>
          </w:p>
        </w:tc>
        <w:tc>
          <w:tcPr>
            <w:tcW w:w="7936" w:type="dxa"/>
            <w:gridSpan w:val="3"/>
          </w:tcPr>
          <w:p w:rsidR="00311FFA" w:rsidRDefault="00311FFA">
            <w:pPr>
              <w:pStyle w:val="ConsPlusNormal"/>
            </w:pPr>
            <w:r>
              <w:t>паратиреоидные гормоны и их аналоги</w:t>
            </w:r>
          </w:p>
        </w:tc>
      </w:tr>
      <w:tr w:rsidR="00311FFA">
        <w:tc>
          <w:tcPr>
            <w:tcW w:w="1134" w:type="dxa"/>
          </w:tcPr>
          <w:p w:rsidR="00311FFA" w:rsidRDefault="00311FFA">
            <w:pPr>
              <w:pStyle w:val="ConsPlusNormal"/>
              <w:jc w:val="center"/>
            </w:pPr>
            <w:r>
              <w:t>H05AA</w:t>
            </w:r>
          </w:p>
        </w:tc>
        <w:tc>
          <w:tcPr>
            <w:tcW w:w="2551" w:type="dxa"/>
          </w:tcPr>
          <w:p w:rsidR="00311FFA" w:rsidRDefault="00311FFA">
            <w:pPr>
              <w:pStyle w:val="ConsPlusNormal"/>
            </w:pPr>
            <w:r>
              <w:t>паратиреоидные гормоны и их аналоги</w:t>
            </w:r>
          </w:p>
        </w:tc>
        <w:tc>
          <w:tcPr>
            <w:tcW w:w="1757" w:type="dxa"/>
          </w:tcPr>
          <w:p w:rsidR="00311FFA" w:rsidRDefault="00311FFA">
            <w:pPr>
              <w:pStyle w:val="ConsPlusNormal"/>
            </w:pPr>
            <w:r>
              <w:t>терипаратид</w:t>
            </w:r>
          </w:p>
        </w:tc>
        <w:tc>
          <w:tcPr>
            <w:tcW w:w="3628" w:type="dxa"/>
          </w:tcPr>
          <w:p w:rsidR="00311FFA" w:rsidRDefault="00311FFA">
            <w:pPr>
              <w:pStyle w:val="ConsPlusNormal"/>
            </w:pPr>
            <w:r>
              <w:t>раствор для подкожного введения</w:t>
            </w:r>
          </w:p>
        </w:tc>
      </w:tr>
      <w:tr w:rsidR="00311FFA">
        <w:tc>
          <w:tcPr>
            <w:tcW w:w="1134" w:type="dxa"/>
          </w:tcPr>
          <w:p w:rsidR="00311FFA" w:rsidRDefault="00311FFA">
            <w:pPr>
              <w:pStyle w:val="ConsPlusNormal"/>
              <w:jc w:val="center"/>
            </w:pPr>
            <w:r>
              <w:t>H05B</w:t>
            </w:r>
          </w:p>
        </w:tc>
        <w:tc>
          <w:tcPr>
            <w:tcW w:w="7936" w:type="dxa"/>
            <w:gridSpan w:val="3"/>
          </w:tcPr>
          <w:p w:rsidR="00311FFA" w:rsidRDefault="00311FFA">
            <w:pPr>
              <w:pStyle w:val="ConsPlusNormal"/>
            </w:pPr>
            <w:r>
              <w:t>антипаратиреоидные средства</w:t>
            </w:r>
          </w:p>
        </w:tc>
      </w:tr>
      <w:tr w:rsidR="00311FFA">
        <w:tc>
          <w:tcPr>
            <w:tcW w:w="1134" w:type="dxa"/>
          </w:tcPr>
          <w:p w:rsidR="00311FFA" w:rsidRDefault="00311FFA">
            <w:pPr>
              <w:pStyle w:val="ConsPlusNormal"/>
              <w:jc w:val="center"/>
            </w:pPr>
            <w:r>
              <w:t>H05BA</w:t>
            </w:r>
          </w:p>
        </w:tc>
        <w:tc>
          <w:tcPr>
            <w:tcW w:w="2551" w:type="dxa"/>
          </w:tcPr>
          <w:p w:rsidR="00311FFA" w:rsidRDefault="00311FFA">
            <w:pPr>
              <w:pStyle w:val="ConsPlusNormal"/>
            </w:pPr>
            <w:r>
              <w:t>препараты кальцитонина</w:t>
            </w:r>
          </w:p>
        </w:tc>
        <w:tc>
          <w:tcPr>
            <w:tcW w:w="1757" w:type="dxa"/>
          </w:tcPr>
          <w:p w:rsidR="00311FFA" w:rsidRDefault="00311FFA">
            <w:pPr>
              <w:pStyle w:val="ConsPlusNormal"/>
            </w:pPr>
            <w:r>
              <w:t>кальцитонин</w:t>
            </w:r>
          </w:p>
        </w:tc>
        <w:tc>
          <w:tcPr>
            <w:tcW w:w="3628" w:type="dxa"/>
          </w:tcPr>
          <w:p w:rsidR="00311FFA" w:rsidRDefault="00311FFA">
            <w:pPr>
              <w:pStyle w:val="ConsPlusNormal"/>
            </w:pPr>
            <w:r>
              <w:t>раствор для инъекций</w:t>
            </w:r>
          </w:p>
        </w:tc>
      </w:tr>
      <w:tr w:rsidR="00311FFA">
        <w:tc>
          <w:tcPr>
            <w:tcW w:w="1134" w:type="dxa"/>
            <w:vMerge w:val="restart"/>
          </w:tcPr>
          <w:p w:rsidR="00311FFA" w:rsidRDefault="00311FFA">
            <w:pPr>
              <w:pStyle w:val="ConsPlusNormal"/>
              <w:jc w:val="center"/>
            </w:pPr>
            <w:r>
              <w:t>H05BX</w:t>
            </w:r>
          </w:p>
        </w:tc>
        <w:tc>
          <w:tcPr>
            <w:tcW w:w="2551" w:type="dxa"/>
            <w:vMerge w:val="restart"/>
          </w:tcPr>
          <w:p w:rsidR="00311FFA" w:rsidRDefault="00311FFA">
            <w:pPr>
              <w:pStyle w:val="ConsPlusNormal"/>
            </w:pPr>
            <w:r>
              <w:t>прочие антипаратиреоидные препараты</w:t>
            </w:r>
          </w:p>
        </w:tc>
        <w:tc>
          <w:tcPr>
            <w:tcW w:w="1757" w:type="dxa"/>
          </w:tcPr>
          <w:p w:rsidR="00311FFA" w:rsidRDefault="00311FFA">
            <w:pPr>
              <w:pStyle w:val="ConsPlusNormal"/>
            </w:pPr>
            <w:r>
              <w:t>парикальцитол</w:t>
            </w:r>
          </w:p>
        </w:tc>
        <w:tc>
          <w:tcPr>
            <w:tcW w:w="3628" w:type="dxa"/>
          </w:tcPr>
          <w:p w:rsidR="00311FFA" w:rsidRDefault="00311FFA">
            <w:pPr>
              <w:pStyle w:val="ConsPlusNormal"/>
            </w:pPr>
            <w:r>
              <w:t>капсулы;</w:t>
            </w:r>
          </w:p>
          <w:p w:rsidR="00311FFA" w:rsidRDefault="00311FFA">
            <w:pPr>
              <w:pStyle w:val="ConsPlusNormal"/>
            </w:pPr>
            <w:r>
              <w:t>раствор для внутривенного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цинакальцет</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этелкальцетид</w:t>
            </w:r>
          </w:p>
        </w:tc>
        <w:tc>
          <w:tcPr>
            <w:tcW w:w="3628" w:type="dxa"/>
          </w:tcPr>
          <w:p w:rsidR="00311FFA" w:rsidRDefault="00311FFA">
            <w:pPr>
              <w:pStyle w:val="ConsPlusNormal"/>
            </w:pPr>
            <w:r>
              <w:t>раствор для внутривенного введения</w:t>
            </w:r>
          </w:p>
        </w:tc>
      </w:tr>
      <w:tr w:rsidR="00311FFA">
        <w:tc>
          <w:tcPr>
            <w:tcW w:w="1134" w:type="dxa"/>
          </w:tcPr>
          <w:p w:rsidR="00311FFA" w:rsidRDefault="00311FFA">
            <w:pPr>
              <w:pStyle w:val="ConsPlusNormal"/>
              <w:jc w:val="center"/>
              <w:outlineLvl w:val="2"/>
            </w:pPr>
            <w:r>
              <w:t>J</w:t>
            </w:r>
          </w:p>
        </w:tc>
        <w:tc>
          <w:tcPr>
            <w:tcW w:w="7936" w:type="dxa"/>
            <w:gridSpan w:val="3"/>
          </w:tcPr>
          <w:p w:rsidR="00311FFA" w:rsidRDefault="00311FFA">
            <w:pPr>
              <w:pStyle w:val="ConsPlusNormal"/>
            </w:pPr>
            <w:r>
              <w:t>противомикробные препараты системного действия</w:t>
            </w:r>
          </w:p>
        </w:tc>
      </w:tr>
      <w:tr w:rsidR="00311FFA">
        <w:tc>
          <w:tcPr>
            <w:tcW w:w="1134" w:type="dxa"/>
          </w:tcPr>
          <w:p w:rsidR="00311FFA" w:rsidRDefault="00311FFA">
            <w:pPr>
              <w:pStyle w:val="ConsPlusNormal"/>
              <w:jc w:val="center"/>
            </w:pPr>
            <w:r>
              <w:t>J01</w:t>
            </w:r>
          </w:p>
        </w:tc>
        <w:tc>
          <w:tcPr>
            <w:tcW w:w="7936" w:type="dxa"/>
            <w:gridSpan w:val="3"/>
          </w:tcPr>
          <w:p w:rsidR="00311FFA" w:rsidRDefault="00311FFA">
            <w:pPr>
              <w:pStyle w:val="ConsPlusNormal"/>
            </w:pPr>
            <w:r>
              <w:t>антибактериальные препараты системного действия</w:t>
            </w:r>
          </w:p>
        </w:tc>
      </w:tr>
      <w:tr w:rsidR="00311FFA">
        <w:tc>
          <w:tcPr>
            <w:tcW w:w="1134" w:type="dxa"/>
          </w:tcPr>
          <w:p w:rsidR="00311FFA" w:rsidRDefault="00311FFA">
            <w:pPr>
              <w:pStyle w:val="ConsPlusNormal"/>
              <w:jc w:val="center"/>
            </w:pPr>
            <w:r>
              <w:t>J01A</w:t>
            </w:r>
          </w:p>
        </w:tc>
        <w:tc>
          <w:tcPr>
            <w:tcW w:w="7936" w:type="dxa"/>
            <w:gridSpan w:val="3"/>
          </w:tcPr>
          <w:p w:rsidR="00311FFA" w:rsidRDefault="00311FFA">
            <w:pPr>
              <w:pStyle w:val="ConsPlusNormal"/>
            </w:pPr>
            <w:r>
              <w:t>тетрациклины</w:t>
            </w:r>
          </w:p>
        </w:tc>
      </w:tr>
      <w:tr w:rsidR="00311FFA">
        <w:tc>
          <w:tcPr>
            <w:tcW w:w="1134" w:type="dxa"/>
            <w:vMerge w:val="restart"/>
          </w:tcPr>
          <w:p w:rsidR="00311FFA" w:rsidRDefault="00311FFA">
            <w:pPr>
              <w:pStyle w:val="ConsPlusNormal"/>
              <w:jc w:val="center"/>
            </w:pPr>
            <w:r>
              <w:t>J01AA</w:t>
            </w:r>
          </w:p>
        </w:tc>
        <w:tc>
          <w:tcPr>
            <w:tcW w:w="2551" w:type="dxa"/>
            <w:vMerge w:val="restart"/>
          </w:tcPr>
          <w:p w:rsidR="00311FFA" w:rsidRDefault="00311FFA">
            <w:pPr>
              <w:pStyle w:val="ConsPlusNormal"/>
            </w:pPr>
            <w:r>
              <w:t>тетрациклины</w:t>
            </w:r>
          </w:p>
        </w:tc>
        <w:tc>
          <w:tcPr>
            <w:tcW w:w="1757" w:type="dxa"/>
          </w:tcPr>
          <w:p w:rsidR="00311FFA" w:rsidRDefault="00311FFA">
            <w:pPr>
              <w:pStyle w:val="ConsPlusNormal"/>
            </w:pPr>
            <w:r>
              <w:t>доксициклин</w:t>
            </w:r>
          </w:p>
        </w:tc>
        <w:tc>
          <w:tcPr>
            <w:tcW w:w="3628" w:type="dxa"/>
          </w:tcPr>
          <w:p w:rsidR="00311FFA" w:rsidRDefault="00311FFA">
            <w:pPr>
              <w:pStyle w:val="ConsPlusNormal"/>
            </w:pPr>
            <w:r>
              <w:t>капсулы;</w:t>
            </w:r>
          </w:p>
          <w:p w:rsidR="00311FFA" w:rsidRDefault="00311FFA">
            <w:pPr>
              <w:pStyle w:val="ConsPlusNormal"/>
            </w:pPr>
            <w:r>
              <w:t>лиофилизат для приготовления раствора для внутривенного введения;</w:t>
            </w:r>
          </w:p>
          <w:p w:rsidR="00311FFA" w:rsidRDefault="00311FFA">
            <w:pPr>
              <w:pStyle w:val="ConsPlusNormal"/>
            </w:pPr>
            <w:r>
              <w:t>лиофилизат для приготовления раствора для инфузий;</w:t>
            </w:r>
          </w:p>
          <w:p w:rsidR="00311FFA" w:rsidRDefault="00311FFA">
            <w:pPr>
              <w:pStyle w:val="ConsPlusNormal"/>
            </w:pPr>
            <w:r>
              <w:t>таблетки диспергируемые</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тигециклин</w:t>
            </w:r>
          </w:p>
        </w:tc>
        <w:tc>
          <w:tcPr>
            <w:tcW w:w="3628" w:type="dxa"/>
          </w:tcPr>
          <w:p w:rsidR="00311FFA" w:rsidRDefault="00311FFA">
            <w:pPr>
              <w:pStyle w:val="ConsPlusNormal"/>
            </w:pPr>
            <w:r>
              <w:t>лиофилизат для приготовления раствора для инфузий;</w:t>
            </w:r>
          </w:p>
          <w:p w:rsidR="00311FFA" w:rsidRDefault="00311FFA">
            <w:pPr>
              <w:pStyle w:val="ConsPlusNormal"/>
            </w:pPr>
            <w:r>
              <w:t>лиофилизат для приготовления концентрата для приготовления раствора для инфузий</w:t>
            </w:r>
          </w:p>
        </w:tc>
      </w:tr>
      <w:tr w:rsidR="00311FFA">
        <w:tc>
          <w:tcPr>
            <w:tcW w:w="1134" w:type="dxa"/>
          </w:tcPr>
          <w:p w:rsidR="00311FFA" w:rsidRDefault="00311FFA">
            <w:pPr>
              <w:pStyle w:val="ConsPlusNormal"/>
              <w:jc w:val="center"/>
            </w:pPr>
            <w:r>
              <w:t>J01B</w:t>
            </w:r>
          </w:p>
        </w:tc>
        <w:tc>
          <w:tcPr>
            <w:tcW w:w="7936" w:type="dxa"/>
            <w:gridSpan w:val="3"/>
          </w:tcPr>
          <w:p w:rsidR="00311FFA" w:rsidRDefault="00311FFA">
            <w:pPr>
              <w:pStyle w:val="ConsPlusNormal"/>
            </w:pPr>
            <w:r>
              <w:t>амфениколы</w:t>
            </w:r>
          </w:p>
        </w:tc>
      </w:tr>
      <w:tr w:rsidR="00311FFA">
        <w:tc>
          <w:tcPr>
            <w:tcW w:w="1134" w:type="dxa"/>
          </w:tcPr>
          <w:p w:rsidR="00311FFA" w:rsidRDefault="00311FFA">
            <w:pPr>
              <w:pStyle w:val="ConsPlusNormal"/>
              <w:jc w:val="center"/>
            </w:pPr>
            <w:r>
              <w:t>J01BA</w:t>
            </w:r>
          </w:p>
        </w:tc>
        <w:tc>
          <w:tcPr>
            <w:tcW w:w="2551" w:type="dxa"/>
          </w:tcPr>
          <w:p w:rsidR="00311FFA" w:rsidRDefault="00311FFA">
            <w:pPr>
              <w:pStyle w:val="ConsPlusNormal"/>
            </w:pPr>
            <w:r>
              <w:t>амфениколы</w:t>
            </w:r>
          </w:p>
        </w:tc>
        <w:tc>
          <w:tcPr>
            <w:tcW w:w="1757" w:type="dxa"/>
          </w:tcPr>
          <w:p w:rsidR="00311FFA" w:rsidRDefault="00311FFA">
            <w:pPr>
              <w:pStyle w:val="ConsPlusNormal"/>
            </w:pPr>
            <w:r>
              <w:t>хлорамфеникол</w:t>
            </w:r>
          </w:p>
        </w:tc>
        <w:tc>
          <w:tcPr>
            <w:tcW w:w="3628" w:type="dxa"/>
          </w:tcPr>
          <w:p w:rsidR="00311FFA" w:rsidRDefault="00311FFA">
            <w:pPr>
              <w:pStyle w:val="ConsPlusNormal"/>
            </w:pPr>
            <w:r>
              <w:t>таблетки;</w:t>
            </w:r>
          </w:p>
          <w:p w:rsidR="00311FFA" w:rsidRDefault="00311FFA">
            <w:pPr>
              <w:pStyle w:val="ConsPlusNormal"/>
            </w:pPr>
            <w:r>
              <w:t>таблетки, покрытые оболочкой;</w:t>
            </w:r>
          </w:p>
          <w:p w:rsidR="00311FFA" w:rsidRDefault="00311FFA">
            <w:pPr>
              <w:pStyle w:val="ConsPlusNormal"/>
            </w:pPr>
            <w:r>
              <w:t>таблетки, покрытые пленочной оболочкой</w:t>
            </w:r>
          </w:p>
        </w:tc>
      </w:tr>
      <w:tr w:rsidR="00311FFA">
        <w:tc>
          <w:tcPr>
            <w:tcW w:w="1134" w:type="dxa"/>
          </w:tcPr>
          <w:p w:rsidR="00311FFA" w:rsidRDefault="00311FFA">
            <w:pPr>
              <w:pStyle w:val="ConsPlusNormal"/>
              <w:jc w:val="center"/>
            </w:pPr>
            <w:r>
              <w:t>J01C</w:t>
            </w:r>
          </w:p>
        </w:tc>
        <w:tc>
          <w:tcPr>
            <w:tcW w:w="7936" w:type="dxa"/>
            <w:gridSpan w:val="3"/>
          </w:tcPr>
          <w:p w:rsidR="00311FFA" w:rsidRDefault="00311FFA">
            <w:pPr>
              <w:pStyle w:val="ConsPlusNormal"/>
            </w:pPr>
            <w:r>
              <w:t>бета-лактамные антибактериальные препараты: пенициллины</w:t>
            </w:r>
          </w:p>
        </w:tc>
      </w:tr>
      <w:tr w:rsidR="00311FFA">
        <w:tc>
          <w:tcPr>
            <w:tcW w:w="1134" w:type="dxa"/>
            <w:vMerge w:val="restart"/>
          </w:tcPr>
          <w:p w:rsidR="00311FFA" w:rsidRDefault="00311FFA">
            <w:pPr>
              <w:pStyle w:val="ConsPlusNormal"/>
              <w:jc w:val="center"/>
            </w:pPr>
            <w:r>
              <w:t>J01CA</w:t>
            </w:r>
          </w:p>
        </w:tc>
        <w:tc>
          <w:tcPr>
            <w:tcW w:w="2551" w:type="dxa"/>
            <w:vMerge w:val="restart"/>
          </w:tcPr>
          <w:p w:rsidR="00311FFA" w:rsidRDefault="00311FFA">
            <w:pPr>
              <w:pStyle w:val="ConsPlusNormal"/>
            </w:pPr>
            <w:r>
              <w:t>пенициллины широкого спектра действия</w:t>
            </w:r>
          </w:p>
        </w:tc>
        <w:tc>
          <w:tcPr>
            <w:tcW w:w="1757" w:type="dxa"/>
          </w:tcPr>
          <w:p w:rsidR="00311FFA" w:rsidRDefault="00311FFA">
            <w:pPr>
              <w:pStyle w:val="ConsPlusNormal"/>
            </w:pPr>
            <w:r>
              <w:t>амоксициллин</w:t>
            </w:r>
          </w:p>
        </w:tc>
        <w:tc>
          <w:tcPr>
            <w:tcW w:w="3628" w:type="dxa"/>
          </w:tcPr>
          <w:p w:rsidR="00311FFA" w:rsidRDefault="00311FFA">
            <w:pPr>
              <w:pStyle w:val="ConsPlusNormal"/>
            </w:pPr>
            <w:r>
              <w:t>гранулы для приготовления суспензии для приема внутрь;</w:t>
            </w:r>
          </w:p>
          <w:p w:rsidR="00311FFA" w:rsidRDefault="00311FFA">
            <w:pPr>
              <w:pStyle w:val="ConsPlusNormal"/>
            </w:pPr>
            <w:r>
              <w:t>капсулы;</w:t>
            </w:r>
          </w:p>
          <w:p w:rsidR="00311FFA" w:rsidRDefault="00311FFA">
            <w:pPr>
              <w:pStyle w:val="ConsPlusNormal"/>
            </w:pPr>
            <w:r>
              <w:t>порошок для приготовления суспензии для приема внутрь;</w:t>
            </w:r>
          </w:p>
          <w:p w:rsidR="00311FFA" w:rsidRDefault="00311FFA">
            <w:pPr>
              <w:pStyle w:val="ConsPlusNormal"/>
            </w:pPr>
            <w:r>
              <w:t>таблетки;</w:t>
            </w:r>
          </w:p>
          <w:p w:rsidR="00311FFA" w:rsidRDefault="00311FFA">
            <w:pPr>
              <w:pStyle w:val="ConsPlusNormal"/>
            </w:pPr>
            <w:r>
              <w:t>таблетки диспергируемые;</w:t>
            </w:r>
          </w:p>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ампициллин</w:t>
            </w:r>
          </w:p>
        </w:tc>
        <w:tc>
          <w:tcPr>
            <w:tcW w:w="3628" w:type="dxa"/>
          </w:tcPr>
          <w:p w:rsidR="00311FFA" w:rsidRDefault="00311FFA">
            <w:pPr>
              <w:pStyle w:val="ConsPlusNormal"/>
            </w:pPr>
            <w:r>
              <w:t>порошок для приготовления раствора для внутривенного и внутримышечного введения;</w:t>
            </w:r>
          </w:p>
          <w:p w:rsidR="00311FFA" w:rsidRDefault="00311FFA">
            <w:pPr>
              <w:pStyle w:val="ConsPlusNormal"/>
            </w:pPr>
            <w:r>
              <w:t>порошок для приготовления раствора для внутримышечного введения;</w:t>
            </w:r>
          </w:p>
          <w:p w:rsidR="00311FFA" w:rsidRDefault="00311FFA">
            <w:pPr>
              <w:pStyle w:val="ConsPlusNormal"/>
            </w:pPr>
            <w:r>
              <w:t>таблетки</w:t>
            </w:r>
          </w:p>
        </w:tc>
      </w:tr>
      <w:tr w:rsidR="00311FFA">
        <w:tc>
          <w:tcPr>
            <w:tcW w:w="1134" w:type="dxa"/>
            <w:vMerge w:val="restart"/>
          </w:tcPr>
          <w:p w:rsidR="00311FFA" w:rsidRDefault="00311FFA">
            <w:pPr>
              <w:pStyle w:val="ConsPlusNormal"/>
              <w:jc w:val="center"/>
            </w:pPr>
            <w:r>
              <w:t>J01CE</w:t>
            </w:r>
          </w:p>
        </w:tc>
        <w:tc>
          <w:tcPr>
            <w:tcW w:w="2551" w:type="dxa"/>
            <w:vMerge w:val="restart"/>
          </w:tcPr>
          <w:p w:rsidR="00311FFA" w:rsidRDefault="00311FFA">
            <w:pPr>
              <w:pStyle w:val="ConsPlusNormal"/>
            </w:pPr>
            <w:r>
              <w:t>пенициллины, чувствительные к бета-лактамазам</w:t>
            </w:r>
          </w:p>
        </w:tc>
        <w:tc>
          <w:tcPr>
            <w:tcW w:w="1757" w:type="dxa"/>
          </w:tcPr>
          <w:p w:rsidR="00311FFA" w:rsidRDefault="00311FFA">
            <w:pPr>
              <w:pStyle w:val="ConsPlusNormal"/>
            </w:pPr>
            <w:r>
              <w:t>бензатина бензилпенициллин</w:t>
            </w:r>
          </w:p>
        </w:tc>
        <w:tc>
          <w:tcPr>
            <w:tcW w:w="3628" w:type="dxa"/>
          </w:tcPr>
          <w:p w:rsidR="00311FFA" w:rsidRDefault="00311FFA">
            <w:pPr>
              <w:pStyle w:val="ConsPlusNormal"/>
            </w:pPr>
            <w:r>
              <w:t>порошок для приготовления суспензии для внутримышечного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бензилпенициллин</w:t>
            </w:r>
          </w:p>
        </w:tc>
        <w:tc>
          <w:tcPr>
            <w:tcW w:w="3628" w:type="dxa"/>
          </w:tcPr>
          <w:p w:rsidR="00311FFA" w:rsidRDefault="00311FFA">
            <w:pPr>
              <w:pStyle w:val="ConsPlusNormal"/>
            </w:pPr>
            <w:r>
              <w:t>порошок для приготовления раствора для внутривенного и внутримышечного введения;</w:t>
            </w:r>
          </w:p>
          <w:p w:rsidR="00311FFA" w:rsidRDefault="00311FFA">
            <w:pPr>
              <w:pStyle w:val="ConsPlusNormal"/>
            </w:pPr>
            <w:r>
              <w:t>порошок для приготовления раствора для внутримышечного и подкожного введения;</w:t>
            </w:r>
          </w:p>
          <w:p w:rsidR="00311FFA" w:rsidRDefault="00311FFA">
            <w:pPr>
              <w:pStyle w:val="ConsPlusNormal"/>
            </w:pPr>
            <w:r>
              <w:t>порошок для приготовления раствора для инъекций;</w:t>
            </w:r>
          </w:p>
          <w:p w:rsidR="00311FFA" w:rsidRDefault="00311FFA">
            <w:pPr>
              <w:pStyle w:val="ConsPlusNormal"/>
            </w:pPr>
            <w:r>
              <w:t>порошок для приготовления раствора для инъекций и местного применения;</w:t>
            </w:r>
          </w:p>
          <w:p w:rsidR="00311FFA" w:rsidRDefault="00311FFA">
            <w:pPr>
              <w:pStyle w:val="ConsPlusNormal"/>
            </w:pPr>
            <w:r>
              <w:t>порошок для приготовления суспензии для внутримышечного введения</w:t>
            </w:r>
          </w:p>
        </w:tc>
      </w:tr>
      <w:tr w:rsidR="00311FFA">
        <w:tc>
          <w:tcPr>
            <w:tcW w:w="1134" w:type="dxa"/>
          </w:tcPr>
          <w:p w:rsidR="00311FFA" w:rsidRDefault="00311FFA">
            <w:pPr>
              <w:pStyle w:val="ConsPlusNormal"/>
              <w:jc w:val="center"/>
            </w:pPr>
            <w:r>
              <w:t>J01CF</w:t>
            </w:r>
          </w:p>
        </w:tc>
        <w:tc>
          <w:tcPr>
            <w:tcW w:w="2551" w:type="dxa"/>
          </w:tcPr>
          <w:p w:rsidR="00311FFA" w:rsidRDefault="00311FFA">
            <w:pPr>
              <w:pStyle w:val="ConsPlusNormal"/>
            </w:pPr>
            <w:r>
              <w:t>пенициллины, устойчивые к бета-лактамазам</w:t>
            </w:r>
          </w:p>
        </w:tc>
        <w:tc>
          <w:tcPr>
            <w:tcW w:w="1757" w:type="dxa"/>
          </w:tcPr>
          <w:p w:rsidR="00311FFA" w:rsidRDefault="00311FFA">
            <w:pPr>
              <w:pStyle w:val="ConsPlusNormal"/>
            </w:pPr>
            <w:r>
              <w:t>оксациллин</w:t>
            </w:r>
          </w:p>
        </w:tc>
        <w:tc>
          <w:tcPr>
            <w:tcW w:w="3628" w:type="dxa"/>
          </w:tcPr>
          <w:p w:rsidR="00311FFA" w:rsidRDefault="00311FFA">
            <w:pPr>
              <w:pStyle w:val="ConsPlusNormal"/>
            </w:pPr>
            <w:r>
              <w:t>порошок для приготовления раствора для внутривенного и внутримышечного введения;</w:t>
            </w:r>
          </w:p>
          <w:p w:rsidR="00311FFA" w:rsidRDefault="00311FFA">
            <w:pPr>
              <w:pStyle w:val="ConsPlusNormal"/>
            </w:pPr>
            <w:r>
              <w:lastRenderedPageBreak/>
              <w:t>порошок для приготовления раствора для внутримышечного введения</w:t>
            </w:r>
          </w:p>
        </w:tc>
      </w:tr>
      <w:tr w:rsidR="00311FFA">
        <w:tc>
          <w:tcPr>
            <w:tcW w:w="1134" w:type="dxa"/>
            <w:vMerge w:val="restart"/>
          </w:tcPr>
          <w:p w:rsidR="00311FFA" w:rsidRDefault="00311FFA">
            <w:pPr>
              <w:pStyle w:val="ConsPlusNormal"/>
              <w:jc w:val="center"/>
            </w:pPr>
            <w:r>
              <w:lastRenderedPageBreak/>
              <w:t>J01CR</w:t>
            </w:r>
          </w:p>
        </w:tc>
        <w:tc>
          <w:tcPr>
            <w:tcW w:w="2551" w:type="dxa"/>
            <w:vMerge w:val="restart"/>
          </w:tcPr>
          <w:p w:rsidR="00311FFA" w:rsidRDefault="00311FFA">
            <w:pPr>
              <w:pStyle w:val="ConsPlusNormal"/>
            </w:pPr>
            <w:r>
              <w:t>комбинации пенициллинов, включая комбинации с ингибиторами бета-лактамаз</w:t>
            </w:r>
          </w:p>
        </w:tc>
        <w:tc>
          <w:tcPr>
            <w:tcW w:w="1757" w:type="dxa"/>
          </w:tcPr>
          <w:p w:rsidR="00311FFA" w:rsidRDefault="00311FFA">
            <w:pPr>
              <w:pStyle w:val="ConsPlusNormal"/>
            </w:pPr>
            <w:r>
              <w:t>амоксициллин + клавулановая кислота</w:t>
            </w:r>
          </w:p>
        </w:tc>
        <w:tc>
          <w:tcPr>
            <w:tcW w:w="3628" w:type="dxa"/>
          </w:tcPr>
          <w:p w:rsidR="00311FFA" w:rsidRDefault="00311FFA">
            <w:pPr>
              <w:pStyle w:val="ConsPlusNormal"/>
            </w:pPr>
            <w:r>
              <w:t>порошок для приготовления раствора для внутривенного введения;</w:t>
            </w:r>
          </w:p>
          <w:p w:rsidR="00311FFA" w:rsidRDefault="00311FFA">
            <w:pPr>
              <w:pStyle w:val="ConsPlusNormal"/>
            </w:pPr>
            <w:r>
              <w:t>порошок для приготовления суспензии для приема внутрь;</w:t>
            </w:r>
          </w:p>
          <w:p w:rsidR="00311FFA" w:rsidRDefault="00311FFA">
            <w:pPr>
              <w:pStyle w:val="ConsPlusNormal"/>
            </w:pPr>
            <w:r>
              <w:t>таблетки диспергируемые;</w:t>
            </w:r>
          </w:p>
          <w:p w:rsidR="00311FFA" w:rsidRDefault="00311FFA">
            <w:pPr>
              <w:pStyle w:val="ConsPlusNormal"/>
            </w:pPr>
            <w:r>
              <w:t>таблетки, покрытые оболочкой;</w:t>
            </w:r>
          </w:p>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ампициллин + сульбактам</w:t>
            </w:r>
          </w:p>
        </w:tc>
        <w:tc>
          <w:tcPr>
            <w:tcW w:w="3628" w:type="dxa"/>
          </w:tcPr>
          <w:p w:rsidR="00311FFA" w:rsidRDefault="00311FFA">
            <w:pPr>
              <w:pStyle w:val="ConsPlusNormal"/>
            </w:pPr>
            <w:r>
              <w:t>порошок для приготовления раствора для внутривенного и внутримышечного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пиперациллин + [тазобактам]</w:t>
            </w:r>
          </w:p>
        </w:tc>
        <w:tc>
          <w:tcPr>
            <w:tcW w:w="3628" w:type="dxa"/>
          </w:tcPr>
          <w:p w:rsidR="00311FFA" w:rsidRDefault="00311FFA">
            <w:pPr>
              <w:pStyle w:val="ConsPlusNormal"/>
            </w:pPr>
            <w:r>
              <w:t>порошок для приготовления раствора для инфузий</w:t>
            </w:r>
          </w:p>
        </w:tc>
      </w:tr>
      <w:tr w:rsidR="00311FFA">
        <w:tc>
          <w:tcPr>
            <w:tcW w:w="1134" w:type="dxa"/>
          </w:tcPr>
          <w:p w:rsidR="00311FFA" w:rsidRDefault="00311FFA">
            <w:pPr>
              <w:pStyle w:val="ConsPlusNormal"/>
              <w:jc w:val="center"/>
            </w:pPr>
            <w:r>
              <w:t>J01D</w:t>
            </w:r>
          </w:p>
        </w:tc>
        <w:tc>
          <w:tcPr>
            <w:tcW w:w="7936" w:type="dxa"/>
            <w:gridSpan w:val="3"/>
          </w:tcPr>
          <w:p w:rsidR="00311FFA" w:rsidRDefault="00311FFA">
            <w:pPr>
              <w:pStyle w:val="ConsPlusNormal"/>
            </w:pPr>
            <w:r>
              <w:t>другие бета-лактамные антибактериальные препараты</w:t>
            </w:r>
          </w:p>
        </w:tc>
      </w:tr>
      <w:tr w:rsidR="00311FFA">
        <w:tc>
          <w:tcPr>
            <w:tcW w:w="1134" w:type="dxa"/>
            <w:vMerge w:val="restart"/>
          </w:tcPr>
          <w:p w:rsidR="00311FFA" w:rsidRDefault="00311FFA">
            <w:pPr>
              <w:pStyle w:val="ConsPlusNormal"/>
              <w:jc w:val="center"/>
            </w:pPr>
            <w:r>
              <w:t>J01DB</w:t>
            </w:r>
          </w:p>
        </w:tc>
        <w:tc>
          <w:tcPr>
            <w:tcW w:w="2551" w:type="dxa"/>
            <w:vMerge w:val="restart"/>
          </w:tcPr>
          <w:p w:rsidR="00311FFA" w:rsidRDefault="00311FFA">
            <w:pPr>
              <w:pStyle w:val="ConsPlusNormal"/>
            </w:pPr>
            <w:r>
              <w:t>цефалоспорины 1-го поколения</w:t>
            </w:r>
          </w:p>
        </w:tc>
        <w:tc>
          <w:tcPr>
            <w:tcW w:w="1757" w:type="dxa"/>
          </w:tcPr>
          <w:p w:rsidR="00311FFA" w:rsidRDefault="00311FFA">
            <w:pPr>
              <w:pStyle w:val="ConsPlusNormal"/>
            </w:pPr>
            <w:r>
              <w:t>цефазолин</w:t>
            </w:r>
          </w:p>
        </w:tc>
        <w:tc>
          <w:tcPr>
            <w:tcW w:w="3628" w:type="dxa"/>
          </w:tcPr>
          <w:p w:rsidR="00311FFA" w:rsidRDefault="00311FFA">
            <w:pPr>
              <w:pStyle w:val="ConsPlusNormal"/>
            </w:pPr>
            <w:r>
              <w:t>порошок для приготовления раствора для внутривенного и внутримышечного введения;</w:t>
            </w:r>
          </w:p>
          <w:p w:rsidR="00311FFA" w:rsidRDefault="00311FFA">
            <w:pPr>
              <w:pStyle w:val="ConsPlusNormal"/>
            </w:pPr>
            <w:r>
              <w:t>порошок для приготовления раствора для внутримышечного введения;</w:t>
            </w:r>
          </w:p>
          <w:p w:rsidR="00311FFA" w:rsidRDefault="00311FFA">
            <w:pPr>
              <w:pStyle w:val="ConsPlusNormal"/>
            </w:pPr>
            <w:r>
              <w:t>порошок для приготовления раствора для инъекций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цефалексин</w:t>
            </w:r>
          </w:p>
        </w:tc>
        <w:tc>
          <w:tcPr>
            <w:tcW w:w="3628" w:type="dxa"/>
          </w:tcPr>
          <w:p w:rsidR="00311FFA" w:rsidRDefault="00311FFA">
            <w:pPr>
              <w:pStyle w:val="ConsPlusNormal"/>
            </w:pPr>
            <w:r>
              <w:t>гранулы для приготовления суспензии для приема внутрь;</w:t>
            </w:r>
          </w:p>
          <w:p w:rsidR="00311FFA" w:rsidRDefault="00311FFA">
            <w:pPr>
              <w:pStyle w:val="ConsPlusNormal"/>
            </w:pPr>
            <w:r>
              <w:t>капсулы;</w:t>
            </w:r>
          </w:p>
          <w:p w:rsidR="00311FFA" w:rsidRDefault="00311FFA">
            <w:pPr>
              <w:pStyle w:val="ConsPlusNormal"/>
            </w:pPr>
            <w:r>
              <w:t>таблетки, покрытые пленочной оболочкой</w:t>
            </w:r>
          </w:p>
        </w:tc>
      </w:tr>
      <w:tr w:rsidR="00311FFA">
        <w:tc>
          <w:tcPr>
            <w:tcW w:w="1134" w:type="dxa"/>
          </w:tcPr>
          <w:p w:rsidR="00311FFA" w:rsidRDefault="00311FFA">
            <w:pPr>
              <w:pStyle w:val="ConsPlusNormal"/>
              <w:jc w:val="center"/>
            </w:pPr>
            <w:r>
              <w:t>J01DC</w:t>
            </w:r>
          </w:p>
        </w:tc>
        <w:tc>
          <w:tcPr>
            <w:tcW w:w="2551" w:type="dxa"/>
          </w:tcPr>
          <w:p w:rsidR="00311FFA" w:rsidRDefault="00311FFA">
            <w:pPr>
              <w:pStyle w:val="ConsPlusNormal"/>
            </w:pPr>
            <w:r>
              <w:t>цефалоспорины 2-го поколения</w:t>
            </w:r>
          </w:p>
        </w:tc>
        <w:tc>
          <w:tcPr>
            <w:tcW w:w="1757" w:type="dxa"/>
          </w:tcPr>
          <w:p w:rsidR="00311FFA" w:rsidRDefault="00311FFA">
            <w:pPr>
              <w:pStyle w:val="ConsPlusNormal"/>
            </w:pPr>
            <w:r>
              <w:t>цефуроксим</w:t>
            </w:r>
          </w:p>
        </w:tc>
        <w:tc>
          <w:tcPr>
            <w:tcW w:w="3628" w:type="dxa"/>
          </w:tcPr>
          <w:p w:rsidR="00311FFA" w:rsidRDefault="00311FFA">
            <w:pPr>
              <w:pStyle w:val="ConsPlusNormal"/>
            </w:pPr>
            <w:r>
              <w:t>гранулы для приготовления суспензии для приема внутрь;</w:t>
            </w:r>
          </w:p>
          <w:p w:rsidR="00311FFA" w:rsidRDefault="00311FFA">
            <w:pPr>
              <w:pStyle w:val="ConsPlusNormal"/>
            </w:pPr>
            <w:r>
              <w:t>порошок для приготовления раствора для внутривенного введения;</w:t>
            </w:r>
          </w:p>
          <w:p w:rsidR="00311FFA" w:rsidRDefault="00311FFA">
            <w:pPr>
              <w:pStyle w:val="ConsPlusNormal"/>
            </w:pPr>
            <w:r>
              <w:t>порошок для приготовления раствора для внутривенного и внутримышечного введения;</w:t>
            </w:r>
          </w:p>
          <w:p w:rsidR="00311FFA" w:rsidRDefault="00311FFA">
            <w:pPr>
              <w:pStyle w:val="ConsPlusNormal"/>
            </w:pPr>
            <w:r>
              <w:t>порошок для приготовления раствора для внутримышечного введения;</w:t>
            </w:r>
          </w:p>
          <w:p w:rsidR="00311FFA" w:rsidRDefault="00311FFA">
            <w:pPr>
              <w:pStyle w:val="ConsPlusNormal"/>
            </w:pPr>
            <w:r>
              <w:t>порошок для приготовления раствора для инфузий;</w:t>
            </w:r>
          </w:p>
          <w:p w:rsidR="00311FFA" w:rsidRDefault="00311FFA">
            <w:pPr>
              <w:pStyle w:val="ConsPlusNormal"/>
            </w:pPr>
            <w:r>
              <w:t>порошок для приготовления раствора для инъекций;</w:t>
            </w:r>
          </w:p>
          <w:p w:rsidR="00311FFA" w:rsidRDefault="00311FFA">
            <w:pPr>
              <w:pStyle w:val="ConsPlusNormal"/>
            </w:pPr>
            <w:r>
              <w:t xml:space="preserve">таблетки, покрытые пленочной </w:t>
            </w:r>
            <w:r>
              <w:lastRenderedPageBreak/>
              <w:t>оболочкой</w:t>
            </w:r>
          </w:p>
        </w:tc>
      </w:tr>
      <w:tr w:rsidR="00311FFA">
        <w:tc>
          <w:tcPr>
            <w:tcW w:w="1134" w:type="dxa"/>
            <w:vMerge w:val="restart"/>
          </w:tcPr>
          <w:p w:rsidR="00311FFA" w:rsidRDefault="00311FFA">
            <w:pPr>
              <w:pStyle w:val="ConsPlusNormal"/>
              <w:jc w:val="center"/>
            </w:pPr>
            <w:r>
              <w:lastRenderedPageBreak/>
              <w:t>J01DD</w:t>
            </w:r>
          </w:p>
        </w:tc>
        <w:tc>
          <w:tcPr>
            <w:tcW w:w="2551" w:type="dxa"/>
            <w:vMerge w:val="restart"/>
          </w:tcPr>
          <w:p w:rsidR="00311FFA" w:rsidRDefault="00311FFA">
            <w:pPr>
              <w:pStyle w:val="ConsPlusNormal"/>
            </w:pPr>
            <w:r>
              <w:t>цефалоспорины 3-го поколения</w:t>
            </w:r>
          </w:p>
        </w:tc>
        <w:tc>
          <w:tcPr>
            <w:tcW w:w="1757" w:type="dxa"/>
          </w:tcPr>
          <w:p w:rsidR="00311FFA" w:rsidRDefault="00311FFA">
            <w:pPr>
              <w:pStyle w:val="ConsPlusNormal"/>
            </w:pPr>
            <w:r>
              <w:t>цефотаксим</w:t>
            </w:r>
          </w:p>
        </w:tc>
        <w:tc>
          <w:tcPr>
            <w:tcW w:w="3628" w:type="dxa"/>
          </w:tcPr>
          <w:p w:rsidR="00311FFA" w:rsidRDefault="00311FFA">
            <w:pPr>
              <w:pStyle w:val="ConsPlusNormal"/>
            </w:pPr>
            <w:r>
              <w:t>порошок для приготовления раствора для внутривенного и внутримышечного введения;</w:t>
            </w:r>
          </w:p>
          <w:p w:rsidR="00311FFA" w:rsidRDefault="00311FFA">
            <w:pPr>
              <w:pStyle w:val="ConsPlusNormal"/>
            </w:pPr>
            <w:r>
              <w:t>порошок для приготовления раствора для внутримышечного введения;</w:t>
            </w:r>
          </w:p>
          <w:p w:rsidR="00311FFA" w:rsidRDefault="00311FFA">
            <w:pPr>
              <w:pStyle w:val="ConsPlusNormal"/>
            </w:pPr>
            <w:r>
              <w:t>порошок для приготовления раствора для инъекций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цефотаксим + [сульбактам]</w:t>
            </w:r>
          </w:p>
        </w:tc>
        <w:tc>
          <w:tcPr>
            <w:tcW w:w="3628" w:type="dxa"/>
          </w:tcPr>
          <w:p w:rsidR="00311FFA" w:rsidRDefault="00311FFA">
            <w:pPr>
              <w:pStyle w:val="ConsPlusNormal"/>
            </w:pPr>
            <w:r>
              <w:t>порошок для приготовления раствора для внутривенного и внутримышечного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цефтазидим</w:t>
            </w:r>
          </w:p>
        </w:tc>
        <w:tc>
          <w:tcPr>
            <w:tcW w:w="3628" w:type="dxa"/>
          </w:tcPr>
          <w:p w:rsidR="00311FFA" w:rsidRDefault="00311FFA">
            <w:pPr>
              <w:pStyle w:val="ConsPlusNormal"/>
            </w:pPr>
            <w:r>
              <w:t>порошок для приготовления раствора для внутривенного введения;</w:t>
            </w:r>
          </w:p>
          <w:p w:rsidR="00311FFA" w:rsidRDefault="00311FFA">
            <w:pPr>
              <w:pStyle w:val="ConsPlusNormal"/>
            </w:pPr>
            <w:r>
              <w:t>порошок для приготовления раствора для внутривенного и внутримышечного введения;</w:t>
            </w:r>
          </w:p>
          <w:p w:rsidR="00311FFA" w:rsidRDefault="00311FFA">
            <w:pPr>
              <w:pStyle w:val="ConsPlusNormal"/>
            </w:pPr>
            <w:r>
              <w:t>порошок для приготовления раствора для инъекций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цефтриаксон</w:t>
            </w:r>
          </w:p>
        </w:tc>
        <w:tc>
          <w:tcPr>
            <w:tcW w:w="3628" w:type="dxa"/>
          </w:tcPr>
          <w:p w:rsidR="00311FFA" w:rsidRDefault="00311FFA">
            <w:pPr>
              <w:pStyle w:val="ConsPlusNormal"/>
            </w:pPr>
            <w:r>
              <w:t>порошок для приготовления раствора для внутривенного введения;</w:t>
            </w:r>
          </w:p>
          <w:p w:rsidR="00311FFA" w:rsidRDefault="00311FFA">
            <w:pPr>
              <w:pStyle w:val="ConsPlusNormal"/>
            </w:pPr>
            <w:r>
              <w:t>порошок для приготовления раствора для внутривенного и внутримышечного введения;</w:t>
            </w:r>
          </w:p>
          <w:p w:rsidR="00311FFA" w:rsidRDefault="00311FFA">
            <w:pPr>
              <w:pStyle w:val="ConsPlusNormal"/>
            </w:pPr>
            <w:r>
              <w:t>порошок для приготовления раствора для внутримышечного введения;</w:t>
            </w:r>
          </w:p>
          <w:p w:rsidR="00311FFA" w:rsidRDefault="00311FFA">
            <w:pPr>
              <w:pStyle w:val="ConsPlusNormal"/>
            </w:pPr>
            <w:r>
              <w:t>порошок для приготовления раствора для инфузий;</w:t>
            </w:r>
          </w:p>
          <w:p w:rsidR="00311FFA" w:rsidRDefault="00311FFA">
            <w:pPr>
              <w:pStyle w:val="ConsPlusNormal"/>
            </w:pPr>
            <w:r>
              <w:t>порошок для приготовления раствора для инъекций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цефоперазон + сульбактам</w:t>
            </w:r>
          </w:p>
        </w:tc>
        <w:tc>
          <w:tcPr>
            <w:tcW w:w="3628" w:type="dxa"/>
          </w:tcPr>
          <w:p w:rsidR="00311FFA" w:rsidRDefault="00311FFA">
            <w:pPr>
              <w:pStyle w:val="ConsPlusNormal"/>
            </w:pPr>
            <w:r>
              <w:t>порошок для приготовления раствора для внутривенного и внутримышечного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цефиксим</w:t>
            </w:r>
          </w:p>
        </w:tc>
        <w:tc>
          <w:tcPr>
            <w:tcW w:w="3628" w:type="dxa"/>
          </w:tcPr>
          <w:p w:rsidR="00311FFA" w:rsidRDefault="00311FFA">
            <w:pPr>
              <w:pStyle w:val="ConsPlusNormal"/>
            </w:pPr>
            <w:r>
              <w:t>гранулы для приготовления суспензии для приема внутрь;</w:t>
            </w:r>
          </w:p>
          <w:p w:rsidR="00311FFA" w:rsidRDefault="00311FFA">
            <w:pPr>
              <w:pStyle w:val="ConsPlusNormal"/>
            </w:pPr>
            <w:r>
              <w:t>таблетки диспергируемые</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цефоперазон</w:t>
            </w:r>
          </w:p>
        </w:tc>
        <w:tc>
          <w:tcPr>
            <w:tcW w:w="3628" w:type="dxa"/>
          </w:tcPr>
          <w:p w:rsidR="00311FFA" w:rsidRDefault="00311FFA">
            <w:pPr>
              <w:pStyle w:val="ConsPlusNormal"/>
            </w:pPr>
            <w:r>
              <w:t>порошок для приготовления раствора для внутривенного и внутримышечного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цефтриаксон + [сульбактам]</w:t>
            </w:r>
          </w:p>
        </w:tc>
        <w:tc>
          <w:tcPr>
            <w:tcW w:w="3628" w:type="dxa"/>
          </w:tcPr>
          <w:p w:rsidR="00311FFA" w:rsidRDefault="00311FFA">
            <w:pPr>
              <w:pStyle w:val="ConsPlusNormal"/>
            </w:pPr>
            <w:r>
              <w:t>порошок для приготовления раствора для внутривенного и внутримышечного введения</w:t>
            </w:r>
          </w:p>
        </w:tc>
      </w:tr>
      <w:tr w:rsidR="00311FFA">
        <w:tc>
          <w:tcPr>
            <w:tcW w:w="1134" w:type="dxa"/>
            <w:vMerge w:val="restart"/>
          </w:tcPr>
          <w:p w:rsidR="00311FFA" w:rsidRDefault="00311FFA">
            <w:pPr>
              <w:pStyle w:val="ConsPlusNormal"/>
              <w:jc w:val="center"/>
            </w:pPr>
            <w:r>
              <w:t>J01DE</w:t>
            </w:r>
          </w:p>
        </w:tc>
        <w:tc>
          <w:tcPr>
            <w:tcW w:w="2551" w:type="dxa"/>
            <w:vMerge w:val="restart"/>
          </w:tcPr>
          <w:p w:rsidR="00311FFA" w:rsidRDefault="00311FFA">
            <w:pPr>
              <w:pStyle w:val="ConsPlusNormal"/>
            </w:pPr>
            <w:r>
              <w:t xml:space="preserve">цефалоспорины 4-го </w:t>
            </w:r>
            <w:r>
              <w:lastRenderedPageBreak/>
              <w:t>поколения</w:t>
            </w:r>
          </w:p>
        </w:tc>
        <w:tc>
          <w:tcPr>
            <w:tcW w:w="1757" w:type="dxa"/>
          </w:tcPr>
          <w:p w:rsidR="00311FFA" w:rsidRDefault="00311FFA">
            <w:pPr>
              <w:pStyle w:val="ConsPlusNormal"/>
            </w:pPr>
            <w:r>
              <w:lastRenderedPageBreak/>
              <w:t>цефепим</w:t>
            </w:r>
          </w:p>
        </w:tc>
        <w:tc>
          <w:tcPr>
            <w:tcW w:w="3628" w:type="dxa"/>
          </w:tcPr>
          <w:p w:rsidR="00311FFA" w:rsidRDefault="00311FFA">
            <w:pPr>
              <w:pStyle w:val="ConsPlusNormal"/>
            </w:pPr>
            <w:r>
              <w:t xml:space="preserve">порошок для приготовления </w:t>
            </w:r>
            <w:r>
              <w:lastRenderedPageBreak/>
              <w:t>раствора для внутривенного и внутримышечного введения;</w:t>
            </w:r>
          </w:p>
          <w:p w:rsidR="00311FFA" w:rsidRDefault="00311FFA">
            <w:pPr>
              <w:pStyle w:val="ConsPlusNormal"/>
            </w:pPr>
            <w:r>
              <w:t>порошок для приготовления раствора для внутримышечного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цефепим + [сульбактам]</w:t>
            </w:r>
          </w:p>
        </w:tc>
        <w:tc>
          <w:tcPr>
            <w:tcW w:w="3628" w:type="dxa"/>
          </w:tcPr>
          <w:p w:rsidR="00311FFA" w:rsidRDefault="00311FFA">
            <w:pPr>
              <w:pStyle w:val="ConsPlusNormal"/>
            </w:pPr>
            <w:r>
              <w:t>порошок для приготовления раствора для внутривенного и внутримышечного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цефепим + [сульбактам]</w:t>
            </w:r>
          </w:p>
        </w:tc>
        <w:tc>
          <w:tcPr>
            <w:tcW w:w="3628" w:type="dxa"/>
          </w:tcPr>
          <w:p w:rsidR="00311FFA" w:rsidRDefault="00311FFA">
            <w:pPr>
              <w:pStyle w:val="ConsPlusNormal"/>
            </w:pPr>
            <w:r>
              <w:t>порошок для приготовления раствора для внутривенного и внутримышечного введения</w:t>
            </w:r>
          </w:p>
        </w:tc>
      </w:tr>
      <w:tr w:rsidR="00311FFA">
        <w:tc>
          <w:tcPr>
            <w:tcW w:w="1134" w:type="dxa"/>
          </w:tcPr>
          <w:p w:rsidR="00311FFA" w:rsidRDefault="00311FFA">
            <w:pPr>
              <w:pStyle w:val="ConsPlusNormal"/>
              <w:jc w:val="center"/>
            </w:pPr>
            <w:r>
              <w:t>J01DF</w:t>
            </w:r>
          </w:p>
        </w:tc>
        <w:tc>
          <w:tcPr>
            <w:tcW w:w="2551" w:type="dxa"/>
          </w:tcPr>
          <w:p w:rsidR="00311FFA" w:rsidRDefault="00311FFA">
            <w:pPr>
              <w:pStyle w:val="ConsPlusNormal"/>
            </w:pPr>
            <w:r>
              <w:t>антибиотик-монобактам</w:t>
            </w:r>
          </w:p>
        </w:tc>
        <w:tc>
          <w:tcPr>
            <w:tcW w:w="1757" w:type="dxa"/>
          </w:tcPr>
          <w:p w:rsidR="00311FFA" w:rsidRDefault="00311FFA">
            <w:pPr>
              <w:pStyle w:val="ConsPlusNormal"/>
            </w:pPr>
            <w:r>
              <w:t>азтреонам</w:t>
            </w:r>
          </w:p>
        </w:tc>
        <w:tc>
          <w:tcPr>
            <w:tcW w:w="3628" w:type="dxa"/>
          </w:tcPr>
          <w:p w:rsidR="00311FFA" w:rsidRDefault="00311FFA">
            <w:pPr>
              <w:pStyle w:val="ConsPlusNormal"/>
            </w:pPr>
            <w:r>
              <w:t>порошок для приготовления раствора для внутривенного и внутримышечного введения;</w:t>
            </w:r>
          </w:p>
          <w:p w:rsidR="00311FFA" w:rsidRDefault="00311FFA">
            <w:pPr>
              <w:pStyle w:val="ConsPlusNormal"/>
            </w:pPr>
            <w:r>
              <w:t>лиофилизат для приготовления раствора для ингаляций</w:t>
            </w:r>
          </w:p>
        </w:tc>
      </w:tr>
      <w:tr w:rsidR="00311FFA">
        <w:tc>
          <w:tcPr>
            <w:tcW w:w="1134" w:type="dxa"/>
            <w:vMerge w:val="restart"/>
          </w:tcPr>
          <w:p w:rsidR="00311FFA" w:rsidRDefault="00311FFA">
            <w:pPr>
              <w:pStyle w:val="ConsPlusNormal"/>
              <w:jc w:val="center"/>
            </w:pPr>
            <w:r>
              <w:t>J01DH</w:t>
            </w:r>
          </w:p>
        </w:tc>
        <w:tc>
          <w:tcPr>
            <w:tcW w:w="2551" w:type="dxa"/>
            <w:vMerge w:val="restart"/>
          </w:tcPr>
          <w:p w:rsidR="00311FFA" w:rsidRDefault="00311FFA">
            <w:pPr>
              <w:pStyle w:val="ConsPlusNormal"/>
            </w:pPr>
            <w:r>
              <w:t>карбапенемы</w:t>
            </w:r>
          </w:p>
        </w:tc>
        <w:tc>
          <w:tcPr>
            <w:tcW w:w="1757" w:type="dxa"/>
          </w:tcPr>
          <w:p w:rsidR="00311FFA" w:rsidRDefault="00311FFA">
            <w:pPr>
              <w:pStyle w:val="ConsPlusNormal"/>
            </w:pPr>
            <w:r>
              <w:t>имипенем + циластатин</w:t>
            </w:r>
          </w:p>
        </w:tc>
        <w:tc>
          <w:tcPr>
            <w:tcW w:w="3628" w:type="dxa"/>
          </w:tcPr>
          <w:p w:rsidR="00311FFA" w:rsidRDefault="00311FFA">
            <w:pPr>
              <w:pStyle w:val="ConsPlusNormal"/>
            </w:pPr>
            <w:r>
              <w:t>порошок для приготовления раствора для инфузий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меропенем</w:t>
            </w:r>
          </w:p>
        </w:tc>
        <w:tc>
          <w:tcPr>
            <w:tcW w:w="3628" w:type="dxa"/>
          </w:tcPr>
          <w:p w:rsidR="00311FFA" w:rsidRDefault="00311FFA">
            <w:pPr>
              <w:pStyle w:val="ConsPlusNormal"/>
            </w:pPr>
            <w:r>
              <w:t>порошок для приготовления раствора для внутривенного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эртапенем</w:t>
            </w:r>
          </w:p>
        </w:tc>
        <w:tc>
          <w:tcPr>
            <w:tcW w:w="3628" w:type="dxa"/>
          </w:tcPr>
          <w:p w:rsidR="00311FFA" w:rsidRDefault="00311FFA">
            <w:pPr>
              <w:pStyle w:val="ConsPlusNormal"/>
            </w:pPr>
            <w:r>
              <w:t>лиофилизат для приготовления раствора для инъекций;</w:t>
            </w:r>
          </w:p>
          <w:p w:rsidR="00311FFA" w:rsidRDefault="00311FFA">
            <w:pPr>
              <w:pStyle w:val="ConsPlusNormal"/>
            </w:pPr>
            <w:r>
              <w:t>лиофилизат для приготовления раствора для внутривенного и внутримышечного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биапенем</w:t>
            </w:r>
          </w:p>
        </w:tc>
        <w:tc>
          <w:tcPr>
            <w:tcW w:w="3628" w:type="dxa"/>
          </w:tcPr>
          <w:p w:rsidR="00311FFA" w:rsidRDefault="00311FFA">
            <w:pPr>
              <w:pStyle w:val="ConsPlusNormal"/>
            </w:pPr>
            <w:r>
              <w:t>порошок для приготовления раствора для инфузий</w:t>
            </w:r>
          </w:p>
        </w:tc>
      </w:tr>
      <w:tr w:rsidR="00311FFA">
        <w:tc>
          <w:tcPr>
            <w:tcW w:w="1134" w:type="dxa"/>
            <w:vMerge w:val="restart"/>
          </w:tcPr>
          <w:p w:rsidR="00311FFA" w:rsidRDefault="00311FFA">
            <w:pPr>
              <w:pStyle w:val="ConsPlusNormal"/>
              <w:jc w:val="center"/>
            </w:pPr>
            <w:r>
              <w:t>J01DI</w:t>
            </w:r>
          </w:p>
        </w:tc>
        <w:tc>
          <w:tcPr>
            <w:tcW w:w="2551" w:type="dxa"/>
            <w:vMerge w:val="restart"/>
          </w:tcPr>
          <w:p w:rsidR="00311FFA" w:rsidRDefault="00311FFA">
            <w:pPr>
              <w:pStyle w:val="ConsPlusNormal"/>
            </w:pPr>
            <w:r>
              <w:t>другие цефалоспорины и пенемы</w:t>
            </w:r>
          </w:p>
        </w:tc>
        <w:tc>
          <w:tcPr>
            <w:tcW w:w="1757" w:type="dxa"/>
          </w:tcPr>
          <w:p w:rsidR="00311FFA" w:rsidRDefault="00311FFA">
            <w:pPr>
              <w:pStyle w:val="ConsPlusNormal"/>
            </w:pPr>
            <w:r>
              <w:t>цефтазидим + [авибактам]</w:t>
            </w:r>
          </w:p>
        </w:tc>
        <w:tc>
          <w:tcPr>
            <w:tcW w:w="3628" w:type="dxa"/>
          </w:tcPr>
          <w:p w:rsidR="00311FFA" w:rsidRDefault="00311FFA">
            <w:pPr>
              <w:pStyle w:val="ConsPlusNormal"/>
            </w:pPr>
            <w:r>
              <w:t>порошок для приготовления концентрата для приготовления раствора для инфузий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цефтаролина фосамил</w:t>
            </w:r>
          </w:p>
        </w:tc>
        <w:tc>
          <w:tcPr>
            <w:tcW w:w="3628" w:type="dxa"/>
          </w:tcPr>
          <w:p w:rsidR="00311FFA" w:rsidRDefault="00311FFA">
            <w:pPr>
              <w:pStyle w:val="ConsPlusNormal"/>
            </w:pPr>
            <w:r>
              <w:t>порошок для приготовления концентрата для приготовления раствора для инфузий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цефтолозан + [тазобактам]</w:t>
            </w:r>
          </w:p>
        </w:tc>
        <w:tc>
          <w:tcPr>
            <w:tcW w:w="3628" w:type="dxa"/>
          </w:tcPr>
          <w:p w:rsidR="00311FFA" w:rsidRDefault="00311FFA">
            <w:pPr>
              <w:pStyle w:val="ConsPlusNormal"/>
            </w:pPr>
            <w:r>
              <w:t>порошок для приготовления концентрата для приготовления раствора для инфузий</w:t>
            </w:r>
          </w:p>
        </w:tc>
      </w:tr>
      <w:tr w:rsidR="00311FFA">
        <w:tc>
          <w:tcPr>
            <w:tcW w:w="1134" w:type="dxa"/>
          </w:tcPr>
          <w:p w:rsidR="00311FFA" w:rsidRDefault="00311FFA">
            <w:pPr>
              <w:pStyle w:val="ConsPlusNormal"/>
              <w:jc w:val="center"/>
            </w:pPr>
            <w:r>
              <w:t>J01E</w:t>
            </w:r>
          </w:p>
        </w:tc>
        <w:tc>
          <w:tcPr>
            <w:tcW w:w="7936" w:type="dxa"/>
            <w:gridSpan w:val="3"/>
          </w:tcPr>
          <w:p w:rsidR="00311FFA" w:rsidRDefault="00311FFA">
            <w:pPr>
              <w:pStyle w:val="ConsPlusNormal"/>
            </w:pPr>
            <w:r>
              <w:t>сульфаниламиды и триметоприм</w:t>
            </w:r>
          </w:p>
        </w:tc>
      </w:tr>
      <w:tr w:rsidR="00311FFA">
        <w:tc>
          <w:tcPr>
            <w:tcW w:w="1134" w:type="dxa"/>
          </w:tcPr>
          <w:p w:rsidR="00311FFA" w:rsidRDefault="00311FFA">
            <w:pPr>
              <w:pStyle w:val="ConsPlusNormal"/>
              <w:jc w:val="center"/>
            </w:pPr>
            <w:r>
              <w:t>J01EE</w:t>
            </w:r>
          </w:p>
        </w:tc>
        <w:tc>
          <w:tcPr>
            <w:tcW w:w="2551" w:type="dxa"/>
          </w:tcPr>
          <w:p w:rsidR="00311FFA" w:rsidRDefault="00311FFA">
            <w:pPr>
              <w:pStyle w:val="ConsPlusNormal"/>
            </w:pPr>
            <w:r>
              <w:t>комбинированные препараты сульфаниламидов и триметоприма, включая производные</w:t>
            </w:r>
          </w:p>
        </w:tc>
        <w:tc>
          <w:tcPr>
            <w:tcW w:w="1757" w:type="dxa"/>
          </w:tcPr>
          <w:p w:rsidR="00311FFA" w:rsidRDefault="00311FFA">
            <w:pPr>
              <w:pStyle w:val="ConsPlusNormal"/>
            </w:pPr>
            <w:r>
              <w:t>ко-тримоксазол</w:t>
            </w:r>
          </w:p>
        </w:tc>
        <w:tc>
          <w:tcPr>
            <w:tcW w:w="3628" w:type="dxa"/>
          </w:tcPr>
          <w:p w:rsidR="00311FFA" w:rsidRDefault="00311FFA">
            <w:pPr>
              <w:pStyle w:val="ConsPlusNormal"/>
            </w:pPr>
            <w:r>
              <w:t>концентрат для приготовления раствора для инфузий;</w:t>
            </w:r>
          </w:p>
          <w:p w:rsidR="00311FFA" w:rsidRDefault="00311FFA">
            <w:pPr>
              <w:pStyle w:val="ConsPlusNormal"/>
            </w:pPr>
            <w:r>
              <w:t>суспензия для приема внутрь;</w:t>
            </w:r>
          </w:p>
          <w:p w:rsidR="00311FFA" w:rsidRDefault="00311FFA">
            <w:pPr>
              <w:pStyle w:val="ConsPlusNormal"/>
            </w:pPr>
            <w:r>
              <w:t>таблетки</w:t>
            </w:r>
          </w:p>
        </w:tc>
      </w:tr>
      <w:tr w:rsidR="00311FFA">
        <w:tc>
          <w:tcPr>
            <w:tcW w:w="1134" w:type="dxa"/>
          </w:tcPr>
          <w:p w:rsidR="00311FFA" w:rsidRDefault="00311FFA">
            <w:pPr>
              <w:pStyle w:val="ConsPlusNormal"/>
              <w:jc w:val="center"/>
            </w:pPr>
            <w:r>
              <w:lastRenderedPageBreak/>
              <w:t>J01F</w:t>
            </w:r>
          </w:p>
        </w:tc>
        <w:tc>
          <w:tcPr>
            <w:tcW w:w="7936" w:type="dxa"/>
            <w:gridSpan w:val="3"/>
          </w:tcPr>
          <w:p w:rsidR="00311FFA" w:rsidRDefault="00311FFA">
            <w:pPr>
              <w:pStyle w:val="ConsPlusNormal"/>
            </w:pPr>
            <w:r>
              <w:t>макролиды, линкозамиды и стрептограмины</w:t>
            </w:r>
          </w:p>
        </w:tc>
      </w:tr>
      <w:tr w:rsidR="00311FFA">
        <w:tc>
          <w:tcPr>
            <w:tcW w:w="1134" w:type="dxa"/>
            <w:vMerge w:val="restart"/>
          </w:tcPr>
          <w:p w:rsidR="00311FFA" w:rsidRDefault="00311FFA">
            <w:pPr>
              <w:pStyle w:val="ConsPlusNormal"/>
              <w:jc w:val="center"/>
            </w:pPr>
            <w:r>
              <w:t>J01FA</w:t>
            </w:r>
          </w:p>
        </w:tc>
        <w:tc>
          <w:tcPr>
            <w:tcW w:w="2551" w:type="dxa"/>
            <w:vMerge w:val="restart"/>
          </w:tcPr>
          <w:p w:rsidR="00311FFA" w:rsidRDefault="00311FFA">
            <w:pPr>
              <w:pStyle w:val="ConsPlusNormal"/>
            </w:pPr>
            <w:r>
              <w:t>макролиды</w:t>
            </w:r>
          </w:p>
        </w:tc>
        <w:tc>
          <w:tcPr>
            <w:tcW w:w="1757" w:type="dxa"/>
          </w:tcPr>
          <w:p w:rsidR="00311FFA" w:rsidRDefault="00311FFA">
            <w:pPr>
              <w:pStyle w:val="ConsPlusNormal"/>
            </w:pPr>
            <w:r>
              <w:t>азитромицин</w:t>
            </w:r>
          </w:p>
        </w:tc>
        <w:tc>
          <w:tcPr>
            <w:tcW w:w="3628" w:type="dxa"/>
          </w:tcPr>
          <w:p w:rsidR="00311FFA" w:rsidRDefault="00311FFA">
            <w:pPr>
              <w:pStyle w:val="ConsPlusNormal"/>
            </w:pPr>
            <w:r>
              <w:t>капсулы;</w:t>
            </w:r>
          </w:p>
          <w:p w:rsidR="00311FFA" w:rsidRDefault="00311FFA">
            <w:pPr>
              <w:pStyle w:val="ConsPlusNormal"/>
            </w:pPr>
            <w:r>
              <w:t>лиофилизат для приготовления раствора для инфузий;</w:t>
            </w:r>
          </w:p>
          <w:p w:rsidR="00311FFA" w:rsidRDefault="00311FFA">
            <w:pPr>
              <w:pStyle w:val="ConsPlusNormal"/>
            </w:pPr>
            <w:r>
              <w:t>лиофилизат для приготовления концентрата для приготовления раствора для инфузий;</w:t>
            </w:r>
          </w:p>
          <w:p w:rsidR="00311FFA" w:rsidRDefault="00311FFA">
            <w:pPr>
              <w:pStyle w:val="ConsPlusNormal"/>
            </w:pPr>
            <w:r>
              <w:t>порошок для приготовления суспензии для приема внутрь;</w:t>
            </w:r>
          </w:p>
          <w:p w:rsidR="00311FFA" w:rsidRDefault="00311FFA">
            <w:pPr>
              <w:pStyle w:val="ConsPlusNormal"/>
            </w:pPr>
            <w:r>
              <w:t>порошок для приготовления суспензии для приема внутрь (для детей);</w:t>
            </w:r>
          </w:p>
          <w:p w:rsidR="00311FFA" w:rsidRDefault="00311FFA">
            <w:pPr>
              <w:pStyle w:val="ConsPlusNormal"/>
            </w:pPr>
            <w:r>
              <w:t>таблетки диспергируемые;</w:t>
            </w:r>
          </w:p>
          <w:p w:rsidR="00311FFA" w:rsidRDefault="00311FFA">
            <w:pPr>
              <w:pStyle w:val="ConsPlusNormal"/>
            </w:pPr>
            <w:r>
              <w:t>таблетки, покрытые оболочкой;</w:t>
            </w:r>
          </w:p>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джозамицин</w:t>
            </w:r>
          </w:p>
        </w:tc>
        <w:tc>
          <w:tcPr>
            <w:tcW w:w="3628" w:type="dxa"/>
          </w:tcPr>
          <w:p w:rsidR="00311FFA" w:rsidRDefault="00311FFA">
            <w:pPr>
              <w:pStyle w:val="ConsPlusNormal"/>
            </w:pPr>
            <w:r>
              <w:t>таблетки диспергируемые;</w:t>
            </w:r>
          </w:p>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кларитромицин</w:t>
            </w:r>
          </w:p>
        </w:tc>
        <w:tc>
          <w:tcPr>
            <w:tcW w:w="3628" w:type="dxa"/>
          </w:tcPr>
          <w:p w:rsidR="00311FFA" w:rsidRDefault="00311FFA">
            <w:pPr>
              <w:pStyle w:val="ConsPlusNormal"/>
            </w:pPr>
            <w:r>
              <w:t>гранулы для приготовления суспензии для приема внутрь;</w:t>
            </w:r>
          </w:p>
          <w:p w:rsidR="00311FFA" w:rsidRDefault="00311FFA">
            <w:pPr>
              <w:pStyle w:val="ConsPlusNormal"/>
            </w:pPr>
            <w:r>
              <w:t>капсулы;</w:t>
            </w:r>
          </w:p>
          <w:p w:rsidR="00311FFA" w:rsidRDefault="00311FFA">
            <w:pPr>
              <w:pStyle w:val="ConsPlusNormal"/>
            </w:pPr>
            <w:r>
              <w:t>лиофилизат для приготовления раствора для инфузий;</w:t>
            </w:r>
          </w:p>
          <w:p w:rsidR="00311FFA" w:rsidRDefault="00311FFA">
            <w:pPr>
              <w:pStyle w:val="ConsPlusNormal"/>
            </w:pPr>
            <w:r>
              <w:t>таблетки, покрытые оболочкой;</w:t>
            </w:r>
          </w:p>
          <w:p w:rsidR="00311FFA" w:rsidRDefault="00311FFA">
            <w:pPr>
              <w:pStyle w:val="ConsPlusNormal"/>
            </w:pPr>
            <w:r>
              <w:t>таблетки, покрытые пленочной оболочкой;</w:t>
            </w:r>
          </w:p>
          <w:p w:rsidR="00311FFA" w:rsidRDefault="00311FFA">
            <w:pPr>
              <w:pStyle w:val="ConsPlusNormal"/>
            </w:pPr>
            <w:r>
              <w:t>таблетки пролонгированного действия, покрытые пленочной оболочкой;</w:t>
            </w:r>
          </w:p>
          <w:p w:rsidR="00311FFA" w:rsidRDefault="00311FFA">
            <w:pPr>
              <w:pStyle w:val="ConsPlusNormal"/>
            </w:pPr>
            <w:r>
              <w:t>таблетки с пролонгированным высвобождением, покрытые пленочной оболочкой</w:t>
            </w:r>
          </w:p>
        </w:tc>
      </w:tr>
      <w:tr w:rsidR="00311FFA">
        <w:tc>
          <w:tcPr>
            <w:tcW w:w="1134" w:type="dxa"/>
            <w:vMerge w:val="restart"/>
          </w:tcPr>
          <w:p w:rsidR="00311FFA" w:rsidRDefault="00311FFA">
            <w:pPr>
              <w:pStyle w:val="ConsPlusNormal"/>
              <w:jc w:val="center"/>
            </w:pPr>
            <w:r>
              <w:t>J01FF</w:t>
            </w:r>
          </w:p>
        </w:tc>
        <w:tc>
          <w:tcPr>
            <w:tcW w:w="2551" w:type="dxa"/>
            <w:vMerge w:val="restart"/>
          </w:tcPr>
          <w:p w:rsidR="00311FFA" w:rsidRDefault="00311FFA">
            <w:pPr>
              <w:pStyle w:val="ConsPlusNormal"/>
            </w:pPr>
            <w:r>
              <w:t>линкозамиды</w:t>
            </w:r>
          </w:p>
        </w:tc>
        <w:tc>
          <w:tcPr>
            <w:tcW w:w="1757" w:type="dxa"/>
          </w:tcPr>
          <w:p w:rsidR="00311FFA" w:rsidRDefault="00311FFA">
            <w:pPr>
              <w:pStyle w:val="ConsPlusNormal"/>
            </w:pPr>
            <w:r>
              <w:t>клиндамицин</w:t>
            </w:r>
          </w:p>
        </w:tc>
        <w:tc>
          <w:tcPr>
            <w:tcW w:w="3628" w:type="dxa"/>
          </w:tcPr>
          <w:p w:rsidR="00311FFA" w:rsidRDefault="00311FFA">
            <w:pPr>
              <w:pStyle w:val="ConsPlusNormal"/>
            </w:pPr>
            <w:r>
              <w:t>капсулы;</w:t>
            </w:r>
          </w:p>
          <w:p w:rsidR="00311FFA" w:rsidRDefault="00311FFA">
            <w:pPr>
              <w:pStyle w:val="ConsPlusNormal"/>
            </w:pPr>
            <w:r>
              <w:t>раствор для внутривенного и внутримышечного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линкомицин</w:t>
            </w:r>
          </w:p>
        </w:tc>
        <w:tc>
          <w:tcPr>
            <w:tcW w:w="3628" w:type="dxa"/>
          </w:tcPr>
          <w:p w:rsidR="00311FFA" w:rsidRDefault="00311FFA">
            <w:pPr>
              <w:pStyle w:val="ConsPlusNormal"/>
            </w:pPr>
            <w:r>
              <w:t>раствор для внутривенного и внутримышечного введения</w:t>
            </w:r>
          </w:p>
        </w:tc>
      </w:tr>
      <w:tr w:rsidR="00311FFA">
        <w:tc>
          <w:tcPr>
            <w:tcW w:w="1134" w:type="dxa"/>
          </w:tcPr>
          <w:p w:rsidR="00311FFA" w:rsidRDefault="00311FFA">
            <w:pPr>
              <w:pStyle w:val="ConsPlusNormal"/>
              <w:jc w:val="center"/>
            </w:pPr>
            <w:r>
              <w:t>J01G</w:t>
            </w:r>
          </w:p>
        </w:tc>
        <w:tc>
          <w:tcPr>
            <w:tcW w:w="7936" w:type="dxa"/>
            <w:gridSpan w:val="3"/>
          </w:tcPr>
          <w:p w:rsidR="00311FFA" w:rsidRDefault="00311FFA">
            <w:pPr>
              <w:pStyle w:val="ConsPlusNormal"/>
            </w:pPr>
            <w:r>
              <w:t>аминогликозиды</w:t>
            </w:r>
          </w:p>
        </w:tc>
      </w:tr>
      <w:tr w:rsidR="00311FFA">
        <w:tc>
          <w:tcPr>
            <w:tcW w:w="1134" w:type="dxa"/>
          </w:tcPr>
          <w:p w:rsidR="00311FFA" w:rsidRDefault="00311FFA">
            <w:pPr>
              <w:pStyle w:val="ConsPlusNormal"/>
              <w:jc w:val="center"/>
            </w:pPr>
            <w:r>
              <w:t>J01GA</w:t>
            </w:r>
          </w:p>
        </w:tc>
        <w:tc>
          <w:tcPr>
            <w:tcW w:w="2551" w:type="dxa"/>
          </w:tcPr>
          <w:p w:rsidR="00311FFA" w:rsidRDefault="00311FFA">
            <w:pPr>
              <w:pStyle w:val="ConsPlusNormal"/>
            </w:pPr>
            <w:r>
              <w:t>стрептомицины</w:t>
            </w:r>
          </w:p>
        </w:tc>
        <w:tc>
          <w:tcPr>
            <w:tcW w:w="1757" w:type="dxa"/>
          </w:tcPr>
          <w:p w:rsidR="00311FFA" w:rsidRDefault="00311FFA">
            <w:pPr>
              <w:pStyle w:val="ConsPlusNormal"/>
            </w:pPr>
            <w:r>
              <w:t>стрептомицин</w:t>
            </w:r>
          </w:p>
        </w:tc>
        <w:tc>
          <w:tcPr>
            <w:tcW w:w="3628" w:type="dxa"/>
          </w:tcPr>
          <w:p w:rsidR="00311FFA" w:rsidRDefault="00311FFA">
            <w:pPr>
              <w:pStyle w:val="ConsPlusNormal"/>
            </w:pPr>
            <w:r>
              <w:t>порошок для приготовления раствора для внутримышечного введения</w:t>
            </w:r>
          </w:p>
        </w:tc>
      </w:tr>
      <w:tr w:rsidR="00311FFA">
        <w:tc>
          <w:tcPr>
            <w:tcW w:w="1134" w:type="dxa"/>
            <w:vMerge w:val="restart"/>
          </w:tcPr>
          <w:p w:rsidR="00311FFA" w:rsidRDefault="00311FFA">
            <w:pPr>
              <w:pStyle w:val="ConsPlusNormal"/>
              <w:jc w:val="center"/>
            </w:pPr>
            <w:r>
              <w:t>J01GB</w:t>
            </w:r>
          </w:p>
        </w:tc>
        <w:tc>
          <w:tcPr>
            <w:tcW w:w="2551" w:type="dxa"/>
            <w:vMerge w:val="restart"/>
          </w:tcPr>
          <w:p w:rsidR="00311FFA" w:rsidRDefault="00311FFA">
            <w:pPr>
              <w:pStyle w:val="ConsPlusNormal"/>
            </w:pPr>
            <w:r>
              <w:t>другие аминогликозиды</w:t>
            </w:r>
          </w:p>
        </w:tc>
        <w:tc>
          <w:tcPr>
            <w:tcW w:w="1757" w:type="dxa"/>
          </w:tcPr>
          <w:p w:rsidR="00311FFA" w:rsidRDefault="00311FFA">
            <w:pPr>
              <w:pStyle w:val="ConsPlusNormal"/>
            </w:pPr>
            <w:r>
              <w:t>амикацин</w:t>
            </w:r>
          </w:p>
        </w:tc>
        <w:tc>
          <w:tcPr>
            <w:tcW w:w="3628" w:type="dxa"/>
          </w:tcPr>
          <w:p w:rsidR="00311FFA" w:rsidRDefault="00311FFA">
            <w:pPr>
              <w:pStyle w:val="ConsPlusNormal"/>
            </w:pPr>
            <w:r>
              <w:t>лиофилизат для приготовления раствора для внутривенного и внутримышечного введения;</w:t>
            </w:r>
          </w:p>
          <w:p w:rsidR="00311FFA" w:rsidRDefault="00311FFA">
            <w:pPr>
              <w:pStyle w:val="ConsPlusNormal"/>
            </w:pPr>
            <w:r>
              <w:t xml:space="preserve">порошок для приготовления раствора для внутривенного и </w:t>
            </w:r>
            <w:r>
              <w:lastRenderedPageBreak/>
              <w:t>внутримышечного введения;</w:t>
            </w:r>
          </w:p>
          <w:p w:rsidR="00311FFA" w:rsidRDefault="00311FFA">
            <w:pPr>
              <w:pStyle w:val="ConsPlusNormal"/>
            </w:pPr>
            <w:r>
              <w:t>порошок для приготовления раствора для внутримышечного введения;</w:t>
            </w:r>
          </w:p>
          <w:p w:rsidR="00311FFA" w:rsidRDefault="00311FFA">
            <w:pPr>
              <w:pStyle w:val="ConsPlusNormal"/>
            </w:pPr>
            <w:r>
              <w:t>раствор для внутривенного и внутримышечного введения;</w:t>
            </w:r>
          </w:p>
          <w:p w:rsidR="00311FFA" w:rsidRDefault="00311FFA">
            <w:pPr>
              <w:pStyle w:val="ConsPlusNormal"/>
            </w:pPr>
            <w:r>
              <w:t>раствор для инфузий и внутримышечного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гентамицин</w:t>
            </w:r>
          </w:p>
        </w:tc>
        <w:tc>
          <w:tcPr>
            <w:tcW w:w="3628" w:type="dxa"/>
          </w:tcPr>
          <w:p w:rsidR="00311FFA" w:rsidRDefault="00311FFA">
            <w:pPr>
              <w:pStyle w:val="ConsPlusNormal"/>
            </w:pPr>
            <w:r>
              <w:t>капли глазные;</w:t>
            </w:r>
          </w:p>
          <w:p w:rsidR="00311FFA" w:rsidRDefault="00311FFA">
            <w:pPr>
              <w:pStyle w:val="ConsPlusNormal"/>
            </w:pPr>
            <w:r>
              <w:t>раствор для внутривенного и внутримышечного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канамицин</w:t>
            </w:r>
          </w:p>
        </w:tc>
        <w:tc>
          <w:tcPr>
            <w:tcW w:w="3628" w:type="dxa"/>
          </w:tcPr>
          <w:p w:rsidR="00311FFA" w:rsidRDefault="00311FFA">
            <w:pPr>
              <w:pStyle w:val="ConsPlusNormal"/>
            </w:pPr>
            <w:r>
              <w:t>порошок для приготовления раствора для внутривенного и внутримышечного введения;</w:t>
            </w:r>
          </w:p>
          <w:p w:rsidR="00311FFA" w:rsidRDefault="00311FFA">
            <w:pPr>
              <w:pStyle w:val="ConsPlusNormal"/>
            </w:pPr>
            <w:r>
              <w:t>порошок для приготовления раствора для внутримышечного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тобрамицин</w:t>
            </w:r>
          </w:p>
        </w:tc>
        <w:tc>
          <w:tcPr>
            <w:tcW w:w="3628" w:type="dxa"/>
          </w:tcPr>
          <w:p w:rsidR="00311FFA" w:rsidRDefault="00311FFA">
            <w:pPr>
              <w:pStyle w:val="ConsPlusNormal"/>
            </w:pPr>
            <w:r>
              <w:t>капли глазные;</w:t>
            </w:r>
          </w:p>
          <w:p w:rsidR="00311FFA" w:rsidRDefault="00311FFA">
            <w:pPr>
              <w:pStyle w:val="ConsPlusNormal"/>
            </w:pPr>
            <w:r>
              <w:t>капсулы с порошком для ингаляций;</w:t>
            </w:r>
          </w:p>
          <w:p w:rsidR="00311FFA" w:rsidRDefault="00311FFA">
            <w:pPr>
              <w:pStyle w:val="ConsPlusNormal"/>
            </w:pPr>
            <w:r>
              <w:t>раствор для ингаляций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нетилмицин</w:t>
            </w:r>
          </w:p>
        </w:tc>
        <w:tc>
          <w:tcPr>
            <w:tcW w:w="3628" w:type="dxa"/>
          </w:tcPr>
          <w:p w:rsidR="00311FFA" w:rsidRDefault="00311FFA">
            <w:pPr>
              <w:pStyle w:val="ConsPlusNormal"/>
            </w:pPr>
            <w:r>
              <w:t>раствор для внутривенного и внутримышечного введения</w:t>
            </w:r>
          </w:p>
        </w:tc>
      </w:tr>
      <w:tr w:rsidR="00311FFA">
        <w:tc>
          <w:tcPr>
            <w:tcW w:w="1134" w:type="dxa"/>
          </w:tcPr>
          <w:p w:rsidR="00311FFA" w:rsidRDefault="00311FFA">
            <w:pPr>
              <w:pStyle w:val="ConsPlusNormal"/>
              <w:jc w:val="center"/>
            </w:pPr>
            <w:r>
              <w:t>J01M</w:t>
            </w:r>
          </w:p>
        </w:tc>
        <w:tc>
          <w:tcPr>
            <w:tcW w:w="7936" w:type="dxa"/>
            <w:gridSpan w:val="3"/>
          </w:tcPr>
          <w:p w:rsidR="00311FFA" w:rsidRDefault="00311FFA">
            <w:pPr>
              <w:pStyle w:val="ConsPlusNormal"/>
            </w:pPr>
            <w:r>
              <w:t>антибактериальные препараты, производные хинолона</w:t>
            </w:r>
          </w:p>
        </w:tc>
      </w:tr>
      <w:tr w:rsidR="00311FFA">
        <w:tc>
          <w:tcPr>
            <w:tcW w:w="1134" w:type="dxa"/>
            <w:vMerge w:val="restart"/>
          </w:tcPr>
          <w:p w:rsidR="00311FFA" w:rsidRDefault="00311FFA">
            <w:pPr>
              <w:pStyle w:val="ConsPlusNormal"/>
              <w:jc w:val="center"/>
            </w:pPr>
            <w:r>
              <w:t>J01MA</w:t>
            </w:r>
          </w:p>
        </w:tc>
        <w:tc>
          <w:tcPr>
            <w:tcW w:w="2551" w:type="dxa"/>
            <w:vMerge w:val="restart"/>
          </w:tcPr>
          <w:p w:rsidR="00311FFA" w:rsidRDefault="00311FFA">
            <w:pPr>
              <w:pStyle w:val="ConsPlusNormal"/>
            </w:pPr>
            <w:r>
              <w:t>фторхинолоны</w:t>
            </w:r>
          </w:p>
        </w:tc>
        <w:tc>
          <w:tcPr>
            <w:tcW w:w="1757" w:type="dxa"/>
          </w:tcPr>
          <w:p w:rsidR="00311FFA" w:rsidRDefault="00311FFA">
            <w:pPr>
              <w:pStyle w:val="ConsPlusNormal"/>
            </w:pPr>
            <w:r>
              <w:t>левофлоксацин</w:t>
            </w:r>
          </w:p>
        </w:tc>
        <w:tc>
          <w:tcPr>
            <w:tcW w:w="3628" w:type="dxa"/>
          </w:tcPr>
          <w:p w:rsidR="00311FFA" w:rsidRDefault="00311FFA">
            <w:pPr>
              <w:pStyle w:val="ConsPlusNormal"/>
            </w:pPr>
            <w:r>
              <w:t>капли глазные;</w:t>
            </w:r>
          </w:p>
          <w:p w:rsidR="00311FFA" w:rsidRDefault="00311FFA">
            <w:pPr>
              <w:pStyle w:val="ConsPlusNormal"/>
            </w:pPr>
            <w:r>
              <w:t>раствор для инфузий;</w:t>
            </w:r>
          </w:p>
          <w:p w:rsidR="00311FFA" w:rsidRDefault="00311FFA">
            <w:pPr>
              <w:pStyle w:val="ConsPlusNormal"/>
            </w:pPr>
            <w:r>
              <w:t>таблетки, покрытые пленочной оболочкой;</w:t>
            </w:r>
          </w:p>
          <w:p w:rsidR="00311FFA" w:rsidRDefault="00311FFA">
            <w:pPr>
              <w:pStyle w:val="ConsPlusNormal"/>
            </w:pPr>
            <w:r>
              <w:t>капсулы</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ломефлоксацин</w:t>
            </w:r>
          </w:p>
        </w:tc>
        <w:tc>
          <w:tcPr>
            <w:tcW w:w="3628" w:type="dxa"/>
          </w:tcPr>
          <w:p w:rsidR="00311FFA" w:rsidRDefault="00311FFA">
            <w:pPr>
              <w:pStyle w:val="ConsPlusNormal"/>
            </w:pPr>
            <w:r>
              <w:t>капли глазные;</w:t>
            </w:r>
          </w:p>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моксифлоксацин</w:t>
            </w:r>
          </w:p>
        </w:tc>
        <w:tc>
          <w:tcPr>
            <w:tcW w:w="3628" w:type="dxa"/>
          </w:tcPr>
          <w:p w:rsidR="00311FFA" w:rsidRDefault="00311FFA">
            <w:pPr>
              <w:pStyle w:val="ConsPlusNormal"/>
            </w:pPr>
            <w:r>
              <w:t>капли глазные;</w:t>
            </w:r>
          </w:p>
          <w:p w:rsidR="00311FFA" w:rsidRDefault="00311FFA">
            <w:pPr>
              <w:pStyle w:val="ConsPlusNormal"/>
            </w:pPr>
            <w:r>
              <w:t>раствор для инфузий;</w:t>
            </w:r>
          </w:p>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офлоксацин</w:t>
            </w:r>
          </w:p>
        </w:tc>
        <w:tc>
          <w:tcPr>
            <w:tcW w:w="3628" w:type="dxa"/>
          </w:tcPr>
          <w:p w:rsidR="00311FFA" w:rsidRDefault="00311FFA">
            <w:pPr>
              <w:pStyle w:val="ConsPlusNormal"/>
            </w:pPr>
            <w:r>
              <w:t>капли глазные;</w:t>
            </w:r>
          </w:p>
          <w:p w:rsidR="00311FFA" w:rsidRDefault="00311FFA">
            <w:pPr>
              <w:pStyle w:val="ConsPlusNormal"/>
            </w:pPr>
            <w:r>
              <w:t>капли глазные и ушные;</w:t>
            </w:r>
          </w:p>
          <w:p w:rsidR="00311FFA" w:rsidRDefault="00311FFA">
            <w:pPr>
              <w:pStyle w:val="ConsPlusNormal"/>
            </w:pPr>
            <w:r>
              <w:t>мазь глазная;</w:t>
            </w:r>
          </w:p>
          <w:p w:rsidR="00311FFA" w:rsidRDefault="00311FFA">
            <w:pPr>
              <w:pStyle w:val="ConsPlusNormal"/>
            </w:pPr>
            <w:r>
              <w:t>раствор для инфузий;</w:t>
            </w:r>
          </w:p>
          <w:p w:rsidR="00311FFA" w:rsidRDefault="00311FFA">
            <w:pPr>
              <w:pStyle w:val="ConsPlusNormal"/>
            </w:pPr>
            <w:r>
              <w:t>таблетки, покрытые оболочкой;</w:t>
            </w:r>
          </w:p>
          <w:p w:rsidR="00311FFA" w:rsidRDefault="00311FFA">
            <w:pPr>
              <w:pStyle w:val="ConsPlusNormal"/>
            </w:pPr>
            <w:r>
              <w:t>таблетки, покрытые пленочной оболочкой;</w:t>
            </w:r>
          </w:p>
          <w:p w:rsidR="00311FFA" w:rsidRDefault="00311FFA">
            <w:pPr>
              <w:pStyle w:val="ConsPlusNormal"/>
            </w:pPr>
            <w:r>
              <w:t>таблетки пролонгированного действия,</w:t>
            </w:r>
          </w:p>
          <w:p w:rsidR="00311FFA" w:rsidRDefault="00311FFA">
            <w:pPr>
              <w:pStyle w:val="ConsPlusNormal"/>
            </w:pPr>
            <w:r>
              <w:t>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спарфлоксацин</w:t>
            </w:r>
          </w:p>
        </w:tc>
        <w:tc>
          <w:tcPr>
            <w:tcW w:w="3628" w:type="dxa"/>
          </w:tcPr>
          <w:p w:rsidR="00311FFA" w:rsidRDefault="00311FFA">
            <w:pPr>
              <w:pStyle w:val="ConsPlusNormal"/>
            </w:pPr>
            <w:r>
              <w:t>таблетки, покрытые оболочкой;</w:t>
            </w:r>
          </w:p>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ципрофлоксацин</w:t>
            </w:r>
          </w:p>
        </w:tc>
        <w:tc>
          <w:tcPr>
            <w:tcW w:w="3628" w:type="dxa"/>
          </w:tcPr>
          <w:p w:rsidR="00311FFA" w:rsidRDefault="00311FFA">
            <w:pPr>
              <w:pStyle w:val="ConsPlusNormal"/>
            </w:pPr>
            <w:r>
              <w:t>капли глазные;</w:t>
            </w:r>
          </w:p>
          <w:p w:rsidR="00311FFA" w:rsidRDefault="00311FFA">
            <w:pPr>
              <w:pStyle w:val="ConsPlusNormal"/>
            </w:pPr>
            <w:r>
              <w:t>капли глазные и ушные;</w:t>
            </w:r>
          </w:p>
          <w:p w:rsidR="00311FFA" w:rsidRDefault="00311FFA">
            <w:pPr>
              <w:pStyle w:val="ConsPlusNormal"/>
            </w:pPr>
            <w:r>
              <w:t>капли ушные;</w:t>
            </w:r>
          </w:p>
          <w:p w:rsidR="00311FFA" w:rsidRDefault="00311FFA">
            <w:pPr>
              <w:pStyle w:val="ConsPlusNormal"/>
            </w:pPr>
            <w:r>
              <w:t>мазь глазная;</w:t>
            </w:r>
          </w:p>
          <w:p w:rsidR="00311FFA" w:rsidRDefault="00311FFA">
            <w:pPr>
              <w:pStyle w:val="ConsPlusNormal"/>
            </w:pPr>
            <w:r>
              <w:t>раствор для внутривенного введения;</w:t>
            </w:r>
          </w:p>
          <w:p w:rsidR="00311FFA" w:rsidRDefault="00311FFA">
            <w:pPr>
              <w:pStyle w:val="ConsPlusNormal"/>
            </w:pPr>
            <w:r>
              <w:t>раствор для инфузий;</w:t>
            </w:r>
          </w:p>
          <w:p w:rsidR="00311FFA" w:rsidRDefault="00311FFA">
            <w:pPr>
              <w:pStyle w:val="ConsPlusNormal"/>
            </w:pPr>
            <w:r>
              <w:t>таблетки, покрытые оболочкой;</w:t>
            </w:r>
          </w:p>
          <w:p w:rsidR="00311FFA" w:rsidRDefault="00311FFA">
            <w:pPr>
              <w:pStyle w:val="ConsPlusNormal"/>
            </w:pPr>
            <w:r>
              <w:t>таблетки, покрытые пленочной оболочкой;</w:t>
            </w:r>
          </w:p>
          <w:p w:rsidR="00311FFA" w:rsidRDefault="00311FFA">
            <w:pPr>
              <w:pStyle w:val="ConsPlusNormal"/>
            </w:pPr>
            <w:r>
              <w:t>таблетки пролонгированного действия, покрытые пленочной оболочкой</w:t>
            </w:r>
          </w:p>
        </w:tc>
      </w:tr>
      <w:tr w:rsidR="00311FFA">
        <w:tc>
          <w:tcPr>
            <w:tcW w:w="1134" w:type="dxa"/>
          </w:tcPr>
          <w:p w:rsidR="00311FFA" w:rsidRDefault="00311FFA">
            <w:pPr>
              <w:pStyle w:val="ConsPlusNormal"/>
              <w:jc w:val="center"/>
            </w:pPr>
            <w:r>
              <w:t>J01X</w:t>
            </w:r>
          </w:p>
        </w:tc>
        <w:tc>
          <w:tcPr>
            <w:tcW w:w="7936" w:type="dxa"/>
            <w:gridSpan w:val="3"/>
          </w:tcPr>
          <w:p w:rsidR="00311FFA" w:rsidRDefault="00311FFA">
            <w:pPr>
              <w:pStyle w:val="ConsPlusNormal"/>
            </w:pPr>
            <w:r>
              <w:t>другие антибактериальные препараты</w:t>
            </w:r>
          </w:p>
        </w:tc>
      </w:tr>
      <w:tr w:rsidR="00311FFA">
        <w:tc>
          <w:tcPr>
            <w:tcW w:w="1134" w:type="dxa"/>
            <w:vMerge w:val="restart"/>
          </w:tcPr>
          <w:p w:rsidR="00311FFA" w:rsidRDefault="00311FFA">
            <w:pPr>
              <w:pStyle w:val="ConsPlusNormal"/>
              <w:jc w:val="center"/>
            </w:pPr>
            <w:r>
              <w:t>J01XA</w:t>
            </w:r>
          </w:p>
        </w:tc>
        <w:tc>
          <w:tcPr>
            <w:tcW w:w="2551" w:type="dxa"/>
            <w:vMerge w:val="restart"/>
          </w:tcPr>
          <w:p w:rsidR="00311FFA" w:rsidRDefault="00311FFA">
            <w:pPr>
              <w:pStyle w:val="ConsPlusNormal"/>
            </w:pPr>
            <w:r>
              <w:t>антибиотики гликопептидной структуры</w:t>
            </w:r>
          </w:p>
        </w:tc>
        <w:tc>
          <w:tcPr>
            <w:tcW w:w="1757" w:type="dxa"/>
          </w:tcPr>
          <w:p w:rsidR="00311FFA" w:rsidRDefault="00311FFA">
            <w:pPr>
              <w:pStyle w:val="ConsPlusNormal"/>
            </w:pPr>
            <w:r>
              <w:t>ванкомицин</w:t>
            </w:r>
          </w:p>
        </w:tc>
        <w:tc>
          <w:tcPr>
            <w:tcW w:w="3628" w:type="dxa"/>
          </w:tcPr>
          <w:p w:rsidR="00311FFA" w:rsidRDefault="00311FFA">
            <w:pPr>
              <w:pStyle w:val="ConsPlusNormal"/>
            </w:pPr>
            <w:r>
              <w:t>лиофилизат для приготовления раствора для инфузий;</w:t>
            </w:r>
          </w:p>
          <w:p w:rsidR="00311FFA" w:rsidRDefault="00311FFA">
            <w:pPr>
              <w:pStyle w:val="ConsPlusNormal"/>
            </w:pPr>
            <w:r>
              <w:t>лиофилизат для приготовления раствора для инфузий и приема внутрь;</w:t>
            </w:r>
          </w:p>
          <w:p w:rsidR="00311FFA" w:rsidRDefault="00311FFA">
            <w:pPr>
              <w:pStyle w:val="ConsPlusNormal"/>
            </w:pPr>
            <w:r>
              <w:t>порошок для приготовления раствора для инфузий;</w:t>
            </w:r>
          </w:p>
          <w:p w:rsidR="00311FFA" w:rsidRDefault="00311FFA">
            <w:pPr>
              <w:pStyle w:val="ConsPlusNormal"/>
            </w:pPr>
            <w:r>
              <w:t>порошок для приготовления раствора для инфузий и приема внутрь;</w:t>
            </w:r>
          </w:p>
          <w:p w:rsidR="00311FFA" w:rsidRDefault="00311FFA">
            <w:pPr>
              <w:pStyle w:val="ConsPlusNormal"/>
            </w:pPr>
            <w:r>
              <w:t>порошок для приготовления концентрата для приготовления раствора для инфузий и раствора для приема внутрь</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телаванцин</w:t>
            </w:r>
          </w:p>
        </w:tc>
        <w:tc>
          <w:tcPr>
            <w:tcW w:w="3628" w:type="dxa"/>
          </w:tcPr>
          <w:p w:rsidR="00311FFA" w:rsidRDefault="00311FFA">
            <w:pPr>
              <w:pStyle w:val="ConsPlusNormal"/>
            </w:pPr>
            <w:r>
              <w:t>лиофилизат для приготовления раствора для инфузий</w:t>
            </w:r>
          </w:p>
        </w:tc>
      </w:tr>
      <w:tr w:rsidR="00311FFA">
        <w:tc>
          <w:tcPr>
            <w:tcW w:w="1134" w:type="dxa"/>
            <w:vMerge w:val="restart"/>
          </w:tcPr>
          <w:p w:rsidR="00311FFA" w:rsidRDefault="00311FFA">
            <w:pPr>
              <w:pStyle w:val="ConsPlusNormal"/>
              <w:jc w:val="center"/>
            </w:pPr>
            <w:r>
              <w:t>J01XB</w:t>
            </w:r>
          </w:p>
        </w:tc>
        <w:tc>
          <w:tcPr>
            <w:tcW w:w="2551" w:type="dxa"/>
            <w:vMerge w:val="restart"/>
          </w:tcPr>
          <w:p w:rsidR="00311FFA" w:rsidRDefault="00311FFA">
            <w:pPr>
              <w:pStyle w:val="ConsPlusNormal"/>
            </w:pPr>
            <w:r>
              <w:t>полимиксины</w:t>
            </w:r>
          </w:p>
        </w:tc>
        <w:tc>
          <w:tcPr>
            <w:tcW w:w="1757" w:type="dxa"/>
          </w:tcPr>
          <w:p w:rsidR="00311FFA" w:rsidRDefault="00311FFA">
            <w:pPr>
              <w:pStyle w:val="ConsPlusNormal"/>
            </w:pPr>
            <w:r>
              <w:t>полимиксин B</w:t>
            </w:r>
          </w:p>
        </w:tc>
        <w:tc>
          <w:tcPr>
            <w:tcW w:w="3628" w:type="dxa"/>
          </w:tcPr>
          <w:p w:rsidR="00311FFA" w:rsidRDefault="00311FFA">
            <w:pPr>
              <w:pStyle w:val="ConsPlusNormal"/>
            </w:pPr>
            <w:r>
              <w:t>порошок для приготовления раствора для инъекций;</w:t>
            </w:r>
          </w:p>
          <w:p w:rsidR="00311FFA" w:rsidRDefault="00311FFA">
            <w:pPr>
              <w:pStyle w:val="ConsPlusNormal"/>
            </w:pPr>
            <w:r>
              <w:t>лиофилизат для приготовления раствора для инъекций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колистиметат натрия</w:t>
            </w:r>
          </w:p>
        </w:tc>
        <w:tc>
          <w:tcPr>
            <w:tcW w:w="3628" w:type="dxa"/>
          </w:tcPr>
          <w:p w:rsidR="00311FFA" w:rsidRDefault="00311FFA">
            <w:pPr>
              <w:pStyle w:val="ConsPlusNormal"/>
            </w:pPr>
            <w:r>
              <w:t>порошок для приготовления раствора для инъекций, инфузий и ингаляций</w:t>
            </w:r>
          </w:p>
        </w:tc>
      </w:tr>
      <w:tr w:rsidR="00311FFA">
        <w:tc>
          <w:tcPr>
            <w:tcW w:w="1134" w:type="dxa"/>
          </w:tcPr>
          <w:p w:rsidR="00311FFA" w:rsidRDefault="00311FFA">
            <w:pPr>
              <w:pStyle w:val="ConsPlusNormal"/>
              <w:jc w:val="center"/>
            </w:pPr>
            <w:r>
              <w:t>J01XD</w:t>
            </w:r>
          </w:p>
        </w:tc>
        <w:tc>
          <w:tcPr>
            <w:tcW w:w="2551" w:type="dxa"/>
          </w:tcPr>
          <w:p w:rsidR="00311FFA" w:rsidRDefault="00311FFA">
            <w:pPr>
              <w:pStyle w:val="ConsPlusNormal"/>
            </w:pPr>
            <w:r>
              <w:t>производные имидазола</w:t>
            </w:r>
          </w:p>
        </w:tc>
        <w:tc>
          <w:tcPr>
            <w:tcW w:w="1757" w:type="dxa"/>
          </w:tcPr>
          <w:p w:rsidR="00311FFA" w:rsidRDefault="00311FFA">
            <w:pPr>
              <w:pStyle w:val="ConsPlusNormal"/>
            </w:pPr>
            <w:r>
              <w:t>метронидазол</w:t>
            </w:r>
          </w:p>
        </w:tc>
        <w:tc>
          <w:tcPr>
            <w:tcW w:w="3628" w:type="dxa"/>
          </w:tcPr>
          <w:p w:rsidR="00311FFA" w:rsidRDefault="00311FFA">
            <w:pPr>
              <w:pStyle w:val="ConsPlusNormal"/>
            </w:pPr>
            <w:r>
              <w:t>раствор для инфузий;</w:t>
            </w:r>
          </w:p>
          <w:p w:rsidR="00311FFA" w:rsidRDefault="00311FFA">
            <w:pPr>
              <w:pStyle w:val="ConsPlusNormal"/>
            </w:pPr>
            <w:r>
              <w:t>таблетки;</w:t>
            </w:r>
          </w:p>
          <w:p w:rsidR="00311FFA" w:rsidRDefault="00311FFA">
            <w:pPr>
              <w:pStyle w:val="ConsPlusNormal"/>
            </w:pPr>
            <w:r>
              <w:t>таблетки, покрытые пленочной оболочкой</w:t>
            </w:r>
          </w:p>
        </w:tc>
      </w:tr>
      <w:tr w:rsidR="00311FFA">
        <w:tc>
          <w:tcPr>
            <w:tcW w:w="1134" w:type="dxa"/>
            <w:vMerge w:val="restart"/>
          </w:tcPr>
          <w:p w:rsidR="00311FFA" w:rsidRDefault="00311FFA">
            <w:pPr>
              <w:pStyle w:val="ConsPlusNormal"/>
              <w:jc w:val="center"/>
            </w:pPr>
            <w:r>
              <w:t>J01XX</w:t>
            </w:r>
          </w:p>
        </w:tc>
        <w:tc>
          <w:tcPr>
            <w:tcW w:w="2551" w:type="dxa"/>
            <w:vMerge w:val="restart"/>
          </w:tcPr>
          <w:p w:rsidR="00311FFA" w:rsidRDefault="00311FFA">
            <w:pPr>
              <w:pStyle w:val="ConsPlusNormal"/>
            </w:pPr>
            <w:r>
              <w:t>прочие антибактериальные препараты</w:t>
            </w:r>
          </w:p>
        </w:tc>
        <w:tc>
          <w:tcPr>
            <w:tcW w:w="1757" w:type="dxa"/>
          </w:tcPr>
          <w:p w:rsidR="00311FFA" w:rsidRDefault="00311FFA">
            <w:pPr>
              <w:pStyle w:val="ConsPlusNormal"/>
            </w:pPr>
            <w:r>
              <w:t>даптомицин</w:t>
            </w:r>
          </w:p>
        </w:tc>
        <w:tc>
          <w:tcPr>
            <w:tcW w:w="3628" w:type="dxa"/>
          </w:tcPr>
          <w:p w:rsidR="00311FFA" w:rsidRDefault="00311FFA">
            <w:pPr>
              <w:pStyle w:val="ConsPlusNormal"/>
            </w:pPr>
            <w:r>
              <w:t>лиофилизат для приготовления раствора для внутривенного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линезолид</w:t>
            </w:r>
          </w:p>
        </w:tc>
        <w:tc>
          <w:tcPr>
            <w:tcW w:w="3628" w:type="dxa"/>
          </w:tcPr>
          <w:p w:rsidR="00311FFA" w:rsidRDefault="00311FFA">
            <w:pPr>
              <w:pStyle w:val="ConsPlusNormal"/>
            </w:pPr>
            <w:r>
              <w:t>гранулы для приготовления суспензии для приема внутрь;</w:t>
            </w:r>
          </w:p>
          <w:p w:rsidR="00311FFA" w:rsidRDefault="00311FFA">
            <w:pPr>
              <w:pStyle w:val="ConsPlusNormal"/>
            </w:pPr>
            <w:r>
              <w:t>раствор для инфузий;</w:t>
            </w:r>
          </w:p>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тедизолид</w:t>
            </w:r>
          </w:p>
        </w:tc>
        <w:tc>
          <w:tcPr>
            <w:tcW w:w="3628" w:type="dxa"/>
          </w:tcPr>
          <w:p w:rsidR="00311FFA" w:rsidRDefault="00311FFA">
            <w:pPr>
              <w:pStyle w:val="ConsPlusNormal"/>
            </w:pPr>
            <w:r>
              <w:t>лиофилизат для приготовления концентрата для приготовления раствора для инфузий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фосфомицин</w:t>
            </w:r>
          </w:p>
        </w:tc>
        <w:tc>
          <w:tcPr>
            <w:tcW w:w="3628" w:type="dxa"/>
          </w:tcPr>
          <w:p w:rsidR="00311FFA" w:rsidRDefault="00311FFA">
            <w:pPr>
              <w:pStyle w:val="ConsPlusNormal"/>
            </w:pPr>
            <w:r>
              <w:t>порошок для приготовления раствора для внутривенного введения</w:t>
            </w:r>
          </w:p>
        </w:tc>
      </w:tr>
      <w:tr w:rsidR="00311FFA">
        <w:tc>
          <w:tcPr>
            <w:tcW w:w="1134" w:type="dxa"/>
          </w:tcPr>
          <w:p w:rsidR="00311FFA" w:rsidRDefault="00311FFA">
            <w:pPr>
              <w:pStyle w:val="ConsPlusNormal"/>
              <w:jc w:val="center"/>
            </w:pPr>
            <w:r>
              <w:t>J02</w:t>
            </w:r>
          </w:p>
        </w:tc>
        <w:tc>
          <w:tcPr>
            <w:tcW w:w="7936" w:type="dxa"/>
            <w:gridSpan w:val="3"/>
          </w:tcPr>
          <w:p w:rsidR="00311FFA" w:rsidRDefault="00311FFA">
            <w:pPr>
              <w:pStyle w:val="ConsPlusNormal"/>
            </w:pPr>
            <w:r>
              <w:t>противогрибковые препараты системного действия</w:t>
            </w:r>
          </w:p>
        </w:tc>
      </w:tr>
      <w:tr w:rsidR="00311FFA">
        <w:tc>
          <w:tcPr>
            <w:tcW w:w="1134" w:type="dxa"/>
          </w:tcPr>
          <w:p w:rsidR="00311FFA" w:rsidRDefault="00311FFA">
            <w:pPr>
              <w:pStyle w:val="ConsPlusNormal"/>
              <w:jc w:val="center"/>
            </w:pPr>
            <w:r>
              <w:t>J02A</w:t>
            </w:r>
          </w:p>
        </w:tc>
        <w:tc>
          <w:tcPr>
            <w:tcW w:w="7936" w:type="dxa"/>
            <w:gridSpan w:val="3"/>
          </w:tcPr>
          <w:p w:rsidR="00311FFA" w:rsidRDefault="00311FFA">
            <w:pPr>
              <w:pStyle w:val="ConsPlusNormal"/>
            </w:pPr>
            <w:r>
              <w:t>противогрибковые препараты системного действия</w:t>
            </w:r>
          </w:p>
        </w:tc>
      </w:tr>
      <w:tr w:rsidR="00311FFA">
        <w:tc>
          <w:tcPr>
            <w:tcW w:w="1134" w:type="dxa"/>
            <w:vMerge w:val="restart"/>
          </w:tcPr>
          <w:p w:rsidR="00311FFA" w:rsidRDefault="00311FFA">
            <w:pPr>
              <w:pStyle w:val="ConsPlusNormal"/>
              <w:jc w:val="center"/>
            </w:pPr>
            <w:r>
              <w:t>J02AA</w:t>
            </w:r>
          </w:p>
        </w:tc>
        <w:tc>
          <w:tcPr>
            <w:tcW w:w="2551" w:type="dxa"/>
            <w:vMerge w:val="restart"/>
          </w:tcPr>
          <w:p w:rsidR="00311FFA" w:rsidRDefault="00311FFA">
            <w:pPr>
              <w:pStyle w:val="ConsPlusNormal"/>
            </w:pPr>
            <w:r>
              <w:t>антибиотики</w:t>
            </w:r>
          </w:p>
        </w:tc>
        <w:tc>
          <w:tcPr>
            <w:tcW w:w="1757" w:type="dxa"/>
          </w:tcPr>
          <w:p w:rsidR="00311FFA" w:rsidRDefault="00311FFA">
            <w:pPr>
              <w:pStyle w:val="ConsPlusNormal"/>
            </w:pPr>
            <w:r>
              <w:t>амфотерицин B</w:t>
            </w:r>
          </w:p>
        </w:tc>
        <w:tc>
          <w:tcPr>
            <w:tcW w:w="3628" w:type="dxa"/>
          </w:tcPr>
          <w:p w:rsidR="00311FFA" w:rsidRDefault="00311FFA">
            <w:pPr>
              <w:pStyle w:val="ConsPlusNormal"/>
            </w:pPr>
            <w:r>
              <w:t>лиофилизат для приготовления раствора для инфузий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нистатин</w:t>
            </w:r>
          </w:p>
        </w:tc>
        <w:tc>
          <w:tcPr>
            <w:tcW w:w="3628" w:type="dxa"/>
          </w:tcPr>
          <w:p w:rsidR="00311FFA" w:rsidRDefault="00311FFA">
            <w:pPr>
              <w:pStyle w:val="ConsPlusNormal"/>
            </w:pPr>
            <w:r>
              <w:t>таблетки, покрытые оболочкой;</w:t>
            </w:r>
          </w:p>
          <w:p w:rsidR="00311FFA" w:rsidRDefault="00311FFA">
            <w:pPr>
              <w:pStyle w:val="ConsPlusNormal"/>
            </w:pPr>
            <w:r>
              <w:t>таблетки, покрытые пленочной оболочкой</w:t>
            </w:r>
          </w:p>
        </w:tc>
      </w:tr>
      <w:tr w:rsidR="00311FFA">
        <w:tc>
          <w:tcPr>
            <w:tcW w:w="1134" w:type="dxa"/>
          </w:tcPr>
          <w:p w:rsidR="00311FFA" w:rsidRDefault="00311FFA">
            <w:pPr>
              <w:pStyle w:val="ConsPlusNormal"/>
              <w:jc w:val="center"/>
            </w:pPr>
            <w:r>
              <w:t>J02AA01</w:t>
            </w:r>
          </w:p>
        </w:tc>
        <w:tc>
          <w:tcPr>
            <w:tcW w:w="2551" w:type="dxa"/>
          </w:tcPr>
          <w:p w:rsidR="00311FFA" w:rsidRDefault="00311FFA">
            <w:pPr>
              <w:pStyle w:val="ConsPlusNormal"/>
            </w:pPr>
            <w:r>
              <w:t>противогрибковое средство</w:t>
            </w:r>
          </w:p>
        </w:tc>
        <w:tc>
          <w:tcPr>
            <w:tcW w:w="1757" w:type="dxa"/>
          </w:tcPr>
          <w:p w:rsidR="00311FFA" w:rsidRDefault="00311FFA">
            <w:pPr>
              <w:pStyle w:val="ConsPlusNormal"/>
            </w:pPr>
            <w:r>
              <w:t>амфотерицин B [липидный комплекс]</w:t>
            </w:r>
          </w:p>
        </w:tc>
        <w:tc>
          <w:tcPr>
            <w:tcW w:w="3628" w:type="dxa"/>
          </w:tcPr>
          <w:p w:rsidR="00311FFA" w:rsidRDefault="00311FFA">
            <w:pPr>
              <w:pStyle w:val="ConsPlusNormal"/>
            </w:pPr>
            <w:r>
              <w:t>концентрат для приготовления раствора для инфузий</w:t>
            </w:r>
          </w:p>
        </w:tc>
      </w:tr>
      <w:tr w:rsidR="00311FFA">
        <w:tc>
          <w:tcPr>
            <w:tcW w:w="1134" w:type="dxa"/>
            <w:vMerge w:val="restart"/>
          </w:tcPr>
          <w:p w:rsidR="00311FFA" w:rsidRDefault="00311FFA">
            <w:pPr>
              <w:pStyle w:val="ConsPlusNormal"/>
              <w:jc w:val="center"/>
            </w:pPr>
            <w:r>
              <w:t>J02AC</w:t>
            </w:r>
          </w:p>
        </w:tc>
        <w:tc>
          <w:tcPr>
            <w:tcW w:w="2551" w:type="dxa"/>
            <w:vMerge w:val="restart"/>
          </w:tcPr>
          <w:p w:rsidR="00311FFA" w:rsidRDefault="00311FFA">
            <w:pPr>
              <w:pStyle w:val="ConsPlusNormal"/>
            </w:pPr>
            <w:r>
              <w:t>производные триазола</w:t>
            </w:r>
          </w:p>
        </w:tc>
        <w:tc>
          <w:tcPr>
            <w:tcW w:w="1757" w:type="dxa"/>
          </w:tcPr>
          <w:p w:rsidR="00311FFA" w:rsidRDefault="00311FFA">
            <w:pPr>
              <w:pStyle w:val="ConsPlusNormal"/>
            </w:pPr>
            <w:r>
              <w:t>вориконазол</w:t>
            </w:r>
          </w:p>
        </w:tc>
        <w:tc>
          <w:tcPr>
            <w:tcW w:w="3628" w:type="dxa"/>
          </w:tcPr>
          <w:p w:rsidR="00311FFA" w:rsidRDefault="00311FFA">
            <w:pPr>
              <w:pStyle w:val="ConsPlusNormal"/>
            </w:pPr>
            <w:r>
              <w:t>лиофилизат для приготовления концентрата для приготовления раствора для инфузий;</w:t>
            </w:r>
          </w:p>
          <w:p w:rsidR="00311FFA" w:rsidRDefault="00311FFA">
            <w:pPr>
              <w:pStyle w:val="ConsPlusNormal"/>
            </w:pPr>
            <w:r>
              <w:t>лиофилизат для приготовления раствора для инфузий;</w:t>
            </w:r>
          </w:p>
          <w:p w:rsidR="00311FFA" w:rsidRDefault="00311FFA">
            <w:pPr>
              <w:pStyle w:val="ConsPlusNormal"/>
            </w:pPr>
            <w:r>
              <w:t>порошок для приготовления суспензии для приема внутрь;</w:t>
            </w:r>
          </w:p>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позаконазол</w:t>
            </w:r>
          </w:p>
        </w:tc>
        <w:tc>
          <w:tcPr>
            <w:tcW w:w="3628" w:type="dxa"/>
          </w:tcPr>
          <w:p w:rsidR="00311FFA" w:rsidRDefault="00311FFA">
            <w:pPr>
              <w:pStyle w:val="ConsPlusNormal"/>
            </w:pPr>
            <w:r>
              <w:t>суспензия для приема внутрь</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флуконазол</w:t>
            </w:r>
          </w:p>
        </w:tc>
        <w:tc>
          <w:tcPr>
            <w:tcW w:w="3628" w:type="dxa"/>
          </w:tcPr>
          <w:p w:rsidR="00311FFA" w:rsidRDefault="00311FFA">
            <w:pPr>
              <w:pStyle w:val="ConsPlusNormal"/>
            </w:pPr>
            <w:r>
              <w:t>капсулы;</w:t>
            </w:r>
          </w:p>
          <w:p w:rsidR="00311FFA" w:rsidRDefault="00311FFA">
            <w:pPr>
              <w:pStyle w:val="ConsPlusNormal"/>
            </w:pPr>
            <w:r>
              <w:t>порошок для приготовления суспензии для приема внутрь;</w:t>
            </w:r>
          </w:p>
          <w:p w:rsidR="00311FFA" w:rsidRDefault="00311FFA">
            <w:pPr>
              <w:pStyle w:val="ConsPlusNormal"/>
            </w:pPr>
            <w:r>
              <w:t>раствор для инфузий;</w:t>
            </w:r>
          </w:p>
          <w:p w:rsidR="00311FFA" w:rsidRDefault="00311FFA">
            <w:pPr>
              <w:pStyle w:val="ConsPlusNormal"/>
            </w:pPr>
            <w:r>
              <w:t>таблетки, покрытые пленочной оболочкой</w:t>
            </w:r>
          </w:p>
        </w:tc>
      </w:tr>
      <w:tr w:rsidR="00311FFA">
        <w:tc>
          <w:tcPr>
            <w:tcW w:w="1134" w:type="dxa"/>
            <w:vMerge w:val="restart"/>
          </w:tcPr>
          <w:p w:rsidR="00311FFA" w:rsidRDefault="00311FFA">
            <w:pPr>
              <w:pStyle w:val="ConsPlusNormal"/>
              <w:jc w:val="center"/>
            </w:pPr>
            <w:r>
              <w:t>J02AX</w:t>
            </w:r>
          </w:p>
        </w:tc>
        <w:tc>
          <w:tcPr>
            <w:tcW w:w="2551" w:type="dxa"/>
            <w:vMerge w:val="restart"/>
          </w:tcPr>
          <w:p w:rsidR="00311FFA" w:rsidRDefault="00311FFA">
            <w:pPr>
              <w:pStyle w:val="ConsPlusNormal"/>
            </w:pPr>
            <w:r>
              <w:t>другие противогрибковые препараты системного действия</w:t>
            </w:r>
          </w:p>
        </w:tc>
        <w:tc>
          <w:tcPr>
            <w:tcW w:w="1757" w:type="dxa"/>
          </w:tcPr>
          <w:p w:rsidR="00311FFA" w:rsidRDefault="00311FFA">
            <w:pPr>
              <w:pStyle w:val="ConsPlusNormal"/>
            </w:pPr>
            <w:r>
              <w:t>каспофунгин</w:t>
            </w:r>
          </w:p>
        </w:tc>
        <w:tc>
          <w:tcPr>
            <w:tcW w:w="3628" w:type="dxa"/>
          </w:tcPr>
          <w:p w:rsidR="00311FFA" w:rsidRDefault="00311FFA">
            <w:pPr>
              <w:pStyle w:val="ConsPlusNormal"/>
            </w:pPr>
            <w:r>
              <w:t>лиофилизат для приготовления раствора для инфузий;</w:t>
            </w:r>
          </w:p>
          <w:p w:rsidR="00311FFA" w:rsidRDefault="00311FFA">
            <w:pPr>
              <w:pStyle w:val="ConsPlusNormal"/>
            </w:pPr>
            <w:r>
              <w:t>лиофилизат для приготовления концентрата для приготовления раствора для инфузий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микафунгин</w:t>
            </w:r>
          </w:p>
        </w:tc>
        <w:tc>
          <w:tcPr>
            <w:tcW w:w="3628" w:type="dxa"/>
          </w:tcPr>
          <w:p w:rsidR="00311FFA" w:rsidRDefault="00311FFA">
            <w:pPr>
              <w:pStyle w:val="ConsPlusNormal"/>
            </w:pPr>
            <w:r>
              <w:t xml:space="preserve">лиофилизат для приготовления </w:t>
            </w:r>
            <w:r>
              <w:lastRenderedPageBreak/>
              <w:t>раствора для инфузий</w:t>
            </w:r>
          </w:p>
        </w:tc>
      </w:tr>
      <w:tr w:rsidR="00311FFA">
        <w:tc>
          <w:tcPr>
            <w:tcW w:w="1134" w:type="dxa"/>
          </w:tcPr>
          <w:p w:rsidR="00311FFA" w:rsidRDefault="00311FFA">
            <w:pPr>
              <w:pStyle w:val="ConsPlusNormal"/>
              <w:jc w:val="center"/>
            </w:pPr>
            <w:r>
              <w:lastRenderedPageBreak/>
              <w:t>J04</w:t>
            </w:r>
          </w:p>
        </w:tc>
        <w:tc>
          <w:tcPr>
            <w:tcW w:w="7936" w:type="dxa"/>
            <w:gridSpan w:val="3"/>
          </w:tcPr>
          <w:p w:rsidR="00311FFA" w:rsidRDefault="00311FFA">
            <w:pPr>
              <w:pStyle w:val="ConsPlusNormal"/>
            </w:pPr>
            <w:r>
              <w:t>препараты, активные в отношении микобактерий</w:t>
            </w:r>
          </w:p>
        </w:tc>
      </w:tr>
      <w:tr w:rsidR="00311FFA">
        <w:tc>
          <w:tcPr>
            <w:tcW w:w="1134" w:type="dxa"/>
          </w:tcPr>
          <w:p w:rsidR="00311FFA" w:rsidRDefault="00311FFA">
            <w:pPr>
              <w:pStyle w:val="ConsPlusNormal"/>
              <w:jc w:val="center"/>
            </w:pPr>
            <w:r>
              <w:t>J04A</w:t>
            </w:r>
          </w:p>
        </w:tc>
        <w:tc>
          <w:tcPr>
            <w:tcW w:w="7936" w:type="dxa"/>
            <w:gridSpan w:val="3"/>
          </w:tcPr>
          <w:p w:rsidR="00311FFA" w:rsidRDefault="00311FFA">
            <w:pPr>
              <w:pStyle w:val="ConsPlusNormal"/>
            </w:pPr>
            <w:r>
              <w:t>противотуберкулезные препараты</w:t>
            </w:r>
          </w:p>
        </w:tc>
      </w:tr>
      <w:tr w:rsidR="00311FFA">
        <w:tc>
          <w:tcPr>
            <w:tcW w:w="1134" w:type="dxa"/>
          </w:tcPr>
          <w:p w:rsidR="00311FFA" w:rsidRDefault="00311FFA">
            <w:pPr>
              <w:pStyle w:val="ConsPlusNormal"/>
              <w:jc w:val="center"/>
            </w:pPr>
            <w:r>
              <w:t>J04AA</w:t>
            </w:r>
          </w:p>
        </w:tc>
        <w:tc>
          <w:tcPr>
            <w:tcW w:w="2551" w:type="dxa"/>
          </w:tcPr>
          <w:p w:rsidR="00311FFA" w:rsidRDefault="00311FFA">
            <w:pPr>
              <w:pStyle w:val="ConsPlusNormal"/>
            </w:pPr>
            <w:r>
              <w:t>аминосалициловая кислота и ее производные</w:t>
            </w:r>
          </w:p>
        </w:tc>
        <w:tc>
          <w:tcPr>
            <w:tcW w:w="1757" w:type="dxa"/>
          </w:tcPr>
          <w:p w:rsidR="00311FFA" w:rsidRDefault="00311FFA">
            <w:pPr>
              <w:pStyle w:val="ConsPlusNormal"/>
            </w:pPr>
            <w:r>
              <w:t>аминосалициловая кислота</w:t>
            </w:r>
          </w:p>
        </w:tc>
        <w:tc>
          <w:tcPr>
            <w:tcW w:w="3628" w:type="dxa"/>
          </w:tcPr>
          <w:p w:rsidR="00311FFA" w:rsidRDefault="00311FFA">
            <w:pPr>
              <w:pStyle w:val="ConsPlusNormal"/>
            </w:pPr>
            <w:r>
              <w:t>гранулы замедленного высвобождения для приема внутрь;</w:t>
            </w:r>
          </w:p>
          <w:p w:rsidR="00311FFA" w:rsidRDefault="00311FFA">
            <w:pPr>
              <w:pStyle w:val="ConsPlusNormal"/>
            </w:pPr>
            <w:r>
              <w:t>гранулы кишечнорастворимые;</w:t>
            </w:r>
          </w:p>
          <w:p w:rsidR="00311FFA" w:rsidRDefault="00311FFA">
            <w:pPr>
              <w:pStyle w:val="ConsPlusNormal"/>
            </w:pPr>
            <w:r>
              <w:t>гранулы, покрытые кишечнорастворимой оболочкой;</w:t>
            </w:r>
          </w:p>
          <w:p w:rsidR="00311FFA" w:rsidRDefault="00311FFA">
            <w:pPr>
              <w:pStyle w:val="ConsPlusNormal"/>
            </w:pPr>
            <w:r>
              <w:t>гранулы с пролонгированным высвобождением;</w:t>
            </w:r>
          </w:p>
          <w:p w:rsidR="00311FFA" w:rsidRDefault="00311FFA">
            <w:pPr>
              <w:pStyle w:val="ConsPlusNormal"/>
            </w:pPr>
            <w:r>
              <w:t>лиофилизат для приготовления раствора для инфузий;</w:t>
            </w:r>
          </w:p>
          <w:p w:rsidR="00311FFA" w:rsidRDefault="00311FFA">
            <w:pPr>
              <w:pStyle w:val="ConsPlusNormal"/>
            </w:pPr>
            <w:r>
              <w:t>раствор для инфузий;</w:t>
            </w:r>
          </w:p>
          <w:p w:rsidR="00311FFA" w:rsidRDefault="00311FFA">
            <w:pPr>
              <w:pStyle w:val="ConsPlusNormal"/>
            </w:pPr>
            <w:r>
              <w:t>таблетки кишечнорастворимые, покрытые пленочной оболочкой;</w:t>
            </w:r>
          </w:p>
          <w:p w:rsidR="00311FFA" w:rsidRDefault="00311FFA">
            <w:pPr>
              <w:pStyle w:val="ConsPlusNormal"/>
            </w:pPr>
            <w:r>
              <w:t>таблетки, покрытые кишечнорастворимой оболочкой</w:t>
            </w:r>
          </w:p>
        </w:tc>
      </w:tr>
      <w:tr w:rsidR="00311FFA">
        <w:tc>
          <w:tcPr>
            <w:tcW w:w="1134" w:type="dxa"/>
            <w:vMerge w:val="restart"/>
          </w:tcPr>
          <w:p w:rsidR="00311FFA" w:rsidRDefault="00311FFA">
            <w:pPr>
              <w:pStyle w:val="ConsPlusNormal"/>
              <w:jc w:val="center"/>
            </w:pPr>
            <w:r>
              <w:t>J04AB</w:t>
            </w:r>
          </w:p>
        </w:tc>
        <w:tc>
          <w:tcPr>
            <w:tcW w:w="2551" w:type="dxa"/>
            <w:vMerge w:val="restart"/>
          </w:tcPr>
          <w:p w:rsidR="00311FFA" w:rsidRDefault="00311FFA">
            <w:pPr>
              <w:pStyle w:val="ConsPlusNormal"/>
            </w:pPr>
            <w:r>
              <w:t>антибиотики</w:t>
            </w:r>
          </w:p>
        </w:tc>
        <w:tc>
          <w:tcPr>
            <w:tcW w:w="1757" w:type="dxa"/>
          </w:tcPr>
          <w:p w:rsidR="00311FFA" w:rsidRDefault="00311FFA">
            <w:pPr>
              <w:pStyle w:val="ConsPlusNormal"/>
            </w:pPr>
            <w:r>
              <w:t>капреомицин</w:t>
            </w:r>
          </w:p>
        </w:tc>
        <w:tc>
          <w:tcPr>
            <w:tcW w:w="3628" w:type="dxa"/>
          </w:tcPr>
          <w:p w:rsidR="00311FFA" w:rsidRDefault="00311FFA">
            <w:pPr>
              <w:pStyle w:val="ConsPlusNormal"/>
            </w:pPr>
            <w:r>
              <w:t>порошок для приготовления раствора для внутривенного и внутримышечного введения;</w:t>
            </w:r>
          </w:p>
          <w:p w:rsidR="00311FFA" w:rsidRDefault="00311FFA">
            <w:pPr>
              <w:pStyle w:val="ConsPlusNormal"/>
            </w:pPr>
            <w:r>
              <w:t>лиофилизат для приготовления раствора для внутривенного и внутримышечного введения;</w:t>
            </w:r>
          </w:p>
          <w:p w:rsidR="00311FFA" w:rsidRDefault="00311FFA">
            <w:pPr>
              <w:pStyle w:val="ConsPlusNormal"/>
            </w:pPr>
            <w:r>
              <w:t>порошок для приготовления раствора для инфузий и внутримышечного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рифабутин</w:t>
            </w:r>
          </w:p>
        </w:tc>
        <w:tc>
          <w:tcPr>
            <w:tcW w:w="3628" w:type="dxa"/>
          </w:tcPr>
          <w:p w:rsidR="00311FFA" w:rsidRDefault="00311FFA">
            <w:pPr>
              <w:pStyle w:val="ConsPlusNormal"/>
            </w:pPr>
            <w:r>
              <w:t>капсулы</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рифампицин</w:t>
            </w:r>
          </w:p>
        </w:tc>
        <w:tc>
          <w:tcPr>
            <w:tcW w:w="3628" w:type="dxa"/>
          </w:tcPr>
          <w:p w:rsidR="00311FFA" w:rsidRDefault="00311FFA">
            <w:pPr>
              <w:pStyle w:val="ConsPlusNormal"/>
            </w:pPr>
            <w:r>
              <w:t>капсулы;</w:t>
            </w:r>
          </w:p>
          <w:p w:rsidR="00311FFA" w:rsidRDefault="00311FFA">
            <w:pPr>
              <w:pStyle w:val="ConsPlusNormal"/>
            </w:pPr>
            <w:r>
              <w:t>лиофилизат для приготовления раствора для инфузий;</w:t>
            </w:r>
          </w:p>
          <w:p w:rsidR="00311FFA" w:rsidRDefault="00311FFA">
            <w:pPr>
              <w:pStyle w:val="ConsPlusNormal"/>
            </w:pPr>
            <w:r>
              <w:t>лиофилизат для приготовления раствора для инъекций;</w:t>
            </w:r>
          </w:p>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циклосерин</w:t>
            </w:r>
          </w:p>
        </w:tc>
        <w:tc>
          <w:tcPr>
            <w:tcW w:w="3628" w:type="dxa"/>
          </w:tcPr>
          <w:p w:rsidR="00311FFA" w:rsidRDefault="00311FFA">
            <w:pPr>
              <w:pStyle w:val="ConsPlusNormal"/>
            </w:pPr>
            <w:r>
              <w:t>капсулы</w:t>
            </w:r>
          </w:p>
        </w:tc>
      </w:tr>
      <w:tr w:rsidR="00311FFA">
        <w:tc>
          <w:tcPr>
            <w:tcW w:w="1134" w:type="dxa"/>
          </w:tcPr>
          <w:p w:rsidR="00311FFA" w:rsidRDefault="00311FFA">
            <w:pPr>
              <w:pStyle w:val="ConsPlusNormal"/>
              <w:jc w:val="center"/>
            </w:pPr>
            <w:r>
              <w:t>J04AC</w:t>
            </w:r>
          </w:p>
        </w:tc>
        <w:tc>
          <w:tcPr>
            <w:tcW w:w="2551" w:type="dxa"/>
          </w:tcPr>
          <w:p w:rsidR="00311FFA" w:rsidRDefault="00311FFA">
            <w:pPr>
              <w:pStyle w:val="ConsPlusNormal"/>
            </w:pPr>
            <w:r>
              <w:t>гидразиды</w:t>
            </w:r>
          </w:p>
        </w:tc>
        <w:tc>
          <w:tcPr>
            <w:tcW w:w="1757" w:type="dxa"/>
          </w:tcPr>
          <w:p w:rsidR="00311FFA" w:rsidRDefault="00311FFA">
            <w:pPr>
              <w:pStyle w:val="ConsPlusNormal"/>
            </w:pPr>
            <w:r>
              <w:t>изониазид</w:t>
            </w:r>
          </w:p>
        </w:tc>
        <w:tc>
          <w:tcPr>
            <w:tcW w:w="3628" w:type="dxa"/>
          </w:tcPr>
          <w:p w:rsidR="00311FFA" w:rsidRDefault="00311FFA">
            <w:pPr>
              <w:pStyle w:val="ConsPlusNormal"/>
            </w:pPr>
            <w:r>
              <w:t>раствор для внутривенного, внутримышечного, ингаляционного и эндотрахеального введения;</w:t>
            </w:r>
          </w:p>
          <w:p w:rsidR="00311FFA" w:rsidRDefault="00311FFA">
            <w:pPr>
              <w:pStyle w:val="ConsPlusNormal"/>
            </w:pPr>
            <w:r>
              <w:t>раствор для инъекций;</w:t>
            </w:r>
          </w:p>
          <w:p w:rsidR="00311FFA" w:rsidRDefault="00311FFA">
            <w:pPr>
              <w:pStyle w:val="ConsPlusNormal"/>
            </w:pPr>
            <w:r>
              <w:t>раствор для инъекций и ингаляций;</w:t>
            </w:r>
          </w:p>
          <w:p w:rsidR="00311FFA" w:rsidRDefault="00311FFA">
            <w:pPr>
              <w:pStyle w:val="ConsPlusNormal"/>
            </w:pPr>
            <w:r>
              <w:t>таблетки</w:t>
            </w:r>
          </w:p>
        </w:tc>
      </w:tr>
      <w:tr w:rsidR="00311FFA">
        <w:tc>
          <w:tcPr>
            <w:tcW w:w="1134" w:type="dxa"/>
            <w:vMerge w:val="restart"/>
          </w:tcPr>
          <w:p w:rsidR="00311FFA" w:rsidRDefault="00311FFA">
            <w:pPr>
              <w:pStyle w:val="ConsPlusNormal"/>
              <w:jc w:val="center"/>
            </w:pPr>
            <w:r>
              <w:t>J04AD</w:t>
            </w:r>
          </w:p>
        </w:tc>
        <w:tc>
          <w:tcPr>
            <w:tcW w:w="2551" w:type="dxa"/>
            <w:vMerge w:val="restart"/>
          </w:tcPr>
          <w:p w:rsidR="00311FFA" w:rsidRDefault="00311FFA">
            <w:pPr>
              <w:pStyle w:val="ConsPlusNormal"/>
            </w:pPr>
            <w:r>
              <w:t>производные тиокарбамида</w:t>
            </w:r>
          </w:p>
        </w:tc>
        <w:tc>
          <w:tcPr>
            <w:tcW w:w="1757" w:type="dxa"/>
          </w:tcPr>
          <w:p w:rsidR="00311FFA" w:rsidRDefault="00311FFA">
            <w:pPr>
              <w:pStyle w:val="ConsPlusNormal"/>
            </w:pPr>
            <w:r>
              <w:t>протионамид</w:t>
            </w:r>
          </w:p>
        </w:tc>
        <w:tc>
          <w:tcPr>
            <w:tcW w:w="3628" w:type="dxa"/>
          </w:tcPr>
          <w:p w:rsidR="00311FFA" w:rsidRDefault="00311FFA">
            <w:pPr>
              <w:pStyle w:val="ConsPlusNormal"/>
            </w:pPr>
            <w:r>
              <w:t>таблетки, покрытые оболочкой;</w:t>
            </w:r>
          </w:p>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этионамид</w:t>
            </w:r>
          </w:p>
        </w:tc>
        <w:tc>
          <w:tcPr>
            <w:tcW w:w="3628" w:type="dxa"/>
          </w:tcPr>
          <w:p w:rsidR="00311FFA" w:rsidRDefault="00311FFA">
            <w:pPr>
              <w:pStyle w:val="ConsPlusNormal"/>
            </w:pPr>
            <w:r>
              <w:t>таблетки, покрытые оболочкой;</w:t>
            </w:r>
          </w:p>
          <w:p w:rsidR="00311FFA" w:rsidRDefault="00311FFA">
            <w:pPr>
              <w:pStyle w:val="ConsPlusNormal"/>
            </w:pPr>
            <w:r>
              <w:lastRenderedPageBreak/>
              <w:t>таблетки, покрытые пленочной оболочкой</w:t>
            </w:r>
          </w:p>
        </w:tc>
      </w:tr>
      <w:tr w:rsidR="00311FFA">
        <w:tc>
          <w:tcPr>
            <w:tcW w:w="1134" w:type="dxa"/>
            <w:vMerge w:val="restart"/>
          </w:tcPr>
          <w:p w:rsidR="00311FFA" w:rsidRDefault="00311FFA">
            <w:pPr>
              <w:pStyle w:val="ConsPlusNormal"/>
              <w:jc w:val="center"/>
            </w:pPr>
            <w:r>
              <w:lastRenderedPageBreak/>
              <w:t>J04AK</w:t>
            </w:r>
          </w:p>
        </w:tc>
        <w:tc>
          <w:tcPr>
            <w:tcW w:w="2551" w:type="dxa"/>
            <w:vMerge w:val="restart"/>
          </w:tcPr>
          <w:p w:rsidR="00311FFA" w:rsidRDefault="00311FFA">
            <w:pPr>
              <w:pStyle w:val="ConsPlusNormal"/>
            </w:pPr>
            <w:r>
              <w:t>другие противотуберкулезные препараты</w:t>
            </w:r>
          </w:p>
        </w:tc>
        <w:tc>
          <w:tcPr>
            <w:tcW w:w="1757" w:type="dxa"/>
          </w:tcPr>
          <w:p w:rsidR="00311FFA" w:rsidRDefault="00311FFA">
            <w:pPr>
              <w:pStyle w:val="ConsPlusNormal"/>
            </w:pPr>
            <w:r>
              <w:t>бедаквилин</w:t>
            </w:r>
          </w:p>
        </w:tc>
        <w:tc>
          <w:tcPr>
            <w:tcW w:w="3628" w:type="dxa"/>
          </w:tcPr>
          <w:p w:rsidR="00311FFA" w:rsidRDefault="00311FFA">
            <w:pPr>
              <w:pStyle w:val="ConsPlusNormal"/>
            </w:pPr>
            <w:r>
              <w:t>таблетки</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деламанид</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пиразинамид</w:t>
            </w:r>
          </w:p>
        </w:tc>
        <w:tc>
          <w:tcPr>
            <w:tcW w:w="3628" w:type="dxa"/>
          </w:tcPr>
          <w:p w:rsidR="00311FFA" w:rsidRDefault="00311FFA">
            <w:pPr>
              <w:pStyle w:val="ConsPlusNormal"/>
            </w:pPr>
            <w:r>
              <w:t>таблетки;</w:t>
            </w:r>
          </w:p>
          <w:p w:rsidR="00311FFA" w:rsidRDefault="00311FFA">
            <w:pPr>
              <w:pStyle w:val="ConsPlusNormal"/>
            </w:pPr>
            <w:r>
              <w:t>таблетки, покрытые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теризидон</w:t>
            </w:r>
          </w:p>
        </w:tc>
        <w:tc>
          <w:tcPr>
            <w:tcW w:w="3628" w:type="dxa"/>
          </w:tcPr>
          <w:p w:rsidR="00311FFA" w:rsidRDefault="00311FFA">
            <w:pPr>
              <w:pStyle w:val="ConsPlusNormal"/>
            </w:pPr>
            <w:r>
              <w:t>капсулы</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тиоуреидоиминометилпиридиния перхлорат</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этамбутол</w:t>
            </w:r>
          </w:p>
        </w:tc>
        <w:tc>
          <w:tcPr>
            <w:tcW w:w="3628" w:type="dxa"/>
          </w:tcPr>
          <w:p w:rsidR="00311FFA" w:rsidRDefault="00311FFA">
            <w:pPr>
              <w:pStyle w:val="ConsPlusNormal"/>
            </w:pPr>
            <w:r>
              <w:t>таблетки;</w:t>
            </w:r>
          </w:p>
          <w:p w:rsidR="00311FFA" w:rsidRDefault="00311FFA">
            <w:pPr>
              <w:pStyle w:val="ConsPlusNormal"/>
            </w:pPr>
            <w:r>
              <w:t>таблетки, покрытые оболочкой;</w:t>
            </w:r>
          </w:p>
          <w:p w:rsidR="00311FFA" w:rsidRDefault="00311FFA">
            <w:pPr>
              <w:pStyle w:val="ConsPlusNormal"/>
            </w:pPr>
            <w:r>
              <w:t>таблетки, покрытые пленочной оболочкой</w:t>
            </w:r>
          </w:p>
        </w:tc>
      </w:tr>
      <w:tr w:rsidR="00311FFA">
        <w:tc>
          <w:tcPr>
            <w:tcW w:w="1134" w:type="dxa"/>
            <w:vMerge w:val="restart"/>
          </w:tcPr>
          <w:p w:rsidR="00311FFA" w:rsidRDefault="00311FFA">
            <w:pPr>
              <w:pStyle w:val="ConsPlusNormal"/>
              <w:jc w:val="center"/>
            </w:pPr>
            <w:r>
              <w:t>J04AM</w:t>
            </w:r>
          </w:p>
        </w:tc>
        <w:tc>
          <w:tcPr>
            <w:tcW w:w="2551" w:type="dxa"/>
            <w:vMerge w:val="restart"/>
          </w:tcPr>
          <w:p w:rsidR="00311FFA" w:rsidRDefault="00311FFA">
            <w:pPr>
              <w:pStyle w:val="ConsPlusNormal"/>
            </w:pPr>
            <w:r>
              <w:t>комбинированные противотуберкулезные препараты</w:t>
            </w:r>
          </w:p>
        </w:tc>
        <w:tc>
          <w:tcPr>
            <w:tcW w:w="1757" w:type="dxa"/>
          </w:tcPr>
          <w:p w:rsidR="00311FFA" w:rsidRDefault="00311FFA">
            <w:pPr>
              <w:pStyle w:val="ConsPlusNormal"/>
            </w:pPr>
            <w:r>
              <w:t>изониазид + ломефлоксацин + пиразинамид + этамбутол + пиридоксин</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изониазид + пиразинамид</w:t>
            </w:r>
          </w:p>
        </w:tc>
        <w:tc>
          <w:tcPr>
            <w:tcW w:w="3628" w:type="dxa"/>
          </w:tcPr>
          <w:p w:rsidR="00311FFA" w:rsidRDefault="00311FFA">
            <w:pPr>
              <w:pStyle w:val="ConsPlusNormal"/>
            </w:pPr>
            <w:r>
              <w:t>таблетки</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изониазид + пиразинамид + рифампицин</w:t>
            </w:r>
          </w:p>
        </w:tc>
        <w:tc>
          <w:tcPr>
            <w:tcW w:w="3628" w:type="dxa"/>
          </w:tcPr>
          <w:p w:rsidR="00311FFA" w:rsidRDefault="00311FFA">
            <w:pPr>
              <w:pStyle w:val="ConsPlusNormal"/>
            </w:pPr>
            <w:r>
              <w:t>таблетки диспергируемые;</w:t>
            </w:r>
          </w:p>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изониазид + пиразинамид + рифампицин + этамбутол</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изониазид + пиразинамид + рифампицин + этамбутол + пиридоксин</w:t>
            </w:r>
          </w:p>
        </w:tc>
        <w:tc>
          <w:tcPr>
            <w:tcW w:w="3628" w:type="dxa"/>
          </w:tcPr>
          <w:p w:rsidR="00311FFA" w:rsidRDefault="00311FFA">
            <w:pPr>
              <w:pStyle w:val="ConsPlusNormal"/>
            </w:pPr>
            <w:r>
              <w:t>таблетки, покрытые оболочкой;</w:t>
            </w:r>
          </w:p>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изониазид + рифампицин</w:t>
            </w:r>
          </w:p>
        </w:tc>
        <w:tc>
          <w:tcPr>
            <w:tcW w:w="3628" w:type="dxa"/>
          </w:tcPr>
          <w:p w:rsidR="00311FFA" w:rsidRDefault="00311FFA">
            <w:pPr>
              <w:pStyle w:val="ConsPlusNormal"/>
            </w:pPr>
            <w:r>
              <w:t>таблетки, покрытые оболочкой;</w:t>
            </w:r>
          </w:p>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изониазид + этамбутол</w:t>
            </w:r>
          </w:p>
        </w:tc>
        <w:tc>
          <w:tcPr>
            <w:tcW w:w="3628" w:type="dxa"/>
          </w:tcPr>
          <w:p w:rsidR="00311FFA" w:rsidRDefault="00311FFA">
            <w:pPr>
              <w:pStyle w:val="ConsPlusNormal"/>
            </w:pPr>
            <w:r>
              <w:t>таблетки</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 xml:space="preserve">ломефлоксацин + пиразинамид + протионамид + </w:t>
            </w:r>
            <w:r>
              <w:lastRenderedPageBreak/>
              <w:t>этамбутол + пиридоксин</w:t>
            </w:r>
          </w:p>
        </w:tc>
        <w:tc>
          <w:tcPr>
            <w:tcW w:w="3628" w:type="dxa"/>
          </w:tcPr>
          <w:p w:rsidR="00311FFA" w:rsidRDefault="00311FFA">
            <w:pPr>
              <w:pStyle w:val="ConsPlusNormal"/>
            </w:pPr>
            <w:r>
              <w:lastRenderedPageBreak/>
              <w:t>таблетки, покрытые пленочной оболочкой</w:t>
            </w:r>
          </w:p>
        </w:tc>
      </w:tr>
      <w:tr w:rsidR="00311FFA">
        <w:tc>
          <w:tcPr>
            <w:tcW w:w="1134" w:type="dxa"/>
          </w:tcPr>
          <w:p w:rsidR="00311FFA" w:rsidRDefault="00311FFA">
            <w:pPr>
              <w:pStyle w:val="ConsPlusNormal"/>
              <w:jc w:val="center"/>
            </w:pPr>
            <w:r>
              <w:t>J04B</w:t>
            </w:r>
          </w:p>
        </w:tc>
        <w:tc>
          <w:tcPr>
            <w:tcW w:w="7936" w:type="dxa"/>
            <w:gridSpan w:val="3"/>
          </w:tcPr>
          <w:p w:rsidR="00311FFA" w:rsidRDefault="00311FFA">
            <w:pPr>
              <w:pStyle w:val="ConsPlusNormal"/>
            </w:pPr>
            <w:r>
              <w:t>противолепрозные препараты</w:t>
            </w:r>
          </w:p>
        </w:tc>
      </w:tr>
      <w:tr w:rsidR="00311FFA">
        <w:tc>
          <w:tcPr>
            <w:tcW w:w="1134" w:type="dxa"/>
          </w:tcPr>
          <w:p w:rsidR="00311FFA" w:rsidRDefault="00311FFA">
            <w:pPr>
              <w:pStyle w:val="ConsPlusNormal"/>
              <w:jc w:val="center"/>
            </w:pPr>
            <w:r>
              <w:t>J04BA</w:t>
            </w:r>
          </w:p>
        </w:tc>
        <w:tc>
          <w:tcPr>
            <w:tcW w:w="2551" w:type="dxa"/>
          </w:tcPr>
          <w:p w:rsidR="00311FFA" w:rsidRDefault="00311FFA">
            <w:pPr>
              <w:pStyle w:val="ConsPlusNormal"/>
            </w:pPr>
            <w:r>
              <w:t>противолепрозные препараты</w:t>
            </w:r>
          </w:p>
        </w:tc>
        <w:tc>
          <w:tcPr>
            <w:tcW w:w="1757" w:type="dxa"/>
          </w:tcPr>
          <w:p w:rsidR="00311FFA" w:rsidRDefault="00311FFA">
            <w:pPr>
              <w:pStyle w:val="ConsPlusNormal"/>
            </w:pPr>
            <w:r>
              <w:t>дапсон</w:t>
            </w:r>
          </w:p>
        </w:tc>
        <w:tc>
          <w:tcPr>
            <w:tcW w:w="3628" w:type="dxa"/>
          </w:tcPr>
          <w:p w:rsidR="00311FFA" w:rsidRDefault="00311FFA">
            <w:pPr>
              <w:pStyle w:val="ConsPlusNormal"/>
            </w:pPr>
            <w:r>
              <w:t>таблетки</w:t>
            </w:r>
          </w:p>
        </w:tc>
      </w:tr>
      <w:tr w:rsidR="00311FFA">
        <w:tc>
          <w:tcPr>
            <w:tcW w:w="1134" w:type="dxa"/>
          </w:tcPr>
          <w:p w:rsidR="00311FFA" w:rsidRDefault="00311FFA">
            <w:pPr>
              <w:pStyle w:val="ConsPlusNormal"/>
              <w:jc w:val="center"/>
            </w:pPr>
            <w:r>
              <w:t>J05</w:t>
            </w:r>
          </w:p>
        </w:tc>
        <w:tc>
          <w:tcPr>
            <w:tcW w:w="7936" w:type="dxa"/>
            <w:gridSpan w:val="3"/>
          </w:tcPr>
          <w:p w:rsidR="00311FFA" w:rsidRDefault="00311FFA">
            <w:pPr>
              <w:pStyle w:val="ConsPlusNormal"/>
            </w:pPr>
            <w:r>
              <w:t>противовирусные препараты системного действия</w:t>
            </w:r>
          </w:p>
        </w:tc>
      </w:tr>
      <w:tr w:rsidR="00311FFA">
        <w:tc>
          <w:tcPr>
            <w:tcW w:w="1134" w:type="dxa"/>
          </w:tcPr>
          <w:p w:rsidR="00311FFA" w:rsidRDefault="00311FFA">
            <w:pPr>
              <w:pStyle w:val="ConsPlusNormal"/>
              <w:jc w:val="center"/>
            </w:pPr>
            <w:r>
              <w:t>J05A</w:t>
            </w:r>
          </w:p>
        </w:tc>
        <w:tc>
          <w:tcPr>
            <w:tcW w:w="7936" w:type="dxa"/>
            <w:gridSpan w:val="3"/>
          </w:tcPr>
          <w:p w:rsidR="00311FFA" w:rsidRDefault="00311FFA">
            <w:pPr>
              <w:pStyle w:val="ConsPlusNormal"/>
            </w:pPr>
            <w:r>
              <w:t>противовирусные препараты прямого действия</w:t>
            </w:r>
          </w:p>
        </w:tc>
      </w:tr>
      <w:tr w:rsidR="00311FFA">
        <w:tc>
          <w:tcPr>
            <w:tcW w:w="1134" w:type="dxa"/>
            <w:vMerge w:val="restart"/>
          </w:tcPr>
          <w:p w:rsidR="00311FFA" w:rsidRDefault="00311FFA">
            <w:pPr>
              <w:pStyle w:val="ConsPlusNormal"/>
              <w:jc w:val="center"/>
            </w:pPr>
            <w:r>
              <w:t>J05AB</w:t>
            </w:r>
          </w:p>
        </w:tc>
        <w:tc>
          <w:tcPr>
            <w:tcW w:w="2551" w:type="dxa"/>
            <w:vMerge w:val="restart"/>
          </w:tcPr>
          <w:p w:rsidR="00311FFA" w:rsidRDefault="00311FFA">
            <w:pPr>
              <w:pStyle w:val="ConsPlusNormal"/>
            </w:pPr>
            <w:r>
              <w:t>нуклеозиды и нуклеотиды, кроме ингибиторов обратной транскриптазы</w:t>
            </w:r>
          </w:p>
        </w:tc>
        <w:tc>
          <w:tcPr>
            <w:tcW w:w="1757" w:type="dxa"/>
            <w:vMerge w:val="restart"/>
          </w:tcPr>
          <w:p w:rsidR="00311FFA" w:rsidRDefault="00311FFA">
            <w:pPr>
              <w:pStyle w:val="ConsPlusNormal"/>
            </w:pPr>
            <w:r>
              <w:t>ацикловир</w:t>
            </w:r>
          </w:p>
        </w:tc>
        <w:tc>
          <w:tcPr>
            <w:tcW w:w="3628" w:type="dxa"/>
          </w:tcPr>
          <w:p w:rsidR="00311FFA" w:rsidRDefault="00311FFA">
            <w:pPr>
              <w:pStyle w:val="ConsPlusNormal"/>
            </w:pPr>
            <w:r>
              <w:t>крем для наружного применения;</w:t>
            </w:r>
          </w:p>
          <w:p w:rsidR="00311FFA" w:rsidRDefault="00311FFA">
            <w:pPr>
              <w:pStyle w:val="ConsPlusNormal"/>
            </w:pPr>
            <w:r>
              <w:t>лиофилизат для приготовления раствора для инфузий;</w:t>
            </w:r>
          </w:p>
          <w:p w:rsidR="00311FFA" w:rsidRDefault="00311FFA">
            <w:pPr>
              <w:pStyle w:val="ConsPlusNormal"/>
            </w:pPr>
            <w:r>
              <w:t>мазь глазная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мазь для местного и наружного применения;</w:t>
            </w:r>
          </w:p>
          <w:p w:rsidR="00311FFA" w:rsidRDefault="00311FFA">
            <w:pPr>
              <w:pStyle w:val="ConsPlusNormal"/>
            </w:pPr>
            <w:r>
              <w:t>мазь для наружного применения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r>
              <w:t>порошок для приготовления раствора для инфузий;</w:t>
            </w:r>
          </w:p>
          <w:p w:rsidR="00311FFA" w:rsidRDefault="00311FFA">
            <w:pPr>
              <w:pStyle w:val="ConsPlusNormal"/>
            </w:pPr>
            <w:r>
              <w:t>таблетки;</w:t>
            </w:r>
          </w:p>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валганцикловир</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ганцикловир</w:t>
            </w:r>
          </w:p>
        </w:tc>
        <w:tc>
          <w:tcPr>
            <w:tcW w:w="3628" w:type="dxa"/>
          </w:tcPr>
          <w:p w:rsidR="00311FFA" w:rsidRDefault="00311FFA">
            <w:pPr>
              <w:pStyle w:val="ConsPlusNormal"/>
            </w:pPr>
            <w:r>
              <w:t>лиофилизат для приготовления раствора для инфузий</w:t>
            </w:r>
          </w:p>
        </w:tc>
      </w:tr>
      <w:tr w:rsidR="00311FFA">
        <w:tc>
          <w:tcPr>
            <w:tcW w:w="1134" w:type="dxa"/>
            <w:vMerge w:val="restart"/>
          </w:tcPr>
          <w:p w:rsidR="00311FFA" w:rsidRDefault="00311FFA">
            <w:pPr>
              <w:pStyle w:val="ConsPlusNormal"/>
              <w:jc w:val="center"/>
            </w:pPr>
            <w:r>
              <w:t>J05AE</w:t>
            </w:r>
          </w:p>
        </w:tc>
        <w:tc>
          <w:tcPr>
            <w:tcW w:w="2551" w:type="dxa"/>
            <w:vMerge w:val="restart"/>
          </w:tcPr>
          <w:p w:rsidR="00311FFA" w:rsidRDefault="00311FFA">
            <w:pPr>
              <w:pStyle w:val="ConsPlusNormal"/>
            </w:pPr>
            <w:r>
              <w:t>ингибиторы протеаз</w:t>
            </w:r>
          </w:p>
        </w:tc>
        <w:tc>
          <w:tcPr>
            <w:tcW w:w="1757" w:type="dxa"/>
          </w:tcPr>
          <w:p w:rsidR="00311FFA" w:rsidRDefault="00311FFA">
            <w:pPr>
              <w:pStyle w:val="ConsPlusNormal"/>
            </w:pPr>
            <w:r>
              <w:t>атазанавир</w:t>
            </w:r>
          </w:p>
        </w:tc>
        <w:tc>
          <w:tcPr>
            <w:tcW w:w="3628" w:type="dxa"/>
          </w:tcPr>
          <w:p w:rsidR="00311FFA" w:rsidRDefault="00311FFA">
            <w:pPr>
              <w:pStyle w:val="ConsPlusNormal"/>
            </w:pPr>
            <w:r>
              <w:t>капсулы</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атазанавир + ритонавир</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дарунавир</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нарлапревир</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нирматрелвир</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нирматрелвир + ритонавир</w:t>
            </w:r>
          </w:p>
        </w:tc>
        <w:tc>
          <w:tcPr>
            <w:tcW w:w="3628" w:type="dxa"/>
          </w:tcPr>
          <w:p w:rsidR="00311FFA" w:rsidRDefault="00311FFA">
            <w:pPr>
              <w:pStyle w:val="ConsPlusNormal"/>
            </w:pPr>
            <w:r>
              <w:t>таблетки, покрытые пленочной оболочкой;</w:t>
            </w:r>
          </w:p>
          <w:p w:rsidR="00311FFA" w:rsidRDefault="00311FFA">
            <w:pPr>
              <w:pStyle w:val="ConsPlusNormal"/>
            </w:pPr>
            <w:r>
              <w:t>набор таблеток, покрытых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ритонавир</w:t>
            </w:r>
          </w:p>
        </w:tc>
        <w:tc>
          <w:tcPr>
            <w:tcW w:w="3628" w:type="dxa"/>
          </w:tcPr>
          <w:p w:rsidR="00311FFA" w:rsidRDefault="00311FFA">
            <w:pPr>
              <w:pStyle w:val="ConsPlusNormal"/>
            </w:pPr>
            <w:r>
              <w:t>капсулы;</w:t>
            </w:r>
          </w:p>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саквинавир</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фосампренавир</w:t>
            </w:r>
          </w:p>
        </w:tc>
        <w:tc>
          <w:tcPr>
            <w:tcW w:w="3628" w:type="dxa"/>
          </w:tcPr>
          <w:p w:rsidR="00311FFA" w:rsidRDefault="00311FFA">
            <w:pPr>
              <w:pStyle w:val="ConsPlusNormal"/>
            </w:pPr>
            <w:r>
              <w:t>суспензия для приема внутрь;</w:t>
            </w:r>
          </w:p>
          <w:p w:rsidR="00311FFA" w:rsidRDefault="00311FFA">
            <w:pPr>
              <w:pStyle w:val="ConsPlusNormal"/>
            </w:pPr>
            <w:r>
              <w:t>таблетки, покрытые пленочной оболочкой</w:t>
            </w:r>
          </w:p>
        </w:tc>
      </w:tr>
      <w:tr w:rsidR="00311FFA">
        <w:tc>
          <w:tcPr>
            <w:tcW w:w="1134" w:type="dxa"/>
            <w:vMerge w:val="restart"/>
          </w:tcPr>
          <w:p w:rsidR="00311FFA" w:rsidRDefault="00311FFA">
            <w:pPr>
              <w:pStyle w:val="ConsPlusNormal"/>
              <w:jc w:val="center"/>
            </w:pPr>
            <w:r>
              <w:t>J05AF</w:t>
            </w:r>
          </w:p>
        </w:tc>
        <w:tc>
          <w:tcPr>
            <w:tcW w:w="2551" w:type="dxa"/>
            <w:vMerge w:val="restart"/>
          </w:tcPr>
          <w:p w:rsidR="00311FFA" w:rsidRDefault="00311FFA">
            <w:pPr>
              <w:pStyle w:val="ConsPlusNormal"/>
            </w:pPr>
            <w:r>
              <w:t>нуклеозиды и нуклеотиды - ингибиторы обратной транскриптазы</w:t>
            </w:r>
          </w:p>
        </w:tc>
        <w:tc>
          <w:tcPr>
            <w:tcW w:w="1757" w:type="dxa"/>
          </w:tcPr>
          <w:p w:rsidR="00311FFA" w:rsidRDefault="00311FFA">
            <w:pPr>
              <w:pStyle w:val="ConsPlusNormal"/>
            </w:pPr>
            <w:r>
              <w:t>абакавир</w:t>
            </w:r>
          </w:p>
        </w:tc>
        <w:tc>
          <w:tcPr>
            <w:tcW w:w="3628" w:type="dxa"/>
          </w:tcPr>
          <w:p w:rsidR="00311FFA" w:rsidRDefault="00311FFA">
            <w:pPr>
              <w:pStyle w:val="ConsPlusNormal"/>
            </w:pPr>
            <w:r>
              <w:t>раствор для приема внутрь;</w:t>
            </w:r>
          </w:p>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диданозин</w:t>
            </w:r>
          </w:p>
        </w:tc>
        <w:tc>
          <w:tcPr>
            <w:tcW w:w="3628" w:type="dxa"/>
          </w:tcPr>
          <w:p w:rsidR="00311FFA" w:rsidRDefault="00311FFA">
            <w:pPr>
              <w:pStyle w:val="ConsPlusNormal"/>
            </w:pPr>
            <w:r>
              <w:t>капсулы кишечнорастворимые;</w:t>
            </w:r>
          </w:p>
          <w:p w:rsidR="00311FFA" w:rsidRDefault="00311FFA">
            <w:pPr>
              <w:pStyle w:val="ConsPlusNormal"/>
            </w:pPr>
            <w:r>
              <w:t>порошок для приготовления раствора для приема внутрь</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зидовудин</w:t>
            </w:r>
          </w:p>
        </w:tc>
        <w:tc>
          <w:tcPr>
            <w:tcW w:w="3628" w:type="dxa"/>
          </w:tcPr>
          <w:p w:rsidR="00311FFA" w:rsidRDefault="00311FFA">
            <w:pPr>
              <w:pStyle w:val="ConsPlusNormal"/>
            </w:pPr>
            <w:r>
              <w:t>капсулы;</w:t>
            </w:r>
          </w:p>
          <w:p w:rsidR="00311FFA" w:rsidRDefault="00311FFA">
            <w:pPr>
              <w:pStyle w:val="ConsPlusNormal"/>
            </w:pPr>
            <w:r>
              <w:t>раствор для инфузий;</w:t>
            </w:r>
          </w:p>
          <w:p w:rsidR="00311FFA" w:rsidRDefault="00311FFA">
            <w:pPr>
              <w:pStyle w:val="ConsPlusNormal"/>
            </w:pPr>
            <w:r>
              <w:t>раствор для приема внутрь;</w:t>
            </w:r>
          </w:p>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ламивудин</w:t>
            </w:r>
          </w:p>
        </w:tc>
        <w:tc>
          <w:tcPr>
            <w:tcW w:w="3628" w:type="dxa"/>
          </w:tcPr>
          <w:p w:rsidR="00311FFA" w:rsidRDefault="00311FFA">
            <w:pPr>
              <w:pStyle w:val="ConsPlusNormal"/>
            </w:pPr>
            <w:r>
              <w:t>раствор для приема внутрь;</w:t>
            </w:r>
          </w:p>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ставудин</w:t>
            </w:r>
          </w:p>
        </w:tc>
        <w:tc>
          <w:tcPr>
            <w:tcW w:w="3628" w:type="dxa"/>
          </w:tcPr>
          <w:p w:rsidR="00311FFA" w:rsidRDefault="00311FFA">
            <w:pPr>
              <w:pStyle w:val="ConsPlusNormal"/>
            </w:pPr>
            <w:r>
              <w:t>капсулы</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телбивудин</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тенофовир</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тенофовира алафенамид</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фосфазид</w:t>
            </w:r>
          </w:p>
        </w:tc>
        <w:tc>
          <w:tcPr>
            <w:tcW w:w="3628" w:type="dxa"/>
          </w:tcPr>
          <w:p w:rsidR="00311FFA" w:rsidRDefault="00311FFA">
            <w:pPr>
              <w:pStyle w:val="ConsPlusNormal"/>
            </w:pPr>
            <w:r>
              <w:t>таблетки;</w:t>
            </w:r>
          </w:p>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эмтрицитабин</w:t>
            </w:r>
          </w:p>
        </w:tc>
        <w:tc>
          <w:tcPr>
            <w:tcW w:w="3628" w:type="dxa"/>
          </w:tcPr>
          <w:p w:rsidR="00311FFA" w:rsidRDefault="00311FFA">
            <w:pPr>
              <w:pStyle w:val="ConsPlusNormal"/>
            </w:pPr>
            <w:r>
              <w:t>капсулы;</w:t>
            </w:r>
          </w:p>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энтекавир</w:t>
            </w:r>
          </w:p>
        </w:tc>
        <w:tc>
          <w:tcPr>
            <w:tcW w:w="3628" w:type="dxa"/>
          </w:tcPr>
          <w:p w:rsidR="00311FFA" w:rsidRDefault="00311FFA">
            <w:pPr>
              <w:pStyle w:val="ConsPlusNormal"/>
            </w:pPr>
            <w:r>
              <w:t>таблетки, покрытые пленочной оболочкой</w:t>
            </w:r>
          </w:p>
        </w:tc>
      </w:tr>
      <w:tr w:rsidR="00311FFA">
        <w:tc>
          <w:tcPr>
            <w:tcW w:w="1134" w:type="dxa"/>
            <w:vMerge w:val="restart"/>
          </w:tcPr>
          <w:p w:rsidR="00311FFA" w:rsidRDefault="00311FFA">
            <w:pPr>
              <w:pStyle w:val="ConsPlusNormal"/>
              <w:jc w:val="center"/>
            </w:pPr>
            <w:r>
              <w:t>J05AG</w:t>
            </w:r>
          </w:p>
        </w:tc>
        <w:tc>
          <w:tcPr>
            <w:tcW w:w="2551" w:type="dxa"/>
            <w:vMerge w:val="restart"/>
          </w:tcPr>
          <w:p w:rsidR="00311FFA" w:rsidRDefault="00311FFA">
            <w:pPr>
              <w:pStyle w:val="ConsPlusNormal"/>
            </w:pPr>
            <w:r>
              <w:t>ненуклеозидные ингибиторы обратной транскриптазы</w:t>
            </w:r>
          </w:p>
        </w:tc>
        <w:tc>
          <w:tcPr>
            <w:tcW w:w="1757" w:type="dxa"/>
          </w:tcPr>
          <w:p w:rsidR="00311FFA" w:rsidRDefault="00311FFA">
            <w:pPr>
              <w:pStyle w:val="ConsPlusNormal"/>
            </w:pPr>
            <w:r>
              <w:t>доравирин</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невирапин</w:t>
            </w:r>
          </w:p>
        </w:tc>
        <w:tc>
          <w:tcPr>
            <w:tcW w:w="3628" w:type="dxa"/>
          </w:tcPr>
          <w:p w:rsidR="00311FFA" w:rsidRDefault="00311FFA">
            <w:pPr>
              <w:pStyle w:val="ConsPlusNormal"/>
            </w:pPr>
            <w:r>
              <w:t>суспензия для приема внутрь;</w:t>
            </w:r>
          </w:p>
          <w:p w:rsidR="00311FFA" w:rsidRDefault="00311FFA">
            <w:pPr>
              <w:pStyle w:val="ConsPlusNormal"/>
            </w:pPr>
            <w:r>
              <w:t>таблетки;</w:t>
            </w:r>
          </w:p>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элсульфавирин</w:t>
            </w:r>
          </w:p>
        </w:tc>
        <w:tc>
          <w:tcPr>
            <w:tcW w:w="3628" w:type="dxa"/>
          </w:tcPr>
          <w:p w:rsidR="00311FFA" w:rsidRDefault="00311FFA">
            <w:pPr>
              <w:pStyle w:val="ConsPlusNormal"/>
            </w:pPr>
            <w:r>
              <w:t>капсулы</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этравирин</w:t>
            </w:r>
          </w:p>
        </w:tc>
        <w:tc>
          <w:tcPr>
            <w:tcW w:w="3628" w:type="dxa"/>
          </w:tcPr>
          <w:p w:rsidR="00311FFA" w:rsidRDefault="00311FFA">
            <w:pPr>
              <w:pStyle w:val="ConsPlusNormal"/>
            </w:pPr>
            <w:r>
              <w:t>таблетки</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эфавиренз</w:t>
            </w:r>
          </w:p>
        </w:tc>
        <w:tc>
          <w:tcPr>
            <w:tcW w:w="3628" w:type="dxa"/>
          </w:tcPr>
          <w:p w:rsidR="00311FFA" w:rsidRDefault="00311FFA">
            <w:pPr>
              <w:pStyle w:val="ConsPlusNormal"/>
            </w:pPr>
            <w:r>
              <w:t>таблетки, покрытые пленочной оболочкой</w:t>
            </w:r>
          </w:p>
        </w:tc>
      </w:tr>
      <w:tr w:rsidR="00311FFA">
        <w:tc>
          <w:tcPr>
            <w:tcW w:w="1134" w:type="dxa"/>
          </w:tcPr>
          <w:p w:rsidR="00311FFA" w:rsidRDefault="00311FFA">
            <w:pPr>
              <w:pStyle w:val="ConsPlusNormal"/>
              <w:jc w:val="center"/>
            </w:pPr>
            <w:r>
              <w:t>J05AH</w:t>
            </w:r>
          </w:p>
        </w:tc>
        <w:tc>
          <w:tcPr>
            <w:tcW w:w="2551" w:type="dxa"/>
          </w:tcPr>
          <w:p w:rsidR="00311FFA" w:rsidRDefault="00311FFA">
            <w:pPr>
              <w:pStyle w:val="ConsPlusNormal"/>
            </w:pPr>
            <w:r>
              <w:t>ингибиторы нейраминидазы</w:t>
            </w:r>
          </w:p>
        </w:tc>
        <w:tc>
          <w:tcPr>
            <w:tcW w:w="1757" w:type="dxa"/>
          </w:tcPr>
          <w:p w:rsidR="00311FFA" w:rsidRDefault="00311FFA">
            <w:pPr>
              <w:pStyle w:val="ConsPlusNormal"/>
            </w:pPr>
            <w:r>
              <w:t>осельтамивир</w:t>
            </w:r>
          </w:p>
        </w:tc>
        <w:tc>
          <w:tcPr>
            <w:tcW w:w="3628" w:type="dxa"/>
          </w:tcPr>
          <w:p w:rsidR="00311FFA" w:rsidRDefault="00311FFA">
            <w:pPr>
              <w:pStyle w:val="ConsPlusNormal"/>
            </w:pPr>
            <w:r>
              <w:t>капсулы</w:t>
            </w:r>
          </w:p>
        </w:tc>
      </w:tr>
      <w:tr w:rsidR="00311FFA">
        <w:tc>
          <w:tcPr>
            <w:tcW w:w="1134" w:type="dxa"/>
            <w:vMerge w:val="restart"/>
          </w:tcPr>
          <w:p w:rsidR="00311FFA" w:rsidRDefault="00311FFA">
            <w:pPr>
              <w:pStyle w:val="ConsPlusNormal"/>
              <w:jc w:val="center"/>
            </w:pPr>
            <w:r>
              <w:t>J05AP</w:t>
            </w:r>
          </w:p>
        </w:tc>
        <w:tc>
          <w:tcPr>
            <w:tcW w:w="2551" w:type="dxa"/>
            <w:vMerge w:val="restart"/>
          </w:tcPr>
          <w:p w:rsidR="00311FFA" w:rsidRDefault="00311FFA">
            <w:pPr>
              <w:pStyle w:val="ConsPlusNormal"/>
            </w:pPr>
            <w:r>
              <w:t>противовирусные препараты для лечения гепатита C</w:t>
            </w:r>
          </w:p>
        </w:tc>
        <w:tc>
          <w:tcPr>
            <w:tcW w:w="1757" w:type="dxa"/>
          </w:tcPr>
          <w:p w:rsidR="00311FFA" w:rsidRDefault="00311FFA">
            <w:pPr>
              <w:pStyle w:val="ConsPlusNormal"/>
            </w:pPr>
            <w:r>
              <w:t>велпатасвир + софосбувир</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глекапревир + пибрентасвир</w:t>
            </w:r>
          </w:p>
        </w:tc>
        <w:tc>
          <w:tcPr>
            <w:tcW w:w="3628" w:type="dxa"/>
          </w:tcPr>
          <w:p w:rsidR="00311FFA" w:rsidRDefault="00311FFA">
            <w:pPr>
              <w:pStyle w:val="ConsPlusNormal"/>
            </w:pPr>
            <w:r>
              <w:t>гранулы, покрытые оболочкой;</w:t>
            </w:r>
          </w:p>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даклатасвир</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дасабувир;</w:t>
            </w:r>
          </w:p>
          <w:p w:rsidR="00311FFA" w:rsidRDefault="00311FFA">
            <w:pPr>
              <w:pStyle w:val="ConsPlusNormal"/>
            </w:pPr>
            <w:r>
              <w:t>омбитасвир + паритапревир + ритонавир</w:t>
            </w:r>
          </w:p>
        </w:tc>
        <w:tc>
          <w:tcPr>
            <w:tcW w:w="3628" w:type="dxa"/>
          </w:tcPr>
          <w:p w:rsidR="00311FFA" w:rsidRDefault="00311FFA">
            <w:pPr>
              <w:pStyle w:val="ConsPlusNormal"/>
            </w:pPr>
            <w:r>
              <w:t>таблеток набор</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рибавирин</w:t>
            </w:r>
          </w:p>
        </w:tc>
        <w:tc>
          <w:tcPr>
            <w:tcW w:w="3628" w:type="dxa"/>
          </w:tcPr>
          <w:p w:rsidR="00311FFA" w:rsidRDefault="00311FFA">
            <w:pPr>
              <w:pStyle w:val="ConsPlusNormal"/>
            </w:pPr>
            <w:r>
              <w:t>капсулы;</w:t>
            </w:r>
          </w:p>
          <w:p w:rsidR="00311FFA" w:rsidRDefault="00311FFA">
            <w:pPr>
              <w:pStyle w:val="ConsPlusNormal"/>
            </w:pPr>
            <w:r>
              <w:t>концентрат для приготовления раствора для инфузий;</w:t>
            </w:r>
          </w:p>
          <w:p w:rsidR="00311FFA" w:rsidRDefault="00311FFA">
            <w:pPr>
              <w:pStyle w:val="ConsPlusNormal"/>
            </w:pPr>
            <w:r>
              <w:t>лиофилизат для приготовления суспензии для приема внутрь;</w:t>
            </w:r>
          </w:p>
          <w:p w:rsidR="00311FFA" w:rsidRDefault="00311FFA">
            <w:pPr>
              <w:pStyle w:val="ConsPlusNormal"/>
            </w:pPr>
            <w:r>
              <w:t>таблетки</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софосбувир</w:t>
            </w:r>
          </w:p>
        </w:tc>
        <w:tc>
          <w:tcPr>
            <w:tcW w:w="3628" w:type="dxa"/>
          </w:tcPr>
          <w:p w:rsidR="00311FFA" w:rsidRDefault="00311FFA">
            <w:pPr>
              <w:pStyle w:val="ConsPlusNormal"/>
            </w:pPr>
            <w:r>
              <w:t>таблетки, покрытые пленочной оболочкой</w:t>
            </w:r>
          </w:p>
        </w:tc>
      </w:tr>
      <w:tr w:rsidR="00311FFA">
        <w:tc>
          <w:tcPr>
            <w:tcW w:w="1134" w:type="dxa"/>
            <w:vMerge w:val="restart"/>
          </w:tcPr>
          <w:p w:rsidR="00311FFA" w:rsidRDefault="00311FFA">
            <w:pPr>
              <w:pStyle w:val="ConsPlusNormal"/>
              <w:jc w:val="center"/>
            </w:pPr>
            <w:r>
              <w:t>J05AR</w:t>
            </w:r>
          </w:p>
        </w:tc>
        <w:tc>
          <w:tcPr>
            <w:tcW w:w="2551" w:type="dxa"/>
            <w:vMerge w:val="restart"/>
          </w:tcPr>
          <w:p w:rsidR="00311FFA" w:rsidRDefault="00311FFA">
            <w:pPr>
              <w:pStyle w:val="ConsPlusNormal"/>
            </w:pPr>
            <w:r>
              <w:t>комбинированные противовирусные препараты для лечения ВИЧ-инфекции</w:t>
            </w:r>
          </w:p>
        </w:tc>
        <w:tc>
          <w:tcPr>
            <w:tcW w:w="1757" w:type="dxa"/>
          </w:tcPr>
          <w:p w:rsidR="00311FFA" w:rsidRDefault="00311FFA">
            <w:pPr>
              <w:pStyle w:val="ConsPlusNormal"/>
            </w:pPr>
            <w:r>
              <w:t>абакавир + ламивудин</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абакавир + зидовудин + ламивудин</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биктегравир + тенофовир алафенамид + эмтрицитабин</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доравирин + ламивудин + тенофовир</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зидовудин + ламивудин</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 xml:space="preserve">кобицистат + тенофовира алафенамид + элвитегравир + </w:t>
            </w:r>
            <w:r>
              <w:lastRenderedPageBreak/>
              <w:t>эмтрицитабин</w:t>
            </w:r>
          </w:p>
        </w:tc>
        <w:tc>
          <w:tcPr>
            <w:tcW w:w="3628" w:type="dxa"/>
          </w:tcPr>
          <w:p w:rsidR="00311FFA" w:rsidRDefault="00311FFA">
            <w:pPr>
              <w:pStyle w:val="ConsPlusNormal"/>
            </w:pPr>
            <w:r>
              <w:lastRenderedPageBreak/>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ламивудин + фосфазид</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лопинавир + ритонавир</w:t>
            </w:r>
          </w:p>
        </w:tc>
        <w:tc>
          <w:tcPr>
            <w:tcW w:w="3628" w:type="dxa"/>
          </w:tcPr>
          <w:p w:rsidR="00311FFA" w:rsidRDefault="00311FFA">
            <w:pPr>
              <w:pStyle w:val="ConsPlusNormal"/>
            </w:pPr>
            <w:r>
              <w:t>раствор для приема внутрь;</w:t>
            </w:r>
          </w:p>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рилпивирин + тенофовир + эмтрицитабин</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тенофовир + элсульфавирин + эмтрицитабин</w:t>
            </w:r>
          </w:p>
        </w:tc>
        <w:tc>
          <w:tcPr>
            <w:tcW w:w="3628" w:type="dxa"/>
          </w:tcPr>
          <w:p w:rsidR="00311FFA" w:rsidRDefault="00311FFA">
            <w:pPr>
              <w:pStyle w:val="ConsPlusNormal"/>
            </w:pPr>
            <w:r>
              <w:t>таблетки, покрытые пленочной оболочкой</w:t>
            </w:r>
          </w:p>
        </w:tc>
      </w:tr>
      <w:tr w:rsidR="00311FFA">
        <w:tc>
          <w:tcPr>
            <w:tcW w:w="1134" w:type="dxa"/>
            <w:vMerge w:val="restart"/>
          </w:tcPr>
          <w:p w:rsidR="00311FFA" w:rsidRDefault="00311FFA">
            <w:pPr>
              <w:pStyle w:val="ConsPlusNormal"/>
              <w:jc w:val="center"/>
            </w:pPr>
            <w:r>
              <w:t>J05AX</w:t>
            </w:r>
          </w:p>
        </w:tc>
        <w:tc>
          <w:tcPr>
            <w:tcW w:w="2551" w:type="dxa"/>
            <w:vMerge w:val="restart"/>
          </w:tcPr>
          <w:p w:rsidR="00311FFA" w:rsidRDefault="00311FFA">
            <w:pPr>
              <w:pStyle w:val="ConsPlusNormal"/>
            </w:pPr>
            <w:r>
              <w:t>прочие противовирусные препараты</w:t>
            </w:r>
          </w:p>
        </w:tc>
        <w:tc>
          <w:tcPr>
            <w:tcW w:w="1757" w:type="dxa"/>
          </w:tcPr>
          <w:p w:rsidR="00311FFA" w:rsidRDefault="00311FFA">
            <w:pPr>
              <w:pStyle w:val="ConsPlusNormal"/>
            </w:pPr>
            <w:r>
              <w:t>булевиртид</w:t>
            </w:r>
          </w:p>
        </w:tc>
        <w:tc>
          <w:tcPr>
            <w:tcW w:w="3628" w:type="dxa"/>
          </w:tcPr>
          <w:p w:rsidR="00311FFA" w:rsidRDefault="00311FFA">
            <w:pPr>
              <w:pStyle w:val="ConsPlusNormal"/>
            </w:pPr>
            <w:r>
              <w:t>лиофилизат для приготовления раствора для подкожного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гразопревир + элбасвир</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долутегравир</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имидазолилэтанамид пентандиовой кислоты</w:t>
            </w:r>
          </w:p>
        </w:tc>
        <w:tc>
          <w:tcPr>
            <w:tcW w:w="3628" w:type="dxa"/>
          </w:tcPr>
          <w:p w:rsidR="00311FFA" w:rsidRDefault="00311FFA">
            <w:pPr>
              <w:pStyle w:val="ConsPlusNormal"/>
            </w:pPr>
            <w:r>
              <w:t>капсулы</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кагоцел</w:t>
            </w:r>
          </w:p>
        </w:tc>
        <w:tc>
          <w:tcPr>
            <w:tcW w:w="3628" w:type="dxa"/>
          </w:tcPr>
          <w:p w:rsidR="00311FFA" w:rsidRDefault="00311FFA">
            <w:pPr>
              <w:pStyle w:val="ConsPlusNormal"/>
            </w:pPr>
            <w:r>
              <w:t>таблетки</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маравирок</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молнупиравир</w:t>
            </w:r>
          </w:p>
        </w:tc>
        <w:tc>
          <w:tcPr>
            <w:tcW w:w="3628" w:type="dxa"/>
          </w:tcPr>
          <w:p w:rsidR="00311FFA" w:rsidRDefault="00311FFA">
            <w:pPr>
              <w:pStyle w:val="ConsPlusNormal"/>
            </w:pPr>
            <w:r>
              <w:t>капсулы</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ралтегравир</w:t>
            </w:r>
          </w:p>
        </w:tc>
        <w:tc>
          <w:tcPr>
            <w:tcW w:w="3628" w:type="dxa"/>
          </w:tcPr>
          <w:p w:rsidR="00311FFA" w:rsidRDefault="00311FFA">
            <w:pPr>
              <w:pStyle w:val="ConsPlusNormal"/>
            </w:pPr>
            <w:r>
              <w:t>таблетки жевательные;</w:t>
            </w:r>
          </w:p>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ремдесивир</w:t>
            </w:r>
          </w:p>
        </w:tc>
        <w:tc>
          <w:tcPr>
            <w:tcW w:w="3628" w:type="dxa"/>
          </w:tcPr>
          <w:p w:rsidR="00311FFA" w:rsidRDefault="00311FFA">
            <w:pPr>
              <w:pStyle w:val="ConsPlusNormal"/>
            </w:pPr>
            <w:r>
              <w:t>лиофилизат для приготовления концентрата для приготовления раствора для инфузий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умифеновир</w:t>
            </w:r>
          </w:p>
        </w:tc>
        <w:tc>
          <w:tcPr>
            <w:tcW w:w="3628" w:type="dxa"/>
          </w:tcPr>
          <w:p w:rsidR="00311FFA" w:rsidRDefault="00311FFA">
            <w:pPr>
              <w:pStyle w:val="ConsPlusNormal"/>
            </w:pPr>
            <w:r>
              <w:t>капсулы;</w:t>
            </w:r>
          </w:p>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фавипиравир</w:t>
            </w:r>
          </w:p>
        </w:tc>
        <w:tc>
          <w:tcPr>
            <w:tcW w:w="3628" w:type="dxa"/>
          </w:tcPr>
          <w:p w:rsidR="00311FFA" w:rsidRDefault="00311FFA">
            <w:pPr>
              <w:pStyle w:val="ConsPlusNormal"/>
            </w:pPr>
            <w:r>
              <w:t>таблетки, покрытые пленочной оболочкой;</w:t>
            </w:r>
          </w:p>
          <w:p w:rsidR="00311FFA" w:rsidRDefault="00311FFA">
            <w:pPr>
              <w:pStyle w:val="ConsPlusNormal"/>
            </w:pPr>
            <w:r>
              <w:t>порошок для приготовления концентрата для приготовления раствора для инфузий;</w:t>
            </w:r>
          </w:p>
          <w:p w:rsidR="00311FFA" w:rsidRDefault="00311FFA">
            <w:pPr>
              <w:pStyle w:val="ConsPlusNormal"/>
            </w:pPr>
            <w:r>
              <w:t xml:space="preserve">концентрат для приготовления </w:t>
            </w:r>
            <w:r>
              <w:lastRenderedPageBreak/>
              <w:t>раствора для инфузий;</w:t>
            </w:r>
          </w:p>
          <w:p w:rsidR="00311FFA" w:rsidRDefault="00311FFA">
            <w:pPr>
              <w:pStyle w:val="ConsPlusNormal"/>
            </w:pPr>
            <w:r>
              <w:t>лиофилизат для приготовления концентрата для приготовления раствора для инфузий</w:t>
            </w:r>
          </w:p>
        </w:tc>
      </w:tr>
      <w:tr w:rsidR="00311FFA">
        <w:tc>
          <w:tcPr>
            <w:tcW w:w="1134" w:type="dxa"/>
          </w:tcPr>
          <w:p w:rsidR="00311FFA" w:rsidRDefault="00311FFA">
            <w:pPr>
              <w:pStyle w:val="ConsPlusNormal"/>
              <w:jc w:val="center"/>
            </w:pPr>
            <w:r>
              <w:lastRenderedPageBreak/>
              <w:t>J06</w:t>
            </w:r>
          </w:p>
        </w:tc>
        <w:tc>
          <w:tcPr>
            <w:tcW w:w="7936" w:type="dxa"/>
            <w:gridSpan w:val="3"/>
          </w:tcPr>
          <w:p w:rsidR="00311FFA" w:rsidRDefault="00311FFA">
            <w:pPr>
              <w:pStyle w:val="ConsPlusNormal"/>
            </w:pPr>
            <w:r>
              <w:t>иммунные сыворотки и иммуноглобулины</w:t>
            </w:r>
          </w:p>
        </w:tc>
      </w:tr>
      <w:tr w:rsidR="00311FFA">
        <w:tc>
          <w:tcPr>
            <w:tcW w:w="1134" w:type="dxa"/>
          </w:tcPr>
          <w:p w:rsidR="00311FFA" w:rsidRDefault="00311FFA">
            <w:pPr>
              <w:pStyle w:val="ConsPlusNormal"/>
              <w:jc w:val="center"/>
            </w:pPr>
            <w:r>
              <w:t>J06A</w:t>
            </w:r>
          </w:p>
        </w:tc>
        <w:tc>
          <w:tcPr>
            <w:tcW w:w="7936" w:type="dxa"/>
            <w:gridSpan w:val="3"/>
          </w:tcPr>
          <w:p w:rsidR="00311FFA" w:rsidRDefault="00311FFA">
            <w:pPr>
              <w:pStyle w:val="ConsPlusNormal"/>
            </w:pPr>
            <w:r>
              <w:t>иммунные сыворотки</w:t>
            </w:r>
          </w:p>
        </w:tc>
      </w:tr>
      <w:tr w:rsidR="00311FFA">
        <w:tc>
          <w:tcPr>
            <w:tcW w:w="1134" w:type="dxa"/>
            <w:vMerge w:val="restart"/>
          </w:tcPr>
          <w:p w:rsidR="00311FFA" w:rsidRDefault="00311FFA">
            <w:pPr>
              <w:pStyle w:val="ConsPlusNormal"/>
              <w:jc w:val="center"/>
            </w:pPr>
            <w:r>
              <w:t>J06AA</w:t>
            </w:r>
          </w:p>
        </w:tc>
        <w:tc>
          <w:tcPr>
            <w:tcW w:w="2551" w:type="dxa"/>
            <w:vMerge w:val="restart"/>
          </w:tcPr>
          <w:p w:rsidR="00311FFA" w:rsidRDefault="00311FFA">
            <w:pPr>
              <w:pStyle w:val="ConsPlusNormal"/>
            </w:pPr>
            <w:r>
              <w:t>иммунные сыворотки</w:t>
            </w:r>
          </w:p>
        </w:tc>
        <w:tc>
          <w:tcPr>
            <w:tcW w:w="1757" w:type="dxa"/>
          </w:tcPr>
          <w:p w:rsidR="00311FFA" w:rsidRDefault="00311FFA">
            <w:pPr>
              <w:pStyle w:val="ConsPlusNormal"/>
            </w:pPr>
            <w:r>
              <w:t>антитоксин яда гадюки обыкновенной</w:t>
            </w:r>
          </w:p>
        </w:tc>
        <w:tc>
          <w:tcPr>
            <w:tcW w:w="3628" w:type="dxa"/>
          </w:tcPr>
          <w:p w:rsidR="00311FFA" w:rsidRDefault="00311FFA">
            <w:pPr>
              <w:pStyle w:val="ConsPlusNormal"/>
            </w:pP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антитоксин ботулинический типа A</w:t>
            </w:r>
          </w:p>
        </w:tc>
        <w:tc>
          <w:tcPr>
            <w:tcW w:w="3628" w:type="dxa"/>
          </w:tcPr>
          <w:p w:rsidR="00311FFA" w:rsidRDefault="00311FFA">
            <w:pPr>
              <w:pStyle w:val="ConsPlusNormal"/>
            </w:pP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антитоксин ботулинический типа B</w:t>
            </w:r>
          </w:p>
        </w:tc>
        <w:tc>
          <w:tcPr>
            <w:tcW w:w="3628" w:type="dxa"/>
          </w:tcPr>
          <w:p w:rsidR="00311FFA" w:rsidRDefault="00311FFA">
            <w:pPr>
              <w:pStyle w:val="ConsPlusNormal"/>
            </w:pP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антитоксин ботулинический типа E</w:t>
            </w:r>
          </w:p>
        </w:tc>
        <w:tc>
          <w:tcPr>
            <w:tcW w:w="3628" w:type="dxa"/>
          </w:tcPr>
          <w:p w:rsidR="00311FFA" w:rsidRDefault="00311FFA">
            <w:pPr>
              <w:pStyle w:val="ConsPlusNormal"/>
            </w:pP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антитоксин гангренозный</w:t>
            </w:r>
          </w:p>
        </w:tc>
        <w:tc>
          <w:tcPr>
            <w:tcW w:w="3628" w:type="dxa"/>
          </w:tcPr>
          <w:p w:rsidR="00311FFA" w:rsidRDefault="00311FFA">
            <w:pPr>
              <w:pStyle w:val="ConsPlusNormal"/>
            </w:pP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антитоксин дифтерийный</w:t>
            </w:r>
          </w:p>
        </w:tc>
        <w:tc>
          <w:tcPr>
            <w:tcW w:w="3628" w:type="dxa"/>
          </w:tcPr>
          <w:p w:rsidR="00311FFA" w:rsidRDefault="00311FFA">
            <w:pPr>
              <w:pStyle w:val="ConsPlusNormal"/>
            </w:pP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антитоксин столбнячный</w:t>
            </w:r>
          </w:p>
        </w:tc>
        <w:tc>
          <w:tcPr>
            <w:tcW w:w="3628" w:type="dxa"/>
          </w:tcPr>
          <w:p w:rsidR="00311FFA" w:rsidRDefault="00311FFA">
            <w:pPr>
              <w:pStyle w:val="ConsPlusNormal"/>
            </w:pPr>
          </w:p>
        </w:tc>
      </w:tr>
      <w:tr w:rsidR="00311FFA">
        <w:tc>
          <w:tcPr>
            <w:tcW w:w="1134" w:type="dxa"/>
          </w:tcPr>
          <w:p w:rsidR="00311FFA" w:rsidRDefault="00311FFA">
            <w:pPr>
              <w:pStyle w:val="ConsPlusNormal"/>
              <w:jc w:val="center"/>
            </w:pPr>
            <w:r>
              <w:t>J06B</w:t>
            </w:r>
          </w:p>
        </w:tc>
        <w:tc>
          <w:tcPr>
            <w:tcW w:w="7936" w:type="dxa"/>
            <w:gridSpan w:val="3"/>
          </w:tcPr>
          <w:p w:rsidR="00311FFA" w:rsidRDefault="00311FFA">
            <w:pPr>
              <w:pStyle w:val="ConsPlusNormal"/>
            </w:pPr>
            <w:r>
              <w:t>иммуноглобулины</w:t>
            </w:r>
          </w:p>
        </w:tc>
      </w:tr>
      <w:tr w:rsidR="00311FFA">
        <w:tc>
          <w:tcPr>
            <w:tcW w:w="1134" w:type="dxa"/>
          </w:tcPr>
          <w:p w:rsidR="00311FFA" w:rsidRDefault="00311FFA">
            <w:pPr>
              <w:pStyle w:val="ConsPlusNormal"/>
              <w:jc w:val="center"/>
            </w:pPr>
            <w:r>
              <w:t>J06BA</w:t>
            </w:r>
          </w:p>
        </w:tc>
        <w:tc>
          <w:tcPr>
            <w:tcW w:w="2551" w:type="dxa"/>
          </w:tcPr>
          <w:p w:rsidR="00311FFA" w:rsidRDefault="00311FFA">
            <w:pPr>
              <w:pStyle w:val="ConsPlusNormal"/>
            </w:pPr>
            <w:r>
              <w:t>иммуноглобулины, нормальные человеческие</w:t>
            </w:r>
          </w:p>
        </w:tc>
        <w:tc>
          <w:tcPr>
            <w:tcW w:w="1757" w:type="dxa"/>
          </w:tcPr>
          <w:p w:rsidR="00311FFA" w:rsidRDefault="00311FFA">
            <w:pPr>
              <w:pStyle w:val="ConsPlusNormal"/>
            </w:pPr>
            <w:r>
              <w:t>иммуноглобулин человека нормальный</w:t>
            </w:r>
          </w:p>
        </w:tc>
        <w:tc>
          <w:tcPr>
            <w:tcW w:w="3628" w:type="dxa"/>
          </w:tcPr>
          <w:p w:rsidR="00311FFA" w:rsidRDefault="00311FFA">
            <w:pPr>
              <w:pStyle w:val="ConsPlusNormal"/>
            </w:pPr>
          </w:p>
        </w:tc>
      </w:tr>
      <w:tr w:rsidR="00311FFA">
        <w:tc>
          <w:tcPr>
            <w:tcW w:w="1134" w:type="dxa"/>
            <w:vMerge w:val="restart"/>
          </w:tcPr>
          <w:p w:rsidR="00311FFA" w:rsidRDefault="00311FFA">
            <w:pPr>
              <w:pStyle w:val="ConsPlusNormal"/>
              <w:jc w:val="center"/>
            </w:pPr>
            <w:r>
              <w:t>J06BB</w:t>
            </w:r>
          </w:p>
        </w:tc>
        <w:tc>
          <w:tcPr>
            <w:tcW w:w="2551" w:type="dxa"/>
            <w:vMerge w:val="restart"/>
          </w:tcPr>
          <w:p w:rsidR="00311FFA" w:rsidRDefault="00311FFA">
            <w:pPr>
              <w:pStyle w:val="ConsPlusNormal"/>
            </w:pPr>
            <w:r>
              <w:t>специфические иммуноглобулины</w:t>
            </w:r>
          </w:p>
        </w:tc>
        <w:tc>
          <w:tcPr>
            <w:tcW w:w="1757" w:type="dxa"/>
          </w:tcPr>
          <w:p w:rsidR="00311FFA" w:rsidRDefault="00311FFA">
            <w:pPr>
              <w:pStyle w:val="ConsPlusNormal"/>
            </w:pPr>
            <w:r>
              <w:t>иммуноглобулин антирабический</w:t>
            </w:r>
          </w:p>
        </w:tc>
        <w:tc>
          <w:tcPr>
            <w:tcW w:w="3628" w:type="dxa"/>
          </w:tcPr>
          <w:p w:rsidR="00311FFA" w:rsidRDefault="00311FFA">
            <w:pPr>
              <w:pStyle w:val="ConsPlusNormal"/>
            </w:pP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иммуноглобулин против клещевого энцефалита</w:t>
            </w:r>
          </w:p>
        </w:tc>
        <w:tc>
          <w:tcPr>
            <w:tcW w:w="3628" w:type="dxa"/>
          </w:tcPr>
          <w:p w:rsidR="00311FFA" w:rsidRDefault="00311FFA">
            <w:pPr>
              <w:pStyle w:val="ConsPlusNormal"/>
            </w:pP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иммуноглобулин противостолбнячный человека</w:t>
            </w:r>
          </w:p>
        </w:tc>
        <w:tc>
          <w:tcPr>
            <w:tcW w:w="3628" w:type="dxa"/>
          </w:tcPr>
          <w:p w:rsidR="00311FFA" w:rsidRDefault="00311FFA">
            <w:pPr>
              <w:pStyle w:val="ConsPlusNormal"/>
            </w:pP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иммуноглобулин человека антирезус RHO(D)</w:t>
            </w:r>
          </w:p>
        </w:tc>
        <w:tc>
          <w:tcPr>
            <w:tcW w:w="3628" w:type="dxa"/>
          </w:tcPr>
          <w:p w:rsidR="00311FFA" w:rsidRDefault="00311FFA">
            <w:pPr>
              <w:pStyle w:val="ConsPlusNormal"/>
            </w:pPr>
            <w:r>
              <w:t>лиофилизат для приготовления раствора для внутримышечного введения;</w:t>
            </w:r>
          </w:p>
          <w:p w:rsidR="00311FFA" w:rsidRDefault="00311FFA">
            <w:pPr>
              <w:pStyle w:val="ConsPlusNormal"/>
            </w:pPr>
            <w:r>
              <w:t xml:space="preserve">раствор для внутримышечного </w:t>
            </w:r>
            <w:r>
              <w:lastRenderedPageBreak/>
              <w:t>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иммуноглобулин человека противостафилококковый</w:t>
            </w:r>
          </w:p>
        </w:tc>
        <w:tc>
          <w:tcPr>
            <w:tcW w:w="3628" w:type="dxa"/>
          </w:tcPr>
          <w:p w:rsidR="00311FFA" w:rsidRDefault="00311FFA">
            <w:pPr>
              <w:pStyle w:val="ConsPlusNormal"/>
            </w:pP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паливизумаб</w:t>
            </w:r>
          </w:p>
        </w:tc>
        <w:tc>
          <w:tcPr>
            <w:tcW w:w="3628" w:type="dxa"/>
          </w:tcPr>
          <w:p w:rsidR="00311FFA" w:rsidRDefault="00311FFA">
            <w:pPr>
              <w:pStyle w:val="ConsPlusNormal"/>
            </w:pPr>
            <w:r>
              <w:t>раствор для внутримышечного введения</w:t>
            </w:r>
          </w:p>
        </w:tc>
      </w:tr>
      <w:tr w:rsidR="00311FFA">
        <w:tc>
          <w:tcPr>
            <w:tcW w:w="1134" w:type="dxa"/>
            <w:vMerge w:val="restart"/>
          </w:tcPr>
          <w:p w:rsidR="00311FFA" w:rsidRDefault="00311FFA">
            <w:pPr>
              <w:pStyle w:val="ConsPlusNormal"/>
              <w:jc w:val="center"/>
            </w:pPr>
            <w:r>
              <w:t>J07</w:t>
            </w:r>
          </w:p>
        </w:tc>
        <w:tc>
          <w:tcPr>
            <w:tcW w:w="2551" w:type="dxa"/>
            <w:vMerge w:val="restart"/>
          </w:tcPr>
          <w:p w:rsidR="00311FFA" w:rsidRDefault="00311FFA">
            <w:pPr>
              <w:pStyle w:val="ConsPlusNormal"/>
            </w:pPr>
            <w:r>
              <w:t>вакцины</w:t>
            </w:r>
          </w:p>
        </w:tc>
        <w:tc>
          <w:tcPr>
            <w:tcW w:w="1757" w:type="dxa"/>
            <w:vMerge w:val="restart"/>
          </w:tcPr>
          <w:p w:rsidR="00311FFA" w:rsidRDefault="00311FFA">
            <w:pPr>
              <w:pStyle w:val="ConsPlusNormal"/>
            </w:pPr>
            <w:r>
              <w:t>вакцины в соответствии с национальным календарем профилактических прививок и календарем профилактических</w:t>
            </w:r>
          </w:p>
        </w:tc>
        <w:tc>
          <w:tcPr>
            <w:tcW w:w="3628" w:type="dxa"/>
          </w:tcPr>
          <w:p w:rsidR="00311FFA" w:rsidRDefault="00311FFA">
            <w:pPr>
              <w:pStyle w:val="ConsPlusNormal"/>
            </w:pP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vMerge/>
          </w:tcPr>
          <w:p w:rsidR="00311FFA" w:rsidRDefault="00311FFA">
            <w:pPr>
              <w:pStyle w:val="ConsPlusNormal"/>
            </w:pPr>
          </w:p>
        </w:tc>
        <w:tc>
          <w:tcPr>
            <w:tcW w:w="3628" w:type="dxa"/>
          </w:tcPr>
          <w:p w:rsidR="00311FFA" w:rsidRDefault="00311FFA">
            <w:pPr>
              <w:pStyle w:val="ConsPlusNormal"/>
            </w:pP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прививок по эпидемическим показаниям</w:t>
            </w:r>
          </w:p>
        </w:tc>
        <w:tc>
          <w:tcPr>
            <w:tcW w:w="3628" w:type="dxa"/>
          </w:tcPr>
          <w:p w:rsidR="00311FFA" w:rsidRDefault="00311FFA">
            <w:pPr>
              <w:pStyle w:val="ConsPlusNormal"/>
            </w:pP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вакцины для профилактики новой коронавирусной инфекции COVID-19</w:t>
            </w:r>
          </w:p>
        </w:tc>
        <w:tc>
          <w:tcPr>
            <w:tcW w:w="3628" w:type="dxa"/>
          </w:tcPr>
          <w:p w:rsidR="00311FFA" w:rsidRDefault="00311FFA">
            <w:pPr>
              <w:pStyle w:val="ConsPlusNormal"/>
            </w:pPr>
          </w:p>
        </w:tc>
      </w:tr>
      <w:tr w:rsidR="00311FFA">
        <w:tc>
          <w:tcPr>
            <w:tcW w:w="1134" w:type="dxa"/>
          </w:tcPr>
          <w:p w:rsidR="00311FFA" w:rsidRDefault="00311FFA">
            <w:pPr>
              <w:pStyle w:val="ConsPlusNormal"/>
              <w:jc w:val="center"/>
            </w:pPr>
            <w:r>
              <w:t>J07A</w:t>
            </w:r>
          </w:p>
        </w:tc>
        <w:tc>
          <w:tcPr>
            <w:tcW w:w="7936" w:type="dxa"/>
            <w:gridSpan w:val="3"/>
          </w:tcPr>
          <w:p w:rsidR="00311FFA" w:rsidRDefault="00311FFA">
            <w:pPr>
              <w:pStyle w:val="ConsPlusNormal"/>
            </w:pPr>
            <w:r>
              <w:t>вакцины бактериальные</w:t>
            </w:r>
          </w:p>
        </w:tc>
      </w:tr>
      <w:tr w:rsidR="00311FFA">
        <w:tc>
          <w:tcPr>
            <w:tcW w:w="1134" w:type="dxa"/>
          </w:tcPr>
          <w:p w:rsidR="00311FFA" w:rsidRDefault="00311FFA">
            <w:pPr>
              <w:pStyle w:val="ConsPlusNormal"/>
              <w:jc w:val="center"/>
            </w:pPr>
            <w:r>
              <w:t>J07AF</w:t>
            </w:r>
          </w:p>
        </w:tc>
        <w:tc>
          <w:tcPr>
            <w:tcW w:w="2551" w:type="dxa"/>
          </w:tcPr>
          <w:p w:rsidR="00311FFA" w:rsidRDefault="00311FFA">
            <w:pPr>
              <w:pStyle w:val="ConsPlusNormal"/>
            </w:pPr>
            <w:r>
              <w:t>вакцины дифтерийные</w:t>
            </w:r>
          </w:p>
        </w:tc>
        <w:tc>
          <w:tcPr>
            <w:tcW w:w="1757" w:type="dxa"/>
          </w:tcPr>
          <w:p w:rsidR="00311FFA" w:rsidRDefault="00311FFA">
            <w:pPr>
              <w:pStyle w:val="ConsPlusNormal"/>
            </w:pPr>
            <w:r>
              <w:t>анатоксин дифтерийный</w:t>
            </w:r>
          </w:p>
        </w:tc>
        <w:tc>
          <w:tcPr>
            <w:tcW w:w="3628" w:type="dxa"/>
          </w:tcPr>
          <w:p w:rsidR="00311FFA" w:rsidRDefault="00311FFA">
            <w:pPr>
              <w:pStyle w:val="ConsPlusNormal"/>
            </w:pPr>
          </w:p>
        </w:tc>
      </w:tr>
      <w:tr w:rsidR="00311FFA">
        <w:tc>
          <w:tcPr>
            <w:tcW w:w="1134" w:type="dxa"/>
            <w:vMerge w:val="restart"/>
          </w:tcPr>
          <w:p w:rsidR="00311FFA" w:rsidRDefault="00311FFA">
            <w:pPr>
              <w:pStyle w:val="ConsPlusNormal"/>
              <w:jc w:val="center"/>
            </w:pPr>
            <w:r>
              <w:t>J07AM</w:t>
            </w:r>
          </w:p>
        </w:tc>
        <w:tc>
          <w:tcPr>
            <w:tcW w:w="2551" w:type="dxa"/>
            <w:vMerge w:val="restart"/>
          </w:tcPr>
          <w:p w:rsidR="00311FFA" w:rsidRDefault="00311FFA">
            <w:pPr>
              <w:pStyle w:val="ConsPlusNormal"/>
            </w:pPr>
            <w:r>
              <w:t>противостолбнячные вакцины</w:t>
            </w:r>
          </w:p>
        </w:tc>
        <w:tc>
          <w:tcPr>
            <w:tcW w:w="1757" w:type="dxa"/>
          </w:tcPr>
          <w:p w:rsidR="00311FFA" w:rsidRDefault="00311FFA">
            <w:pPr>
              <w:pStyle w:val="ConsPlusNormal"/>
            </w:pPr>
            <w:r>
              <w:t>анатоксин дифтерийно-столбнячный</w:t>
            </w:r>
          </w:p>
        </w:tc>
        <w:tc>
          <w:tcPr>
            <w:tcW w:w="3628" w:type="dxa"/>
          </w:tcPr>
          <w:p w:rsidR="00311FFA" w:rsidRDefault="00311FFA">
            <w:pPr>
              <w:pStyle w:val="ConsPlusNormal"/>
            </w:pP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анатоксин столбнячный</w:t>
            </w:r>
          </w:p>
        </w:tc>
        <w:tc>
          <w:tcPr>
            <w:tcW w:w="3628" w:type="dxa"/>
          </w:tcPr>
          <w:p w:rsidR="00311FFA" w:rsidRDefault="00311FFA">
            <w:pPr>
              <w:pStyle w:val="ConsPlusNormal"/>
            </w:pPr>
          </w:p>
        </w:tc>
      </w:tr>
      <w:tr w:rsidR="00311FFA">
        <w:tc>
          <w:tcPr>
            <w:tcW w:w="1134" w:type="dxa"/>
          </w:tcPr>
          <w:p w:rsidR="00311FFA" w:rsidRDefault="00311FFA">
            <w:pPr>
              <w:pStyle w:val="ConsPlusNormal"/>
              <w:jc w:val="center"/>
              <w:outlineLvl w:val="2"/>
            </w:pPr>
            <w:r>
              <w:t>L</w:t>
            </w:r>
          </w:p>
        </w:tc>
        <w:tc>
          <w:tcPr>
            <w:tcW w:w="7936" w:type="dxa"/>
            <w:gridSpan w:val="3"/>
          </w:tcPr>
          <w:p w:rsidR="00311FFA" w:rsidRDefault="00311FFA">
            <w:pPr>
              <w:pStyle w:val="ConsPlusNormal"/>
            </w:pPr>
            <w:r>
              <w:t>противоопухолевые препараты и иммуномодуляторы</w:t>
            </w:r>
          </w:p>
        </w:tc>
      </w:tr>
      <w:tr w:rsidR="00311FFA">
        <w:tc>
          <w:tcPr>
            <w:tcW w:w="1134" w:type="dxa"/>
          </w:tcPr>
          <w:p w:rsidR="00311FFA" w:rsidRDefault="00311FFA">
            <w:pPr>
              <w:pStyle w:val="ConsPlusNormal"/>
              <w:jc w:val="center"/>
            </w:pPr>
            <w:r>
              <w:t>L01</w:t>
            </w:r>
          </w:p>
        </w:tc>
        <w:tc>
          <w:tcPr>
            <w:tcW w:w="7936" w:type="dxa"/>
            <w:gridSpan w:val="3"/>
          </w:tcPr>
          <w:p w:rsidR="00311FFA" w:rsidRDefault="00311FFA">
            <w:pPr>
              <w:pStyle w:val="ConsPlusNormal"/>
            </w:pPr>
            <w:r>
              <w:t>противоопухолевые препараты</w:t>
            </w:r>
          </w:p>
        </w:tc>
      </w:tr>
      <w:tr w:rsidR="00311FFA">
        <w:tc>
          <w:tcPr>
            <w:tcW w:w="1134" w:type="dxa"/>
          </w:tcPr>
          <w:p w:rsidR="00311FFA" w:rsidRDefault="00311FFA">
            <w:pPr>
              <w:pStyle w:val="ConsPlusNormal"/>
              <w:jc w:val="center"/>
            </w:pPr>
            <w:r>
              <w:t>L01A</w:t>
            </w:r>
          </w:p>
        </w:tc>
        <w:tc>
          <w:tcPr>
            <w:tcW w:w="7936" w:type="dxa"/>
            <w:gridSpan w:val="3"/>
          </w:tcPr>
          <w:p w:rsidR="00311FFA" w:rsidRDefault="00311FFA">
            <w:pPr>
              <w:pStyle w:val="ConsPlusNormal"/>
            </w:pPr>
            <w:r>
              <w:t>алкилирующие средства</w:t>
            </w:r>
          </w:p>
        </w:tc>
      </w:tr>
      <w:tr w:rsidR="00311FFA">
        <w:tc>
          <w:tcPr>
            <w:tcW w:w="1134" w:type="dxa"/>
            <w:vMerge w:val="restart"/>
          </w:tcPr>
          <w:p w:rsidR="00311FFA" w:rsidRDefault="00311FFA">
            <w:pPr>
              <w:pStyle w:val="ConsPlusNormal"/>
              <w:jc w:val="center"/>
            </w:pPr>
            <w:r>
              <w:t>L01AA</w:t>
            </w:r>
          </w:p>
        </w:tc>
        <w:tc>
          <w:tcPr>
            <w:tcW w:w="2551" w:type="dxa"/>
            <w:vMerge w:val="restart"/>
          </w:tcPr>
          <w:p w:rsidR="00311FFA" w:rsidRDefault="00311FFA">
            <w:pPr>
              <w:pStyle w:val="ConsPlusNormal"/>
            </w:pPr>
            <w:r>
              <w:t>аналоги азотистого иприта</w:t>
            </w:r>
          </w:p>
        </w:tc>
        <w:tc>
          <w:tcPr>
            <w:tcW w:w="1757" w:type="dxa"/>
          </w:tcPr>
          <w:p w:rsidR="00311FFA" w:rsidRDefault="00311FFA">
            <w:pPr>
              <w:pStyle w:val="ConsPlusNormal"/>
            </w:pPr>
            <w:r>
              <w:t>бендамустин</w:t>
            </w:r>
          </w:p>
        </w:tc>
        <w:tc>
          <w:tcPr>
            <w:tcW w:w="3628" w:type="dxa"/>
          </w:tcPr>
          <w:p w:rsidR="00311FFA" w:rsidRDefault="00311FFA">
            <w:pPr>
              <w:pStyle w:val="ConsPlusNormal"/>
            </w:pPr>
            <w:r>
              <w:t>лиофилизат для приготовления концентрата для приготовления раствора для инфузий;</w:t>
            </w:r>
          </w:p>
          <w:p w:rsidR="00311FFA" w:rsidRDefault="00311FFA">
            <w:pPr>
              <w:pStyle w:val="ConsPlusNormal"/>
            </w:pPr>
            <w:r>
              <w:t>порошок для приготовления концентрата для приготовления раствора для инфузий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ифосфамид</w:t>
            </w:r>
          </w:p>
        </w:tc>
        <w:tc>
          <w:tcPr>
            <w:tcW w:w="3628" w:type="dxa"/>
          </w:tcPr>
          <w:p w:rsidR="00311FFA" w:rsidRDefault="00311FFA">
            <w:pPr>
              <w:pStyle w:val="ConsPlusNormal"/>
            </w:pPr>
            <w:r>
              <w:t>порошок для приготовления раствора для инфузий;</w:t>
            </w:r>
          </w:p>
          <w:p w:rsidR="00311FFA" w:rsidRDefault="00311FFA">
            <w:pPr>
              <w:pStyle w:val="ConsPlusNormal"/>
            </w:pPr>
            <w:r>
              <w:t>порошок для приготовления раствора для инъекций;</w:t>
            </w:r>
          </w:p>
          <w:p w:rsidR="00311FFA" w:rsidRDefault="00311FFA">
            <w:pPr>
              <w:pStyle w:val="ConsPlusNormal"/>
            </w:pPr>
            <w:r>
              <w:t>порошок для приготовления концентрата для приготовления раствора для инфузий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мелфалан</w:t>
            </w:r>
          </w:p>
        </w:tc>
        <w:tc>
          <w:tcPr>
            <w:tcW w:w="3628" w:type="dxa"/>
          </w:tcPr>
          <w:p w:rsidR="00311FFA" w:rsidRDefault="00311FFA">
            <w:pPr>
              <w:pStyle w:val="ConsPlusNormal"/>
            </w:pPr>
            <w:r>
              <w:t>лиофилизат для приготовления раствора для внутрисосудистого введения;</w:t>
            </w:r>
          </w:p>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хлорамбуцил</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циклофосфамид</w:t>
            </w:r>
          </w:p>
        </w:tc>
        <w:tc>
          <w:tcPr>
            <w:tcW w:w="3628" w:type="dxa"/>
          </w:tcPr>
          <w:p w:rsidR="00311FFA" w:rsidRDefault="00311FFA">
            <w:pPr>
              <w:pStyle w:val="ConsPlusNormal"/>
            </w:pPr>
            <w:r>
              <w:t>лиофилизат для приготовления раствора для внутривенного введения;</w:t>
            </w:r>
          </w:p>
          <w:p w:rsidR="00311FFA" w:rsidRDefault="00311FFA">
            <w:pPr>
              <w:pStyle w:val="ConsPlusNormal"/>
            </w:pPr>
            <w:r>
              <w:t>порошок для приготовления раствора для внутривенного введения;</w:t>
            </w:r>
          </w:p>
          <w:p w:rsidR="00311FFA" w:rsidRDefault="00311FFA">
            <w:pPr>
              <w:pStyle w:val="ConsPlusNormal"/>
            </w:pPr>
            <w:r>
              <w:t>порошок для приготовления раствора для внутривенного и внутримышечного введения;</w:t>
            </w:r>
          </w:p>
          <w:p w:rsidR="00311FFA" w:rsidRDefault="00311FFA">
            <w:pPr>
              <w:pStyle w:val="ConsPlusNormal"/>
            </w:pPr>
            <w:r>
              <w:t>таблетки, покрытые оболочкой</w:t>
            </w:r>
          </w:p>
        </w:tc>
      </w:tr>
      <w:tr w:rsidR="00311FFA">
        <w:tc>
          <w:tcPr>
            <w:tcW w:w="1134" w:type="dxa"/>
          </w:tcPr>
          <w:p w:rsidR="00311FFA" w:rsidRDefault="00311FFA">
            <w:pPr>
              <w:pStyle w:val="ConsPlusNormal"/>
              <w:jc w:val="center"/>
            </w:pPr>
            <w:r>
              <w:t>L01AB</w:t>
            </w:r>
          </w:p>
        </w:tc>
        <w:tc>
          <w:tcPr>
            <w:tcW w:w="2551" w:type="dxa"/>
          </w:tcPr>
          <w:p w:rsidR="00311FFA" w:rsidRDefault="00311FFA">
            <w:pPr>
              <w:pStyle w:val="ConsPlusNormal"/>
            </w:pPr>
            <w:r>
              <w:t>алкилсульфонаты</w:t>
            </w:r>
          </w:p>
        </w:tc>
        <w:tc>
          <w:tcPr>
            <w:tcW w:w="1757" w:type="dxa"/>
          </w:tcPr>
          <w:p w:rsidR="00311FFA" w:rsidRDefault="00311FFA">
            <w:pPr>
              <w:pStyle w:val="ConsPlusNormal"/>
            </w:pPr>
            <w:r>
              <w:t>бусульфан</w:t>
            </w:r>
          </w:p>
        </w:tc>
        <w:tc>
          <w:tcPr>
            <w:tcW w:w="3628" w:type="dxa"/>
          </w:tcPr>
          <w:p w:rsidR="00311FFA" w:rsidRDefault="00311FFA">
            <w:pPr>
              <w:pStyle w:val="ConsPlusNormal"/>
            </w:pPr>
            <w:r>
              <w:t>таблетки, покрытые пленочной оболочкой</w:t>
            </w:r>
          </w:p>
        </w:tc>
      </w:tr>
      <w:tr w:rsidR="00311FFA">
        <w:tc>
          <w:tcPr>
            <w:tcW w:w="1134" w:type="dxa"/>
            <w:vMerge w:val="restart"/>
          </w:tcPr>
          <w:p w:rsidR="00311FFA" w:rsidRDefault="00311FFA">
            <w:pPr>
              <w:pStyle w:val="ConsPlusNormal"/>
              <w:jc w:val="center"/>
            </w:pPr>
            <w:r>
              <w:t>L01AD</w:t>
            </w:r>
          </w:p>
        </w:tc>
        <w:tc>
          <w:tcPr>
            <w:tcW w:w="2551" w:type="dxa"/>
            <w:vMerge w:val="restart"/>
          </w:tcPr>
          <w:p w:rsidR="00311FFA" w:rsidRDefault="00311FFA">
            <w:pPr>
              <w:pStyle w:val="ConsPlusNormal"/>
            </w:pPr>
            <w:r>
              <w:t>производные нитрозомочевины</w:t>
            </w:r>
          </w:p>
        </w:tc>
        <w:tc>
          <w:tcPr>
            <w:tcW w:w="1757" w:type="dxa"/>
          </w:tcPr>
          <w:p w:rsidR="00311FFA" w:rsidRDefault="00311FFA">
            <w:pPr>
              <w:pStyle w:val="ConsPlusNormal"/>
            </w:pPr>
            <w:r>
              <w:t>кармустин</w:t>
            </w:r>
          </w:p>
        </w:tc>
        <w:tc>
          <w:tcPr>
            <w:tcW w:w="3628" w:type="dxa"/>
          </w:tcPr>
          <w:p w:rsidR="00311FFA" w:rsidRDefault="00311FFA">
            <w:pPr>
              <w:pStyle w:val="ConsPlusNormal"/>
            </w:pPr>
            <w:r>
              <w:t>лиофилизат для приготовления раствора для инфузий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ломустин</w:t>
            </w:r>
          </w:p>
        </w:tc>
        <w:tc>
          <w:tcPr>
            <w:tcW w:w="3628" w:type="dxa"/>
          </w:tcPr>
          <w:p w:rsidR="00311FFA" w:rsidRDefault="00311FFA">
            <w:pPr>
              <w:pStyle w:val="ConsPlusNormal"/>
            </w:pPr>
            <w:r>
              <w:t>капсулы</w:t>
            </w:r>
          </w:p>
        </w:tc>
      </w:tr>
      <w:tr w:rsidR="00311FFA">
        <w:tc>
          <w:tcPr>
            <w:tcW w:w="1134" w:type="dxa"/>
            <w:vMerge w:val="restart"/>
          </w:tcPr>
          <w:p w:rsidR="00311FFA" w:rsidRDefault="00311FFA">
            <w:pPr>
              <w:pStyle w:val="ConsPlusNormal"/>
              <w:jc w:val="center"/>
            </w:pPr>
            <w:r>
              <w:t>L01AX</w:t>
            </w:r>
          </w:p>
        </w:tc>
        <w:tc>
          <w:tcPr>
            <w:tcW w:w="2551" w:type="dxa"/>
            <w:vMerge w:val="restart"/>
          </w:tcPr>
          <w:p w:rsidR="00311FFA" w:rsidRDefault="00311FFA">
            <w:pPr>
              <w:pStyle w:val="ConsPlusNormal"/>
            </w:pPr>
            <w:r>
              <w:t>другие алкилирующие средства</w:t>
            </w:r>
          </w:p>
        </w:tc>
        <w:tc>
          <w:tcPr>
            <w:tcW w:w="1757" w:type="dxa"/>
          </w:tcPr>
          <w:p w:rsidR="00311FFA" w:rsidRDefault="00311FFA">
            <w:pPr>
              <w:pStyle w:val="ConsPlusNormal"/>
            </w:pPr>
            <w:r>
              <w:t>дакарбазин</w:t>
            </w:r>
          </w:p>
        </w:tc>
        <w:tc>
          <w:tcPr>
            <w:tcW w:w="3628" w:type="dxa"/>
          </w:tcPr>
          <w:p w:rsidR="00311FFA" w:rsidRDefault="00311FFA">
            <w:pPr>
              <w:pStyle w:val="ConsPlusNormal"/>
            </w:pPr>
            <w:r>
              <w:t>лиофилизат для приготовления раствора для внутривенного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темозоломид</w:t>
            </w:r>
          </w:p>
        </w:tc>
        <w:tc>
          <w:tcPr>
            <w:tcW w:w="3628" w:type="dxa"/>
          </w:tcPr>
          <w:p w:rsidR="00311FFA" w:rsidRDefault="00311FFA">
            <w:pPr>
              <w:pStyle w:val="ConsPlusNormal"/>
            </w:pPr>
            <w:r>
              <w:t>капсулы;</w:t>
            </w:r>
          </w:p>
          <w:p w:rsidR="00311FFA" w:rsidRDefault="00311FFA">
            <w:pPr>
              <w:pStyle w:val="ConsPlusNormal"/>
            </w:pPr>
            <w:r>
              <w:t>лиофилизат для приготовления раствора для инфузий</w:t>
            </w:r>
          </w:p>
        </w:tc>
      </w:tr>
      <w:tr w:rsidR="00311FFA">
        <w:tc>
          <w:tcPr>
            <w:tcW w:w="1134" w:type="dxa"/>
          </w:tcPr>
          <w:p w:rsidR="00311FFA" w:rsidRDefault="00311FFA">
            <w:pPr>
              <w:pStyle w:val="ConsPlusNormal"/>
              <w:jc w:val="center"/>
            </w:pPr>
            <w:r>
              <w:t>L01B</w:t>
            </w:r>
          </w:p>
        </w:tc>
        <w:tc>
          <w:tcPr>
            <w:tcW w:w="7936" w:type="dxa"/>
            <w:gridSpan w:val="3"/>
          </w:tcPr>
          <w:p w:rsidR="00311FFA" w:rsidRDefault="00311FFA">
            <w:pPr>
              <w:pStyle w:val="ConsPlusNormal"/>
            </w:pPr>
            <w:r>
              <w:t>антиметаболиты</w:t>
            </w:r>
          </w:p>
        </w:tc>
      </w:tr>
      <w:tr w:rsidR="00311FFA">
        <w:tc>
          <w:tcPr>
            <w:tcW w:w="1134" w:type="dxa"/>
            <w:vMerge w:val="restart"/>
          </w:tcPr>
          <w:p w:rsidR="00311FFA" w:rsidRDefault="00311FFA">
            <w:pPr>
              <w:pStyle w:val="ConsPlusNormal"/>
              <w:jc w:val="center"/>
            </w:pPr>
            <w:r>
              <w:t>L01BA</w:t>
            </w:r>
          </w:p>
        </w:tc>
        <w:tc>
          <w:tcPr>
            <w:tcW w:w="2551" w:type="dxa"/>
            <w:vMerge w:val="restart"/>
          </w:tcPr>
          <w:p w:rsidR="00311FFA" w:rsidRDefault="00311FFA">
            <w:pPr>
              <w:pStyle w:val="ConsPlusNormal"/>
            </w:pPr>
            <w:r>
              <w:t>аналоги фолиевой кислоты</w:t>
            </w:r>
          </w:p>
        </w:tc>
        <w:tc>
          <w:tcPr>
            <w:tcW w:w="1757" w:type="dxa"/>
          </w:tcPr>
          <w:p w:rsidR="00311FFA" w:rsidRDefault="00311FFA">
            <w:pPr>
              <w:pStyle w:val="ConsPlusNormal"/>
            </w:pPr>
            <w:r>
              <w:t>метотрексат</w:t>
            </w:r>
          </w:p>
        </w:tc>
        <w:tc>
          <w:tcPr>
            <w:tcW w:w="3628" w:type="dxa"/>
          </w:tcPr>
          <w:p w:rsidR="00311FFA" w:rsidRDefault="00311FFA">
            <w:pPr>
              <w:pStyle w:val="ConsPlusNormal"/>
            </w:pPr>
            <w:r>
              <w:t>концентрат для приготовления</w:t>
            </w:r>
          </w:p>
          <w:p w:rsidR="00311FFA" w:rsidRDefault="00311FFA">
            <w:pPr>
              <w:pStyle w:val="ConsPlusNormal"/>
            </w:pPr>
            <w:r>
              <w:t>раствора для инфузий;</w:t>
            </w:r>
          </w:p>
          <w:p w:rsidR="00311FFA" w:rsidRDefault="00311FFA">
            <w:pPr>
              <w:pStyle w:val="ConsPlusNormal"/>
            </w:pPr>
            <w:r>
              <w:t>лиофилизат для приготовления</w:t>
            </w:r>
          </w:p>
          <w:p w:rsidR="00311FFA" w:rsidRDefault="00311FFA">
            <w:pPr>
              <w:pStyle w:val="ConsPlusNormal"/>
            </w:pPr>
            <w:r>
              <w:t>раствора для инфузий;</w:t>
            </w:r>
          </w:p>
          <w:p w:rsidR="00311FFA" w:rsidRDefault="00311FFA">
            <w:pPr>
              <w:pStyle w:val="ConsPlusNormal"/>
            </w:pPr>
            <w:r>
              <w:t>лиофилизат для приготовления</w:t>
            </w:r>
          </w:p>
          <w:p w:rsidR="00311FFA" w:rsidRDefault="00311FFA">
            <w:pPr>
              <w:pStyle w:val="ConsPlusNormal"/>
            </w:pPr>
            <w:r>
              <w:t>раствора для инъекций;</w:t>
            </w:r>
          </w:p>
          <w:p w:rsidR="00311FFA" w:rsidRDefault="00311FFA">
            <w:pPr>
              <w:pStyle w:val="ConsPlusNormal"/>
            </w:pPr>
            <w:r>
              <w:t>раствор для инъекций;</w:t>
            </w:r>
          </w:p>
          <w:p w:rsidR="00311FFA" w:rsidRDefault="00311FFA">
            <w:pPr>
              <w:pStyle w:val="ConsPlusNormal"/>
            </w:pPr>
            <w:r>
              <w:t>раствор для подкожного введения;</w:t>
            </w:r>
          </w:p>
          <w:p w:rsidR="00311FFA" w:rsidRDefault="00311FFA">
            <w:pPr>
              <w:pStyle w:val="ConsPlusNormal"/>
            </w:pPr>
            <w:r>
              <w:t>таблетки;</w:t>
            </w:r>
          </w:p>
          <w:p w:rsidR="00311FFA" w:rsidRDefault="00311FFA">
            <w:pPr>
              <w:pStyle w:val="ConsPlusNormal"/>
            </w:pPr>
            <w:r>
              <w:lastRenderedPageBreak/>
              <w:t>таблетки, покрытые оболочкой;</w:t>
            </w:r>
          </w:p>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пеметрексед</w:t>
            </w:r>
          </w:p>
        </w:tc>
        <w:tc>
          <w:tcPr>
            <w:tcW w:w="3628" w:type="dxa"/>
          </w:tcPr>
          <w:p w:rsidR="00311FFA" w:rsidRDefault="00311FFA">
            <w:pPr>
              <w:pStyle w:val="ConsPlusNormal"/>
            </w:pPr>
            <w:r>
              <w:t>лиофилизат для приготовления раствора для инфузий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ралтитрексид</w:t>
            </w:r>
          </w:p>
        </w:tc>
        <w:tc>
          <w:tcPr>
            <w:tcW w:w="3628" w:type="dxa"/>
          </w:tcPr>
          <w:p w:rsidR="00311FFA" w:rsidRDefault="00311FFA">
            <w:pPr>
              <w:pStyle w:val="ConsPlusNormal"/>
            </w:pPr>
            <w:r>
              <w:t>лиофилизат для приготовления раствора для инфузий</w:t>
            </w:r>
          </w:p>
        </w:tc>
      </w:tr>
      <w:tr w:rsidR="00311FFA">
        <w:tc>
          <w:tcPr>
            <w:tcW w:w="1134" w:type="dxa"/>
            <w:vMerge w:val="restart"/>
          </w:tcPr>
          <w:p w:rsidR="00311FFA" w:rsidRDefault="00311FFA">
            <w:pPr>
              <w:pStyle w:val="ConsPlusNormal"/>
              <w:jc w:val="center"/>
            </w:pPr>
            <w:r>
              <w:t>L01BB</w:t>
            </w:r>
          </w:p>
        </w:tc>
        <w:tc>
          <w:tcPr>
            <w:tcW w:w="2551" w:type="dxa"/>
            <w:vMerge w:val="restart"/>
          </w:tcPr>
          <w:p w:rsidR="00311FFA" w:rsidRDefault="00311FFA">
            <w:pPr>
              <w:pStyle w:val="ConsPlusNormal"/>
            </w:pPr>
            <w:r>
              <w:t>аналоги пурина</w:t>
            </w:r>
          </w:p>
        </w:tc>
        <w:tc>
          <w:tcPr>
            <w:tcW w:w="1757" w:type="dxa"/>
          </w:tcPr>
          <w:p w:rsidR="00311FFA" w:rsidRDefault="00311FFA">
            <w:pPr>
              <w:pStyle w:val="ConsPlusNormal"/>
            </w:pPr>
            <w:r>
              <w:t>меркаптопурин</w:t>
            </w:r>
          </w:p>
        </w:tc>
        <w:tc>
          <w:tcPr>
            <w:tcW w:w="3628" w:type="dxa"/>
          </w:tcPr>
          <w:p w:rsidR="00311FFA" w:rsidRDefault="00311FFA">
            <w:pPr>
              <w:pStyle w:val="ConsPlusNormal"/>
            </w:pPr>
            <w:r>
              <w:t>таблетки</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неларабин</w:t>
            </w:r>
          </w:p>
        </w:tc>
        <w:tc>
          <w:tcPr>
            <w:tcW w:w="3628" w:type="dxa"/>
          </w:tcPr>
          <w:p w:rsidR="00311FFA" w:rsidRDefault="00311FFA">
            <w:pPr>
              <w:pStyle w:val="ConsPlusNormal"/>
            </w:pPr>
            <w:r>
              <w:t>раствор для инфузий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флударабин</w:t>
            </w:r>
          </w:p>
        </w:tc>
        <w:tc>
          <w:tcPr>
            <w:tcW w:w="3628" w:type="dxa"/>
          </w:tcPr>
          <w:p w:rsidR="00311FFA" w:rsidRDefault="00311FFA">
            <w:pPr>
              <w:pStyle w:val="ConsPlusNormal"/>
            </w:pPr>
            <w:r>
              <w:t>концентрат для приготовления раствора для внутривенного введения;</w:t>
            </w:r>
          </w:p>
          <w:p w:rsidR="00311FFA" w:rsidRDefault="00311FFA">
            <w:pPr>
              <w:pStyle w:val="ConsPlusNormal"/>
            </w:pPr>
            <w:r>
              <w:t>лиофилизат для приготовления раствора для внутривенного введения;</w:t>
            </w:r>
          </w:p>
          <w:p w:rsidR="00311FFA" w:rsidRDefault="00311FFA">
            <w:pPr>
              <w:pStyle w:val="ConsPlusNormal"/>
            </w:pPr>
            <w:r>
              <w:t>таблетки, покрытые пленочной оболочкой</w:t>
            </w:r>
          </w:p>
        </w:tc>
      </w:tr>
      <w:tr w:rsidR="00311FFA">
        <w:tc>
          <w:tcPr>
            <w:tcW w:w="1134" w:type="dxa"/>
            <w:vMerge w:val="restart"/>
          </w:tcPr>
          <w:p w:rsidR="00311FFA" w:rsidRDefault="00311FFA">
            <w:pPr>
              <w:pStyle w:val="ConsPlusNormal"/>
              <w:jc w:val="center"/>
            </w:pPr>
            <w:r>
              <w:t>L01BC</w:t>
            </w:r>
          </w:p>
        </w:tc>
        <w:tc>
          <w:tcPr>
            <w:tcW w:w="2551" w:type="dxa"/>
            <w:vMerge w:val="restart"/>
          </w:tcPr>
          <w:p w:rsidR="00311FFA" w:rsidRDefault="00311FFA">
            <w:pPr>
              <w:pStyle w:val="ConsPlusNormal"/>
            </w:pPr>
            <w:r>
              <w:t>аналоги пиримидина</w:t>
            </w:r>
          </w:p>
        </w:tc>
        <w:tc>
          <w:tcPr>
            <w:tcW w:w="1757" w:type="dxa"/>
          </w:tcPr>
          <w:p w:rsidR="00311FFA" w:rsidRDefault="00311FFA">
            <w:pPr>
              <w:pStyle w:val="ConsPlusNormal"/>
            </w:pPr>
            <w:r>
              <w:t>азацитидин</w:t>
            </w:r>
          </w:p>
        </w:tc>
        <w:tc>
          <w:tcPr>
            <w:tcW w:w="3628" w:type="dxa"/>
          </w:tcPr>
          <w:p w:rsidR="00311FFA" w:rsidRDefault="00311FFA">
            <w:pPr>
              <w:pStyle w:val="ConsPlusNormal"/>
            </w:pPr>
            <w:r>
              <w:t>лиофилизат для приготовления суспензии для подкожного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гемцитабин</w:t>
            </w:r>
          </w:p>
        </w:tc>
        <w:tc>
          <w:tcPr>
            <w:tcW w:w="3628" w:type="dxa"/>
          </w:tcPr>
          <w:p w:rsidR="00311FFA" w:rsidRDefault="00311FFA">
            <w:pPr>
              <w:pStyle w:val="ConsPlusNormal"/>
            </w:pPr>
            <w:r>
              <w:t>лиофилизат для приготовления концентрата для приготовления раствора для инфузий;</w:t>
            </w:r>
          </w:p>
          <w:p w:rsidR="00311FFA" w:rsidRDefault="00311FFA">
            <w:pPr>
              <w:pStyle w:val="ConsPlusNormal"/>
            </w:pPr>
            <w:r>
              <w:t>лиофилизат для приготовления раствора для инфузий;</w:t>
            </w:r>
          </w:p>
          <w:p w:rsidR="00311FFA" w:rsidRDefault="00311FFA">
            <w:pPr>
              <w:pStyle w:val="ConsPlusNormal"/>
            </w:pPr>
            <w:r>
              <w:t>концентрат для приготовления раствора для инфузий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капецитабин</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фторурацил</w:t>
            </w:r>
          </w:p>
        </w:tc>
        <w:tc>
          <w:tcPr>
            <w:tcW w:w="3628" w:type="dxa"/>
          </w:tcPr>
          <w:p w:rsidR="00311FFA" w:rsidRDefault="00311FFA">
            <w:pPr>
              <w:pStyle w:val="ConsPlusNormal"/>
            </w:pPr>
            <w:r>
              <w:t>концентрат для приготовления раствора для инфузий;</w:t>
            </w:r>
          </w:p>
          <w:p w:rsidR="00311FFA" w:rsidRDefault="00311FFA">
            <w:pPr>
              <w:pStyle w:val="ConsPlusNormal"/>
            </w:pPr>
            <w:r>
              <w:t>раствор для внутрисосудистого введения;</w:t>
            </w:r>
          </w:p>
          <w:p w:rsidR="00311FFA" w:rsidRDefault="00311FFA">
            <w:pPr>
              <w:pStyle w:val="ConsPlusNormal"/>
            </w:pPr>
            <w:r>
              <w:t>раствор для внутрисосудистого и внутриполостного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цитарабин</w:t>
            </w:r>
          </w:p>
        </w:tc>
        <w:tc>
          <w:tcPr>
            <w:tcW w:w="3628" w:type="dxa"/>
          </w:tcPr>
          <w:p w:rsidR="00311FFA" w:rsidRDefault="00311FFA">
            <w:pPr>
              <w:pStyle w:val="ConsPlusNormal"/>
            </w:pPr>
            <w:r>
              <w:t>лиофилизат для приготовления раствора для инъекций;</w:t>
            </w:r>
          </w:p>
          <w:p w:rsidR="00311FFA" w:rsidRDefault="00311FFA">
            <w:pPr>
              <w:pStyle w:val="ConsPlusNormal"/>
            </w:pPr>
            <w:r>
              <w:t>раствор для инъекций</w:t>
            </w:r>
          </w:p>
        </w:tc>
      </w:tr>
      <w:tr w:rsidR="00311FFA">
        <w:tc>
          <w:tcPr>
            <w:tcW w:w="1134" w:type="dxa"/>
          </w:tcPr>
          <w:p w:rsidR="00311FFA" w:rsidRDefault="00311FFA">
            <w:pPr>
              <w:pStyle w:val="ConsPlusNormal"/>
              <w:jc w:val="center"/>
            </w:pPr>
            <w:r>
              <w:t>L01C</w:t>
            </w:r>
          </w:p>
        </w:tc>
        <w:tc>
          <w:tcPr>
            <w:tcW w:w="7936" w:type="dxa"/>
            <w:gridSpan w:val="3"/>
          </w:tcPr>
          <w:p w:rsidR="00311FFA" w:rsidRDefault="00311FFA">
            <w:pPr>
              <w:pStyle w:val="ConsPlusNormal"/>
            </w:pPr>
            <w:r>
              <w:t>алкалоиды растительного происхождения и другие природные вещества</w:t>
            </w:r>
          </w:p>
        </w:tc>
      </w:tr>
      <w:tr w:rsidR="00311FFA">
        <w:tc>
          <w:tcPr>
            <w:tcW w:w="1134" w:type="dxa"/>
            <w:vMerge w:val="restart"/>
          </w:tcPr>
          <w:p w:rsidR="00311FFA" w:rsidRDefault="00311FFA">
            <w:pPr>
              <w:pStyle w:val="ConsPlusNormal"/>
              <w:jc w:val="center"/>
            </w:pPr>
            <w:r>
              <w:t>L01CA</w:t>
            </w:r>
          </w:p>
        </w:tc>
        <w:tc>
          <w:tcPr>
            <w:tcW w:w="2551" w:type="dxa"/>
            <w:vMerge w:val="restart"/>
          </w:tcPr>
          <w:p w:rsidR="00311FFA" w:rsidRDefault="00311FFA">
            <w:pPr>
              <w:pStyle w:val="ConsPlusNormal"/>
            </w:pPr>
            <w:r>
              <w:t>алкалоиды барвинка и их аналоги</w:t>
            </w:r>
          </w:p>
        </w:tc>
        <w:tc>
          <w:tcPr>
            <w:tcW w:w="1757" w:type="dxa"/>
          </w:tcPr>
          <w:p w:rsidR="00311FFA" w:rsidRDefault="00311FFA">
            <w:pPr>
              <w:pStyle w:val="ConsPlusNormal"/>
            </w:pPr>
            <w:r>
              <w:t>винбластин</w:t>
            </w:r>
          </w:p>
        </w:tc>
        <w:tc>
          <w:tcPr>
            <w:tcW w:w="3628" w:type="dxa"/>
          </w:tcPr>
          <w:p w:rsidR="00311FFA" w:rsidRDefault="00311FFA">
            <w:pPr>
              <w:pStyle w:val="ConsPlusNormal"/>
            </w:pPr>
            <w:r>
              <w:t>лиофилизат для приготовления раствора для внутривенного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винкристин</w:t>
            </w:r>
          </w:p>
        </w:tc>
        <w:tc>
          <w:tcPr>
            <w:tcW w:w="3628" w:type="dxa"/>
          </w:tcPr>
          <w:p w:rsidR="00311FFA" w:rsidRDefault="00311FFA">
            <w:pPr>
              <w:pStyle w:val="ConsPlusNormal"/>
            </w:pPr>
            <w:r>
              <w:t>раствор для внутривенного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винорелбин</w:t>
            </w:r>
          </w:p>
        </w:tc>
        <w:tc>
          <w:tcPr>
            <w:tcW w:w="3628" w:type="dxa"/>
          </w:tcPr>
          <w:p w:rsidR="00311FFA" w:rsidRDefault="00311FFA">
            <w:pPr>
              <w:pStyle w:val="ConsPlusNormal"/>
            </w:pPr>
            <w:r>
              <w:t>капсулы;</w:t>
            </w:r>
          </w:p>
          <w:p w:rsidR="00311FFA" w:rsidRDefault="00311FFA">
            <w:pPr>
              <w:pStyle w:val="ConsPlusNormal"/>
            </w:pPr>
            <w:r>
              <w:t>концентрат для приготовления раствора для инфузий</w:t>
            </w:r>
          </w:p>
        </w:tc>
      </w:tr>
      <w:tr w:rsidR="00311FFA">
        <w:tc>
          <w:tcPr>
            <w:tcW w:w="1134" w:type="dxa"/>
          </w:tcPr>
          <w:p w:rsidR="00311FFA" w:rsidRDefault="00311FFA">
            <w:pPr>
              <w:pStyle w:val="ConsPlusNormal"/>
              <w:jc w:val="center"/>
            </w:pPr>
            <w:r>
              <w:t>L01CB</w:t>
            </w:r>
          </w:p>
        </w:tc>
        <w:tc>
          <w:tcPr>
            <w:tcW w:w="2551" w:type="dxa"/>
          </w:tcPr>
          <w:p w:rsidR="00311FFA" w:rsidRDefault="00311FFA">
            <w:pPr>
              <w:pStyle w:val="ConsPlusNormal"/>
            </w:pPr>
            <w:r>
              <w:t>производные подофиллотоксина</w:t>
            </w:r>
          </w:p>
        </w:tc>
        <w:tc>
          <w:tcPr>
            <w:tcW w:w="1757" w:type="dxa"/>
          </w:tcPr>
          <w:p w:rsidR="00311FFA" w:rsidRDefault="00311FFA">
            <w:pPr>
              <w:pStyle w:val="ConsPlusNormal"/>
            </w:pPr>
            <w:r>
              <w:t>этопозид</w:t>
            </w:r>
          </w:p>
        </w:tc>
        <w:tc>
          <w:tcPr>
            <w:tcW w:w="3628" w:type="dxa"/>
          </w:tcPr>
          <w:p w:rsidR="00311FFA" w:rsidRDefault="00311FFA">
            <w:pPr>
              <w:pStyle w:val="ConsPlusNormal"/>
            </w:pPr>
            <w:r>
              <w:t>капсулы;</w:t>
            </w:r>
          </w:p>
          <w:p w:rsidR="00311FFA" w:rsidRDefault="00311FFA">
            <w:pPr>
              <w:pStyle w:val="ConsPlusNormal"/>
            </w:pPr>
            <w:r>
              <w:t>концентрат для приготовления раствора для инфузий</w:t>
            </w:r>
          </w:p>
        </w:tc>
      </w:tr>
      <w:tr w:rsidR="00311FFA">
        <w:tc>
          <w:tcPr>
            <w:tcW w:w="1134" w:type="dxa"/>
            <w:vMerge w:val="restart"/>
          </w:tcPr>
          <w:p w:rsidR="00311FFA" w:rsidRDefault="00311FFA">
            <w:pPr>
              <w:pStyle w:val="ConsPlusNormal"/>
              <w:jc w:val="center"/>
            </w:pPr>
            <w:r>
              <w:t>L01CD</w:t>
            </w:r>
          </w:p>
        </w:tc>
        <w:tc>
          <w:tcPr>
            <w:tcW w:w="2551" w:type="dxa"/>
            <w:vMerge w:val="restart"/>
          </w:tcPr>
          <w:p w:rsidR="00311FFA" w:rsidRDefault="00311FFA">
            <w:pPr>
              <w:pStyle w:val="ConsPlusNormal"/>
            </w:pPr>
            <w:r>
              <w:t>таксаны</w:t>
            </w:r>
          </w:p>
        </w:tc>
        <w:tc>
          <w:tcPr>
            <w:tcW w:w="1757" w:type="dxa"/>
          </w:tcPr>
          <w:p w:rsidR="00311FFA" w:rsidRDefault="00311FFA">
            <w:pPr>
              <w:pStyle w:val="ConsPlusNormal"/>
            </w:pPr>
            <w:r>
              <w:t>доцетаксел</w:t>
            </w:r>
          </w:p>
        </w:tc>
        <w:tc>
          <w:tcPr>
            <w:tcW w:w="3628" w:type="dxa"/>
          </w:tcPr>
          <w:p w:rsidR="00311FFA" w:rsidRDefault="00311FFA">
            <w:pPr>
              <w:pStyle w:val="ConsPlusNormal"/>
            </w:pPr>
            <w:r>
              <w:t>концентрат для приготовления раствора для инфузий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кабазитаксел</w:t>
            </w:r>
          </w:p>
        </w:tc>
        <w:tc>
          <w:tcPr>
            <w:tcW w:w="3628" w:type="dxa"/>
          </w:tcPr>
          <w:p w:rsidR="00311FFA" w:rsidRDefault="00311FFA">
            <w:pPr>
              <w:pStyle w:val="ConsPlusNormal"/>
            </w:pPr>
            <w:r>
              <w:t>концентрат для приготовления раствора для инфузий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паклитаксел</w:t>
            </w:r>
          </w:p>
        </w:tc>
        <w:tc>
          <w:tcPr>
            <w:tcW w:w="3628" w:type="dxa"/>
          </w:tcPr>
          <w:p w:rsidR="00311FFA" w:rsidRDefault="00311FFA">
            <w:pPr>
              <w:pStyle w:val="ConsPlusNormal"/>
            </w:pPr>
            <w:r>
              <w:t>концентрат для приготовления раствора для инфузий;</w:t>
            </w:r>
          </w:p>
          <w:p w:rsidR="00311FFA" w:rsidRDefault="00311FFA">
            <w:pPr>
              <w:pStyle w:val="ConsPlusNormal"/>
            </w:pPr>
            <w:r>
              <w:t>лиофилизат для приготовления раствора для инфузий</w:t>
            </w:r>
          </w:p>
        </w:tc>
      </w:tr>
      <w:tr w:rsidR="00311FFA">
        <w:tc>
          <w:tcPr>
            <w:tcW w:w="1134" w:type="dxa"/>
          </w:tcPr>
          <w:p w:rsidR="00311FFA" w:rsidRDefault="00311FFA">
            <w:pPr>
              <w:pStyle w:val="ConsPlusNormal"/>
              <w:jc w:val="center"/>
            </w:pPr>
            <w:r>
              <w:t>L01D</w:t>
            </w:r>
          </w:p>
        </w:tc>
        <w:tc>
          <w:tcPr>
            <w:tcW w:w="7936" w:type="dxa"/>
            <w:gridSpan w:val="3"/>
          </w:tcPr>
          <w:p w:rsidR="00311FFA" w:rsidRDefault="00311FFA">
            <w:pPr>
              <w:pStyle w:val="ConsPlusNormal"/>
            </w:pPr>
            <w:r>
              <w:t>противоопухолевые антибиотики и родственные соединения</w:t>
            </w:r>
          </w:p>
        </w:tc>
      </w:tr>
      <w:tr w:rsidR="00311FFA">
        <w:tc>
          <w:tcPr>
            <w:tcW w:w="1134" w:type="dxa"/>
            <w:vMerge w:val="restart"/>
          </w:tcPr>
          <w:p w:rsidR="00311FFA" w:rsidRDefault="00311FFA">
            <w:pPr>
              <w:pStyle w:val="ConsPlusNormal"/>
              <w:jc w:val="center"/>
            </w:pPr>
            <w:r>
              <w:t>L01DB</w:t>
            </w:r>
          </w:p>
        </w:tc>
        <w:tc>
          <w:tcPr>
            <w:tcW w:w="2551" w:type="dxa"/>
            <w:vMerge w:val="restart"/>
          </w:tcPr>
          <w:p w:rsidR="00311FFA" w:rsidRDefault="00311FFA">
            <w:pPr>
              <w:pStyle w:val="ConsPlusNormal"/>
            </w:pPr>
            <w:r>
              <w:t>антрациклины и родственные соединения</w:t>
            </w:r>
          </w:p>
        </w:tc>
        <w:tc>
          <w:tcPr>
            <w:tcW w:w="1757" w:type="dxa"/>
          </w:tcPr>
          <w:p w:rsidR="00311FFA" w:rsidRDefault="00311FFA">
            <w:pPr>
              <w:pStyle w:val="ConsPlusNormal"/>
            </w:pPr>
            <w:r>
              <w:t>даунорубицин</w:t>
            </w:r>
          </w:p>
        </w:tc>
        <w:tc>
          <w:tcPr>
            <w:tcW w:w="3628" w:type="dxa"/>
          </w:tcPr>
          <w:p w:rsidR="00311FFA" w:rsidRDefault="00311FFA">
            <w:pPr>
              <w:pStyle w:val="ConsPlusNormal"/>
            </w:pPr>
            <w:r>
              <w:t>лиофилизат для приготовления раствора для внутривенного введения;</w:t>
            </w:r>
          </w:p>
          <w:p w:rsidR="00311FFA" w:rsidRDefault="00311FFA">
            <w:pPr>
              <w:pStyle w:val="ConsPlusNormal"/>
            </w:pPr>
            <w:r>
              <w:t>концентрат для приготовления раствора для внутривенного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доксорубицин</w:t>
            </w:r>
          </w:p>
        </w:tc>
        <w:tc>
          <w:tcPr>
            <w:tcW w:w="3628" w:type="dxa"/>
          </w:tcPr>
          <w:p w:rsidR="00311FFA" w:rsidRDefault="00311FFA">
            <w:pPr>
              <w:pStyle w:val="ConsPlusNormal"/>
            </w:pPr>
            <w:r>
              <w:t>концентрат для приготовления раствора для внутриартериального, внутривенного и внутрипузырного введения;</w:t>
            </w:r>
          </w:p>
          <w:p w:rsidR="00311FFA" w:rsidRDefault="00311FFA">
            <w:pPr>
              <w:pStyle w:val="ConsPlusNormal"/>
            </w:pPr>
            <w:r>
              <w:t>концентрат для приготовления раствора для инфузий;</w:t>
            </w:r>
          </w:p>
          <w:p w:rsidR="00311FFA" w:rsidRDefault="00311FFA">
            <w:pPr>
              <w:pStyle w:val="ConsPlusNormal"/>
            </w:pPr>
            <w:r>
              <w:t>лиофилизат для приготовления раствора для внутрисосудистого и внутрипузырного введения;</w:t>
            </w:r>
          </w:p>
          <w:p w:rsidR="00311FFA" w:rsidRDefault="00311FFA">
            <w:pPr>
              <w:pStyle w:val="ConsPlusNormal"/>
            </w:pPr>
            <w:r>
              <w:t>раствор для внутрисосудистого и внутрипузырного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идарубицин</w:t>
            </w:r>
          </w:p>
        </w:tc>
        <w:tc>
          <w:tcPr>
            <w:tcW w:w="3628" w:type="dxa"/>
          </w:tcPr>
          <w:p w:rsidR="00311FFA" w:rsidRDefault="00311FFA">
            <w:pPr>
              <w:pStyle w:val="ConsPlusNormal"/>
            </w:pPr>
            <w:r>
              <w:t>лиофилизат для приготовления раствора для внутривенного введения;</w:t>
            </w:r>
          </w:p>
          <w:p w:rsidR="00311FFA" w:rsidRDefault="00311FFA">
            <w:pPr>
              <w:pStyle w:val="ConsPlusNormal"/>
            </w:pPr>
            <w:r>
              <w:t>раствор для внутривенного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митоксантрон</w:t>
            </w:r>
          </w:p>
        </w:tc>
        <w:tc>
          <w:tcPr>
            <w:tcW w:w="3628" w:type="dxa"/>
          </w:tcPr>
          <w:p w:rsidR="00311FFA" w:rsidRDefault="00311FFA">
            <w:pPr>
              <w:pStyle w:val="ConsPlusNormal"/>
            </w:pPr>
            <w:r>
              <w:t>концентрат для приготовления раствора для инфузий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эпирубицин</w:t>
            </w:r>
          </w:p>
        </w:tc>
        <w:tc>
          <w:tcPr>
            <w:tcW w:w="3628" w:type="dxa"/>
          </w:tcPr>
          <w:p w:rsidR="00311FFA" w:rsidRDefault="00311FFA">
            <w:pPr>
              <w:pStyle w:val="ConsPlusNormal"/>
            </w:pPr>
            <w:r>
              <w:t>концентрат для приготовления раствора для внутрисосудистого и внутрипузырного введения;</w:t>
            </w:r>
          </w:p>
          <w:p w:rsidR="00311FFA" w:rsidRDefault="00311FFA">
            <w:pPr>
              <w:pStyle w:val="ConsPlusNormal"/>
            </w:pPr>
            <w:r>
              <w:t>лиофилизат для приготовления раствора для внутрисосудистого и внутрипузырного введения;</w:t>
            </w:r>
          </w:p>
          <w:p w:rsidR="00311FFA" w:rsidRDefault="00311FFA">
            <w:pPr>
              <w:pStyle w:val="ConsPlusNormal"/>
            </w:pPr>
            <w:r>
              <w:lastRenderedPageBreak/>
              <w:t>лиофилизат для приготовления раствора для внутриартериального, внутрипузырного введения и инфузий</w:t>
            </w:r>
          </w:p>
        </w:tc>
      </w:tr>
      <w:tr w:rsidR="00311FFA">
        <w:tc>
          <w:tcPr>
            <w:tcW w:w="1134" w:type="dxa"/>
            <w:vMerge w:val="restart"/>
          </w:tcPr>
          <w:p w:rsidR="00311FFA" w:rsidRDefault="00311FFA">
            <w:pPr>
              <w:pStyle w:val="ConsPlusNormal"/>
              <w:jc w:val="center"/>
            </w:pPr>
            <w:r>
              <w:lastRenderedPageBreak/>
              <w:t>L01DC</w:t>
            </w:r>
          </w:p>
        </w:tc>
        <w:tc>
          <w:tcPr>
            <w:tcW w:w="2551" w:type="dxa"/>
            <w:vMerge w:val="restart"/>
          </w:tcPr>
          <w:p w:rsidR="00311FFA" w:rsidRDefault="00311FFA">
            <w:pPr>
              <w:pStyle w:val="ConsPlusNormal"/>
            </w:pPr>
            <w:r>
              <w:t>другие противоопухолевые антибиотики</w:t>
            </w:r>
          </w:p>
        </w:tc>
        <w:tc>
          <w:tcPr>
            <w:tcW w:w="1757" w:type="dxa"/>
          </w:tcPr>
          <w:p w:rsidR="00311FFA" w:rsidRDefault="00311FFA">
            <w:pPr>
              <w:pStyle w:val="ConsPlusNormal"/>
            </w:pPr>
            <w:r>
              <w:t>блеомицин</w:t>
            </w:r>
          </w:p>
        </w:tc>
        <w:tc>
          <w:tcPr>
            <w:tcW w:w="3628" w:type="dxa"/>
          </w:tcPr>
          <w:p w:rsidR="00311FFA" w:rsidRDefault="00311FFA">
            <w:pPr>
              <w:pStyle w:val="ConsPlusNormal"/>
            </w:pPr>
            <w:r>
              <w:t>лиофилизат для приготовления раствора для инъекций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иксабепилон</w:t>
            </w:r>
          </w:p>
        </w:tc>
        <w:tc>
          <w:tcPr>
            <w:tcW w:w="3628" w:type="dxa"/>
          </w:tcPr>
          <w:p w:rsidR="00311FFA" w:rsidRDefault="00311FFA">
            <w:pPr>
              <w:pStyle w:val="ConsPlusNormal"/>
            </w:pPr>
            <w:r>
              <w:t>лиофилизат для приготовления раствора для инфузий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митомицин</w:t>
            </w:r>
          </w:p>
        </w:tc>
        <w:tc>
          <w:tcPr>
            <w:tcW w:w="3628" w:type="dxa"/>
          </w:tcPr>
          <w:p w:rsidR="00311FFA" w:rsidRDefault="00311FFA">
            <w:pPr>
              <w:pStyle w:val="ConsPlusNormal"/>
            </w:pPr>
            <w:r>
              <w:t>лиофилизат для приготовления раствора для инъекций</w:t>
            </w:r>
          </w:p>
        </w:tc>
      </w:tr>
      <w:tr w:rsidR="00311FFA">
        <w:tc>
          <w:tcPr>
            <w:tcW w:w="1134" w:type="dxa"/>
          </w:tcPr>
          <w:p w:rsidR="00311FFA" w:rsidRDefault="00311FFA">
            <w:pPr>
              <w:pStyle w:val="ConsPlusNormal"/>
              <w:jc w:val="center"/>
            </w:pPr>
            <w:r>
              <w:t>L01E</w:t>
            </w:r>
          </w:p>
        </w:tc>
        <w:tc>
          <w:tcPr>
            <w:tcW w:w="7936" w:type="dxa"/>
            <w:gridSpan w:val="3"/>
          </w:tcPr>
          <w:p w:rsidR="00311FFA" w:rsidRDefault="00311FFA">
            <w:pPr>
              <w:pStyle w:val="ConsPlusNormal"/>
            </w:pPr>
            <w:r>
              <w:t>ингибиторы протеинкиназы</w:t>
            </w:r>
          </w:p>
        </w:tc>
      </w:tr>
      <w:tr w:rsidR="00311FFA">
        <w:tc>
          <w:tcPr>
            <w:tcW w:w="1134" w:type="dxa"/>
          </w:tcPr>
          <w:p w:rsidR="00311FFA" w:rsidRDefault="00311FFA">
            <w:pPr>
              <w:pStyle w:val="ConsPlusNormal"/>
              <w:jc w:val="center"/>
            </w:pPr>
            <w:r>
              <w:t>L01EL</w:t>
            </w:r>
          </w:p>
        </w:tc>
        <w:tc>
          <w:tcPr>
            <w:tcW w:w="2551" w:type="dxa"/>
          </w:tcPr>
          <w:p w:rsidR="00311FFA" w:rsidRDefault="00311FFA">
            <w:pPr>
              <w:pStyle w:val="ConsPlusNormal"/>
            </w:pPr>
            <w:r>
              <w:t>ингибитор тирозинкиназы Брутона</w:t>
            </w:r>
          </w:p>
        </w:tc>
        <w:tc>
          <w:tcPr>
            <w:tcW w:w="1757" w:type="dxa"/>
          </w:tcPr>
          <w:p w:rsidR="00311FFA" w:rsidRDefault="00311FFA">
            <w:pPr>
              <w:pStyle w:val="ConsPlusNormal"/>
            </w:pPr>
            <w:r>
              <w:t>занубрутиниб</w:t>
            </w:r>
          </w:p>
        </w:tc>
        <w:tc>
          <w:tcPr>
            <w:tcW w:w="3628" w:type="dxa"/>
          </w:tcPr>
          <w:p w:rsidR="00311FFA" w:rsidRDefault="00311FFA">
            <w:pPr>
              <w:pStyle w:val="ConsPlusNormal"/>
            </w:pPr>
            <w:r>
              <w:t>капсулы</w:t>
            </w:r>
          </w:p>
        </w:tc>
      </w:tr>
      <w:tr w:rsidR="00311FFA">
        <w:tc>
          <w:tcPr>
            <w:tcW w:w="1134" w:type="dxa"/>
          </w:tcPr>
          <w:p w:rsidR="00311FFA" w:rsidRDefault="00311FFA">
            <w:pPr>
              <w:pStyle w:val="ConsPlusNormal"/>
              <w:jc w:val="center"/>
            </w:pPr>
            <w:r>
              <w:t>L01F</w:t>
            </w:r>
          </w:p>
        </w:tc>
        <w:tc>
          <w:tcPr>
            <w:tcW w:w="7936" w:type="dxa"/>
            <w:gridSpan w:val="3"/>
          </w:tcPr>
          <w:p w:rsidR="00311FFA" w:rsidRDefault="00311FFA">
            <w:pPr>
              <w:pStyle w:val="ConsPlusNormal"/>
            </w:pPr>
            <w:r>
              <w:t>моноклональные антитела и конъюгаты антител</w:t>
            </w:r>
          </w:p>
        </w:tc>
      </w:tr>
      <w:tr w:rsidR="00311FFA">
        <w:tc>
          <w:tcPr>
            <w:tcW w:w="1134" w:type="dxa"/>
            <w:vMerge w:val="restart"/>
          </w:tcPr>
          <w:p w:rsidR="00311FFA" w:rsidRDefault="00311FFA">
            <w:pPr>
              <w:pStyle w:val="ConsPlusNormal"/>
              <w:jc w:val="center"/>
            </w:pPr>
            <w:r>
              <w:t>L01FC</w:t>
            </w:r>
          </w:p>
        </w:tc>
        <w:tc>
          <w:tcPr>
            <w:tcW w:w="2551" w:type="dxa"/>
            <w:vMerge w:val="restart"/>
          </w:tcPr>
          <w:p w:rsidR="00311FFA" w:rsidRDefault="00311FFA">
            <w:pPr>
              <w:pStyle w:val="ConsPlusNormal"/>
            </w:pPr>
            <w:r>
              <w:t>ингибиторы CD38 (кластеры дифференцировки 38)</w:t>
            </w:r>
          </w:p>
        </w:tc>
        <w:tc>
          <w:tcPr>
            <w:tcW w:w="1757" w:type="dxa"/>
          </w:tcPr>
          <w:p w:rsidR="00311FFA" w:rsidRDefault="00311FFA">
            <w:pPr>
              <w:pStyle w:val="ConsPlusNormal"/>
            </w:pPr>
            <w:r>
              <w:t>даратумумаб</w:t>
            </w:r>
          </w:p>
        </w:tc>
        <w:tc>
          <w:tcPr>
            <w:tcW w:w="3628" w:type="dxa"/>
          </w:tcPr>
          <w:p w:rsidR="00311FFA" w:rsidRDefault="00311FFA">
            <w:pPr>
              <w:pStyle w:val="ConsPlusNormal"/>
            </w:pPr>
            <w:r>
              <w:t>концентрат для приготовления раствора для инфузий;</w:t>
            </w:r>
          </w:p>
          <w:p w:rsidR="00311FFA" w:rsidRDefault="00311FFA">
            <w:pPr>
              <w:pStyle w:val="ConsPlusNormal"/>
            </w:pPr>
            <w:r>
              <w:t>раствор для подкожного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изатуксимаб</w:t>
            </w:r>
          </w:p>
        </w:tc>
        <w:tc>
          <w:tcPr>
            <w:tcW w:w="3628" w:type="dxa"/>
          </w:tcPr>
          <w:p w:rsidR="00311FFA" w:rsidRDefault="00311FFA">
            <w:pPr>
              <w:pStyle w:val="ConsPlusNormal"/>
            </w:pPr>
            <w:r>
              <w:t>концентрат для приготовления раствора для инфузий</w:t>
            </w:r>
          </w:p>
        </w:tc>
      </w:tr>
      <w:tr w:rsidR="00311FFA">
        <w:tc>
          <w:tcPr>
            <w:tcW w:w="1134" w:type="dxa"/>
          </w:tcPr>
          <w:p w:rsidR="00311FFA" w:rsidRDefault="00311FFA">
            <w:pPr>
              <w:pStyle w:val="ConsPlusNormal"/>
              <w:jc w:val="center"/>
            </w:pPr>
            <w:r>
              <w:t>L01X</w:t>
            </w:r>
          </w:p>
        </w:tc>
        <w:tc>
          <w:tcPr>
            <w:tcW w:w="7936" w:type="dxa"/>
            <w:gridSpan w:val="3"/>
          </w:tcPr>
          <w:p w:rsidR="00311FFA" w:rsidRDefault="00311FFA">
            <w:pPr>
              <w:pStyle w:val="ConsPlusNormal"/>
            </w:pPr>
            <w:r>
              <w:t>другие противоопухолевые препараты</w:t>
            </w:r>
          </w:p>
        </w:tc>
      </w:tr>
      <w:tr w:rsidR="00311FFA">
        <w:tc>
          <w:tcPr>
            <w:tcW w:w="1134" w:type="dxa"/>
            <w:vMerge w:val="restart"/>
          </w:tcPr>
          <w:p w:rsidR="00311FFA" w:rsidRDefault="00311FFA">
            <w:pPr>
              <w:pStyle w:val="ConsPlusNormal"/>
              <w:jc w:val="center"/>
            </w:pPr>
            <w:r>
              <w:t>L01XA</w:t>
            </w:r>
          </w:p>
        </w:tc>
        <w:tc>
          <w:tcPr>
            <w:tcW w:w="2551" w:type="dxa"/>
            <w:vMerge w:val="restart"/>
          </w:tcPr>
          <w:p w:rsidR="00311FFA" w:rsidRDefault="00311FFA">
            <w:pPr>
              <w:pStyle w:val="ConsPlusNormal"/>
            </w:pPr>
            <w:r>
              <w:t>препараты платины</w:t>
            </w:r>
          </w:p>
        </w:tc>
        <w:tc>
          <w:tcPr>
            <w:tcW w:w="1757" w:type="dxa"/>
          </w:tcPr>
          <w:p w:rsidR="00311FFA" w:rsidRDefault="00311FFA">
            <w:pPr>
              <w:pStyle w:val="ConsPlusNormal"/>
            </w:pPr>
            <w:r>
              <w:t>карбоплатин</w:t>
            </w:r>
          </w:p>
        </w:tc>
        <w:tc>
          <w:tcPr>
            <w:tcW w:w="3628" w:type="dxa"/>
          </w:tcPr>
          <w:p w:rsidR="00311FFA" w:rsidRDefault="00311FFA">
            <w:pPr>
              <w:pStyle w:val="ConsPlusNormal"/>
            </w:pPr>
            <w:r>
              <w:t>концентрат для приготовления раствора для инфузий;</w:t>
            </w:r>
          </w:p>
          <w:p w:rsidR="00311FFA" w:rsidRDefault="00311FFA">
            <w:pPr>
              <w:pStyle w:val="ConsPlusNormal"/>
            </w:pPr>
            <w:r>
              <w:t>лиофилизат для приготовления раствора для инфузий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оксалиплатин</w:t>
            </w:r>
          </w:p>
        </w:tc>
        <w:tc>
          <w:tcPr>
            <w:tcW w:w="3628" w:type="dxa"/>
          </w:tcPr>
          <w:p w:rsidR="00311FFA" w:rsidRDefault="00311FFA">
            <w:pPr>
              <w:pStyle w:val="ConsPlusNormal"/>
            </w:pPr>
            <w:r>
              <w:t>концентрат для приготовления раствора для инфузий;</w:t>
            </w:r>
          </w:p>
          <w:p w:rsidR="00311FFA" w:rsidRDefault="00311FFA">
            <w:pPr>
              <w:pStyle w:val="ConsPlusNormal"/>
            </w:pPr>
            <w:r>
              <w:t>лиофилизат для приготовления концентрата для приготовления раствора для инфузий;</w:t>
            </w:r>
          </w:p>
          <w:p w:rsidR="00311FFA" w:rsidRDefault="00311FFA">
            <w:pPr>
              <w:pStyle w:val="ConsPlusNormal"/>
            </w:pPr>
            <w:r>
              <w:t>лиофилизат для приготовления раствора для инфузий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цисплатин</w:t>
            </w:r>
          </w:p>
        </w:tc>
        <w:tc>
          <w:tcPr>
            <w:tcW w:w="3628" w:type="dxa"/>
          </w:tcPr>
          <w:p w:rsidR="00311FFA" w:rsidRDefault="00311FFA">
            <w:pPr>
              <w:pStyle w:val="ConsPlusNormal"/>
            </w:pPr>
            <w:r>
              <w:t>концентрат для приготовления раствора для инфузий;</w:t>
            </w:r>
          </w:p>
          <w:p w:rsidR="00311FFA" w:rsidRDefault="00311FFA">
            <w:pPr>
              <w:pStyle w:val="ConsPlusNormal"/>
            </w:pPr>
            <w:r>
              <w:t>раствор для инъекций</w:t>
            </w:r>
          </w:p>
        </w:tc>
      </w:tr>
      <w:tr w:rsidR="00311FFA">
        <w:tc>
          <w:tcPr>
            <w:tcW w:w="1134" w:type="dxa"/>
          </w:tcPr>
          <w:p w:rsidR="00311FFA" w:rsidRDefault="00311FFA">
            <w:pPr>
              <w:pStyle w:val="ConsPlusNormal"/>
              <w:jc w:val="center"/>
            </w:pPr>
            <w:r>
              <w:t>L01XB</w:t>
            </w:r>
          </w:p>
        </w:tc>
        <w:tc>
          <w:tcPr>
            <w:tcW w:w="2551" w:type="dxa"/>
          </w:tcPr>
          <w:p w:rsidR="00311FFA" w:rsidRDefault="00311FFA">
            <w:pPr>
              <w:pStyle w:val="ConsPlusNormal"/>
            </w:pPr>
            <w:r>
              <w:t>метилгидразины</w:t>
            </w:r>
          </w:p>
        </w:tc>
        <w:tc>
          <w:tcPr>
            <w:tcW w:w="1757" w:type="dxa"/>
          </w:tcPr>
          <w:p w:rsidR="00311FFA" w:rsidRDefault="00311FFA">
            <w:pPr>
              <w:pStyle w:val="ConsPlusNormal"/>
            </w:pPr>
            <w:r>
              <w:t>прокарбазин</w:t>
            </w:r>
          </w:p>
        </w:tc>
        <w:tc>
          <w:tcPr>
            <w:tcW w:w="3628" w:type="dxa"/>
          </w:tcPr>
          <w:p w:rsidR="00311FFA" w:rsidRDefault="00311FFA">
            <w:pPr>
              <w:pStyle w:val="ConsPlusNormal"/>
            </w:pPr>
            <w:r>
              <w:t>капсулы</w:t>
            </w:r>
          </w:p>
        </w:tc>
      </w:tr>
      <w:tr w:rsidR="00311FFA">
        <w:tc>
          <w:tcPr>
            <w:tcW w:w="1134" w:type="dxa"/>
            <w:vMerge w:val="restart"/>
            <w:tcBorders>
              <w:bottom w:val="nil"/>
            </w:tcBorders>
          </w:tcPr>
          <w:p w:rsidR="00311FFA" w:rsidRDefault="00311FFA">
            <w:pPr>
              <w:pStyle w:val="ConsPlusNormal"/>
              <w:jc w:val="center"/>
            </w:pPr>
            <w:r>
              <w:t>L01XC</w:t>
            </w:r>
          </w:p>
        </w:tc>
        <w:tc>
          <w:tcPr>
            <w:tcW w:w="2551" w:type="dxa"/>
            <w:vMerge w:val="restart"/>
            <w:tcBorders>
              <w:bottom w:val="nil"/>
            </w:tcBorders>
          </w:tcPr>
          <w:p w:rsidR="00311FFA" w:rsidRDefault="00311FFA">
            <w:pPr>
              <w:pStyle w:val="ConsPlusNormal"/>
            </w:pPr>
            <w:r>
              <w:t>моноклональные антитела</w:t>
            </w:r>
          </w:p>
        </w:tc>
        <w:tc>
          <w:tcPr>
            <w:tcW w:w="1757" w:type="dxa"/>
          </w:tcPr>
          <w:p w:rsidR="00311FFA" w:rsidRDefault="00311FFA">
            <w:pPr>
              <w:pStyle w:val="ConsPlusNormal"/>
            </w:pPr>
            <w:r>
              <w:t>авелумаб</w:t>
            </w:r>
          </w:p>
        </w:tc>
        <w:tc>
          <w:tcPr>
            <w:tcW w:w="3628" w:type="dxa"/>
          </w:tcPr>
          <w:p w:rsidR="00311FFA" w:rsidRDefault="00311FFA">
            <w:pPr>
              <w:pStyle w:val="ConsPlusNormal"/>
            </w:pPr>
            <w:r>
              <w:t>концентрат для приготовления раствора для инфузий</w:t>
            </w:r>
          </w:p>
        </w:tc>
      </w:tr>
      <w:tr w:rsidR="00311FFA">
        <w:tc>
          <w:tcPr>
            <w:tcW w:w="1134" w:type="dxa"/>
            <w:vMerge/>
            <w:tcBorders>
              <w:bottom w:val="nil"/>
            </w:tcBorders>
          </w:tcPr>
          <w:p w:rsidR="00311FFA" w:rsidRDefault="00311FFA">
            <w:pPr>
              <w:pStyle w:val="ConsPlusNormal"/>
            </w:pPr>
          </w:p>
        </w:tc>
        <w:tc>
          <w:tcPr>
            <w:tcW w:w="2551" w:type="dxa"/>
            <w:vMerge/>
            <w:tcBorders>
              <w:bottom w:val="nil"/>
            </w:tcBorders>
          </w:tcPr>
          <w:p w:rsidR="00311FFA" w:rsidRDefault="00311FFA">
            <w:pPr>
              <w:pStyle w:val="ConsPlusNormal"/>
            </w:pPr>
          </w:p>
        </w:tc>
        <w:tc>
          <w:tcPr>
            <w:tcW w:w="1757" w:type="dxa"/>
          </w:tcPr>
          <w:p w:rsidR="00311FFA" w:rsidRDefault="00311FFA">
            <w:pPr>
              <w:pStyle w:val="ConsPlusNormal"/>
            </w:pPr>
            <w:r>
              <w:t>атезолизумаб</w:t>
            </w:r>
          </w:p>
        </w:tc>
        <w:tc>
          <w:tcPr>
            <w:tcW w:w="3628" w:type="dxa"/>
          </w:tcPr>
          <w:p w:rsidR="00311FFA" w:rsidRDefault="00311FFA">
            <w:pPr>
              <w:pStyle w:val="ConsPlusNormal"/>
            </w:pPr>
            <w:r>
              <w:t>концентрат для приготовления раствора для инфузий</w:t>
            </w:r>
          </w:p>
        </w:tc>
      </w:tr>
      <w:tr w:rsidR="00311FFA">
        <w:tc>
          <w:tcPr>
            <w:tcW w:w="1134" w:type="dxa"/>
            <w:vMerge/>
            <w:tcBorders>
              <w:bottom w:val="nil"/>
            </w:tcBorders>
          </w:tcPr>
          <w:p w:rsidR="00311FFA" w:rsidRDefault="00311FFA">
            <w:pPr>
              <w:pStyle w:val="ConsPlusNormal"/>
            </w:pPr>
          </w:p>
        </w:tc>
        <w:tc>
          <w:tcPr>
            <w:tcW w:w="2551" w:type="dxa"/>
            <w:vMerge/>
            <w:tcBorders>
              <w:bottom w:val="nil"/>
            </w:tcBorders>
          </w:tcPr>
          <w:p w:rsidR="00311FFA" w:rsidRDefault="00311FFA">
            <w:pPr>
              <w:pStyle w:val="ConsPlusNormal"/>
            </w:pPr>
          </w:p>
        </w:tc>
        <w:tc>
          <w:tcPr>
            <w:tcW w:w="1757" w:type="dxa"/>
          </w:tcPr>
          <w:p w:rsidR="00311FFA" w:rsidRDefault="00311FFA">
            <w:pPr>
              <w:pStyle w:val="ConsPlusNormal"/>
            </w:pPr>
            <w:r>
              <w:t>бевацизумаб</w:t>
            </w:r>
          </w:p>
        </w:tc>
        <w:tc>
          <w:tcPr>
            <w:tcW w:w="3628" w:type="dxa"/>
          </w:tcPr>
          <w:p w:rsidR="00311FFA" w:rsidRDefault="00311FFA">
            <w:pPr>
              <w:pStyle w:val="ConsPlusNormal"/>
            </w:pPr>
            <w:r>
              <w:t xml:space="preserve">концентрат для приготовления </w:t>
            </w:r>
            <w:r>
              <w:lastRenderedPageBreak/>
              <w:t>раствора для инфузий</w:t>
            </w:r>
          </w:p>
        </w:tc>
      </w:tr>
      <w:tr w:rsidR="00311FFA">
        <w:tc>
          <w:tcPr>
            <w:tcW w:w="1134" w:type="dxa"/>
            <w:vMerge/>
            <w:tcBorders>
              <w:bottom w:val="nil"/>
            </w:tcBorders>
          </w:tcPr>
          <w:p w:rsidR="00311FFA" w:rsidRDefault="00311FFA">
            <w:pPr>
              <w:pStyle w:val="ConsPlusNormal"/>
            </w:pPr>
          </w:p>
        </w:tc>
        <w:tc>
          <w:tcPr>
            <w:tcW w:w="2551" w:type="dxa"/>
            <w:vMerge/>
            <w:tcBorders>
              <w:bottom w:val="nil"/>
            </w:tcBorders>
          </w:tcPr>
          <w:p w:rsidR="00311FFA" w:rsidRDefault="00311FFA">
            <w:pPr>
              <w:pStyle w:val="ConsPlusNormal"/>
            </w:pPr>
          </w:p>
        </w:tc>
        <w:tc>
          <w:tcPr>
            <w:tcW w:w="1757" w:type="dxa"/>
          </w:tcPr>
          <w:p w:rsidR="00311FFA" w:rsidRDefault="00311FFA">
            <w:pPr>
              <w:pStyle w:val="ConsPlusNormal"/>
            </w:pPr>
            <w:r>
              <w:t>блинатумомаб</w:t>
            </w:r>
          </w:p>
        </w:tc>
        <w:tc>
          <w:tcPr>
            <w:tcW w:w="3628" w:type="dxa"/>
          </w:tcPr>
          <w:p w:rsidR="00311FFA" w:rsidRDefault="00311FFA">
            <w:pPr>
              <w:pStyle w:val="ConsPlusNormal"/>
            </w:pPr>
            <w:r>
              <w:t>порошок для приготовления концентрата для приготовления раствора для инфузий</w:t>
            </w:r>
          </w:p>
        </w:tc>
      </w:tr>
      <w:tr w:rsidR="00311FFA">
        <w:tc>
          <w:tcPr>
            <w:tcW w:w="1134" w:type="dxa"/>
            <w:vMerge/>
            <w:tcBorders>
              <w:bottom w:val="nil"/>
            </w:tcBorders>
          </w:tcPr>
          <w:p w:rsidR="00311FFA" w:rsidRDefault="00311FFA">
            <w:pPr>
              <w:pStyle w:val="ConsPlusNormal"/>
            </w:pPr>
          </w:p>
        </w:tc>
        <w:tc>
          <w:tcPr>
            <w:tcW w:w="2551" w:type="dxa"/>
            <w:vMerge/>
            <w:tcBorders>
              <w:bottom w:val="nil"/>
            </w:tcBorders>
          </w:tcPr>
          <w:p w:rsidR="00311FFA" w:rsidRDefault="00311FFA">
            <w:pPr>
              <w:pStyle w:val="ConsPlusNormal"/>
            </w:pPr>
          </w:p>
        </w:tc>
        <w:tc>
          <w:tcPr>
            <w:tcW w:w="1757" w:type="dxa"/>
          </w:tcPr>
          <w:p w:rsidR="00311FFA" w:rsidRDefault="00311FFA">
            <w:pPr>
              <w:pStyle w:val="ConsPlusNormal"/>
            </w:pPr>
            <w:r>
              <w:t>брентуксимаб ведотин</w:t>
            </w:r>
          </w:p>
        </w:tc>
        <w:tc>
          <w:tcPr>
            <w:tcW w:w="3628" w:type="dxa"/>
          </w:tcPr>
          <w:p w:rsidR="00311FFA" w:rsidRDefault="00311FFA">
            <w:pPr>
              <w:pStyle w:val="ConsPlusNormal"/>
            </w:pPr>
            <w:r>
              <w:t>лиофилизат для приготовления концентрата для приготовления раствора для инфузий</w:t>
            </w:r>
          </w:p>
        </w:tc>
      </w:tr>
      <w:tr w:rsidR="00311FFA">
        <w:tc>
          <w:tcPr>
            <w:tcW w:w="1134" w:type="dxa"/>
            <w:vMerge/>
            <w:tcBorders>
              <w:bottom w:val="nil"/>
            </w:tcBorders>
          </w:tcPr>
          <w:p w:rsidR="00311FFA" w:rsidRDefault="00311FFA">
            <w:pPr>
              <w:pStyle w:val="ConsPlusNormal"/>
            </w:pPr>
          </w:p>
        </w:tc>
        <w:tc>
          <w:tcPr>
            <w:tcW w:w="2551" w:type="dxa"/>
            <w:vMerge/>
            <w:tcBorders>
              <w:bottom w:val="nil"/>
            </w:tcBorders>
          </w:tcPr>
          <w:p w:rsidR="00311FFA" w:rsidRDefault="00311FFA">
            <w:pPr>
              <w:pStyle w:val="ConsPlusNormal"/>
            </w:pPr>
          </w:p>
        </w:tc>
        <w:tc>
          <w:tcPr>
            <w:tcW w:w="1757" w:type="dxa"/>
          </w:tcPr>
          <w:p w:rsidR="00311FFA" w:rsidRDefault="00311FFA">
            <w:pPr>
              <w:pStyle w:val="ConsPlusNormal"/>
            </w:pPr>
            <w:r>
              <w:t>дурвалумаб</w:t>
            </w:r>
          </w:p>
        </w:tc>
        <w:tc>
          <w:tcPr>
            <w:tcW w:w="3628" w:type="dxa"/>
          </w:tcPr>
          <w:p w:rsidR="00311FFA" w:rsidRDefault="00311FFA">
            <w:pPr>
              <w:pStyle w:val="ConsPlusNormal"/>
            </w:pPr>
            <w:r>
              <w:t>концентрат для приготовления раствора для инфузий</w:t>
            </w:r>
          </w:p>
        </w:tc>
      </w:tr>
      <w:tr w:rsidR="00311FFA">
        <w:tc>
          <w:tcPr>
            <w:tcW w:w="1134" w:type="dxa"/>
            <w:vMerge/>
            <w:tcBorders>
              <w:bottom w:val="nil"/>
            </w:tcBorders>
          </w:tcPr>
          <w:p w:rsidR="00311FFA" w:rsidRDefault="00311FFA">
            <w:pPr>
              <w:pStyle w:val="ConsPlusNormal"/>
            </w:pPr>
          </w:p>
        </w:tc>
        <w:tc>
          <w:tcPr>
            <w:tcW w:w="2551" w:type="dxa"/>
            <w:vMerge/>
            <w:tcBorders>
              <w:bottom w:val="nil"/>
            </w:tcBorders>
          </w:tcPr>
          <w:p w:rsidR="00311FFA" w:rsidRDefault="00311FFA">
            <w:pPr>
              <w:pStyle w:val="ConsPlusNormal"/>
            </w:pPr>
          </w:p>
        </w:tc>
        <w:tc>
          <w:tcPr>
            <w:tcW w:w="1757" w:type="dxa"/>
          </w:tcPr>
          <w:p w:rsidR="00311FFA" w:rsidRDefault="00311FFA">
            <w:pPr>
              <w:pStyle w:val="ConsPlusNormal"/>
            </w:pPr>
            <w:r>
              <w:t>инотузумаб озогамицин</w:t>
            </w:r>
          </w:p>
        </w:tc>
        <w:tc>
          <w:tcPr>
            <w:tcW w:w="3628" w:type="dxa"/>
          </w:tcPr>
          <w:p w:rsidR="00311FFA" w:rsidRDefault="00311FFA">
            <w:pPr>
              <w:pStyle w:val="ConsPlusNormal"/>
            </w:pPr>
            <w:r>
              <w:t>лиофилизат для приготовления концентрата для приготовления раствора для инфузий</w:t>
            </w:r>
          </w:p>
        </w:tc>
      </w:tr>
      <w:tr w:rsidR="00311FFA">
        <w:tc>
          <w:tcPr>
            <w:tcW w:w="1134" w:type="dxa"/>
            <w:vMerge/>
            <w:tcBorders>
              <w:bottom w:val="nil"/>
            </w:tcBorders>
          </w:tcPr>
          <w:p w:rsidR="00311FFA" w:rsidRDefault="00311FFA">
            <w:pPr>
              <w:pStyle w:val="ConsPlusNormal"/>
            </w:pPr>
          </w:p>
        </w:tc>
        <w:tc>
          <w:tcPr>
            <w:tcW w:w="2551" w:type="dxa"/>
            <w:vMerge/>
            <w:tcBorders>
              <w:bottom w:val="nil"/>
            </w:tcBorders>
          </w:tcPr>
          <w:p w:rsidR="00311FFA" w:rsidRDefault="00311FFA">
            <w:pPr>
              <w:pStyle w:val="ConsPlusNormal"/>
            </w:pPr>
          </w:p>
        </w:tc>
        <w:tc>
          <w:tcPr>
            <w:tcW w:w="1757" w:type="dxa"/>
          </w:tcPr>
          <w:p w:rsidR="00311FFA" w:rsidRDefault="00311FFA">
            <w:pPr>
              <w:pStyle w:val="ConsPlusNormal"/>
            </w:pPr>
            <w:r>
              <w:t>ипилимумаб</w:t>
            </w:r>
          </w:p>
        </w:tc>
        <w:tc>
          <w:tcPr>
            <w:tcW w:w="3628" w:type="dxa"/>
          </w:tcPr>
          <w:p w:rsidR="00311FFA" w:rsidRDefault="00311FFA">
            <w:pPr>
              <w:pStyle w:val="ConsPlusNormal"/>
            </w:pPr>
            <w:r>
              <w:t>концентрат для приготовления раствора для инфузий</w:t>
            </w:r>
          </w:p>
        </w:tc>
      </w:tr>
      <w:tr w:rsidR="00311FFA">
        <w:tc>
          <w:tcPr>
            <w:tcW w:w="1134" w:type="dxa"/>
            <w:vMerge/>
            <w:tcBorders>
              <w:bottom w:val="nil"/>
            </w:tcBorders>
          </w:tcPr>
          <w:p w:rsidR="00311FFA" w:rsidRDefault="00311FFA">
            <w:pPr>
              <w:pStyle w:val="ConsPlusNormal"/>
            </w:pPr>
          </w:p>
        </w:tc>
        <w:tc>
          <w:tcPr>
            <w:tcW w:w="2551" w:type="dxa"/>
            <w:vMerge/>
            <w:tcBorders>
              <w:bottom w:val="nil"/>
            </w:tcBorders>
          </w:tcPr>
          <w:p w:rsidR="00311FFA" w:rsidRDefault="00311FFA">
            <w:pPr>
              <w:pStyle w:val="ConsPlusNormal"/>
            </w:pPr>
          </w:p>
        </w:tc>
        <w:tc>
          <w:tcPr>
            <w:tcW w:w="1757" w:type="dxa"/>
          </w:tcPr>
          <w:p w:rsidR="00311FFA" w:rsidRDefault="00311FFA">
            <w:pPr>
              <w:pStyle w:val="ConsPlusNormal"/>
            </w:pPr>
            <w:r>
              <w:t>ниволумаб</w:t>
            </w:r>
          </w:p>
        </w:tc>
        <w:tc>
          <w:tcPr>
            <w:tcW w:w="3628" w:type="dxa"/>
          </w:tcPr>
          <w:p w:rsidR="00311FFA" w:rsidRDefault="00311FFA">
            <w:pPr>
              <w:pStyle w:val="ConsPlusNormal"/>
            </w:pPr>
            <w:r>
              <w:t>концентрат для приготовления раствора для инфузий</w:t>
            </w:r>
          </w:p>
        </w:tc>
      </w:tr>
      <w:tr w:rsidR="00311FFA">
        <w:tc>
          <w:tcPr>
            <w:tcW w:w="1134" w:type="dxa"/>
            <w:vMerge/>
            <w:tcBorders>
              <w:bottom w:val="nil"/>
            </w:tcBorders>
          </w:tcPr>
          <w:p w:rsidR="00311FFA" w:rsidRDefault="00311FFA">
            <w:pPr>
              <w:pStyle w:val="ConsPlusNormal"/>
            </w:pPr>
          </w:p>
        </w:tc>
        <w:tc>
          <w:tcPr>
            <w:tcW w:w="2551" w:type="dxa"/>
            <w:vMerge/>
            <w:tcBorders>
              <w:bottom w:val="nil"/>
            </w:tcBorders>
          </w:tcPr>
          <w:p w:rsidR="00311FFA" w:rsidRDefault="00311FFA">
            <w:pPr>
              <w:pStyle w:val="ConsPlusNormal"/>
            </w:pPr>
          </w:p>
        </w:tc>
        <w:tc>
          <w:tcPr>
            <w:tcW w:w="1757" w:type="dxa"/>
          </w:tcPr>
          <w:p w:rsidR="00311FFA" w:rsidRDefault="00311FFA">
            <w:pPr>
              <w:pStyle w:val="ConsPlusNormal"/>
            </w:pPr>
            <w:r>
              <w:t>обинутузумаб</w:t>
            </w:r>
          </w:p>
        </w:tc>
        <w:tc>
          <w:tcPr>
            <w:tcW w:w="3628" w:type="dxa"/>
          </w:tcPr>
          <w:p w:rsidR="00311FFA" w:rsidRDefault="00311FFA">
            <w:pPr>
              <w:pStyle w:val="ConsPlusNormal"/>
            </w:pPr>
            <w:r>
              <w:t>концентрат для приготовления раствора для инфузий</w:t>
            </w:r>
          </w:p>
        </w:tc>
      </w:tr>
      <w:tr w:rsidR="00311FFA">
        <w:tc>
          <w:tcPr>
            <w:tcW w:w="1134" w:type="dxa"/>
            <w:vMerge/>
            <w:tcBorders>
              <w:bottom w:val="nil"/>
            </w:tcBorders>
          </w:tcPr>
          <w:p w:rsidR="00311FFA" w:rsidRDefault="00311FFA">
            <w:pPr>
              <w:pStyle w:val="ConsPlusNormal"/>
            </w:pPr>
          </w:p>
        </w:tc>
        <w:tc>
          <w:tcPr>
            <w:tcW w:w="2551" w:type="dxa"/>
            <w:vMerge/>
            <w:tcBorders>
              <w:bottom w:val="nil"/>
            </w:tcBorders>
          </w:tcPr>
          <w:p w:rsidR="00311FFA" w:rsidRDefault="00311FFA">
            <w:pPr>
              <w:pStyle w:val="ConsPlusNormal"/>
            </w:pPr>
          </w:p>
        </w:tc>
        <w:tc>
          <w:tcPr>
            <w:tcW w:w="1757" w:type="dxa"/>
          </w:tcPr>
          <w:p w:rsidR="00311FFA" w:rsidRDefault="00311FFA">
            <w:pPr>
              <w:pStyle w:val="ConsPlusNormal"/>
            </w:pPr>
            <w:r>
              <w:t>панитумумаб</w:t>
            </w:r>
          </w:p>
        </w:tc>
        <w:tc>
          <w:tcPr>
            <w:tcW w:w="3628" w:type="dxa"/>
          </w:tcPr>
          <w:p w:rsidR="00311FFA" w:rsidRDefault="00311FFA">
            <w:pPr>
              <w:pStyle w:val="ConsPlusNormal"/>
            </w:pPr>
            <w:r>
              <w:t>концентрат для приготовления раствора для инфузий</w:t>
            </w:r>
          </w:p>
        </w:tc>
      </w:tr>
      <w:tr w:rsidR="00311FFA">
        <w:tc>
          <w:tcPr>
            <w:tcW w:w="1134" w:type="dxa"/>
            <w:vMerge w:val="restart"/>
            <w:tcBorders>
              <w:top w:val="nil"/>
            </w:tcBorders>
          </w:tcPr>
          <w:p w:rsidR="00311FFA" w:rsidRDefault="00311FFA">
            <w:pPr>
              <w:pStyle w:val="ConsPlusNormal"/>
            </w:pPr>
          </w:p>
        </w:tc>
        <w:tc>
          <w:tcPr>
            <w:tcW w:w="2551" w:type="dxa"/>
            <w:vMerge w:val="restart"/>
            <w:tcBorders>
              <w:top w:val="nil"/>
            </w:tcBorders>
          </w:tcPr>
          <w:p w:rsidR="00311FFA" w:rsidRDefault="00311FFA">
            <w:pPr>
              <w:pStyle w:val="ConsPlusNormal"/>
            </w:pPr>
          </w:p>
        </w:tc>
        <w:tc>
          <w:tcPr>
            <w:tcW w:w="1757" w:type="dxa"/>
          </w:tcPr>
          <w:p w:rsidR="00311FFA" w:rsidRDefault="00311FFA">
            <w:pPr>
              <w:pStyle w:val="ConsPlusNormal"/>
            </w:pPr>
            <w:r>
              <w:t>пембролизумаб</w:t>
            </w:r>
          </w:p>
        </w:tc>
        <w:tc>
          <w:tcPr>
            <w:tcW w:w="3628" w:type="dxa"/>
          </w:tcPr>
          <w:p w:rsidR="00311FFA" w:rsidRDefault="00311FFA">
            <w:pPr>
              <w:pStyle w:val="ConsPlusNormal"/>
            </w:pPr>
            <w:r>
              <w:t>концентрат для приготовления раствора для инфузий</w:t>
            </w:r>
          </w:p>
        </w:tc>
      </w:tr>
      <w:tr w:rsidR="00311FFA">
        <w:tc>
          <w:tcPr>
            <w:tcW w:w="1134" w:type="dxa"/>
            <w:vMerge/>
            <w:tcBorders>
              <w:top w:val="nil"/>
            </w:tcBorders>
          </w:tcPr>
          <w:p w:rsidR="00311FFA" w:rsidRDefault="00311FFA">
            <w:pPr>
              <w:pStyle w:val="ConsPlusNormal"/>
            </w:pPr>
          </w:p>
        </w:tc>
        <w:tc>
          <w:tcPr>
            <w:tcW w:w="2551" w:type="dxa"/>
            <w:vMerge/>
            <w:tcBorders>
              <w:top w:val="nil"/>
            </w:tcBorders>
          </w:tcPr>
          <w:p w:rsidR="00311FFA" w:rsidRDefault="00311FFA">
            <w:pPr>
              <w:pStyle w:val="ConsPlusNormal"/>
            </w:pPr>
          </w:p>
        </w:tc>
        <w:tc>
          <w:tcPr>
            <w:tcW w:w="1757" w:type="dxa"/>
          </w:tcPr>
          <w:p w:rsidR="00311FFA" w:rsidRDefault="00311FFA">
            <w:pPr>
              <w:pStyle w:val="ConsPlusNormal"/>
            </w:pPr>
            <w:r>
              <w:t>пертузумаб</w:t>
            </w:r>
          </w:p>
        </w:tc>
        <w:tc>
          <w:tcPr>
            <w:tcW w:w="3628" w:type="dxa"/>
          </w:tcPr>
          <w:p w:rsidR="00311FFA" w:rsidRDefault="00311FFA">
            <w:pPr>
              <w:pStyle w:val="ConsPlusNormal"/>
            </w:pPr>
            <w:r>
              <w:t>концентрат для приготовления раствора для инфузий</w:t>
            </w:r>
          </w:p>
        </w:tc>
      </w:tr>
      <w:tr w:rsidR="00311FFA">
        <w:tc>
          <w:tcPr>
            <w:tcW w:w="1134" w:type="dxa"/>
            <w:vMerge/>
            <w:tcBorders>
              <w:top w:val="nil"/>
            </w:tcBorders>
          </w:tcPr>
          <w:p w:rsidR="00311FFA" w:rsidRDefault="00311FFA">
            <w:pPr>
              <w:pStyle w:val="ConsPlusNormal"/>
            </w:pPr>
          </w:p>
        </w:tc>
        <w:tc>
          <w:tcPr>
            <w:tcW w:w="2551" w:type="dxa"/>
            <w:vMerge/>
            <w:tcBorders>
              <w:top w:val="nil"/>
            </w:tcBorders>
          </w:tcPr>
          <w:p w:rsidR="00311FFA" w:rsidRDefault="00311FFA">
            <w:pPr>
              <w:pStyle w:val="ConsPlusNormal"/>
            </w:pPr>
          </w:p>
        </w:tc>
        <w:tc>
          <w:tcPr>
            <w:tcW w:w="1757" w:type="dxa"/>
          </w:tcPr>
          <w:p w:rsidR="00311FFA" w:rsidRDefault="00311FFA">
            <w:pPr>
              <w:pStyle w:val="ConsPlusNormal"/>
            </w:pPr>
            <w:r>
              <w:t>полатузумаб ведотин</w:t>
            </w:r>
          </w:p>
        </w:tc>
        <w:tc>
          <w:tcPr>
            <w:tcW w:w="3628" w:type="dxa"/>
          </w:tcPr>
          <w:p w:rsidR="00311FFA" w:rsidRDefault="00311FFA">
            <w:pPr>
              <w:pStyle w:val="ConsPlusNormal"/>
            </w:pPr>
            <w:r>
              <w:t>лиофилизат для приготовления концентрата для приготовления раствора для инфузий &lt;*&gt;</w:t>
            </w:r>
          </w:p>
        </w:tc>
      </w:tr>
      <w:tr w:rsidR="00311FFA">
        <w:tc>
          <w:tcPr>
            <w:tcW w:w="1134" w:type="dxa"/>
            <w:vMerge/>
            <w:tcBorders>
              <w:top w:val="nil"/>
            </w:tcBorders>
          </w:tcPr>
          <w:p w:rsidR="00311FFA" w:rsidRDefault="00311FFA">
            <w:pPr>
              <w:pStyle w:val="ConsPlusNormal"/>
            </w:pPr>
          </w:p>
        </w:tc>
        <w:tc>
          <w:tcPr>
            <w:tcW w:w="2551" w:type="dxa"/>
            <w:vMerge/>
            <w:tcBorders>
              <w:top w:val="nil"/>
            </w:tcBorders>
          </w:tcPr>
          <w:p w:rsidR="00311FFA" w:rsidRDefault="00311FFA">
            <w:pPr>
              <w:pStyle w:val="ConsPlusNormal"/>
            </w:pPr>
          </w:p>
        </w:tc>
        <w:tc>
          <w:tcPr>
            <w:tcW w:w="1757" w:type="dxa"/>
          </w:tcPr>
          <w:p w:rsidR="00311FFA" w:rsidRDefault="00311FFA">
            <w:pPr>
              <w:pStyle w:val="ConsPlusNormal"/>
            </w:pPr>
            <w:r>
              <w:t>пролголимаб</w:t>
            </w:r>
          </w:p>
        </w:tc>
        <w:tc>
          <w:tcPr>
            <w:tcW w:w="3628" w:type="dxa"/>
          </w:tcPr>
          <w:p w:rsidR="00311FFA" w:rsidRDefault="00311FFA">
            <w:pPr>
              <w:pStyle w:val="ConsPlusNormal"/>
            </w:pPr>
            <w:r>
              <w:t>концентрат для приготовления раствора для инфузий</w:t>
            </w:r>
          </w:p>
        </w:tc>
      </w:tr>
      <w:tr w:rsidR="00311FFA">
        <w:tc>
          <w:tcPr>
            <w:tcW w:w="1134" w:type="dxa"/>
            <w:vMerge/>
            <w:tcBorders>
              <w:top w:val="nil"/>
            </w:tcBorders>
          </w:tcPr>
          <w:p w:rsidR="00311FFA" w:rsidRDefault="00311FFA">
            <w:pPr>
              <w:pStyle w:val="ConsPlusNormal"/>
            </w:pPr>
          </w:p>
        </w:tc>
        <w:tc>
          <w:tcPr>
            <w:tcW w:w="2551" w:type="dxa"/>
            <w:vMerge/>
            <w:tcBorders>
              <w:top w:val="nil"/>
            </w:tcBorders>
          </w:tcPr>
          <w:p w:rsidR="00311FFA" w:rsidRDefault="00311FFA">
            <w:pPr>
              <w:pStyle w:val="ConsPlusNormal"/>
            </w:pPr>
          </w:p>
        </w:tc>
        <w:tc>
          <w:tcPr>
            <w:tcW w:w="1757" w:type="dxa"/>
          </w:tcPr>
          <w:p w:rsidR="00311FFA" w:rsidRDefault="00311FFA">
            <w:pPr>
              <w:pStyle w:val="ConsPlusNormal"/>
            </w:pPr>
            <w:r>
              <w:t>рамуцирумаб</w:t>
            </w:r>
          </w:p>
        </w:tc>
        <w:tc>
          <w:tcPr>
            <w:tcW w:w="3628" w:type="dxa"/>
          </w:tcPr>
          <w:p w:rsidR="00311FFA" w:rsidRDefault="00311FFA">
            <w:pPr>
              <w:pStyle w:val="ConsPlusNormal"/>
            </w:pPr>
            <w:r>
              <w:t>концентрат для приготовления раствора для инфузий</w:t>
            </w:r>
          </w:p>
        </w:tc>
      </w:tr>
      <w:tr w:rsidR="00311FFA">
        <w:tc>
          <w:tcPr>
            <w:tcW w:w="1134" w:type="dxa"/>
            <w:vMerge/>
            <w:tcBorders>
              <w:top w:val="nil"/>
            </w:tcBorders>
          </w:tcPr>
          <w:p w:rsidR="00311FFA" w:rsidRDefault="00311FFA">
            <w:pPr>
              <w:pStyle w:val="ConsPlusNormal"/>
            </w:pPr>
          </w:p>
        </w:tc>
        <w:tc>
          <w:tcPr>
            <w:tcW w:w="2551" w:type="dxa"/>
            <w:vMerge/>
            <w:tcBorders>
              <w:top w:val="nil"/>
            </w:tcBorders>
          </w:tcPr>
          <w:p w:rsidR="00311FFA" w:rsidRDefault="00311FFA">
            <w:pPr>
              <w:pStyle w:val="ConsPlusNormal"/>
            </w:pPr>
          </w:p>
        </w:tc>
        <w:tc>
          <w:tcPr>
            <w:tcW w:w="1757" w:type="dxa"/>
          </w:tcPr>
          <w:p w:rsidR="00311FFA" w:rsidRDefault="00311FFA">
            <w:pPr>
              <w:pStyle w:val="ConsPlusNormal"/>
            </w:pPr>
            <w:r>
              <w:t>ритуксимаб</w:t>
            </w:r>
          </w:p>
        </w:tc>
        <w:tc>
          <w:tcPr>
            <w:tcW w:w="3628" w:type="dxa"/>
          </w:tcPr>
          <w:p w:rsidR="00311FFA" w:rsidRDefault="00311FFA">
            <w:pPr>
              <w:pStyle w:val="ConsPlusNormal"/>
            </w:pPr>
            <w:r>
              <w:t>концентрат для приготовления раствора для инфузий;</w:t>
            </w:r>
          </w:p>
          <w:p w:rsidR="00311FFA" w:rsidRDefault="00311FFA">
            <w:pPr>
              <w:pStyle w:val="ConsPlusNormal"/>
            </w:pPr>
            <w:r>
              <w:t>раствор для подкожного введения</w:t>
            </w:r>
          </w:p>
        </w:tc>
      </w:tr>
      <w:tr w:rsidR="00311FFA">
        <w:tc>
          <w:tcPr>
            <w:tcW w:w="1134" w:type="dxa"/>
            <w:vMerge/>
            <w:tcBorders>
              <w:top w:val="nil"/>
            </w:tcBorders>
          </w:tcPr>
          <w:p w:rsidR="00311FFA" w:rsidRDefault="00311FFA">
            <w:pPr>
              <w:pStyle w:val="ConsPlusNormal"/>
            </w:pPr>
          </w:p>
        </w:tc>
        <w:tc>
          <w:tcPr>
            <w:tcW w:w="2551" w:type="dxa"/>
            <w:vMerge/>
            <w:tcBorders>
              <w:top w:val="nil"/>
            </w:tcBorders>
          </w:tcPr>
          <w:p w:rsidR="00311FFA" w:rsidRDefault="00311FFA">
            <w:pPr>
              <w:pStyle w:val="ConsPlusNormal"/>
            </w:pPr>
          </w:p>
        </w:tc>
        <w:tc>
          <w:tcPr>
            <w:tcW w:w="1757" w:type="dxa"/>
          </w:tcPr>
          <w:p w:rsidR="00311FFA" w:rsidRDefault="00311FFA">
            <w:pPr>
              <w:pStyle w:val="ConsPlusNormal"/>
            </w:pPr>
            <w:r>
              <w:t>трастузумаб</w:t>
            </w:r>
          </w:p>
        </w:tc>
        <w:tc>
          <w:tcPr>
            <w:tcW w:w="3628" w:type="dxa"/>
          </w:tcPr>
          <w:p w:rsidR="00311FFA" w:rsidRDefault="00311FFA">
            <w:pPr>
              <w:pStyle w:val="ConsPlusNormal"/>
            </w:pPr>
            <w:r>
              <w:t>лиофилизат для приготовления концентрата для приготовления раствора для инфузий;</w:t>
            </w:r>
          </w:p>
          <w:p w:rsidR="00311FFA" w:rsidRDefault="00311FFA">
            <w:pPr>
              <w:pStyle w:val="ConsPlusNormal"/>
            </w:pPr>
            <w:r>
              <w:t>раствор для подкожного введения</w:t>
            </w:r>
          </w:p>
        </w:tc>
      </w:tr>
      <w:tr w:rsidR="00311FFA">
        <w:tc>
          <w:tcPr>
            <w:tcW w:w="1134" w:type="dxa"/>
            <w:vMerge/>
            <w:tcBorders>
              <w:top w:val="nil"/>
            </w:tcBorders>
          </w:tcPr>
          <w:p w:rsidR="00311FFA" w:rsidRDefault="00311FFA">
            <w:pPr>
              <w:pStyle w:val="ConsPlusNormal"/>
            </w:pPr>
          </w:p>
        </w:tc>
        <w:tc>
          <w:tcPr>
            <w:tcW w:w="2551" w:type="dxa"/>
            <w:vMerge/>
            <w:tcBorders>
              <w:top w:val="nil"/>
            </w:tcBorders>
          </w:tcPr>
          <w:p w:rsidR="00311FFA" w:rsidRDefault="00311FFA">
            <w:pPr>
              <w:pStyle w:val="ConsPlusNormal"/>
            </w:pPr>
          </w:p>
        </w:tc>
        <w:tc>
          <w:tcPr>
            <w:tcW w:w="1757" w:type="dxa"/>
          </w:tcPr>
          <w:p w:rsidR="00311FFA" w:rsidRDefault="00311FFA">
            <w:pPr>
              <w:pStyle w:val="ConsPlusNormal"/>
            </w:pPr>
            <w:r>
              <w:t>трастузумаб эмтанзин</w:t>
            </w:r>
          </w:p>
        </w:tc>
        <w:tc>
          <w:tcPr>
            <w:tcW w:w="3628" w:type="dxa"/>
          </w:tcPr>
          <w:p w:rsidR="00311FFA" w:rsidRDefault="00311FFA">
            <w:pPr>
              <w:pStyle w:val="ConsPlusNormal"/>
            </w:pPr>
            <w:r>
              <w:t xml:space="preserve">лиофилизат для приготовления концентрата для приготовления </w:t>
            </w:r>
            <w:r>
              <w:lastRenderedPageBreak/>
              <w:t>раствора для инфузий</w:t>
            </w:r>
          </w:p>
        </w:tc>
      </w:tr>
      <w:tr w:rsidR="00311FFA">
        <w:tc>
          <w:tcPr>
            <w:tcW w:w="1134" w:type="dxa"/>
            <w:vMerge/>
            <w:tcBorders>
              <w:top w:val="nil"/>
            </w:tcBorders>
          </w:tcPr>
          <w:p w:rsidR="00311FFA" w:rsidRDefault="00311FFA">
            <w:pPr>
              <w:pStyle w:val="ConsPlusNormal"/>
            </w:pPr>
          </w:p>
        </w:tc>
        <w:tc>
          <w:tcPr>
            <w:tcW w:w="2551" w:type="dxa"/>
            <w:vMerge/>
            <w:tcBorders>
              <w:top w:val="nil"/>
            </w:tcBorders>
          </w:tcPr>
          <w:p w:rsidR="00311FFA" w:rsidRDefault="00311FFA">
            <w:pPr>
              <w:pStyle w:val="ConsPlusNormal"/>
            </w:pPr>
          </w:p>
        </w:tc>
        <w:tc>
          <w:tcPr>
            <w:tcW w:w="1757" w:type="dxa"/>
          </w:tcPr>
          <w:p w:rsidR="00311FFA" w:rsidRDefault="00311FFA">
            <w:pPr>
              <w:pStyle w:val="ConsPlusNormal"/>
            </w:pPr>
            <w:r>
              <w:t>цетуксимаб</w:t>
            </w:r>
          </w:p>
        </w:tc>
        <w:tc>
          <w:tcPr>
            <w:tcW w:w="3628" w:type="dxa"/>
          </w:tcPr>
          <w:p w:rsidR="00311FFA" w:rsidRDefault="00311FFA">
            <w:pPr>
              <w:pStyle w:val="ConsPlusNormal"/>
            </w:pPr>
            <w:r>
              <w:t>раствор для инфузий</w:t>
            </w:r>
          </w:p>
        </w:tc>
      </w:tr>
      <w:tr w:rsidR="00311FFA">
        <w:tc>
          <w:tcPr>
            <w:tcW w:w="1134" w:type="dxa"/>
            <w:vMerge/>
            <w:tcBorders>
              <w:top w:val="nil"/>
            </w:tcBorders>
          </w:tcPr>
          <w:p w:rsidR="00311FFA" w:rsidRDefault="00311FFA">
            <w:pPr>
              <w:pStyle w:val="ConsPlusNormal"/>
            </w:pPr>
          </w:p>
        </w:tc>
        <w:tc>
          <w:tcPr>
            <w:tcW w:w="2551" w:type="dxa"/>
            <w:vMerge/>
            <w:tcBorders>
              <w:top w:val="nil"/>
            </w:tcBorders>
          </w:tcPr>
          <w:p w:rsidR="00311FFA" w:rsidRDefault="00311FFA">
            <w:pPr>
              <w:pStyle w:val="ConsPlusNormal"/>
            </w:pPr>
          </w:p>
        </w:tc>
        <w:tc>
          <w:tcPr>
            <w:tcW w:w="1757" w:type="dxa"/>
          </w:tcPr>
          <w:p w:rsidR="00311FFA" w:rsidRDefault="00311FFA">
            <w:pPr>
              <w:pStyle w:val="ConsPlusNormal"/>
            </w:pPr>
            <w:r>
              <w:t>элотузумаб</w:t>
            </w:r>
          </w:p>
        </w:tc>
        <w:tc>
          <w:tcPr>
            <w:tcW w:w="3628" w:type="dxa"/>
          </w:tcPr>
          <w:p w:rsidR="00311FFA" w:rsidRDefault="00311FFA">
            <w:pPr>
              <w:pStyle w:val="ConsPlusNormal"/>
            </w:pPr>
            <w:r>
              <w:t>лиофилизат для приготовления концентрата для приготовления раствора для инфузий</w:t>
            </w:r>
          </w:p>
        </w:tc>
      </w:tr>
      <w:tr w:rsidR="00311FFA">
        <w:tc>
          <w:tcPr>
            <w:tcW w:w="1134" w:type="dxa"/>
            <w:vMerge w:val="restart"/>
            <w:tcBorders>
              <w:bottom w:val="nil"/>
            </w:tcBorders>
          </w:tcPr>
          <w:p w:rsidR="00311FFA" w:rsidRDefault="00311FFA">
            <w:pPr>
              <w:pStyle w:val="ConsPlusNormal"/>
              <w:jc w:val="center"/>
            </w:pPr>
            <w:r>
              <w:t>L01XE</w:t>
            </w:r>
          </w:p>
        </w:tc>
        <w:tc>
          <w:tcPr>
            <w:tcW w:w="2551" w:type="dxa"/>
            <w:vMerge w:val="restart"/>
            <w:tcBorders>
              <w:bottom w:val="nil"/>
            </w:tcBorders>
          </w:tcPr>
          <w:p w:rsidR="00311FFA" w:rsidRDefault="00311FFA">
            <w:pPr>
              <w:pStyle w:val="ConsPlusNormal"/>
            </w:pPr>
            <w:r>
              <w:t>ингибиторы протеинкиназы</w:t>
            </w:r>
          </w:p>
        </w:tc>
        <w:tc>
          <w:tcPr>
            <w:tcW w:w="1757" w:type="dxa"/>
          </w:tcPr>
          <w:p w:rsidR="00311FFA" w:rsidRDefault="00311FFA">
            <w:pPr>
              <w:pStyle w:val="ConsPlusNormal"/>
            </w:pPr>
            <w:r>
              <w:t>абемациклиб</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Borders>
              <w:bottom w:val="nil"/>
            </w:tcBorders>
          </w:tcPr>
          <w:p w:rsidR="00311FFA" w:rsidRDefault="00311FFA">
            <w:pPr>
              <w:pStyle w:val="ConsPlusNormal"/>
            </w:pPr>
          </w:p>
        </w:tc>
        <w:tc>
          <w:tcPr>
            <w:tcW w:w="2551" w:type="dxa"/>
            <w:vMerge/>
            <w:tcBorders>
              <w:bottom w:val="nil"/>
            </w:tcBorders>
          </w:tcPr>
          <w:p w:rsidR="00311FFA" w:rsidRDefault="00311FFA">
            <w:pPr>
              <w:pStyle w:val="ConsPlusNormal"/>
            </w:pPr>
          </w:p>
        </w:tc>
        <w:tc>
          <w:tcPr>
            <w:tcW w:w="1757" w:type="dxa"/>
          </w:tcPr>
          <w:p w:rsidR="00311FFA" w:rsidRDefault="00311FFA">
            <w:pPr>
              <w:pStyle w:val="ConsPlusNormal"/>
            </w:pPr>
            <w:r>
              <w:t>акалабрутиниб</w:t>
            </w:r>
          </w:p>
        </w:tc>
        <w:tc>
          <w:tcPr>
            <w:tcW w:w="3628" w:type="dxa"/>
          </w:tcPr>
          <w:p w:rsidR="00311FFA" w:rsidRDefault="00311FFA">
            <w:pPr>
              <w:pStyle w:val="ConsPlusNormal"/>
            </w:pPr>
            <w:r>
              <w:t>капсулы</w:t>
            </w:r>
          </w:p>
        </w:tc>
      </w:tr>
      <w:tr w:rsidR="00311FFA">
        <w:tc>
          <w:tcPr>
            <w:tcW w:w="1134" w:type="dxa"/>
            <w:vMerge/>
            <w:tcBorders>
              <w:bottom w:val="nil"/>
            </w:tcBorders>
          </w:tcPr>
          <w:p w:rsidR="00311FFA" w:rsidRDefault="00311FFA">
            <w:pPr>
              <w:pStyle w:val="ConsPlusNormal"/>
            </w:pPr>
          </w:p>
        </w:tc>
        <w:tc>
          <w:tcPr>
            <w:tcW w:w="2551" w:type="dxa"/>
            <w:vMerge/>
            <w:tcBorders>
              <w:bottom w:val="nil"/>
            </w:tcBorders>
          </w:tcPr>
          <w:p w:rsidR="00311FFA" w:rsidRDefault="00311FFA">
            <w:pPr>
              <w:pStyle w:val="ConsPlusNormal"/>
            </w:pPr>
          </w:p>
        </w:tc>
        <w:tc>
          <w:tcPr>
            <w:tcW w:w="1757" w:type="dxa"/>
          </w:tcPr>
          <w:p w:rsidR="00311FFA" w:rsidRDefault="00311FFA">
            <w:pPr>
              <w:pStyle w:val="ConsPlusNormal"/>
            </w:pPr>
            <w:r>
              <w:t>акситиниб</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Borders>
              <w:bottom w:val="nil"/>
            </w:tcBorders>
          </w:tcPr>
          <w:p w:rsidR="00311FFA" w:rsidRDefault="00311FFA">
            <w:pPr>
              <w:pStyle w:val="ConsPlusNormal"/>
            </w:pPr>
          </w:p>
        </w:tc>
        <w:tc>
          <w:tcPr>
            <w:tcW w:w="2551" w:type="dxa"/>
            <w:vMerge/>
            <w:tcBorders>
              <w:bottom w:val="nil"/>
            </w:tcBorders>
          </w:tcPr>
          <w:p w:rsidR="00311FFA" w:rsidRDefault="00311FFA">
            <w:pPr>
              <w:pStyle w:val="ConsPlusNormal"/>
            </w:pPr>
          </w:p>
        </w:tc>
        <w:tc>
          <w:tcPr>
            <w:tcW w:w="1757" w:type="dxa"/>
          </w:tcPr>
          <w:p w:rsidR="00311FFA" w:rsidRDefault="00311FFA">
            <w:pPr>
              <w:pStyle w:val="ConsPlusNormal"/>
            </w:pPr>
            <w:r>
              <w:t>алектиниб</w:t>
            </w:r>
          </w:p>
        </w:tc>
        <w:tc>
          <w:tcPr>
            <w:tcW w:w="3628" w:type="dxa"/>
          </w:tcPr>
          <w:p w:rsidR="00311FFA" w:rsidRDefault="00311FFA">
            <w:pPr>
              <w:pStyle w:val="ConsPlusNormal"/>
            </w:pPr>
            <w:r>
              <w:t>капсулы</w:t>
            </w:r>
          </w:p>
        </w:tc>
      </w:tr>
      <w:tr w:rsidR="00311FFA">
        <w:tc>
          <w:tcPr>
            <w:tcW w:w="1134" w:type="dxa"/>
            <w:vMerge/>
            <w:tcBorders>
              <w:bottom w:val="nil"/>
            </w:tcBorders>
          </w:tcPr>
          <w:p w:rsidR="00311FFA" w:rsidRDefault="00311FFA">
            <w:pPr>
              <w:pStyle w:val="ConsPlusNormal"/>
            </w:pPr>
          </w:p>
        </w:tc>
        <w:tc>
          <w:tcPr>
            <w:tcW w:w="2551" w:type="dxa"/>
            <w:vMerge/>
            <w:tcBorders>
              <w:bottom w:val="nil"/>
            </w:tcBorders>
          </w:tcPr>
          <w:p w:rsidR="00311FFA" w:rsidRDefault="00311FFA">
            <w:pPr>
              <w:pStyle w:val="ConsPlusNormal"/>
            </w:pPr>
          </w:p>
        </w:tc>
        <w:tc>
          <w:tcPr>
            <w:tcW w:w="1757" w:type="dxa"/>
          </w:tcPr>
          <w:p w:rsidR="00311FFA" w:rsidRDefault="00311FFA">
            <w:pPr>
              <w:pStyle w:val="ConsPlusNormal"/>
            </w:pPr>
            <w:r>
              <w:t>афатиниб</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Borders>
              <w:bottom w:val="nil"/>
            </w:tcBorders>
          </w:tcPr>
          <w:p w:rsidR="00311FFA" w:rsidRDefault="00311FFA">
            <w:pPr>
              <w:pStyle w:val="ConsPlusNormal"/>
            </w:pPr>
          </w:p>
        </w:tc>
        <w:tc>
          <w:tcPr>
            <w:tcW w:w="2551" w:type="dxa"/>
            <w:vMerge/>
            <w:tcBorders>
              <w:bottom w:val="nil"/>
            </w:tcBorders>
          </w:tcPr>
          <w:p w:rsidR="00311FFA" w:rsidRDefault="00311FFA">
            <w:pPr>
              <w:pStyle w:val="ConsPlusNormal"/>
            </w:pPr>
          </w:p>
        </w:tc>
        <w:tc>
          <w:tcPr>
            <w:tcW w:w="1757" w:type="dxa"/>
          </w:tcPr>
          <w:p w:rsidR="00311FFA" w:rsidRDefault="00311FFA">
            <w:pPr>
              <w:pStyle w:val="ConsPlusNormal"/>
            </w:pPr>
            <w:r>
              <w:t>бозутиниб</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Borders>
              <w:bottom w:val="nil"/>
            </w:tcBorders>
          </w:tcPr>
          <w:p w:rsidR="00311FFA" w:rsidRDefault="00311FFA">
            <w:pPr>
              <w:pStyle w:val="ConsPlusNormal"/>
            </w:pPr>
          </w:p>
        </w:tc>
        <w:tc>
          <w:tcPr>
            <w:tcW w:w="2551" w:type="dxa"/>
            <w:vMerge/>
            <w:tcBorders>
              <w:bottom w:val="nil"/>
            </w:tcBorders>
          </w:tcPr>
          <w:p w:rsidR="00311FFA" w:rsidRDefault="00311FFA">
            <w:pPr>
              <w:pStyle w:val="ConsPlusNormal"/>
            </w:pPr>
          </w:p>
        </w:tc>
        <w:tc>
          <w:tcPr>
            <w:tcW w:w="1757" w:type="dxa"/>
          </w:tcPr>
          <w:p w:rsidR="00311FFA" w:rsidRDefault="00311FFA">
            <w:pPr>
              <w:pStyle w:val="ConsPlusNormal"/>
            </w:pPr>
            <w:r>
              <w:t>вандетаниб</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Borders>
              <w:bottom w:val="nil"/>
            </w:tcBorders>
          </w:tcPr>
          <w:p w:rsidR="00311FFA" w:rsidRDefault="00311FFA">
            <w:pPr>
              <w:pStyle w:val="ConsPlusNormal"/>
            </w:pPr>
          </w:p>
        </w:tc>
        <w:tc>
          <w:tcPr>
            <w:tcW w:w="2551" w:type="dxa"/>
            <w:vMerge/>
            <w:tcBorders>
              <w:bottom w:val="nil"/>
            </w:tcBorders>
          </w:tcPr>
          <w:p w:rsidR="00311FFA" w:rsidRDefault="00311FFA">
            <w:pPr>
              <w:pStyle w:val="ConsPlusNormal"/>
            </w:pPr>
          </w:p>
        </w:tc>
        <w:tc>
          <w:tcPr>
            <w:tcW w:w="1757" w:type="dxa"/>
          </w:tcPr>
          <w:p w:rsidR="00311FFA" w:rsidRDefault="00311FFA">
            <w:pPr>
              <w:pStyle w:val="ConsPlusNormal"/>
            </w:pPr>
            <w:r>
              <w:t>вемурафениб</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Borders>
              <w:bottom w:val="nil"/>
            </w:tcBorders>
          </w:tcPr>
          <w:p w:rsidR="00311FFA" w:rsidRDefault="00311FFA">
            <w:pPr>
              <w:pStyle w:val="ConsPlusNormal"/>
            </w:pPr>
          </w:p>
        </w:tc>
        <w:tc>
          <w:tcPr>
            <w:tcW w:w="2551" w:type="dxa"/>
            <w:vMerge/>
            <w:tcBorders>
              <w:bottom w:val="nil"/>
            </w:tcBorders>
          </w:tcPr>
          <w:p w:rsidR="00311FFA" w:rsidRDefault="00311FFA">
            <w:pPr>
              <w:pStyle w:val="ConsPlusNormal"/>
            </w:pPr>
          </w:p>
        </w:tc>
        <w:tc>
          <w:tcPr>
            <w:tcW w:w="1757" w:type="dxa"/>
          </w:tcPr>
          <w:p w:rsidR="00311FFA" w:rsidRDefault="00311FFA">
            <w:pPr>
              <w:pStyle w:val="ConsPlusNormal"/>
            </w:pPr>
            <w:r>
              <w:t>гефитиниб</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Borders>
              <w:bottom w:val="nil"/>
            </w:tcBorders>
          </w:tcPr>
          <w:p w:rsidR="00311FFA" w:rsidRDefault="00311FFA">
            <w:pPr>
              <w:pStyle w:val="ConsPlusNormal"/>
            </w:pPr>
          </w:p>
        </w:tc>
        <w:tc>
          <w:tcPr>
            <w:tcW w:w="2551" w:type="dxa"/>
            <w:vMerge/>
            <w:tcBorders>
              <w:bottom w:val="nil"/>
            </w:tcBorders>
          </w:tcPr>
          <w:p w:rsidR="00311FFA" w:rsidRDefault="00311FFA">
            <w:pPr>
              <w:pStyle w:val="ConsPlusNormal"/>
            </w:pPr>
          </w:p>
        </w:tc>
        <w:tc>
          <w:tcPr>
            <w:tcW w:w="1757" w:type="dxa"/>
          </w:tcPr>
          <w:p w:rsidR="00311FFA" w:rsidRDefault="00311FFA">
            <w:pPr>
              <w:pStyle w:val="ConsPlusNormal"/>
            </w:pPr>
            <w:r>
              <w:t>дабрафениб</w:t>
            </w:r>
          </w:p>
        </w:tc>
        <w:tc>
          <w:tcPr>
            <w:tcW w:w="3628" w:type="dxa"/>
          </w:tcPr>
          <w:p w:rsidR="00311FFA" w:rsidRDefault="00311FFA">
            <w:pPr>
              <w:pStyle w:val="ConsPlusNormal"/>
            </w:pPr>
            <w:r>
              <w:t>капсулы</w:t>
            </w:r>
          </w:p>
        </w:tc>
      </w:tr>
      <w:tr w:rsidR="00311FFA">
        <w:tc>
          <w:tcPr>
            <w:tcW w:w="1134" w:type="dxa"/>
            <w:vMerge/>
            <w:tcBorders>
              <w:bottom w:val="nil"/>
            </w:tcBorders>
          </w:tcPr>
          <w:p w:rsidR="00311FFA" w:rsidRDefault="00311FFA">
            <w:pPr>
              <w:pStyle w:val="ConsPlusNormal"/>
            </w:pPr>
          </w:p>
        </w:tc>
        <w:tc>
          <w:tcPr>
            <w:tcW w:w="2551" w:type="dxa"/>
            <w:vMerge/>
            <w:tcBorders>
              <w:bottom w:val="nil"/>
            </w:tcBorders>
          </w:tcPr>
          <w:p w:rsidR="00311FFA" w:rsidRDefault="00311FFA">
            <w:pPr>
              <w:pStyle w:val="ConsPlusNormal"/>
            </w:pPr>
          </w:p>
        </w:tc>
        <w:tc>
          <w:tcPr>
            <w:tcW w:w="1757" w:type="dxa"/>
          </w:tcPr>
          <w:p w:rsidR="00311FFA" w:rsidRDefault="00311FFA">
            <w:pPr>
              <w:pStyle w:val="ConsPlusNormal"/>
            </w:pPr>
            <w:r>
              <w:t>дазатиниб</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Borders>
              <w:bottom w:val="nil"/>
            </w:tcBorders>
          </w:tcPr>
          <w:p w:rsidR="00311FFA" w:rsidRDefault="00311FFA">
            <w:pPr>
              <w:pStyle w:val="ConsPlusNormal"/>
            </w:pPr>
          </w:p>
        </w:tc>
        <w:tc>
          <w:tcPr>
            <w:tcW w:w="2551" w:type="dxa"/>
            <w:vMerge/>
            <w:tcBorders>
              <w:bottom w:val="nil"/>
            </w:tcBorders>
          </w:tcPr>
          <w:p w:rsidR="00311FFA" w:rsidRDefault="00311FFA">
            <w:pPr>
              <w:pStyle w:val="ConsPlusNormal"/>
            </w:pPr>
          </w:p>
        </w:tc>
        <w:tc>
          <w:tcPr>
            <w:tcW w:w="1757" w:type="dxa"/>
          </w:tcPr>
          <w:p w:rsidR="00311FFA" w:rsidRDefault="00311FFA">
            <w:pPr>
              <w:pStyle w:val="ConsPlusNormal"/>
            </w:pPr>
            <w:r>
              <w:t>ибрутиниб</w:t>
            </w:r>
          </w:p>
        </w:tc>
        <w:tc>
          <w:tcPr>
            <w:tcW w:w="3628" w:type="dxa"/>
          </w:tcPr>
          <w:p w:rsidR="00311FFA" w:rsidRDefault="00311FFA">
            <w:pPr>
              <w:pStyle w:val="ConsPlusNormal"/>
            </w:pPr>
            <w:r>
              <w:t>капсулы</w:t>
            </w:r>
          </w:p>
        </w:tc>
      </w:tr>
      <w:tr w:rsidR="00311FFA">
        <w:tc>
          <w:tcPr>
            <w:tcW w:w="1134" w:type="dxa"/>
            <w:vMerge/>
            <w:tcBorders>
              <w:bottom w:val="nil"/>
            </w:tcBorders>
          </w:tcPr>
          <w:p w:rsidR="00311FFA" w:rsidRDefault="00311FFA">
            <w:pPr>
              <w:pStyle w:val="ConsPlusNormal"/>
            </w:pPr>
          </w:p>
        </w:tc>
        <w:tc>
          <w:tcPr>
            <w:tcW w:w="2551" w:type="dxa"/>
            <w:vMerge/>
            <w:tcBorders>
              <w:bottom w:val="nil"/>
            </w:tcBorders>
          </w:tcPr>
          <w:p w:rsidR="00311FFA" w:rsidRDefault="00311FFA">
            <w:pPr>
              <w:pStyle w:val="ConsPlusNormal"/>
            </w:pPr>
          </w:p>
        </w:tc>
        <w:tc>
          <w:tcPr>
            <w:tcW w:w="1757" w:type="dxa"/>
          </w:tcPr>
          <w:p w:rsidR="00311FFA" w:rsidRDefault="00311FFA">
            <w:pPr>
              <w:pStyle w:val="ConsPlusNormal"/>
            </w:pPr>
            <w:r>
              <w:t>иматиниб</w:t>
            </w:r>
          </w:p>
        </w:tc>
        <w:tc>
          <w:tcPr>
            <w:tcW w:w="3628" w:type="dxa"/>
          </w:tcPr>
          <w:p w:rsidR="00311FFA" w:rsidRDefault="00311FFA">
            <w:pPr>
              <w:pStyle w:val="ConsPlusNormal"/>
            </w:pPr>
            <w:r>
              <w:t>капсулы;</w:t>
            </w:r>
          </w:p>
          <w:p w:rsidR="00311FFA" w:rsidRDefault="00311FFA">
            <w:pPr>
              <w:pStyle w:val="ConsPlusNormal"/>
            </w:pPr>
            <w:r>
              <w:t>таблетки, покрытые пленочной оболочкой</w:t>
            </w:r>
          </w:p>
        </w:tc>
      </w:tr>
      <w:tr w:rsidR="00311FFA">
        <w:tc>
          <w:tcPr>
            <w:tcW w:w="1134" w:type="dxa"/>
            <w:vMerge/>
            <w:tcBorders>
              <w:bottom w:val="nil"/>
            </w:tcBorders>
          </w:tcPr>
          <w:p w:rsidR="00311FFA" w:rsidRDefault="00311FFA">
            <w:pPr>
              <w:pStyle w:val="ConsPlusNormal"/>
            </w:pPr>
          </w:p>
        </w:tc>
        <w:tc>
          <w:tcPr>
            <w:tcW w:w="2551" w:type="dxa"/>
            <w:vMerge/>
            <w:tcBorders>
              <w:bottom w:val="nil"/>
            </w:tcBorders>
          </w:tcPr>
          <w:p w:rsidR="00311FFA" w:rsidRDefault="00311FFA">
            <w:pPr>
              <w:pStyle w:val="ConsPlusNormal"/>
            </w:pPr>
          </w:p>
        </w:tc>
        <w:tc>
          <w:tcPr>
            <w:tcW w:w="1757" w:type="dxa"/>
          </w:tcPr>
          <w:p w:rsidR="00311FFA" w:rsidRDefault="00311FFA">
            <w:pPr>
              <w:pStyle w:val="ConsPlusNormal"/>
            </w:pPr>
            <w:r>
              <w:t>кабозантиниб</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Borders>
              <w:bottom w:val="nil"/>
            </w:tcBorders>
          </w:tcPr>
          <w:p w:rsidR="00311FFA" w:rsidRDefault="00311FFA">
            <w:pPr>
              <w:pStyle w:val="ConsPlusNormal"/>
            </w:pPr>
          </w:p>
        </w:tc>
        <w:tc>
          <w:tcPr>
            <w:tcW w:w="2551" w:type="dxa"/>
            <w:vMerge/>
            <w:tcBorders>
              <w:bottom w:val="nil"/>
            </w:tcBorders>
          </w:tcPr>
          <w:p w:rsidR="00311FFA" w:rsidRDefault="00311FFA">
            <w:pPr>
              <w:pStyle w:val="ConsPlusNormal"/>
            </w:pPr>
          </w:p>
        </w:tc>
        <w:tc>
          <w:tcPr>
            <w:tcW w:w="1757" w:type="dxa"/>
          </w:tcPr>
          <w:p w:rsidR="00311FFA" w:rsidRDefault="00311FFA">
            <w:pPr>
              <w:pStyle w:val="ConsPlusNormal"/>
            </w:pPr>
            <w:r>
              <w:t>кобиметиниб</w:t>
            </w:r>
          </w:p>
        </w:tc>
        <w:tc>
          <w:tcPr>
            <w:tcW w:w="3628" w:type="dxa"/>
          </w:tcPr>
          <w:p w:rsidR="00311FFA" w:rsidRDefault="00311FFA">
            <w:pPr>
              <w:pStyle w:val="ConsPlusNormal"/>
            </w:pPr>
            <w:r>
              <w:t>таблетки, покрытые пленочной оболочкой</w:t>
            </w:r>
          </w:p>
        </w:tc>
      </w:tr>
      <w:tr w:rsidR="00311FFA">
        <w:tc>
          <w:tcPr>
            <w:tcW w:w="1134" w:type="dxa"/>
            <w:vMerge w:val="restart"/>
            <w:tcBorders>
              <w:top w:val="nil"/>
            </w:tcBorders>
          </w:tcPr>
          <w:p w:rsidR="00311FFA" w:rsidRDefault="00311FFA">
            <w:pPr>
              <w:pStyle w:val="ConsPlusNormal"/>
            </w:pPr>
          </w:p>
        </w:tc>
        <w:tc>
          <w:tcPr>
            <w:tcW w:w="2551" w:type="dxa"/>
            <w:vMerge w:val="restart"/>
            <w:tcBorders>
              <w:top w:val="nil"/>
            </w:tcBorders>
          </w:tcPr>
          <w:p w:rsidR="00311FFA" w:rsidRDefault="00311FFA">
            <w:pPr>
              <w:pStyle w:val="ConsPlusNormal"/>
            </w:pPr>
          </w:p>
        </w:tc>
        <w:tc>
          <w:tcPr>
            <w:tcW w:w="1757" w:type="dxa"/>
          </w:tcPr>
          <w:p w:rsidR="00311FFA" w:rsidRDefault="00311FFA">
            <w:pPr>
              <w:pStyle w:val="ConsPlusNormal"/>
            </w:pPr>
            <w:r>
              <w:t>кризотиниб</w:t>
            </w:r>
          </w:p>
        </w:tc>
        <w:tc>
          <w:tcPr>
            <w:tcW w:w="3628" w:type="dxa"/>
          </w:tcPr>
          <w:p w:rsidR="00311FFA" w:rsidRDefault="00311FFA">
            <w:pPr>
              <w:pStyle w:val="ConsPlusNormal"/>
            </w:pPr>
            <w:r>
              <w:t>капсулы</w:t>
            </w:r>
          </w:p>
        </w:tc>
      </w:tr>
      <w:tr w:rsidR="00311FFA">
        <w:tc>
          <w:tcPr>
            <w:tcW w:w="1134" w:type="dxa"/>
            <w:vMerge/>
            <w:tcBorders>
              <w:top w:val="nil"/>
            </w:tcBorders>
          </w:tcPr>
          <w:p w:rsidR="00311FFA" w:rsidRDefault="00311FFA">
            <w:pPr>
              <w:pStyle w:val="ConsPlusNormal"/>
            </w:pPr>
          </w:p>
        </w:tc>
        <w:tc>
          <w:tcPr>
            <w:tcW w:w="2551" w:type="dxa"/>
            <w:vMerge/>
            <w:tcBorders>
              <w:top w:val="nil"/>
            </w:tcBorders>
          </w:tcPr>
          <w:p w:rsidR="00311FFA" w:rsidRDefault="00311FFA">
            <w:pPr>
              <w:pStyle w:val="ConsPlusNormal"/>
            </w:pPr>
          </w:p>
        </w:tc>
        <w:tc>
          <w:tcPr>
            <w:tcW w:w="1757" w:type="dxa"/>
          </w:tcPr>
          <w:p w:rsidR="00311FFA" w:rsidRDefault="00311FFA">
            <w:pPr>
              <w:pStyle w:val="ConsPlusNormal"/>
            </w:pPr>
            <w:r>
              <w:t>лапатиниб</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Borders>
              <w:top w:val="nil"/>
            </w:tcBorders>
          </w:tcPr>
          <w:p w:rsidR="00311FFA" w:rsidRDefault="00311FFA">
            <w:pPr>
              <w:pStyle w:val="ConsPlusNormal"/>
            </w:pPr>
          </w:p>
        </w:tc>
        <w:tc>
          <w:tcPr>
            <w:tcW w:w="2551" w:type="dxa"/>
            <w:vMerge/>
            <w:tcBorders>
              <w:top w:val="nil"/>
            </w:tcBorders>
          </w:tcPr>
          <w:p w:rsidR="00311FFA" w:rsidRDefault="00311FFA">
            <w:pPr>
              <w:pStyle w:val="ConsPlusNormal"/>
            </w:pPr>
          </w:p>
        </w:tc>
        <w:tc>
          <w:tcPr>
            <w:tcW w:w="1757" w:type="dxa"/>
          </w:tcPr>
          <w:p w:rsidR="00311FFA" w:rsidRDefault="00311FFA">
            <w:pPr>
              <w:pStyle w:val="ConsPlusNormal"/>
            </w:pPr>
            <w:r>
              <w:t>ленватиниб</w:t>
            </w:r>
          </w:p>
        </w:tc>
        <w:tc>
          <w:tcPr>
            <w:tcW w:w="3628" w:type="dxa"/>
          </w:tcPr>
          <w:p w:rsidR="00311FFA" w:rsidRDefault="00311FFA">
            <w:pPr>
              <w:pStyle w:val="ConsPlusNormal"/>
            </w:pPr>
            <w:r>
              <w:t>капсулы</w:t>
            </w:r>
          </w:p>
        </w:tc>
      </w:tr>
      <w:tr w:rsidR="00311FFA">
        <w:tc>
          <w:tcPr>
            <w:tcW w:w="1134" w:type="dxa"/>
            <w:vMerge/>
            <w:tcBorders>
              <w:top w:val="nil"/>
            </w:tcBorders>
          </w:tcPr>
          <w:p w:rsidR="00311FFA" w:rsidRDefault="00311FFA">
            <w:pPr>
              <w:pStyle w:val="ConsPlusNormal"/>
            </w:pPr>
          </w:p>
        </w:tc>
        <w:tc>
          <w:tcPr>
            <w:tcW w:w="2551" w:type="dxa"/>
            <w:vMerge/>
            <w:tcBorders>
              <w:top w:val="nil"/>
            </w:tcBorders>
          </w:tcPr>
          <w:p w:rsidR="00311FFA" w:rsidRDefault="00311FFA">
            <w:pPr>
              <w:pStyle w:val="ConsPlusNormal"/>
            </w:pPr>
          </w:p>
        </w:tc>
        <w:tc>
          <w:tcPr>
            <w:tcW w:w="1757" w:type="dxa"/>
          </w:tcPr>
          <w:p w:rsidR="00311FFA" w:rsidRDefault="00311FFA">
            <w:pPr>
              <w:pStyle w:val="ConsPlusNormal"/>
            </w:pPr>
            <w:r>
              <w:t>мидостаурин</w:t>
            </w:r>
          </w:p>
        </w:tc>
        <w:tc>
          <w:tcPr>
            <w:tcW w:w="3628" w:type="dxa"/>
          </w:tcPr>
          <w:p w:rsidR="00311FFA" w:rsidRDefault="00311FFA">
            <w:pPr>
              <w:pStyle w:val="ConsPlusNormal"/>
            </w:pPr>
            <w:r>
              <w:t>капсулы</w:t>
            </w:r>
          </w:p>
        </w:tc>
      </w:tr>
      <w:tr w:rsidR="00311FFA">
        <w:tc>
          <w:tcPr>
            <w:tcW w:w="1134" w:type="dxa"/>
            <w:vMerge/>
            <w:tcBorders>
              <w:top w:val="nil"/>
            </w:tcBorders>
          </w:tcPr>
          <w:p w:rsidR="00311FFA" w:rsidRDefault="00311FFA">
            <w:pPr>
              <w:pStyle w:val="ConsPlusNormal"/>
            </w:pPr>
          </w:p>
        </w:tc>
        <w:tc>
          <w:tcPr>
            <w:tcW w:w="2551" w:type="dxa"/>
            <w:vMerge/>
            <w:tcBorders>
              <w:top w:val="nil"/>
            </w:tcBorders>
          </w:tcPr>
          <w:p w:rsidR="00311FFA" w:rsidRDefault="00311FFA">
            <w:pPr>
              <w:pStyle w:val="ConsPlusNormal"/>
            </w:pPr>
          </w:p>
        </w:tc>
        <w:tc>
          <w:tcPr>
            <w:tcW w:w="1757" w:type="dxa"/>
          </w:tcPr>
          <w:p w:rsidR="00311FFA" w:rsidRDefault="00311FFA">
            <w:pPr>
              <w:pStyle w:val="ConsPlusNormal"/>
            </w:pPr>
            <w:r>
              <w:t>нилотиниб</w:t>
            </w:r>
          </w:p>
        </w:tc>
        <w:tc>
          <w:tcPr>
            <w:tcW w:w="3628" w:type="dxa"/>
          </w:tcPr>
          <w:p w:rsidR="00311FFA" w:rsidRDefault="00311FFA">
            <w:pPr>
              <w:pStyle w:val="ConsPlusNormal"/>
            </w:pPr>
            <w:r>
              <w:t>капсулы</w:t>
            </w:r>
          </w:p>
        </w:tc>
      </w:tr>
      <w:tr w:rsidR="00311FFA">
        <w:tc>
          <w:tcPr>
            <w:tcW w:w="1134" w:type="dxa"/>
            <w:vMerge/>
            <w:tcBorders>
              <w:top w:val="nil"/>
            </w:tcBorders>
          </w:tcPr>
          <w:p w:rsidR="00311FFA" w:rsidRDefault="00311FFA">
            <w:pPr>
              <w:pStyle w:val="ConsPlusNormal"/>
            </w:pPr>
          </w:p>
        </w:tc>
        <w:tc>
          <w:tcPr>
            <w:tcW w:w="2551" w:type="dxa"/>
            <w:vMerge/>
            <w:tcBorders>
              <w:top w:val="nil"/>
            </w:tcBorders>
          </w:tcPr>
          <w:p w:rsidR="00311FFA" w:rsidRDefault="00311FFA">
            <w:pPr>
              <w:pStyle w:val="ConsPlusNormal"/>
            </w:pPr>
          </w:p>
        </w:tc>
        <w:tc>
          <w:tcPr>
            <w:tcW w:w="1757" w:type="dxa"/>
          </w:tcPr>
          <w:p w:rsidR="00311FFA" w:rsidRDefault="00311FFA">
            <w:pPr>
              <w:pStyle w:val="ConsPlusNormal"/>
            </w:pPr>
            <w:r>
              <w:t>нинтеданиб</w:t>
            </w:r>
          </w:p>
        </w:tc>
        <w:tc>
          <w:tcPr>
            <w:tcW w:w="3628" w:type="dxa"/>
          </w:tcPr>
          <w:p w:rsidR="00311FFA" w:rsidRDefault="00311FFA">
            <w:pPr>
              <w:pStyle w:val="ConsPlusNormal"/>
            </w:pPr>
            <w:r>
              <w:t>капсулы мягкие</w:t>
            </w:r>
          </w:p>
        </w:tc>
      </w:tr>
      <w:tr w:rsidR="00311FFA">
        <w:tc>
          <w:tcPr>
            <w:tcW w:w="1134" w:type="dxa"/>
            <w:vMerge/>
            <w:tcBorders>
              <w:top w:val="nil"/>
            </w:tcBorders>
          </w:tcPr>
          <w:p w:rsidR="00311FFA" w:rsidRDefault="00311FFA">
            <w:pPr>
              <w:pStyle w:val="ConsPlusNormal"/>
            </w:pPr>
          </w:p>
        </w:tc>
        <w:tc>
          <w:tcPr>
            <w:tcW w:w="2551" w:type="dxa"/>
            <w:vMerge/>
            <w:tcBorders>
              <w:top w:val="nil"/>
            </w:tcBorders>
          </w:tcPr>
          <w:p w:rsidR="00311FFA" w:rsidRDefault="00311FFA">
            <w:pPr>
              <w:pStyle w:val="ConsPlusNormal"/>
            </w:pPr>
          </w:p>
        </w:tc>
        <w:tc>
          <w:tcPr>
            <w:tcW w:w="1757" w:type="dxa"/>
          </w:tcPr>
          <w:p w:rsidR="00311FFA" w:rsidRDefault="00311FFA">
            <w:pPr>
              <w:pStyle w:val="ConsPlusNormal"/>
            </w:pPr>
            <w:r>
              <w:t>осимертиниб</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Borders>
              <w:top w:val="nil"/>
            </w:tcBorders>
          </w:tcPr>
          <w:p w:rsidR="00311FFA" w:rsidRDefault="00311FFA">
            <w:pPr>
              <w:pStyle w:val="ConsPlusNormal"/>
            </w:pPr>
          </w:p>
        </w:tc>
        <w:tc>
          <w:tcPr>
            <w:tcW w:w="2551" w:type="dxa"/>
            <w:vMerge/>
            <w:tcBorders>
              <w:top w:val="nil"/>
            </w:tcBorders>
          </w:tcPr>
          <w:p w:rsidR="00311FFA" w:rsidRDefault="00311FFA">
            <w:pPr>
              <w:pStyle w:val="ConsPlusNormal"/>
            </w:pPr>
          </w:p>
        </w:tc>
        <w:tc>
          <w:tcPr>
            <w:tcW w:w="1757" w:type="dxa"/>
          </w:tcPr>
          <w:p w:rsidR="00311FFA" w:rsidRDefault="00311FFA">
            <w:pPr>
              <w:pStyle w:val="ConsPlusNormal"/>
            </w:pPr>
            <w:r>
              <w:t>пазопаниб</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Borders>
              <w:top w:val="nil"/>
            </w:tcBorders>
          </w:tcPr>
          <w:p w:rsidR="00311FFA" w:rsidRDefault="00311FFA">
            <w:pPr>
              <w:pStyle w:val="ConsPlusNormal"/>
            </w:pPr>
          </w:p>
        </w:tc>
        <w:tc>
          <w:tcPr>
            <w:tcW w:w="2551" w:type="dxa"/>
            <w:vMerge/>
            <w:tcBorders>
              <w:top w:val="nil"/>
            </w:tcBorders>
          </w:tcPr>
          <w:p w:rsidR="00311FFA" w:rsidRDefault="00311FFA">
            <w:pPr>
              <w:pStyle w:val="ConsPlusNormal"/>
            </w:pPr>
          </w:p>
        </w:tc>
        <w:tc>
          <w:tcPr>
            <w:tcW w:w="1757" w:type="dxa"/>
          </w:tcPr>
          <w:p w:rsidR="00311FFA" w:rsidRDefault="00311FFA">
            <w:pPr>
              <w:pStyle w:val="ConsPlusNormal"/>
            </w:pPr>
            <w:r>
              <w:t>палбоциклиб</w:t>
            </w:r>
          </w:p>
        </w:tc>
        <w:tc>
          <w:tcPr>
            <w:tcW w:w="3628" w:type="dxa"/>
          </w:tcPr>
          <w:p w:rsidR="00311FFA" w:rsidRDefault="00311FFA">
            <w:pPr>
              <w:pStyle w:val="ConsPlusNormal"/>
            </w:pPr>
            <w:r>
              <w:t>капсулы</w:t>
            </w:r>
          </w:p>
        </w:tc>
      </w:tr>
      <w:tr w:rsidR="00311FFA">
        <w:tc>
          <w:tcPr>
            <w:tcW w:w="1134" w:type="dxa"/>
            <w:vMerge/>
            <w:tcBorders>
              <w:top w:val="nil"/>
            </w:tcBorders>
          </w:tcPr>
          <w:p w:rsidR="00311FFA" w:rsidRDefault="00311FFA">
            <w:pPr>
              <w:pStyle w:val="ConsPlusNormal"/>
            </w:pPr>
          </w:p>
        </w:tc>
        <w:tc>
          <w:tcPr>
            <w:tcW w:w="2551" w:type="dxa"/>
            <w:vMerge/>
            <w:tcBorders>
              <w:top w:val="nil"/>
            </w:tcBorders>
          </w:tcPr>
          <w:p w:rsidR="00311FFA" w:rsidRDefault="00311FFA">
            <w:pPr>
              <w:pStyle w:val="ConsPlusNormal"/>
            </w:pPr>
          </w:p>
        </w:tc>
        <w:tc>
          <w:tcPr>
            <w:tcW w:w="1757" w:type="dxa"/>
          </w:tcPr>
          <w:p w:rsidR="00311FFA" w:rsidRDefault="00311FFA">
            <w:pPr>
              <w:pStyle w:val="ConsPlusNormal"/>
            </w:pPr>
            <w:r>
              <w:t>регорафениб</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Borders>
              <w:top w:val="nil"/>
            </w:tcBorders>
          </w:tcPr>
          <w:p w:rsidR="00311FFA" w:rsidRDefault="00311FFA">
            <w:pPr>
              <w:pStyle w:val="ConsPlusNormal"/>
            </w:pPr>
          </w:p>
        </w:tc>
        <w:tc>
          <w:tcPr>
            <w:tcW w:w="2551" w:type="dxa"/>
            <w:vMerge/>
            <w:tcBorders>
              <w:top w:val="nil"/>
            </w:tcBorders>
          </w:tcPr>
          <w:p w:rsidR="00311FFA" w:rsidRDefault="00311FFA">
            <w:pPr>
              <w:pStyle w:val="ConsPlusNormal"/>
            </w:pPr>
          </w:p>
        </w:tc>
        <w:tc>
          <w:tcPr>
            <w:tcW w:w="1757" w:type="dxa"/>
          </w:tcPr>
          <w:p w:rsidR="00311FFA" w:rsidRDefault="00311FFA">
            <w:pPr>
              <w:pStyle w:val="ConsPlusNormal"/>
            </w:pPr>
            <w:r>
              <w:t>рибоциклиб</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Borders>
              <w:top w:val="nil"/>
            </w:tcBorders>
          </w:tcPr>
          <w:p w:rsidR="00311FFA" w:rsidRDefault="00311FFA">
            <w:pPr>
              <w:pStyle w:val="ConsPlusNormal"/>
            </w:pPr>
          </w:p>
        </w:tc>
        <w:tc>
          <w:tcPr>
            <w:tcW w:w="2551" w:type="dxa"/>
            <w:vMerge/>
            <w:tcBorders>
              <w:top w:val="nil"/>
            </w:tcBorders>
          </w:tcPr>
          <w:p w:rsidR="00311FFA" w:rsidRDefault="00311FFA">
            <w:pPr>
              <w:pStyle w:val="ConsPlusNormal"/>
            </w:pPr>
          </w:p>
        </w:tc>
        <w:tc>
          <w:tcPr>
            <w:tcW w:w="1757" w:type="dxa"/>
          </w:tcPr>
          <w:p w:rsidR="00311FFA" w:rsidRDefault="00311FFA">
            <w:pPr>
              <w:pStyle w:val="ConsPlusNormal"/>
            </w:pPr>
            <w:r>
              <w:t>руксолитиниб</w:t>
            </w:r>
          </w:p>
        </w:tc>
        <w:tc>
          <w:tcPr>
            <w:tcW w:w="3628" w:type="dxa"/>
          </w:tcPr>
          <w:p w:rsidR="00311FFA" w:rsidRDefault="00311FFA">
            <w:pPr>
              <w:pStyle w:val="ConsPlusNormal"/>
            </w:pPr>
            <w:r>
              <w:t>таблетки</w:t>
            </w:r>
          </w:p>
        </w:tc>
      </w:tr>
      <w:tr w:rsidR="00311FFA">
        <w:tc>
          <w:tcPr>
            <w:tcW w:w="1134" w:type="dxa"/>
            <w:vMerge/>
            <w:tcBorders>
              <w:top w:val="nil"/>
            </w:tcBorders>
          </w:tcPr>
          <w:p w:rsidR="00311FFA" w:rsidRDefault="00311FFA">
            <w:pPr>
              <w:pStyle w:val="ConsPlusNormal"/>
            </w:pPr>
          </w:p>
        </w:tc>
        <w:tc>
          <w:tcPr>
            <w:tcW w:w="2551" w:type="dxa"/>
            <w:vMerge/>
            <w:tcBorders>
              <w:top w:val="nil"/>
            </w:tcBorders>
          </w:tcPr>
          <w:p w:rsidR="00311FFA" w:rsidRDefault="00311FFA">
            <w:pPr>
              <w:pStyle w:val="ConsPlusNormal"/>
            </w:pPr>
          </w:p>
        </w:tc>
        <w:tc>
          <w:tcPr>
            <w:tcW w:w="1757" w:type="dxa"/>
          </w:tcPr>
          <w:p w:rsidR="00311FFA" w:rsidRDefault="00311FFA">
            <w:pPr>
              <w:pStyle w:val="ConsPlusNormal"/>
            </w:pPr>
            <w:r>
              <w:t>сорафениб</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Borders>
              <w:top w:val="nil"/>
            </w:tcBorders>
          </w:tcPr>
          <w:p w:rsidR="00311FFA" w:rsidRDefault="00311FFA">
            <w:pPr>
              <w:pStyle w:val="ConsPlusNormal"/>
            </w:pPr>
          </w:p>
        </w:tc>
        <w:tc>
          <w:tcPr>
            <w:tcW w:w="2551" w:type="dxa"/>
            <w:vMerge/>
            <w:tcBorders>
              <w:top w:val="nil"/>
            </w:tcBorders>
          </w:tcPr>
          <w:p w:rsidR="00311FFA" w:rsidRDefault="00311FFA">
            <w:pPr>
              <w:pStyle w:val="ConsPlusNormal"/>
            </w:pPr>
          </w:p>
        </w:tc>
        <w:tc>
          <w:tcPr>
            <w:tcW w:w="1757" w:type="dxa"/>
          </w:tcPr>
          <w:p w:rsidR="00311FFA" w:rsidRDefault="00311FFA">
            <w:pPr>
              <w:pStyle w:val="ConsPlusNormal"/>
            </w:pPr>
            <w:r>
              <w:t>сунитиниб</w:t>
            </w:r>
          </w:p>
        </w:tc>
        <w:tc>
          <w:tcPr>
            <w:tcW w:w="3628" w:type="dxa"/>
          </w:tcPr>
          <w:p w:rsidR="00311FFA" w:rsidRDefault="00311FFA">
            <w:pPr>
              <w:pStyle w:val="ConsPlusNormal"/>
            </w:pPr>
            <w:r>
              <w:t>капсулы</w:t>
            </w:r>
          </w:p>
        </w:tc>
      </w:tr>
      <w:tr w:rsidR="00311FFA">
        <w:tc>
          <w:tcPr>
            <w:tcW w:w="1134" w:type="dxa"/>
            <w:vMerge/>
            <w:tcBorders>
              <w:top w:val="nil"/>
            </w:tcBorders>
          </w:tcPr>
          <w:p w:rsidR="00311FFA" w:rsidRDefault="00311FFA">
            <w:pPr>
              <w:pStyle w:val="ConsPlusNormal"/>
            </w:pPr>
          </w:p>
        </w:tc>
        <w:tc>
          <w:tcPr>
            <w:tcW w:w="2551" w:type="dxa"/>
            <w:vMerge/>
            <w:tcBorders>
              <w:top w:val="nil"/>
            </w:tcBorders>
          </w:tcPr>
          <w:p w:rsidR="00311FFA" w:rsidRDefault="00311FFA">
            <w:pPr>
              <w:pStyle w:val="ConsPlusNormal"/>
            </w:pPr>
          </w:p>
        </w:tc>
        <w:tc>
          <w:tcPr>
            <w:tcW w:w="1757" w:type="dxa"/>
          </w:tcPr>
          <w:p w:rsidR="00311FFA" w:rsidRDefault="00311FFA">
            <w:pPr>
              <w:pStyle w:val="ConsPlusNormal"/>
            </w:pPr>
            <w:r>
              <w:t>траметиниб</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Borders>
              <w:top w:val="nil"/>
            </w:tcBorders>
          </w:tcPr>
          <w:p w:rsidR="00311FFA" w:rsidRDefault="00311FFA">
            <w:pPr>
              <w:pStyle w:val="ConsPlusNormal"/>
            </w:pPr>
          </w:p>
        </w:tc>
        <w:tc>
          <w:tcPr>
            <w:tcW w:w="2551" w:type="dxa"/>
            <w:vMerge/>
            <w:tcBorders>
              <w:top w:val="nil"/>
            </w:tcBorders>
          </w:tcPr>
          <w:p w:rsidR="00311FFA" w:rsidRDefault="00311FFA">
            <w:pPr>
              <w:pStyle w:val="ConsPlusNormal"/>
            </w:pPr>
          </w:p>
        </w:tc>
        <w:tc>
          <w:tcPr>
            <w:tcW w:w="1757" w:type="dxa"/>
          </w:tcPr>
          <w:p w:rsidR="00311FFA" w:rsidRDefault="00311FFA">
            <w:pPr>
              <w:pStyle w:val="ConsPlusNormal"/>
            </w:pPr>
            <w:r>
              <w:t>церитиниб</w:t>
            </w:r>
          </w:p>
        </w:tc>
        <w:tc>
          <w:tcPr>
            <w:tcW w:w="3628" w:type="dxa"/>
          </w:tcPr>
          <w:p w:rsidR="00311FFA" w:rsidRDefault="00311FFA">
            <w:pPr>
              <w:pStyle w:val="ConsPlusNormal"/>
            </w:pPr>
            <w:r>
              <w:t>капсулы</w:t>
            </w:r>
          </w:p>
        </w:tc>
      </w:tr>
      <w:tr w:rsidR="00311FFA">
        <w:tc>
          <w:tcPr>
            <w:tcW w:w="1134" w:type="dxa"/>
            <w:vMerge/>
            <w:tcBorders>
              <w:top w:val="nil"/>
            </w:tcBorders>
          </w:tcPr>
          <w:p w:rsidR="00311FFA" w:rsidRDefault="00311FFA">
            <w:pPr>
              <w:pStyle w:val="ConsPlusNormal"/>
            </w:pPr>
          </w:p>
        </w:tc>
        <w:tc>
          <w:tcPr>
            <w:tcW w:w="2551" w:type="dxa"/>
            <w:vMerge/>
            <w:tcBorders>
              <w:top w:val="nil"/>
            </w:tcBorders>
          </w:tcPr>
          <w:p w:rsidR="00311FFA" w:rsidRDefault="00311FFA">
            <w:pPr>
              <w:pStyle w:val="ConsPlusNormal"/>
            </w:pPr>
          </w:p>
        </w:tc>
        <w:tc>
          <w:tcPr>
            <w:tcW w:w="1757" w:type="dxa"/>
          </w:tcPr>
          <w:p w:rsidR="00311FFA" w:rsidRDefault="00311FFA">
            <w:pPr>
              <w:pStyle w:val="ConsPlusNormal"/>
            </w:pPr>
            <w:r>
              <w:t>эрлотиниб</w:t>
            </w:r>
          </w:p>
        </w:tc>
        <w:tc>
          <w:tcPr>
            <w:tcW w:w="3628" w:type="dxa"/>
          </w:tcPr>
          <w:p w:rsidR="00311FFA" w:rsidRDefault="00311FFA">
            <w:pPr>
              <w:pStyle w:val="ConsPlusNormal"/>
            </w:pPr>
            <w:r>
              <w:t>таблетки, покрытые пленочной оболочкой</w:t>
            </w:r>
          </w:p>
        </w:tc>
      </w:tr>
      <w:tr w:rsidR="00311FFA">
        <w:tc>
          <w:tcPr>
            <w:tcW w:w="1134" w:type="dxa"/>
            <w:vMerge w:val="restart"/>
          </w:tcPr>
          <w:p w:rsidR="00311FFA" w:rsidRDefault="00311FFA">
            <w:pPr>
              <w:pStyle w:val="ConsPlusNormal"/>
              <w:jc w:val="center"/>
            </w:pPr>
            <w:r>
              <w:t>L01XX</w:t>
            </w:r>
          </w:p>
        </w:tc>
        <w:tc>
          <w:tcPr>
            <w:tcW w:w="2551" w:type="dxa"/>
            <w:vMerge w:val="restart"/>
          </w:tcPr>
          <w:p w:rsidR="00311FFA" w:rsidRDefault="00311FFA">
            <w:pPr>
              <w:pStyle w:val="ConsPlusNormal"/>
            </w:pPr>
            <w:r>
              <w:t>прочие противоопухолевые препараты</w:t>
            </w:r>
          </w:p>
        </w:tc>
        <w:tc>
          <w:tcPr>
            <w:tcW w:w="1757" w:type="dxa"/>
          </w:tcPr>
          <w:p w:rsidR="00311FFA" w:rsidRDefault="00311FFA">
            <w:pPr>
              <w:pStyle w:val="ConsPlusNormal"/>
            </w:pPr>
            <w:r>
              <w:t>аспарагиназа</w:t>
            </w:r>
          </w:p>
        </w:tc>
        <w:tc>
          <w:tcPr>
            <w:tcW w:w="3628" w:type="dxa"/>
          </w:tcPr>
          <w:p w:rsidR="00311FFA" w:rsidRDefault="00311FFA">
            <w:pPr>
              <w:pStyle w:val="ConsPlusNormal"/>
            </w:pPr>
            <w:r>
              <w:t>лиофилизат для приготовления раствора для внутривенного и внутримышечного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алпелисиб</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афлиберцепт</w:t>
            </w:r>
          </w:p>
        </w:tc>
        <w:tc>
          <w:tcPr>
            <w:tcW w:w="3628" w:type="dxa"/>
          </w:tcPr>
          <w:p w:rsidR="00311FFA" w:rsidRDefault="00311FFA">
            <w:pPr>
              <w:pStyle w:val="ConsPlusNormal"/>
            </w:pPr>
            <w:r>
              <w:t>концентрат для приготовления раствора для инфузий;</w:t>
            </w:r>
          </w:p>
          <w:p w:rsidR="00311FFA" w:rsidRDefault="00311FFA">
            <w:pPr>
              <w:pStyle w:val="ConsPlusNormal"/>
            </w:pPr>
            <w:r>
              <w:t>раствор для внутриглазного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бортезомиб</w:t>
            </w:r>
          </w:p>
        </w:tc>
        <w:tc>
          <w:tcPr>
            <w:tcW w:w="3628" w:type="dxa"/>
          </w:tcPr>
          <w:p w:rsidR="00311FFA" w:rsidRDefault="00311FFA">
            <w:pPr>
              <w:pStyle w:val="ConsPlusNormal"/>
            </w:pPr>
            <w:r>
              <w:t>лиофилизат для приготовления раствора для внутривенного введения;</w:t>
            </w:r>
          </w:p>
          <w:p w:rsidR="00311FFA" w:rsidRDefault="00311FFA">
            <w:pPr>
              <w:pStyle w:val="ConsPlusNormal"/>
            </w:pPr>
            <w:r>
              <w:t>лиофилизат для приготовления раствора для внутривенного и подкожного введения;</w:t>
            </w:r>
          </w:p>
          <w:p w:rsidR="00311FFA" w:rsidRDefault="00311FFA">
            <w:pPr>
              <w:pStyle w:val="ConsPlusNormal"/>
            </w:pPr>
            <w:r>
              <w:t>лиофилизат для приготовления раствора для подкожного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венетоклакс</w:t>
            </w:r>
          </w:p>
        </w:tc>
        <w:tc>
          <w:tcPr>
            <w:tcW w:w="3628" w:type="dxa"/>
          </w:tcPr>
          <w:p w:rsidR="00311FFA" w:rsidRDefault="00311FFA">
            <w:pPr>
              <w:pStyle w:val="ConsPlusNormal"/>
            </w:pPr>
            <w:r>
              <w:t xml:space="preserve">таблетки, покрытые пленочной </w:t>
            </w:r>
            <w:r>
              <w:lastRenderedPageBreak/>
              <w:t>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висмодегиб</w:t>
            </w:r>
          </w:p>
        </w:tc>
        <w:tc>
          <w:tcPr>
            <w:tcW w:w="3628" w:type="dxa"/>
          </w:tcPr>
          <w:p w:rsidR="00311FFA" w:rsidRDefault="00311FFA">
            <w:pPr>
              <w:pStyle w:val="ConsPlusNormal"/>
            </w:pPr>
            <w:r>
              <w:t>капсулы</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гидроксикарбамид</w:t>
            </w:r>
          </w:p>
        </w:tc>
        <w:tc>
          <w:tcPr>
            <w:tcW w:w="3628" w:type="dxa"/>
          </w:tcPr>
          <w:p w:rsidR="00311FFA" w:rsidRDefault="00311FFA">
            <w:pPr>
              <w:pStyle w:val="ConsPlusNormal"/>
            </w:pPr>
            <w:r>
              <w:t>капсулы</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иксазомиб</w:t>
            </w:r>
          </w:p>
        </w:tc>
        <w:tc>
          <w:tcPr>
            <w:tcW w:w="3628" w:type="dxa"/>
          </w:tcPr>
          <w:p w:rsidR="00311FFA" w:rsidRDefault="00311FFA">
            <w:pPr>
              <w:pStyle w:val="ConsPlusNormal"/>
            </w:pPr>
            <w:r>
              <w:t>капсулы</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иринотекан</w:t>
            </w:r>
          </w:p>
        </w:tc>
        <w:tc>
          <w:tcPr>
            <w:tcW w:w="3628" w:type="dxa"/>
          </w:tcPr>
          <w:p w:rsidR="00311FFA" w:rsidRDefault="00311FFA">
            <w:pPr>
              <w:pStyle w:val="ConsPlusNormal"/>
            </w:pPr>
            <w:r>
              <w:t>концентрат для приготовления раствора для инфузий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карфилзомиб</w:t>
            </w:r>
          </w:p>
        </w:tc>
        <w:tc>
          <w:tcPr>
            <w:tcW w:w="3628" w:type="dxa"/>
          </w:tcPr>
          <w:p w:rsidR="00311FFA" w:rsidRDefault="00311FFA">
            <w:pPr>
              <w:pStyle w:val="ConsPlusNormal"/>
            </w:pPr>
            <w:r>
              <w:t>лиофилизат для приготовления раствора для инфузий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митотан</w:t>
            </w:r>
          </w:p>
        </w:tc>
        <w:tc>
          <w:tcPr>
            <w:tcW w:w="3628" w:type="dxa"/>
          </w:tcPr>
          <w:p w:rsidR="00311FFA" w:rsidRDefault="00311FFA">
            <w:pPr>
              <w:pStyle w:val="ConsPlusNormal"/>
            </w:pPr>
            <w:r>
              <w:t>таблетки</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олапариб</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пэгаспаргаза</w:t>
            </w:r>
          </w:p>
        </w:tc>
        <w:tc>
          <w:tcPr>
            <w:tcW w:w="3628" w:type="dxa"/>
          </w:tcPr>
          <w:p w:rsidR="00311FFA" w:rsidRDefault="00311FFA">
            <w:pPr>
              <w:pStyle w:val="ConsPlusNormal"/>
            </w:pPr>
            <w:r>
              <w:t>лиофилизат для приготовления раствора для внутримышечного введения и инфузий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талазопариб</w:t>
            </w:r>
          </w:p>
        </w:tc>
        <w:tc>
          <w:tcPr>
            <w:tcW w:w="3628" w:type="dxa"/>
          </w:tcPr>
          <w:p w:rsidR="00311FFA" w:rsidRDefault="00311FFA">
            <w:pPr>
              <w:pStyle w:val="ConsPlusNormal"/>
            </w:pPr>
            <w:r>
              <w:t>капсулы</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третиноин</w:t>
            </w:r>
          </w:p>
        </w:tc>
        <w:tc>
          <w:tcPr>
            <w:tcW w:w="3628" w:type="dxa"/>
          </w:tcPr>
          <w:p w:rsidR="00311FFA" w:rsidRDefault="00311FFA">
            <w:pPr>
              <w:pStyle w:val="ConsPlusNormal"/>
            </w:pPr>
            <w:r>
              <w:t>капсулы</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фактор некроза опухоли альфа-1 (тимозин рекомбинантный)</w:t>
            </w:r>
          </w:p>
        </w:tc>
        <w:tc>
          <w:tcPr>
            <w:tcW w:w="3628" w:type="dxa"/>
          </w:tcPr>
          <w:p w:rsidR="00311FFA" w:rsidRDefault="00311FFA">
            <w:pPr>
              <w:pStyle w:val="ConsPlusNormal"/>
            </w:pPr>
            <w:r>
              <w:t>лиофилизат для приготовления раствора для подкожного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эрибулин</w:t>
            </w:r>
          </w:p>
        </w:tc>
        <w:tc>
          <w:tcPr>
            <w:tcW w:w="3628" w:type="dxa"/>
          </w:tcPr>
          <w:p w:rsidR="00311FFA" w:rsidRDefault="00311FFA">
            <w:pPr>
              <w:pStyle w:val="ConsPlusNormal"/>
            </w:pPr>
            <w:r>
              <w:t>раствор для внутривенного введения</w:t>
            </w:r>
          </w:p>
        </w:tc>
      </w:tr>
      <w:tr w:rsidR="00311FFA">
        <w:tc>
          <w:tcPr>
            <w:tcW w:w="1134" w:type="dxa"/>
          </w:tcPr>
          <w:p w:rsidR="00311FFA" w:rsidRDefault="00311FFA">
            <w:pPr>
              <w:pStyle w:val="ConsPlusNormal"/>
              <w:jc w:val="center"/>
            </w:pPr>
            <w:r>
              <w:t>L01XY</w:t>
            </w:r>
          </w:p>
        </w:tc>
        <w:tc>
          <w:tcPr>
            <w:tcW w:w="2551" w:type="dxa"/>
          </w:tcPr>
          <w:p w:rsidR="00311FFA" w:rsidRDefault="00311FFA">
            <w:pPr>
              <w:pStyle w:val="ConsPlusNormal"/>
            </w:pPr>
            <w:r>
              <w:t>комбинации противоопухолевых препаратов</w:t>
            </w:r>
          </w:p>
        </w:tc>
        <w:tc>
          <w:tcPr>
            <w:tcW w:w="1757" w:type="dxa"/>
          </w:tcPr>
          <w:p w:rsidR="00311FFA" w:rsidRDefault="00311FFA">
            <w:pPr>
              <w:pStyle w:val="ConsPlusNormal"/>
            </w:pPr>
            <w:r>
              <w:t>нурулимаб + пролголимаб</w:t>
            </w:r>
          </w:p>
        </w:tc>
        <w:tc>
          <w:tcPr>
            <w:tcW w:w="3628" w:type="dxa"/>
          </w:tcPr>
          <w:p w:rsidR="00311FFA" w:rsidRDefault="00311FFA">
            <w:pPr>
              <w:pStyle w:val="ConsPlusNormal"/>
            </w:pPr>
            <w:r>
              <w:t>концентрат для приготовления раствора для инфузий</w:t>
            </w:r>
          </w:p>
        </w:tc>
      </w:tr>
      <w:tr w:rsidR="00311FFA">
        <w:tc>
          <w:tcPr>
            <w:tcW w:w="1134" w:type="dxa"/>
          </w:tcPr>
          <w:p w:rsidR="00311FFA" w:rsidRDefault="00311FFA">
            <w:pPr>
              <w:pStyle w:val="ConsPlusNormal"/>
              <w:jc w:val="center"/>
            </w:pPr>
            <w:r>
              <w:t>L02</w:t>
            </w:r>
          </w:p>
        </w:tc>
        <w:tc>
          <w:tcPr>
            <w:tcW w:w="7936" w:type="dxa"/>
            <w:gridSpan w:val="3"/>
          </w:tcPr>
          <w:p w:rsidR="00311FFA" w:rsidRDefault="00311FFA">
            <w:pPr>
              <w:pStyle w:val="ConsPlusNormal"/>
            </w:pPr>
            <w:r>
              <w:t>противоопухолевые гормональные препараты</w:t>
            </w:r>
          </w:p>
        </w:tc>
      </w:tr>
      <w:tr w:rsidR="00311FFA">
        <w:tc>
          <w:tcPr>
            <w:tcW w:w="1134" w:type="dxa"/>
          </w:tcPr>
          <w:p w:rsidR="00311FFA" w:rsidRDefault="00311FFA">
            <w:pPr>
              <w:pStyle w:val="ConsPlusNormal"/>
              <w:jc w:val="center"/>
            </w:pPr>
            <w:r>
              <w:t>L02A</w:t>
            </w:r>
          </w:p>
        </w:tc>
        <w:tc>
          <w:tcPr>
            <w:tcW w:w="7936" w:type="dxa"/>
            <w:gridSpan w:val="3"/>
          </w:tcPr>
          <w:p w:rsidR="00311FFA" w:rsidRDefault="00311FFA">
            <w:pPr>
              <w:pStyle w:val="ConsPlusNormal"/>
            </w:pPr>
            <w:r>
              <w:t>гормоны и родственные соединения</w:t>
            </w:r>
          </w:p>
        </w:tc>
      </w:tr>
      <w:tr w:rsidR="00311FFA">
        <w:tc>
          <w:tcPr>
            <w:tcW w:w="1134" w:type="dxa"/>
          </w:tcPr>
          <w:p w:rsidR="00311FFA" w:rsidRDefault="00311FFA">
            <w:pPr>
              <w:pStyle w:val="ConsPlusNormal"/>
              <w:jc w:val="center"/>
            </w:pPr>
            <w:r>
              <w:t>L02AB</w:t>
            </w:r>
          </w:p>
        </w:tc>
        <w:tc>
          <w:tcPr>
            <w:tcW w:w="2551" w:type="dxa"/>
          </w:tcPr>
          <w:p w:rsidR="00311FFA" w:rsidRDefault="00311FFA">
            <w:pPr>
              <w:pStyle w:val="ConsPlusNormal"/>
            </w:pPr>
            <w:r>
              <w:t>гестагены</w:t>
            </w:r>
          </w:p>
        </w:tc>
        <w:tc>
          <w:tcPr>
            <w:tcW w:w="1757" w:type="dxa"/>
          </w:tcPr>
          <w:p w:rsidR="00311FFA" w:rsidRDefault="00311FFA">
            <w:pPr>
              <w:pStyle w:val="ConsPlusNormal"/>
            </w:pPr>
            <w:r>
              <w:t>медроксипрогестерон</w:t>
            </w:r>
          </w:p>
        </w:tc>
        <w:tc>
          <w:tcPr>
            <w:tcW w:w="3628" w:type="dxa"/>
          </w:tcPr>
          <w:p w:rsidR="00311FFA" w:rsidRDefault="00311FFA">
            <w:pPr>
              <w:pStyle w:val="ConsPlusNormal"/>
            </w:pPr>
            <w:r>
              <w:t>суспензия для внутримышечного введения;</w:t>
            </w:r>
          </w:p>
          <w:p w:rsidR="00311FFA" w:rsidRDefault="00311FFA">
            <w:pPr>
              <w:pStyle w:val="ConsPlusNormal"/>
            </w:pPr>
            <w:r>
              <w:t>таблетки</w:t>
            </w:r>
          </w:p>
        </w:tc>
      </w:tr>
      <w:tr w:rsidR="00311FFA">
        <w:tc>
          <w:tcPr>
            <w:tcW w:w="1134" w:type="dxa"/>
            <w:vMerge w:val="restart"/>
          </w:tcPr>
          <w:p w:rsidR="00311FFA" w:rsidRDefault="00311FFA">
            <w:pPr>
              <w:pStyle w:val="ConsPlusNormal"/>
              <w:jc w:val="center"/>
            </w:pPr>
            <w:r>
              <w:t>L02AE</w:t>
            </w:r>
          </w:p>
        </w:tc>
        <w:tc>
          <w:tcPr>
            <w:tcW w:w="2551" w:type="dxa"/>
            <w:vMerge w:val="restart"/>
          </w:tcPr>
          <w:p w:rsidR="00311FFA" w:rsidRDefault="00311FFA">
            <w:pPr>
              <w:pStyle w:val="ConsPlusNormal"/>
            </w:pPr>
            <w:r>
              <w:t>аналоги гонадотропин-рилизинг гормона</w:t>
            </w:r>
          </w:p>
        </w:tc>
        <w:tc>
          <w:tcPr>
            <w:tcW w:w="1757" w:type="dxa"/>
          </w:tcPr>
          <w:p w:rsidR="00311FFA" w:rsidRDefault="00311FFA">
            <w:pPr>
              <w:pStyle w:val="ConsPlusNormal"/>
            </w:pPr>
            <w:r>
              <w:t>бусерелин</w:t>
            </w:r>
          </w:p>
        </w:tc>
        <w:tc>
          <w:tcPr>
            <w:tcW w:w="3628" w:type="dxa"/>
          </w:tcPr>
          <w:p w:rsidR="00311FFA" w:rsidRDefault="00311FFA">
            <w:pPr>
              <w:pStyle w:val="ConsPlusNormal"/>
            </w:pPr>
            <w:r>
              <w:t>лиофилизат для приготовления суспензии для внутримышечного введения пролонгированного действия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гозерелин</w:t>
            </w:r>
          </w:p>
        </w:tc>
        <w:tc>
          <w:tcPr>
            <w:tcW w:w="3628" w:type="dxa"/>
          </w:tcPr>
          <w:p w:rsidR="00311FFA" w:rsidRDefault="00311FFA">
            <w:pPr>
              <w:pStyle w:val="ConsPlusNormal"/>
            </w:pPr>
            <w:r>
              <w:t>имплантат;</w:t>
            </w:r>
          </w:p>
          <w:p w:rsidR="00311FFA" w:rsidRDefault="00311FFA">
            <w:pPr>
              <w:pStyle w:val="ConsPlusNormal"/>
            </w:pPr>
            <w:r>
              <w:t>капсула для подкожного введения пролонгированного действия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лейпрорелин</w:t>
            </w:r>
          </w:p>
        </w:tc>
        <w:tc>
          <w:tcPr>
            <w:tcW w:w="3628" w:type="dxa"/>
          </w:tcPr>
          <w:p w:rsidR="00311FFA" w:rsidRDefault="00311FFA">
            <w:pPr>
              <w:pStyle w:val="ConsPlusNormal"/>
            </w:pPr>
            <w:r>
              <w:t>лиофилизат для приготовления раствора для подкожного введения;</w:t>
            </w:r>
          </w:p>
          <w:p w:rsidR="00311FFA" w:rsidRDefault="00311FFA">
            <w:pPr>
              <w:pStyle w:val="ConsPlusNormal"/>
            </w:pPr>
            <w:r>
              <w:t>лиофилизат для приготовления суспензии для внутримышечного и подкожного введения пролонгированного действия;</w:t>
            </w:r>
          </w:p>
          <w:p w:rsidR="00311FFA" w:rsidRDefault="00311FFA">
            <w:pPr>
              <w:pStyle w:val="ConsPlusNormal"/>
            </w:pPr>
            <w:r>
              <w:t>лиофилизат для приготовления суспензии для внутримышечного и подкожного введения с пролонгированным высвобождением</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трипторелин</w:t>
            </w:r>
          </w:p>
        </w:tc>
        <w:tc>
          <w:tcPr>
            <w:tcW w:w="3628" w:type="dxa"/>
          </w:tcPr>
          <w:p w:rsidR="00311FFA" w:rsidRDefault="00311FFA">
            <w:pPr>
              <w:pStyle w:val="ConsPlusNormal"/>
            </w:pPr>
            <w:r>
              <w:t>лиофилизат для приготовления раствора для подкожного введения;</w:t>
            </w:r>
          </w:p>
          <w:p w:rsidR="00311FFA" w:rsidRDefault="00311FFA">
            <w:pPr>
              <w:pStyle w:val="ConsPlusNormal"/>
            </w:pPr>
            <w:r>
              <w:t>лиофилизат для приготовления суспензии для внутримышечного введения пролонгированного действия;</w:t>
            </w:r>
          </w:p>
          <w:p w:rsidR="00311FFA" w:rsidRDefault="00311FFA">
            <w:pPr>
              <w:pStyle w:val="ConsPlusNormal"/>
            </w:pPr>
            <w:r>
              <w:t>лиофилизат для приготовления суспензии для внутримышечного введения с пролонгированным высвобождением;</w:t>
            </w:r>
          </w:p>
          <w:p w:rsidR="00311FFA" w:rsidRDefault="00311FFA">
            <w:pPr>
              <w:pStyle w:val="ConsPlusNormal"/>
            </w:pPr>
            <w:r>
              <w:t>лиофилизат для приготовления суспензии для внутримышечного и подкожного введения пролонгированного действия;</w:t>
            </w:r>
          </w:p>
          <w:p w:rsidR="00311FFA" w:rsidRDefault="00311FFA">
            <w:pPr>
              <w:pStyle w:val="ConsPlusNormal"/>
            </w:pPr>
            <w:r>
              <w:t>порошок для приготовления суспензии для внутримышечного и подкожного введения пролонгированного действия;</w:t>
            </w:r>
          </w:p>
          <w:p w:rsidR="00311FFA" w:rsidRDefault="00311FFA">
            <w:pPr>
              <w:pStyle w:val="ConsPlusNormal"/>
            </w:pPr>
            <w:r>
              <w:t>раствор для подкожного введения</w:t>
            </w:r>
          </w:p>
        </w:tc>
      </w:tr>
      <w:tr w:rsidR="00311FFA">
        <w:tc>
          <w:tcPr>
            <w:tcW w:w="1134" w:type="dxa"/>
          </w:tcPr>
          <w:p w:rsidR="00311FFA" w:rsidRDefault="00311FFA">
            <w:pPr>
              <w:pStyle w:val="ConsPlusNormal"/>
              <w:jc w:val="center"/>
            </w:pPr>
            <w:r>
              <w:t>L02B</w:t>
            </w:r>
          </w:p>
        </w:tc>
        <w:tc>
          <w:tcPr>
            <w:tcW w:w="7936" w:type="dxa"/>
            <w:gridSpan w:val="3"/>
          </w:tcPr>
          <w:p w:rsidR="00311FFA" w:rsidRDefault="00311FFA">
            <w:pPr>
              <w:pStyle w:val="ConsPlusNormal"/>
            </w:pPr>
            <w:r>
              <w:t>антагонисты гормонов и родственные соединения</w:t>
            </w:r>
          </w:p>
        </w:tc>
      </w:tr>
      <w:tr w:rsidR="00311FFA">
        <w:tc>
          <w:tcPr>
            <w:tcW w:w="1134" w:type="dxa"/>
            <w:vMerge w:val="restart"/>
          </w:tcPr>
          <w:p w:rsidR="00311FFA" w:rsidRDefault="00311FFA">
            <w:pPr>
              <w:pStyle w:val="ConsPlusNormal"/>
              <w:jc w:val="center"/>
            </w:pPr>
            <w:r>
              <w:t>L02BA</w:t>
            </w:r>
          </w:p>
        </w:tc>
        <w:tc>
          <w:tcPr>
            <w:tcW w:w="2551" w:type="dxa"/>
            <w:vMerge w:val="restart"/>
          </w:tcPr>
          <w:p w:rsidR="00311FFA" w:rsidRDefault="00311FFA">
            <w:pPr>
              <w:pStyle w:val="ConsPlusNormal"/>
            </w:pPr>
            <w:r>
              <w:t>антиэстрогены</w:t>
            </w:r>
          </w:p>
        </w:tc>
        <w:tc>
          <w:tcPr>
            <w:tcW w:w="1757" w:type="dxa"/>
          </w:tcPr>
          <w:p w:rsidR="00311FFA" w:rsidRDefault="00311FFA">
            <w:pPr>
              <w:pStyle w:val="ConsPlusNormal"/>
            </w:pPr>
            <w:r>
              <w:t>тамоксифен</w:t>
            </w:r>
          </w:p>
        </w:tc>
        <w:tc>
          <w:tcPr>
            <w:tcW w:w="3628" w:type="dxa"/>
          </w:tcPr>
          <w:p w:rsidR="00311FFA" w:rsidRDefault="00311FFA">
            <w:pPr>
              <w:pStyle w:val="ConsPlusNormal"/>
            </w:pPr>
            <w:r>
              <w:t>таблетки;</w:t>
            </w:r>
          </w:p>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фулвестрант</w:t>
            </w:r>
          </w:p>
        </w:tc>
        <w:tc>
          <w:tcPr>
            <w:tcW w:w="3628" w:type="dxa"/>
          </w:tcPr>
          <w:p w:rsidR="00311FFA" w:rsidRDefault="00311FFA">
            <w:pPr>
              <w:pStyle w:val="ConsPlusNormal"/>
            </w:pPr>
            <w:r>
              <w:t>раствор для внутримышечного введения</w:t>
            </w:r>
          </w:p>
        </w:tc>
      </w:tr>
      <w:tr w:rsidR="00311FFA">
        <w:tc>
          <w:tcPr>
            <w:tcW w:w="1134" w:type="dxa"/>
            <w:vMerge w:val="restart"/>
          </w:tcPr>
          <w:p w:rsidR="00311FFA" w:rsidRDefault="00311FFA">
            <w:pPr>
              <w:pStyle w:val="ConsPlusNormal"/>
              <w:jc w:val="center"/>
            </w:pPr>
            <w:r>
              <w:t>L02BB</w:t>
            </w:r>
          </w:p>
        </w:tc>
        <w:tc>
          <w:tcPr>
            <w:tcW w:w="2551" w:type="dxa"/>
            <w:vMerge w:val="restart"/>
          </w:tcPr>
          <w:p w:rsidR="00311FFA" w:rsidRDefault="00311FFA">
            <w:pPr>
              <w:pStyle w:val="ConsPlusNormal"/>
            </w:pPr>
            <w:r>
              <w:t>антиандрогены</w:t>
            </w:r>
          </w:p>
        </w:tc>
        <w:tc>
          <w:tcPr>
            <w:tcW w:w="1757" w:type="dxa"/>
          </w:tcPr>
          <w:p w:rsidR="00311FFA" w:rsidRDefault="00311FFA">
            <w:pPr>
              <w:pStyle w:val="ConsPlusNormal"/>
            </w:pPr>
            <w:r>
              <w:t>апалутамид</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бикалутамид</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флутамид</w:t>
            </w:r>
          </w:p>
        </w:tc>
        <w:tc>
          <w:tcPr>
            <w:tcW w:w="3628" w:type="dxa"/>
          </w:tcPr>
          <w:p w:rsidR="00311FFA" w:rsidRDefault="00311FFA">
            <w:pPr>
              <w:pStyle w:val="ConsPlusNormal"/>
            </w:pPr>
            <w:r>
              <w:t>таблетки;</w:t>
            </w:r>
          </w:p>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энзалутамид</w:t>
            </w:r>
          </w:p>
        </w:tc>
        <w:tc>
          <w:tcPr>
            <w:tcW w:w="3628" w:type="dxa"/>
          </w:tcPr>
          <w:p w:rsidR="00311FFA" w:rsidRDefault="00311FFA">
            <w:pPr>
              <w:pStyle w:val="ConsPlusNormal"/>
            </w:pPr>
            <w:r>
              <w:t>капсулы</w:t>
            </w:r>
          </w:p>
        </w:tc>
      </w:tr>
      <w:tr w:rsidR="00311FFA">
        <w:tc>
          <w:tcPr>
            <w:tcW w:w="1134" w:type="dxa"/>
          </w:tcPr>
          <w:p w:rsidR="00311FFA" w:rsidRDefault="00311FFA">
            <w:pPr>
              <w:pStyle w:val="ConsPlusNormal"/>
              <w:jc w:val="center"/>
            </w:pPr>
            <w:r>
              <w:t>L02BG</w:t>
            </w:r>
          </w:p>
        </w:tc>
        <w:tc>
          <w:tcPr>
            <w:tcW w:w="2551" w:type="dxa"/>
          </w:tcPr>
          <w:p w:rsidR="00311FFA" w:rsidRDefault="00311FFA">
            <w:pPr>
              <w:pStyle w:val="ConsPlusNormal"/>
            </w:pPr>
            <w:r>
              <w:t>ингибиторы ароматазы</w:t>
            </w:r>
          </w:p>
        </w:tc>
        <w:tc>
          <w:tcPr>
            <w:tcW w:w="1757" w:type="dxa"/>
          </w:tcPr>
          <w:p w:rsidR="00311FFA" w:rsidRDefault="00311FFA">
            <w:pPr>
              <w:pStyle w:val="ConsPlusNormal"/>
            </w:pPr>
            <w:r>
              <w:t>анастрозол</w:t>
            </w:r>
          </w:p>
        </w:tc>
        <w:tc>
          <w:tcPr>
            <w:tcW w:w="3628" w:type="dxa"/>
          </w:tcPr>
          <w:p w:rsidR="00311FFA" w:rsidRDefault="00311FFA">
            <w:pPr>
              <w:pStyle w:val="ConsPlusNormal"/>
            </w:pPr>
            <w:r>
              <w:t>таблетки, покрытые пленочной оболочкой</w:t>
            </w:r>
          </w:p>
        </w:tc>
      </w:tr>
      <w:tr w:rsidR="00311FFA">
        <w:tc>
          <w:tcPr>
            <w:tcW w:w="1134" w:type="dxa"/>
            <w:vMerge w:val="restart"/>
          </w:tcPr>
          <w:p w:rsidR="00311FFA" w:rsidRDefault="00311FFA">
            <w:pPr>
              <w:pStyle w:val="ConsPlusNormal"/>
              <w:jc w:val="center"/>
            </w:pPr>
            <w:r>
              <w:lastRenderedPageBreak/>
              <w:t>L02BX</w:t>
            </w:r>
          </w:p>
        </w:tc>
        <w:tc>
          <w:tcPr>
            <w:tcW w:w="2551" w:type="dxa"/>
            <w:vMerge w:val="restart"/>
          </w:tcPr>
          <w:p w:rsidR="00311FFA" w:rsidRDefault="00311FFA">
            <w:pPr>
              <w:pStyle w:val="ConsPlusNormal"/>
            </w:pPr>
            <w:r>
              <w:t>другие антагонисты гормонов и родственные соединения</w:t>
            </w:r>
          </w:p>
        </w:tc>
        <w:tc>
          <w:tcPr>
            <w:tcW w:w="1757" w:type="dxa"/>
          </w:tcPr>
          <w:p w:rsidR="00311FFA" w:rsidRDefault="00311FFA">
            <w:pPr>
              <w:pStyle w:val="ConsPlusNormal"/>
            </w:pPr>
            <w:r>
              <w:t>абиратерон</w:t>
            </w:r>
          </w:p>
        </w:tc>
        <w:tc>
          <w:tcPr>
            <w:tcW w:w="3628" w:type="dxa"/>
          </w:tcPr>
          <w:p w:rsidR="00311FFA" w:rsidRDefault="00311FFA">
            <w:pPr>
              <w:pStyle w:val="ConsPlusNormal"/>
            </w:pPr>
            <w:r>
              <w:t>таблетки;</w:t>
            </w:r>
          </w:p>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дегареликс</w:t>
            </w:r>
          </w:p>
        </w:tc>
        <w:tc>
          <w:tcPr>
            <w:tcW w:w="3628" w:type="dxa"/>
          </w:tcPr>
          <w:p w:rsidR="00311FFA" w:rsidRDefault="00311FFA">
            <w:pPr>
              <w:pStyle w:val="ConsPlusNormal"/>
            </w:pPr>
            <w:r>
              <w:t>лиофилизат для приготовления раствора для подкожного введения</w:t>
            </w:r>
          </w:p>
        </w:tc>
      </w:tr>
      <w:tr w:rsidR="00311FFA">
        <w:tc>
          <w:tcPr>
            <w:tcW w:w="1134" w:type="dxa"/>
          </w:tcPr>
          <w:p w:rsidR="00311FFA" w:rsidRDefault="00311FFA">
            <w:pPr>
              <w:pStyle w:val="ConsPlusNormal"/>
              <w:jc w:val="center"/>
            </w:pPr>
            <w:r>
              <w:t>L03</w:t>
            </w:r>
          </w:p>
        </w:tc>
        <w:tc>
          <w:tcPr>
            <w:tcW w:w="7936" w:type="dxa"/>
            <w:gridSpan w:val="3"/>
          </w:tcPr>
          <w:p w:rsidR="00311FFA" w:rsidRDefault="00311FFA">
            <w:pPr>
              <w:pStyle w:val="ConsPlusNormal"/>
            </w:pPr>
            <w:r>
              <w:t>иммуностимуляторы</w:t>
            </w:r>
          </w:p>
        </w:tc>
      </w:tr>
      <w:tr w:rsidR="00311FFA">
        <w:tc>
          <w:tcPr>
            <w:tcW w:w="1134" w:type="dxa"/>
          </w:tcPr>
          <w:p w:rsidR="00311FFA" w:rsidRDefault="00311FFA">
            <w:pPr>
              <w:pStyle w:val="ConsPlusNormal"/>
              <w:jc w:val="center"/>
            </w:pPr>
            <w:r>
              <w:t>L03A</w:t>
            </w:r>
          </w:p>
        </w:tc>
        <w:tc>
          <w:tcPr>
            <w:tcW w:w="7936" w:type="dxa"/>
            <w:gridSpan w:val="3"/>
          </w:tcPr>
          <w:p w:rsidR="00311FFA" w:rsidRDefault="00311FFA">
            <w:pPr>
              <w:pStyle w:val="ConsPlusNormal"/>
            </w:pPr>
            <w:r>
              <w:t>иммуностимуляторы</w:t>
            </w:r>
          </w:p>
        </w:tc>
      </w:tr>
      <w:tr w:rsidR="00311FFA">
        <w:tc>
          <w:tcPr>
            <w:tcW w:w="1134" w:type="dxa"/>
            <w:vMerge w:val="restart"/>
          </w:tcPr>
          <w:p w:rsidR="00311FFA" w:rsidRDefault="00311FFA">
            <w:pPr>
              <w:pStyle w:val="ConsPlusNormal"/>
              <w:jc w:val="center"/>
            </w:pPr>
            <w:r>
              <w:t>L03AA</w:t>
            </w:r>
          </w:p>
        </w:tc>
        <w:tc>
          <w:tcPr>
            <w:tcW w:w="2551" w:type="dxa"/>
            <w:vMerge w:val="restart"/>
          </w:tcPr>
          <w:p w:rsidR="00311FFA" w:rsidRDefault="00311FFA">
            <w:pPr>
              <w:pStyle w:val="ConsPlusNormal"/>
            </w:pPr>
            <w:r>
              <w:t>колониестимулирующие факторы</w:t>
            </w:r>
          </w:p>
        </w:tc>
        <w:tc>
          <w:tcPr>
            <w:tcW w:w="1757" w:type="dxa"/>
          </w:tcPr>
          <w:p w:rsidR="00311FFA" w:rsidRDefault="00311FFA">
            <w:pPr>
              <w:pStyle w:val="ConsPlusNormal"/>
            </w:pPr>
            <w:r>
              <w:t>филграстим</w:t>
            </w:r>
          </w:p>
        </w:tc>
        <w:tc>
          <w:tcPr>
            <w:tcW w:w="3628" w:type="dxa"/>
          </w:tcPr>
          <w:p w:rsidR="00311FFA" w:rsidRDefault="00311FFA">
            <w:pPr>
              <w:pStyle w:val="ConsPlusNormal"/>
            </w:pPr>
            <w:r>
              <w:t>раствор для внутривенного и подкожного введения;</w:t>
            </w:r>
          </w:p>
          <w:p w:rsidR="00311FFA" w:rsidRDefault="00311FFA">
            <w:pPr>
              <w:pStyle w:val="ConsPlusNormal"/>
            </w:pPr>
            <w:r>
              <w:t>раствор для подкожного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эмпэгфилграстим</w:t>
            </w:r>
          </w:p>
        </w:tc>
        <w:tc>
          <w:tcPr>
            <w:tcW w:w="3628" w:type="dxa"/>
          </w:tcPr>
          <w:p w:rsidR="00311FFA" w:rsidRDefault="00311FFA">
            <w:pPr>
              <w:pStyle w:val="ConsPlusNormal"/>
            </w:pPr>
            <w:r>
              <w:t>раствор для подкожного введения</w:t>
            </w:r>
          </w:p>
        </w:tc>
      </w:tr>
      <w:tr w:rsidR="00311FFA">
        <w:tc>
          <w:tcPr>
            <w:tcW w:w="1134" w:type="dxa"/>
            <w:tcBorders>
              <w:bottom w:val="nil"/>
            </w:tcBorders>
          </w:tcPr>
          <w:p w:rsidR="00311FFA" w:rsidRDefault="00311FFA">
            <w:pPr>
              <w:pStyle w:val="ConsPlusNormal"/>
              <w:jc w:val="center"/>
            </w:pPr>
            <w:r>
              <w:t>L03AB</w:t>
            </w:r>
          </w:p>
        </w:tc>
        <w:tc>
          <w:tcPr>
            <w:tcW w:w="2551" w:type="dxa"/>
            <w:tcBorders>
              <w:bottom w:val="nil"/>
            </w:tcBorders>
          </w:tcPr>
          <w:p w:rsidR="00311FFA" w:rsidRDefault="00311FFA">
            <w:pPr>
              <w:pStyle w:val="ConsPlusNormal"/>
            </w:pPr>
            <w:r>
              <w:t>интерфероны</w:t>
            </w:r>
          </w:p>
        </w:tc>
        <w:tc>
          <w:tcPr>
            <w:tcW w:w="1757" w:type="dxa"/>
          </w:tcPr>
          <w:p w:rsidR="00311FFA" w:rsidRDefault="00311FFA">
            <w:pPr>
              <w:pStyle w:val="ConsPlusNormal"/>
            </w:pPr>
            <w:r>
              <w:t>интерферон альфа</w:t>
            </w:r>
          </w:p>
        </w:tc>
        <w:tc>
          <w:tcPr>
            <w:tcW w:w="3628" w:type="dxa"/>
          </w:tcPr>
          <w:p w:rsidR="00311FFA" w:rsidRDefault="00311FFA">
            <w:pPr>
              <w:pStyle w:val="ConsPlusNormal"/>
            </w:pPr>
            <w:r>
              <w:t>гель для местного и наружного применения;</w:t>
            </w:r>
          </w:p>
          <w:p w:rsidR="00311FFA" w:rsidRDefault="00311FFA">
            <w:pPr>
              <w:pStyle w:val="ConsPlusNormal"/>
            </w:pPr>
            <w:r>
              <w:t>капли назальные;</w:t>
            </w:r>
          </w:p>
          <w:p w:rsidR="00311FFA" w:rsidRDefault="00311FFA">
            <w:pPr>
              <w:pStyle w:val="ConsPlusNormal"/>
            </w:pPr>
            <w:r>
              <w:t>спрей назальный дозированный;</w:t>
            </w:r>
          </w:p>
          <w:p w:rsidR="00311FFA" w:rsidRDefault="00311FFA">
            <w:pPr>
              <w:pStyle w:val="ConsPlusNormal"/>
            </w:pPr>
            <w:r>
              <w:t>лиофилизат для приготовления раствора для внутримышечного, субконъюнктивального введения и закапывания в глаз;</w:t>
            </w:r>
          </w:p>
          <w:p w:rsidR="00311FFA" w:rsidRDefault="00311FFA">
            <w:pPr>
              <w:pStyle w:val="ConsPlusNormal"/>
            </w:pPr>
            <w:r>
              <w:t>лиофилизат для приготовления раствора для интраназального введения;</w:t>
            </w:r>
          </w:p>
          <w:p w:rsidR="00311FFA" w:rsidRDefault="00311FFA">
            <w:pPr>
              <w:pStyle w:val="ConsPlusNormal"/>
            </w:pPr>
            <w:r>
              <w:t>лиофилизат для приготовления раствора для интраназального введения и ингаляций;</w:t>
            </w:r>
          </w:p>
          <w:p w:rsidR="00311FFA" w:rsidRDefault="00311FFA">
            <w:pPr>
              <w:pStyle w:val="ConsPlusNormal"/>
            </w:pPr>
            <w:r>
              <w:t>лиофилизат для приготовления раствора для инъекций;</w:t>
            </w:r>
          </w:p>
          <w:p w:rsidR="00311FFA" w:rsidRDefault="00311FFA">
            <w:pPr>
              <w:pStyle w:val="ConsPlusNormal"/>
            </w:pPr>
            <w:r>
              <w:t>лиофилизат для приготовления раствора для инъекций и местного применения;</w:t>
            </w:r>
          </w:p>
          <w:p w:rsidR="00311FFA" w:rsidRDefault="00311FFA">
            <w:pPr>
              <w:pStyle w:val="ConsPlusNormal"/>
            </w:pPr>
            <w:r>
              <w:t>лиофилизат для приготовления суспензии для приема внутрь;</w:t>
            </w:r>
          </w:p>
          <w:p w:rsidR="00311FFA" w:rsidRDefault="00311FFA">
            <w:pPr>
              <w:pStyle w:val="ConsPlusNormal"/>
            </w:pPr>
            <w:r>
              <w:t>мазь для наружного и местного применения;</w:t>
            </w:r>
          </w:p>
          <w:p w:rsidR="00311FFA" w:rsidRDefault="00311FFA">
            <w:pPr>
              <w:pStyle w:val="ConsPlusNormal"/>
            </w:pPr>
            <w:r>
              <w:t>раствор для внутримышечного, субконъюнктивального введения и закапывания в глаз;</w:t>
            </w:r>
          </w:p>
          <w:p w:rsidR="00311FFA" w:rsidRDefault="00311FFA">
            <w:pPr>
              <w:pStyle w:val="ConsPlusNormal"/>
            </w:pPr>
            <w:r>
              <w:t>раствор для инъекций;</w:t>
            </w:r>
          </w:p>
          <w:p w:rsidR="00311FFA" w:rsidRDefault="00311FFA">
            <w:pPr>
              <w:pStyle w:val="ConsPlusNormal"/>
            </w:pPr>
            <w:r>
              <w:t>раствор для внутривенного и подкожного введения;</w:t>
            </w:r>
          </w:p>
          <w:p w:rsidR="00311FFA" w:rsidRDefault="00311FFA">
            <w:pPr>
              <w:pStyle w:val="ConsPlusNormal"/>
            </w:pPr>
            <w:r>
              <w:t>суппозитории ректальные</w:t>
            </w:r>
          </w:p>
        </w:tc>
      </w:tr>
      <w:tr w:rsidR="00311FFA">
        <w:tc>
          <w:tcPr>
            <w:tcW w:w="1134" w:type="dxa"/>
            <w:vMerge w:val="restart"/>
            <w:tcBorders>
              <w:top w:val="nil"/>
            </w:tcBorders>
          </w:tcPr>
          <w:p w:rsidR="00311FFA" w:rsidRDefault="00311FFA">
            <w:pPr>
              <w:pStyle w:val="ConsPlusNormal"/>
            </w:pPr>
          </w:p>
        </w:tc>
        <w:tc>
          <w:tcPr>
            <w:tcW w:w="2551" w:type="dxa"/>
            <w:vMerge w:val="restart"/>
            <w:tcBorders>
              <w:top w:val="nil"/>
            </w:tcBorders>
          </w:tcPr>
          <w:p w:rsidR="00311FFA" w:rsidRDefault="00311FFA">
            <w:pPr>
              <w:pStyle w:val="ConsPlusNormal"/>
            </w:pPr>
          </w:p>
        </w:tc>
        <w:tc>
          <w:tcPr>
            <w:tcW w:w="1757" w:type="dxa"/>
          </w:tcPr>
          <w:p w:rsidR="00311FFA" w:rsidRDefault="00311FFA">
            <w:pPr>
              <w:pStyle w:val="ConsPlusNormal"/>
            </w:pPr>
            <w:r>
              <w:t>интерферон бета-1a</w:t>
            </w:r>
          </w:p>
        </w:tc>
        <w:tc>
          <w:tcPr>
            <w:tcW w:w="3628" w:type="dxa"/>
          </w:tcPr>
          <w:p w:rsidR="00311FFA" w:rsidRDefault="00311FFA">
            <w:pPr>
              <w:pStyle w:val="ConsPlusNormal"/>
            </w:pPr>
            <w:r>
              <w:t>лиофилизат для приготовления раствора для внутримышечного введения;</w:t>
            </w:r>
          </w:p>
          <w:p w:rsidR="00311FFA" w:rsidRDefault="00311FFA">
            <w:pPr>
              <w:pStyle w:val="ConsPlusNormal"/>
            </w:pPr>
            <w:r>
              <w:t>раствор для подкожного введения</w:t>
            </w:r>
          </w:p>
        </w:tc>
      </w:tr>
      <w:tr w:rsidR="00311FFA">
        <w:tc>
          <w:tcPr>
            <w:tcW w:w="1134" w:type="dxa"/>
            <w:vMerge/>
            <w:tcBorders>
              <w:top w:val="nil"/>
            </w:tcBorders>
          </w:tcPr>
          <w:p w:rsidR="00311FFA" w:rsidRDefault="00311FFA">
            <w:pPr>
              <w:pStyle w:val="ConsPlusNormal"/>
            </w:pPr>
          </w:p>
        </w:tc>
        <w:tc>
          <w:tcPr>
            <w:tcW w:w="2551" w:type="dxa"/>
            <w:vMerge/>
            <w:tcBorders>
              <w:top w:val="nil"/>
            </w:tcBorders>
          </w:tcPr>
          <w:p w:rsidR="00311FFA" w:rsidRDefault="00311FFA">
            <w:pPr>
              <w:pStyle w:val="ConsPlusNormal"/>
            </w:pPr>
          </w:p>
        </w:tc>
        <w:tc>
          <w:tcPr>
            <w:tcW w:w="1757" w:type="dxa"/>
          </w:tcPr>
          <w:p w:rsidR="00311FFA" w:rsidRDefault="00311FFA">
            <w:pPr>
              <w:pStyle w:val="ConsPlusNormal"/>
            </w:pPr>
            <w:r>
              <w:t xml:space="preserve">интерферон </w:t>
            </w:r>
            <w:r>
              <w:lastRenderedPageBreak/>
              <w:t>бета-1b</w:t>
            </w:r>
          </w:p>
        </w:tc>
        <w:tc>
          <w:tcPr>
            <w:tcW w:w="3628" w:type="dxa"/>
          </w:tcPr>
          <w:p w:rsidR="00311FFA" w:rsidRDefault="00311FFA">
            <w:pPr>
              <w:pStyle w:val="ConsPlusNormal"/>
            </w:pPr>
            <w:r>
              <w:lastRenderedPageBreak/>
              <w:t xml:space="preserve">лиофилизат для приготовления </w:t>
            </w:r>
            <w:r>
              <w:lastRenderedPageBreak/>
              <w:t>раствора для подкожного введения;</w:t>
            </w:r>
          </w:p>
          <w:p w:rsidR="00311FFA" w:rsidRDefault="00311FFA">
            <w:pPr>
              <w:pStyle w:val="ConsPlusNormal"/>
            </w:pPr>
            <w:r>
              <w:t>раствор для подкожного введения</w:t>
            </w:r>
          </w:p>
        </w:tc>
      </w:tr>
      <w:tr w:rsidR="00311FFA">
        <w:tc>
          <w:tcPr>
            <w:tcW w:w="1134" w:type="dxa"/>
            <w:vMerge/>
            <w:tcBorders>
              <w:top w:val="nil"/>
            </w:tcBorders>
          </w:tcPr>
          <w:p w:rsidR="00311FFA" w:rsidRDefault="00311FFA">
            <w:pPr>
              <w:pStyle w:val="ConsPlusNormal"/>
            </w:pPr>
          </w:p>
        </w:tc>
        <w:tc>
          <w:tcPr>
            <w:tcW w:w="2551" w:type="dxa"/>
            <w:vMerge/>
            <w:tcBorders>
              <w:top w:val="nil"/>
            </w:tcBorders>
          </w:tcPr>
          <w:p w:rsidR="00311FFA" w:rsidRDefault="00311FFA">
            <w:pPr>
              <w:pStyle w:val="ConsPlusNormal"/>
            </w:pPr>
          </w:p>
        </w:tc>
        <w:tc>
          <w:tcPr>
            <w:tcW w:w="1757" w:type="dxa"/>
          </w:tcPr>
          <w:p w:rsidR="00311FFA" w:rsidRDefault="00311FFA">
            <w:pPr>
              <w:pStyle w:val="ConsPlusNormal"/>
            </w:pPr>
            <w:r>
              <w:t>интерферон гамма</w:t>
            </w:r>
          </w:p>
        </w:tc>
        <w:tc>
          <w:tcPr>
            <w:tcW w:w="3628" w:type="dxa"/>
          </w:tcPr>
          <w:p w:rsidR="00311FFA" w:rsidRDefault="00311FFA">
            <w:pPr>
              <w:pStyle w:val="ConsPlusNormal"/>
            </w:pPr>
            <w:r>
              <w:t>лиофилизат для приготовления раствора для внутримышечного и подкожного введения;</w:t>
            </w:r>
          </w:p>
          <w:p w:rsidR="00311FFA" w:rsidRDefault="00311FFA">
            <w:pPr>
              <w:pStyle w:val="ConsPlusNormal"/>
            </w:pPr>
            <w:r>
              <w:t>лиофилизат для приготовления раствора для интраназального введения</w:t>
            </w:r>
          </w:p>
        </w:tc>
      </w:tr>
      <w:tr w:rsidR="00311FFA">
        <w:tc>
          <w:tcPr>
            <w:tcW w:w="1134" w:type="dxa"/>
            <w:vMerge/>
            <w:tcBorders>
              <w:top w:val="nil"/>
            </w:tcBorders>
          </w:tcPr>
          <w:p w:rsidR="00311FFA" w:rsidRDefault="00311FFA">
            <w:pPr>
              <w:pStyle w:val="ConsPlusNormal"/>
            </w:pPr>
          </w:p>
        </w:tc>
        <w:tc>
          <w:tcPr>
            <w:tcW w:w="2551" w:type="dxa"/>
            <w:vMerge/>
            <w:tcBorders>
              <w:top w:val="nil"/>
            </w:tcBorders>
          </w:tcPr>
          <w:p w:rsidR="00311FFA" w:rsidRDefault="00311FFA">
            <w:pPr>
              <w:pStyle w:val="ConsPlusNormal"/>
            </w:pPr>
          </w:p>
        </w:tc>
        <w:tc>
          <w:tcPr>
            <w:tcW w:w="1757" w:type="dxa"/>
          </w:tcPr>
          <w:p w:rsidR="00311FFA" w:rsidRDefault="00311FFA">
            <w:pPr>
              <w:pStyle w:val="ConsPlusNormal"/>
            </w:pPr>
            <w:r>
              <w:t>пэгинтерферон альфа-2a</w:t>
            </w:r>
          </w:p>
        </w:tc>
        <w:tc>
          <w:tcPr>
            <w:tcW w:w="3628" w:type="dxa"/>
          </w:tcPr>
          <w:p w:rsidR="00311FFA" w:rsidRDefault="00311FFA">
            <w:pPr>
              <w:pStyle w:val="ConsPlusNormal"/>
            </w:pPr>
            <w:r>
              <w:t>раствор для подкожного введения</w:t>
            </w:r>
          </w:p>
        </w:tc>
      </w:tr>
      <w:tr w:rsidR="00311FFA">
        <w:tc>
          <w:tcPr>
            <w:tcW w:w="1134" w:type="dxa"/>
            <w:vMerge/>
            <w:tcBorders>
              <w:top w:val="nil"/>
            </w:tcBorders>
          </w:tcPr>
          <w:p w:rsidR="00311FFA" w:rsidRDefault="00311FFA">
            <w:pPr>
              <w:pStyle w:val="ConsPlusNormal"/>
            </w:pPr>
          </w:p>
        </w:tc>
        <w:tc>
          <w:tcPr>
            <w:tcW w:w="2551" w:type="dxa"/>
            <w:vMerge/>
            <w:tcBorders>
              <w:top w:val="nil"/>
            </w:tcBorders>
          </w:tcPr>
          <w:p w:rsidR="00311FFA" w:rsidRDefault="00311FFA">
            <w:pPr>
              <w:pStyle w:val="ConsPlusNormal"/>
            </w:pPr>
          </w:p>
        </w:tc>
        <w:tc>
          <w:tcPr>
            <w:tcW w:w="1757" w:type="dxa"/>
          </w:tcPr>
          <w:p w:rsidR="00311FFA" w:rsidRDefault="00311FFA">
            <w:pPr>
              <w:pStyle w:val="ConsPlusNormal"/>
            </w:pPr>
            <w:r>
              <w:t>пэгинтерферон альфа-2b</w:t>
            </w:r>
          </w:p>
        </w:tc>
        <w:tc>
          <w:tcPr>
            <w:tcW w:w="3628" w:type="dxa"/>
          </w:tcPr>
          <w:p w:rsidR="00311FFA" w:rsidRDefault="00311FFA">
            <w:pPr>
              <w:pStyle w:val="ConsPlusNormal"/>
            </w:pPr>
            <w:r>
              <w:t>лиофилизат для приготовления раствора для подкожного введения</w:t>
            </w:r>
          </w:p>
        </w:tc>
      </w:tr>
      <w:tr w:rsidR="00311FFA">
        <w:tc>
          <w:tcPr>
            <w:tcW w:w="1134" w:type="dxa"/>
            <w:vMerge/>
            <w:tcBorders>
              <w:top w:val="nil"/>
            </w:tcBorders>
          </w:tcPr>
          <w:p w:rsidR="00311FFA" w:rsidRDefault="00311FFA">
            <w:pPr>
              <w:pStyle w:val="ConsPlusNormal"/>
            </w:pPr>
          </w:p>
        </w:tc>
        <w:tc>
          <w:tcPr>
            <w:tcW w:w="2551" w:type="dxa"/>
            <w:vMerge/>
            <w:tcBorders>
              <w:top w:val="nil"/>
            </w:tcBorders>
          </w:tcPr>
          <w:p w:rsidR="00311FFA" w:rsidRDefault="00311FFA">
            <w:pPr>
              <w:pStyle w:val="ConsPlusNormal"/>
            </w:pPr>
          </w:p>
        </w:tc>
        <w:tc>
          <w:tcPr>
            <w:tcW w:w="1757" w:type="dxa"/>
          </w:tcPr>
          <w:p w:rsidR="00311FFA" w:rsidRDefault="00311FFA">
            <w:pPr>
              <w:pStyle w:val="ConsPlusNormal"/>
            </w:pPr>
            <w:r>
              <w:t>пэгинтерферон бета-1a</w:t>
            </w:r>
          </w:p>
        </w:tc>
        <w:tc>
          <w:tcPr>
            <w:tcW w:w="3628" w:type="dxa"/>
          </w:tcPr>
          <w:p w:rsidR="00311FFA" w:rsidRDefault="00311FFA">
            <w:pPr>
              <w:pStyle w:val="ConsPlusNormal"/>
            </w:pPr>
            <w:r>
              <w:t>раствор для подкожного введения</w:t>
            </w:r>
          </w:p>
        </w:tc>
      </w:tr>
      <w:tr w:rsidR="00311FFA">
        <w:tc>
          <w:tcPr>
            <w:tcW w:w="1134" w:type="dxa"/>
            <w:vMerge/>
            <w:tcBorders>
              <w:top w:val="nil"/>
            </w:tcBorders>
          </w:tcPr>
          <w:p w:rsidR="00311FFA" w:rsidRDefault="00311FFA">
            <w:pPr>
              <w:pStyle w:val="ConsPlusNormal"/>
            </w:pPr>
          </w:p>
        </w:tc>
        <w:tc>
          <w:tcPr>
            <w:tcW w:w="2551" w:type="dxa"/>
            <w:vMerge/>
            <w:tcBorders>
              <w:top w:val="nil"/>
            </w:tcBorders>
          </w:tcPr>
          <w:p w:rsidR="00311FFA" w:rsidRDefault="00311FFA">
            <w:pPr>
              <w:pStyle w:val="ConsPlusNormal"/>
            </w:pPr>
          </w:p>
        </w:tc>
        <w:tc>
          <w:tcPr>
            <w:tcW w:w="1757" w:type="dxa"/>
          </w:tcPr>
          <w:p w:rsidR="00311FFA" w:rsidRDefault="00311FFA">
            <w:pPr>
              <w:pStyle w:val="ConsPlusNormal"/>
            </w:pPr>
            <w:r>
              <w:t>сампэгинтерферон бета-1a</w:t>
            </w:r>
          </w:p>
        </w:tc>
        <w:tc>
          <w:tcPr>
            <w:tcW w:w="3628" w:type="dxa"/>
          </w:tcPr>
          <w:p w:rsidR="00311FFA" w:rsidRDefault="00311FFA">
            <w:pPr>
              <w:pStyle w:val="ConsPlusNormal"/>
            </w:pPr>
            <w:r>
              <w:t>раствор для внутримышечного введения</w:t>
            </w:r>
          </w:p>
        </w:tc>
      </w:tr>
      <w:tr w:rsidR="00311FFA">
        <w:tc>
          <w:tcPr>
            <w:tcW w:w="1134" w:type="dxa"/>
            <w:vMerge/>
            <w:tcBorders>
              <w:top w:val="nil"/>
            </w:tcBorders>
          </w:tcPr>
          <w:p w:rsidR="00311FFA" w:rsidRDefault="00311FFA">
            <w:pPr>
              <w:pStyle w:val="ConsPlusNormal"/>
            </w:pPr>
          </w:p>
        </w:tc>
        <w:tc>
          <w:tcPr>
            <w:tcW w:w="2551" w:type="dxa"/>
            <w:vMerge/>
            <w:tcBorders>
              <w:top w:val="nil"/>
            </w:tcBorders>
          </w:tcPr>
          <w:p w:rsidR="00311FFA" w:rsidRDefault="00311FFA">
            <w:pPr>
              <w:pStyle w:val="ConsPlusNormal"/>
            </w:pPr>
          </w:p>
        </w:tc>
        <w:tc>
          <w:tcPr>
            <w:tcW w:w="1757" w:type="dxa"/>
          </w:tcPr>
          <w:p w:rsidR="00311FFA" w:rsidRDefault="00311FFA">
            <w:pPr>
              <w:pStyle w:val="ConsPlusNormal"/>
            </w:pPr>
            <w:r>
              <w:t>цепэгинтерферон альфа-2b</w:t>
            </w:r>
          </w:p>
        </w:tc>
        <w:tc>
          <w:tcPr>
            <w:tcW w:w="3628" w:type="dxa"/>
          </w:tcPr>
          <w:p w:rsidR="00311FFA" w:rsidRDefault="00311FFA">
            <w:pPr>
              <w:pStyle w:val="ConsPlusNormal"/>
            </w:pPr>
            <w:r>
              <w:t>раствор для подкожного введения</w:t>
            </w:r>
          </w:p>
        </w:tc>
      </w:tr>
      <w:tr w:rsidR="00311FFA">
        <w:tc>
          <w:tcPr>
            <w:tcW w:w="1134" w:type="dxa"/>
            <w:vMerge w:val="restart"/>
          </w:tcPr>
          <w:p w:rsidR="00311FFA" w:rsidRDefault="00311FFA">
            <w:pPr>
              <w:pStyle w:val="ConsPlusNormal"/>
              <w:jc w:val="center"/>
            </w:pPr>
            <w:r>
              <w:t>L03AX</w:t>
            </w:r>
          </w:p>
        </w:tc>
        <w:tc>
          <w:tcPr>
            <w:tcW w:w="2551" w:type="dxa"/>
            <w:vMerge w:val="restart"/>
          </w:tcPr>
          <w:p w:rsidR="00311FFA" w:rsidRDefault="00311FFA">
            <w:pPr>
              <w:pStyle w:val="ConsPlusNormal"/>
            </w:pPr>
            <w:r>
              <w:t>другие иммуностимуляторы</w:t>
            </w:r>
          </w:p>
        </w:tc>
        <w:tc>
          <w:tcPr>
            <w:tcW w:w="1757" w:type="dxa"/>
          </w:tcPr>
          <w:p w:rsidR="00311FFA" w:rsidRDefault="00311FFA">
            <w:pPr>
              <w:pStyle w:val="ConsPlusNormal"/>
            </w:pPr>
            <w:r>
              <w:t>азоксимера бромид</w:t>
            </w:r>
          </w:p>
        </w:tc>
        <w:tc>
          <w:tcPr>
            <w:tcW w:w="3628" w:type="dxa"/>
          </w:tcPr>
          <w:p w:rsidR="00311FFA" w:rsidRDefault="00311FFA">
            <w:pPr>
              <w:pStyle w:val="ConsPlusNormal"/>
            </w:pPr>
            <w:r>
              <w:t>лиофилизат для приготовления раствора для инъекций и местного применения;</w:t>
            </w:r>
          </w:p>
          <w:p w:rsidR="00311FFA" w:rsidRDefault="00311FFA">
            <w:pPr>
              <w:pStyle w:val="ConsPlusNormal"/>
            </w:pPr>
            <w:r>
              <w:t>суппозитории вагинальные и ректальные;</w:t>
            </w:r>
          </w:p>
          <w:p w:rsidR="00311FFA" w:rsidRDefault="00311FFA">
            <w:pPr>
              <w:pStyle w:val="ConsPlusNormal"/>
            </w:pPr>
            <w:r>
              <w:t>таблетки</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вакцина для лечения рака мочевого пузыря БЦЖ</w:t>
            </w:r>
          </w:p>
        </w:tc>
        <w:tc>
          <w:tcPr>
            <w:tcW w:w="3628" w:type="dxa"/>
          </w:tcPr>
          <w:p w:rsidR="00311FFA" w:rsidRDefault="00311FFA">
            <w:pPr>
              <w:pStyle w:val="ConsPlusNormal"/>
            </w:pPr>
            <w:r>
              <w:t>лиофилизат для приготовления суспензии для внутрипузырного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глатирамера ацетат</w:t>
            </w:r>
          </w:p>
        </w:tc>
        <w:tc>
          <w:tcPr>
            <w:tcW w:w="3628" w:type="dxa"/>
          </w:tcPr>
          <w:p w:rsidR="00311FFA" w:rsidRDefault="00311FFA">
            <w:pPr>
              <w:pStyle w:val="ConsPlusNormal"/>
            </w:pPr>
            <w:r>
              <w:t>раствор для подкожного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глутамил-цистеинил-глицин динатрия</w:t>
            </w:r>
          </w:p>
        </w:tc>
        <w:tc>
          <w:tcPr>
            <w:tcW w:w="3628" w:type="dxa"/>
          </w:tcPr>
          <w:p w:rsidR="00311FFA" w:rsidRDefault="00311FFA">
            <w:pPr>
              <w:pStyle w:val="ConsPlusNormal"/>
            </w:pPr>
            <w:r>
              <w:t>раствор для инъекций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меглюмина акридонацетат</w:t>
            </w:r>
          </w:p>
        </w:tc>
        <w:tc>
          <w:tcPr>
            <w:tcW w:w="3628" w:type="dxa"/>
          </w:tcPr>
          <w:p w:rsidR="00311FFA" w:rsidRDefault="00311FFA">
            <w:pPr>
              <w:pStyle w:val="ConsPlusNormal"/>
            </w:pPr>
            <w:r>
              <w:t>раствор для внутривенного и внутримышечного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тилорон</w:t>
            </w:r>
          </w:p>
        </w:tc>
        <w:tc>
          <w:tcPr>
            <w:tcW w:w="3628" w:type="dxa"/>
          </w:tcPr>
          <w:p w:rsidR="00311FFA" w:rsidRDefault="00311FFA">
            <w:pPr>
              <w:pStyle w:val="ConsPlusNormal"/>
            </w:pPr>
            <w:r>
              <w:t>капсулы;</w:t>
            </w:r>
          </w:p>
          <w:p w:rsidR="00311FFA" w:rsidRDefault="00311FFA">
            <w:pPr>
              <w:pStyle w:val="ConsPlusNormal"/>
            </w:pPr>
            <w:r>
              <w:t>таблетки, покрытые оболочкой;</w:t>
            </w:r>
          </w:p>
          <w:p w:rsidR="00311FFA" w:rsidRDefault="00311FFA">
            <w:pPr>
              <w:pStyle w:val="ConsPlusNormal"/>
            </w:pPr>
            <w:r>
              <w:t>таблетки, покрытые пленочной оболочкой</w:t>
            </w:r>
          </w:p>
        </w:tc>
      </w:tr>
      <w:tr w:rsidR="00311FFA">
        <w:tc>
          <w:tcPr>
            <w:tcW w:w="1134" w:type="dxa"/>
          </w:tcPr>
          <w:p w:rsidR="00311FFA" w:rsidRDefault="00311FFA">
            <w:pPr>
              <w:pStyle w:val="ConsPlusNormal"/>
              <w:jc w:val="center"/>
            </w:pPr>
            <w:r>
              <w:t>L04</w:t>
            </w:r>
          </w:p>
        </w:tc>
        <w:tc>
          <w:tcPr>
            <w:tcW w:w="7936" w:type="dxa"/>
            <w:gridSpan w:val="3"/>
          </w:tcPr>
          <w:p w:rsidR="00311FFA" w:rsidRDefault="00311FFA">
            <w:pPr>
              <w:pStyle w:val="ConsPlusNormal"/>
            </w:pPr>
            <w:r>
              <w:t>иммунодепрессанты</w:t>
            </w:r>
          </w:p>
        </w:tc>
      </w:tr>
      <w:tr w:rsidR="00311FFA">
        <w:tc>
          <w:tcPr>
            <w:tcW w:w="1134" w:type="dxa"/>
          </w:tcPr>
          <w:p w:rsidR="00311FFA" w:rsidRDefault="00311FFA">
            <w:pPr>
              <w:pStyle w:val="ConsPlusNormal"/>
              <w:jc w:val="center"/>
            </w:pPr>
            <w:r>
              <w:t>L04A</w:t>
            </w:r>
          </w:p>
        </w:tc>
        <w:tc>
          <w:tcPr>
            <w:tcW w:w="7936" w:type="dxa"/>
            <w:gridSpan w:val="3"/>
          </w:tcPr>
          <w:p w:rsidR="00311FFA" w:rsidRDefault="00311FFA">
            <w:pPr>
              <w:pStyle w:val="ConsPlusNormal"/>
            </w:pPr>
            <w:r>
              <w:t>иммунодепрессанты</w:t>
            </w:r>
          </w:p>
        </w:tc>
      </w:tr>
      <w:tr w:rsidR="00311FFA">
        <w:tc>
          <w:tcPr>
            <w:tcW w:w="1134" w:type="dxa"/>
            <w:vMerge w:val="restart"/>
            <w:tcBorders>
              <w:bottom w:val="nil"/>
            </w:tcBorders>
          </w:tcPr>
          <w:p w:rsidR="00311FFA" w:rsidRDefault="00311FFA">
            <w:pPr>
              <w:pStyle w:val="ConsPlusNormal"/>
              <w:jc w:val="center"/>
            </w:pPr>
            <w:r>
              <w:lastRenderedPageBreak/>
              <w:t>L04AA</w:t>
            </w:r>
          </w:p>
        </w:tc>
        <w:tc>
          <w:tcPr>
            <w:tcW w:w="2551" w:type="dxa"/>
            <w:vMerge w:val="restart"/>
            <w:tcBorders>
              <w:bottom w:val="nil"/>
            </w:tcBorders>
          </w:tcPr>
          <w:p w:rsidR="00311FFA" w:rsidRDefault="00311FFA">
            <w:pPr>
              <w:pStyle w:val="ConsPlusNormal"/>
            </w:pPr>
            <w:r>
              <w:t>селективные иммунодепрессанты</w:t>
            </w:r>
          </w:p>
        </w:tc>
        <w:tc>
          <w:tcPr>
            <w:tcW w:w="1757" w:type="dxa"/>
          </w:tcPr>
          <w:p w:rsidR="00311FFA" w:rsidRDefault="00311FFA">
            <w:pPr>
              <w:pStyle w:val="ConsPlusNormal"/>
            </w:pPr>
            <w:r>
              <w:t>абатацепт</w:t>
            </w:r>
          </w:p>
        </w:tc>
        <w:tc>
          <w:tcPr>
            <w:tcW w:w="3628" w:type="dxa"/>
          </w:tcPr>
          <w:p w:rsidR="00311FFA" w:rsidRDefault="00311FFA">
            <w:pPr>
              <w:pStyle w:val="ConsPlusNormal"/>
            </w:pPr>
            <w:r>
              <w:t>лиофилизат для приготовления концентрата для приготовления раствора для инфузий;</w:t>
            </w:r>
          </w:p>
          <w:p w:rsidR="00311FFA" w:rsidRDefault="00311FFA">
            <w:pPr>
              <w:pStyle w:val="ConsPlusNormal"/>
            </w:pPr>
            <w:r>
              <w:t>раствор для подкожного введения</w:t>
            </w:r>
          </w:p>
        </w:tc>
      </w:tr>
      <w:tr w:rsidR="00311FFA">
        <w:tc>
          <w:tcPr>
            <w:tcW w:w="1134" w:type="dxa"/>
            <w:vMerge/>
            <w:tcBorders>
              <w:bottom w:val="nil"/>
            </w:tcBorders>
          </w:tcPr>
          <w:p w:rsidR="00311FFA" w:rsidRDefault="00311FFA">
            <w:pPr>
              <w:pStyle w:val="ConsPlusNormal"/>
            </w:pPr>
          </w:p>
        </w:tc>
        <w:tc>
          <w:tcPr>
            <w:tcW w:w="2551" w:type="dxa"/>
            <w:vMerge/>
            <w:tcBorders>
              <w:bottom w:val="nil"/>
            </w:tcBorders>
          </w:tcPr>
          <w:p w:rsidR="00311FFA" w:rsidRDefault="00311FFA">
            <w:pPr>
              <w:pStyle w:val="ConsPlusNormal"/>
            </w:pPr>
          </w:p>
        </w:tc>
        <w:tc>
          <w:tcPr>
            <w:tcW w:w="1757" w:type="dxa"/>
          </w:tcPr>
          <w:p w:rsidR="00311FFA" w:rsidRDefault="00311FFA">
            <w:pPr>
              <w:pStyle w:val="ConsPlusNormal"/>
            </w:pPr>
            <w:r>
              <w:t>алемтузумаб</w:t>
            </w:r>
          </w:p>
        </w:tc>
        <w:tc>
          <w:tcPr>
            <w:tcW w:w="3628" w:type="dxa"/>
          </w:tcPr>
          <w:p w:rsidR="00311FFA" w:rsidRDefault="00311FFA">
            <w:pPr>
              <w:pStyle w:val="ConsPlusNormal"/>
            </w:pPr>
            <w:r>
              <w:t>концентрат для приготовления раствора для инфузий</w:t>
            </w:r>
          </w:p>
        </w:tc>
      </w:tr>
      <w:tr w:rsidR="00311FFA">
        <w:tc>
          <w:tcPr>
            <w:tcW w:w="1134" w:type="dxa"/>
            <w:vMerge/>
            <w:tcBorders>
              <w:bottom w:val="nil"/>
            </w:tcBorders>
          </w:tcPr>
          <w:p w:rsidR="00311FFA" w:rsidRDefault="00311FFA">
            <w:pPr>
              <w:pStyle w:val="ConsPlusNormal"/>
            </w:pPr>
          </w:p>
        </w:tc>
        <w:tc>
          <w:tcPr>
            <w:tcW w:w="2551" w:type="dxa"/>
            <w:vMerge/>
            <w:tcBorders>
              <w:bottom w:val="nil"/>
            </w:tcBorders>
          </w:tcPr>
          <w:p w:rsidR="00311FFA" w:rsidRDefault="00311FFA">
            <w:pPr>
              <w:pStyle w:val="ConsPlusNormal"/>
            </w:pPr>
          </w:p>
        </w:tc>
        <w:tc>
          <w:tcPr>
            <w:tcW w:w="1757" w:type="dxa"/>
          </w:tcPr>
          <w:p w:rsidR="00311FFA" w:rsidRDefault="00311FFA">
            <w:pPr>
              <w:pStyle w:val="ConsPlusNormal"/>
            </w:pPr>
            <w:r>
              <w:t>апремиласт</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Borders>
              <w:bottom w:val="nil"/>
            </w:tcBorders>
          </w:tcPr>
          <w:p w:rsidR="00311FFA" w:rsidRDefault="00311FFA">
            <w:pPr>
              <w:pStyle w:val="ConsPlusNormal"/>
            </w:pPr>
          </w:p>
        </w:tc>
        <w:tc>
          <w:tcPr>
            <w:tcW w:w="2551" w:type="dxa"/>
            <w:vMerge/>
            <w:tcBorders>
              <w:bottom w:val="nil"/>
            </w:tcBorders>
          </w:tcPr>
          <w:p w:rsidR="00311FFA" w:rsidRDefault="00311FFA">
            <w:pPr>
              <w:pStyle w:val="ConsPlusNormal"/>
            </w:pPr>
          </w:p>
        </w:tc>
        <w:tc>
          <w:tcPr>
            <w:tcW w:w="1757" w:type="dxa"/>
          </w:tcPr>
          <w:p w:rsidR="00311FFA" w:rsidRDefault="00311FFA">
            <w:pPr>
              <w:pStyle w:val="ConsPlusNormal"/>
            </w:pPr>
            <w:r>
              <w:t>анифролумаб</w:t>
            </w:r>
          </w:p>
        </w:tc>
        <w:tc>
          <w:tcPr>
            <w:tcW w:w="3628" w:type="dxa"/>
          </w:tcPr>
          <w:p w:rsidR="00311FFA" w:rsidRDefault="00311FFA">
            <w:pPr>
              <w:pStyle w:val="ConsPlusNormal"/>
            </w:pPr>
            <w:r>
              <w:t>концентрат для приготовления раствора для инфузий</w:t>
            </w:r>
          </w:p>
        </w:tc>
      </w:tr>
      <w:tr w:rsidR="00311FFA">
        <w:tc>
          <w:tcPr>
            <w:tcW w:w="1134" w:type="dxa"/>
            <w:vMerge/>
            <w:tcBorders>
              <w:bottom w:val="nil"/>
            </w:tcBorders>
          </w:tcPr>
          <w:p w:rsidR="00311FFA" w:rsidRDefault="00311FFA">
            <w:pPr>
              <w:pStyle w:val="ConsPlusNormal"/>
            </w:pPr>
          </w:p>
        </w:tc>
        <w:tc>
          <w:tcPr>
            <w:tcW w:w="2551" w:type="dxa"/>
            <w:vMerge/>
            <w:tcBorders>
              <w:bottom w:val="nil"/>
            </w:tcBorders>
          </w:tcPr>
          <w:p w:rsidR="00311FFA" w:rsidRDefault="00311FFA">
            <w:pPr>
              <w:pStyle w:val="ConsPlusNormal"/>
            </w:pPr>
          </w:p>
        </w:tc>
        <w:tc>
          <w:tcPr>
            <w:tcW w:w="1757" w:type="dxa"/>
          </w:tcPr>
          <w:p w:rsidR="00311FFA" w:rsidRDefault="00311FFA">
            <w:pPr>
              <w:pStyle w:val="ConsPlusNormal"/>
            </w:pPr>
            <w:r>
              <w:t>барицитиниб</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Borders>
              <w:bottom w:val="nil"/>
            </w:tcBorders>
          </w:tcPr>
          <w:p w:rsidR="00311FFA" w:rsidRDefault="00311FFA">
            <w:pPr>
              <w:pStyle w:val="ConsPlusNormal"/>
            </w:pPr>
          </w:p>
        </w:tc>
        <w:tc>
          <w:tcPr>
            <w:tcW w:w="2551" w:type="dxa"/>
            <w:vMerge/>
            <w:tcBorders>
              <w:bottom w:val="nil"/>
            </w:tcBorders>
          </w:tcPr>
          <w:p w:rsidR="00311FFA" w:rsidRDefault="00311FFA">
            <w:pPr>
              <w:pStyle w:val="ConsPlusNormal"/>
            </w:pPr>
          </w:p>
        </w:tc>
        <w:tc>
          <w:tcPr>
            <w:tcW w:w="1757" w:type="dxa"/>
          </w:tcPr>
          <w:p w:rsidR="00311FFA" w:rsidRDefault="00311FFA">
            <w:pPr>
              <w:pStyle w:val="ConsPlusNormal"/>
            </w:pPr>
            <w:r>
              <w:t>белимумаб</w:t>
            </w:r>
          </w:p>
        </w:tc>
        <w:tc>
          <w:tcPr>
            <w:tcW w:w="3628" w:type="dxa"/>
          </w:tcPr>
          <w:p w:rsidR="00311FFA" w:rsidRDefault="00311FFA">
            <w:pPr>
              <w:pStyle w:val="ConsPlusNormal"/>
            </w:pPr>
            <w:r>
              <w:t>лиофилизат для приготовления концентрата для приготовления раствора для инфузий</w:t>
            </w:r>
          </w:p>
        </w:tc>
      </w:tr>
      <w:tr w:rsidR="00311FFA">
        <w:tc>
          <w:tcPr>
            <w:tcW w:w="1134" w:type="dxa"/>
            <w:vMerge/>
            <w:tcBorders>
              <w:bottom w:val="nil"/>
            </w:tcBorders>
          </w:tcPr>
          <w:p w:rsidR="00311FFA" w:rsidRDefault="00311FFA">
            <w:pPr>
              <w:pStyle w:val="ConsPlusNormal"/>
            </w:pPr>
          </w:p>
        </w:tc>
        <w:tc>
          <w:tcPr>
            <w:tcW w:w="2551" w:type="dxa"/>
            <w:vMerge/>
            <w:tcBorders>
              <w:bottom w:val="nil"/>
            </w:tcBorders>
          </w:tcPr>
          <w:p w:rsidR="00311FFA" w:rsidRDefault="00311FFA">
            <w:pPr>
              <w:pStyle w:val="ConsPlusNormal"/>
            </w:pPr>
          </w:p>
        </w:tc>
        <w:tc>
          <w:tcPr>
            <w:tcW w:w="1757" w:type="dxa"/>
          </w:tcPr>
          <w:p w:rsidR="00311FFA" w:rsidRDefault="00311FFA">
            <w:pPr>
              <w:pStyle w:val="ConsPlusNormal"/>
            </w:pPr>
            <w:r>
              <w:t>ведолизумаб</w:t>
            </w:r>
          </w:p>
        </w:tc>
        <w:tc>
          <w:tcPr>
            <w:tcW w:w="3628" w:type="dxa"/>
          </w:tcPr>
          <w:p w:rsidR="00311FFA" w:rsidRDefault="00311FFA">
            <w:pPr>
              <w:pStyle w:val="ConsPlusNormal"/>
            </w:pPr>
            <w:r>
              <w:t>лиофилизат для приготовления концентрата для приготовления раствора для инфузий</w:t>
            </w:r>
          </w:p>
        </w:tc>
      </w:tr>
      <w:tr w:rsidR="00311FFA">
        <w:tc>
          <w:tcPr>
            <w:tcW w:w="1134" w:type="dxa"/>
            <w:vMerge/>
            <w:tcBorders>
              <w:bottom w:val="nil"/>
            </w:tcBorders>
          </w:tcPr>
          <w:p w:rsidR="00311FFA" w:rsidRDefault="00311FFA">
            <w:pPr>
              <w:pStyle w:val="ConsPlusNormal"/>
            </w:pPr>
          </w:p>
        </w:tc>
        <w:tc>
          <w:tcPr>
            <w:tcW w:w="2551" w:type="dxa"/>
            <w:vMerge/>
            <w:tcBorders>
              <w:bottom w:val="nil"/>
            </w:tcBorders>
          </w:tcPr>
          <w:p w:rsidR="00311FFA" w:rsidRDefault="00311FFA">
            <w:pPr>
              <w:pStyle w:val="ConsPlusNormal"/>
            </w:pPr>
          </w:p>
        </w:tc>
        <w:tc>
          <w:tcPr>
            <w:tcW w:w="1757" w:type="dxa"/>
          </w:tcPr>
          <w:p w:rsidR="00311FFA" w:rsidRDefault="00311FFA">
            <w:pPr>
              <w:pStyle w:val="ConsPlusNormal"/>
            </w:pPr>
            <w:r>
              <w:t>дивозилимаб</w:t>
            </w:r>
          </w:p>
        </w:tc>
        <w:tc>
          <w:tcPr>
            <w:tcW w:w="3628" w:type="dxa"/>
          </w:tcPr>
          <w:p w:rsidR="00311FFA" w:rsidRDefault="00311FFA">
            <w:pPr>
              <w:pStyle w:val="ConsPlusNormal"/>
            </w:pPr>
            <w:r>
              <w:t>концентрат для приготовления раствора для инфузий</w:t>
            </w:r>
          </w:p>
        </w:tc>
      </w:tr>
      <w:tr w:rsidR="00311FFA">
        <w:tc>
          <w:tcPr>
            <w:tcW w:w="1134" w:type="dxa"/>
            <w:vMerge/>
            <w:tcBorders>
              <w:bottom w:val="nil"/>
            </w:tcBorders>
          </w:tcPr>
          <w:p w:rsidR="00311FFA" w:rsidRDefault="00311FFA">
            <w:pPr>
              <w:pStyle w:val="ConsPlusNormal"/>
            </w:pPr>
          </w:p>
        </w:tc>
        <w:tc>
          <w:tcPr>
            <w:tcW w:w="2551" w:type="dxa"/>
            <w:vMerge/>
            <w:tcBorders>
              <w:bottom w:val="nil"/>
            </w:tcBorders>
          </w:tcPr>
          <w:p w:rsidR="00311FFA" w:rsidRDefault="00311FFA">
            <w:pPr>
              <w:pStyle w:val="ConsPlusNormal"/>
            </w:pPr>
          </w:p>
        </w:tc>
        <w:tc>
          <w:tcPr>
            <w:tcW w:w="1757" w:type="dxa"/>
          </w:tcPr>
          <w:p w:rsidR="00311FFA" w:rsidRDefault="00311FFA">
            <w:pPr>
              <w:pStyle w:val="ConsPlusNormal"/>
            </w:pPr>
            <w:r>
              <w:t>иммуноглобулин антитимоцитарный</w:t>
            </w:r>
          </w:p>
        </w:tc>
        <w:tc>
          <w:tcPr>
            <w:tcW w:w="3628" w:type="dxa"/>
          </w:tcPr>
          <w:p w:rsidR="00311FFA" w:rsidRDefault="00311FFA">
            <w:pPr>
              <w:pStyle w:val="ConsPlusNormal"/>
            </w:pPr>
            <w:r>
              <w:t>концентрат для приготовления раствора для инфузий;</w:t>
            </w:r>
          </w:p>
          <w:p w:rsidR="00311FFA" w:rsidRDefault="00311FFA">
            <w:pPr>
              <w:pStyle w:val="ConsPlusNormal"/>
            </w:pPr>
            <w:r>
              <w:t>лиофилизат для приготовления раствора для инфузий</w:t>
            </w:r>
          </w:p>
        </w:tc>
      </w:tr>
      <w:tr w:rsidR="00311FFA">
        <w:tc>
          <w:tcPr>
            <w:tcW w:w="1134" w:type="dxa"/>
            <w:vMerge/>
            <w:tcBorders>
              <w:bottom w:val="nil"/>
            </w:tcBorders>
          </w:tcPr>
          <w:p w:rsidR="00311FFA" w:rsidRDefault="00311FFA">
            <w:pPr>
              <w:pStyle w:val="ConsPlusNormal"/>
            </w:pPr>
          </w:p>
        </w:tc>
        <w:tc>
          <w:tcPr>
            <w:tcW w:w="2551" w:type="dxa"/>
            <w:vMerge/>
            <w:tcBorders>
              <w:bottom w:val="nil"/>
            </w:tcBorders>
          </w:tcPr>
          <w:p w:rsidR="00311FFA" w:rsidRDefault="00311FFA">
            <w:pPr>
              <w:pStyle w:val="ConsPlusNormal"/>
            </w:pPr>
          </w:p>
        </w:tc>
        <w:tc>
          <w:tcPr>
            <w:tcW w:w="1757" w:type="dxa"/>
          </w:tcPr>
          <w:p w:rsidR="00311FFA" w:rsidRDefault="00311FFA">
            <w:pPr>
              <w:pStyle w:val="ConsPlusNormal"/>
            </w:pPr>
            <w:r>
              <w:t>иммуноглобулин антитимоцитарный лошадиный</w:t>
            </w:r>
          </w:p>
        </w:tc>
        <w:tc>
          <w:tcPr>
            <w:tcW w:w="3628" w:type="dxa"/>
          </w:tcPr>
          <w:p w:rsidR="00311FFA" w:rsidRDefault="00311FFA">
            <w:pPr>
              <w:pStyle w:val="ConsPlusNormal"/>
            </w:pPr>
            <w:r>
              <w:t>концентрат для приготовления раствора для инфузий</w:t>
            </w:r>
          </w:p>
        </w:tc>
      </w:tr>
      <w:tr w:rsidR="00311FFA">
        <w:tc>
          <w:tcPr>
            <w:tcW w:w="1134" w:type="dxa"/>
            <w:vMerge/>
            <w:tcBorders>
              <w:bottom w:val="nil"/>
            </w:tcBorders>
          </w:tcPr>
          <w:p w:rsidR="00311FFA" w:rsidRDefault="00311FFA">
            <w:pPr>
              <w:pStyle w:val="ConsPlusNormal"/>
            </w:pPr>
          </w:p>
        </w:tc>
        <w:tc>
          <w:tcPr>
            <w:tcW w:w="2551" w:type="dxa"/>
            <w:vMerge/>
            <w:tcBorders>
              <w:bottom w:val="nil"/>
            </w:tcBorders>
          </w:tcPr>
          <w:p w:rsidR="00311FFA" w:rsidRDefault="00311FFA">
            <w:pPr>
              <w:pStyle w:val="ConsPlusNormal"/>
            </w:pPr>
          </w:p>
        </w:tc>
        <w:tc>
          <w:tcPr>
            <w:tcW w:w="1757" w:type="dxa"/>
          </w:tcPr>
          <w:p w:rsidR="00311FFA" w:rsidRDefault="00311FFA">
            <w:pPr>
              <w:pStyle w:val="ConsPlusNormal"/>
            </w:pPr>
            <w:r>
              <w:t>кладрибин</w:t>
            </w:r>
          </w:p>
        </w:tc>
        <w:tc>
          <w:tcPr>
            <w:tcW w:w="3628" w:type="dxa"/>
          </w:tcPr>
          <w:p w:rsidR="00311FFA" w:rsidRDefault="00311FFA">
            <w:pPr>
              <w:pStyle w:val="ConsPlusNormal"/>
            </w:pPr>
            <w:r>
              <w:t>таблетки</w:t>
            </w:r>
          </w:p>
        </w:tc>
      </w:tr>
      <w:tr w:rsidR="00311FFA">
        <w:tc>
          <w:tcPr>
            <w:tcW w:w="1134" w:type="dxa"/>
            <w:vMerge w:val="restart"/>
            <w:tcBorders>
              <w:top w:val="nil"/>
            </w:tcBorders>
          </w:tcPr>
          <w:p w:rsidR="00311FFA" w:rsidRDefault="00311FFA">
            <w:pPr>
              <w:pStyle w:val="ConsPlusNormal"/>
            </w:pPr>
          </w:p>
        </w:tc>
        <w:tc>
          <w:tcPr>
            <w:tcW w:w="2551" w:type="dxa"/>
            <w:vMerge w:val="restart"/>
            <w:tcBorders>
              <w:top w:val="nil"/>
            </w:tcBorders>
          </w:tcPr>
          <w:p w:rsidR="00311FFA" w:rsidRDefault="00311FFA">
            <w:pPr>
              <w:pStyle w:val="ConsPlusNormal"/>
            </w:pPr>
          </w:p>
        </w:tc>
        <w:tc>
          <w:tcPr>
            <w:tcW w:w="1757" w:type="dxa"/>
          </w:tcPr>
          <w:p w:rsidR="00311FFA" w:rsidRDefault="00311FFA">
            <w:pPr>
              <w:pStyle w:val="ConsPlusNormal"/>
            </w:pPr>
            <w:r>
              <w:t>лефлуномид</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Borders>
              <w:top w:val="nil"/>
            </w:tcBorders>
          </w:tcPr>
          <w:p w:rsidR="00311FFA" w:rsidRDefault="00311FFA">
            <w:pPr>
              <w:pStyle w:val="ConsPlusNormal"/>
            </w:pPr>
          </w:p>
        </w:tc>
        <w:tc>
          <w:tcPr>
            <w:tcW w:w="2551" w:type="dxa"/>
            <w:vMerge/>
            <w:tcBorders>
              <w:top w:val="nil"/>
            </w:tcBorders>
          </w:tcPr>
          <w:p w:rsidR="00311FFA" w:rsidRDefault="00311FFA">
            <w:pPr>
              <w:pStyle w:val="ConsPlusNormal"/>
            </w:pPr>
          </w:p>
        </w:tc>
        <w:tc>
          <w:tcPr>
            <w:tcW w:w="1757" w:type="dxa"/>
          </w:tcPr>
          <w:p w:rsidR="00311FFA" w:rsidRDefault="00311FFA">
            <w:pPr>
              <w:pStyle w:val="ConsPlusNormal"/>
            </w:pPr>
            <w:r>
              <w:t>микофенолата мофетил</w:t>
            </w:r>
          </w:p>
        </w:tc>
        <w:tc>
          <w:tcPr>
            <w:tcW w:w="3628" w:type="dxa"/>
          </w:tcPr>
          <w:p w:rsidR="00311FFA" w:rsidRDefault="00311FFA">
            <w:pPr>
              <w:pStyle w:val="ConsPlusNormal"/>
            </w:pPr>
            <w:r>
              <w:t>капсулы;</w:t>
            </w:r>
          </w:p>
          <w:p w:rsidR="00311FFA" w:rsidRDefault="00311FFA">
            <w:pPr>
              <w:pStyle w:val="ConsPlusNormal"/>
            </w:pPr>
            <w:r>
              <w:t>таблетки, покрытые пленочной оболочкой</w:t>
            </w:r>
          </w:p>
        </w:tc>
      </w:tr>
      <w:tr w:rsidR="00311FFA">
        <w:tc>
          <w:tcPr>
            <w:tcW w:w="1134" w:type="dxa"/>
            <w:vMerge/>
            <w:tcBorders>
              <w:top w:val="nil"/>
            </w:tcBorders>
          </w:tcPr>
          <w:p w:rsidR="00311FFA" w:rsidRDefault="00311FFA">
            <w:pPr>
              <w:pStyle w:val="ConsPlusNormal"/>
            </w:pPr>
          </w:p>
        </w:tc>
        <w:tc>
          <w:tcPr>
            <w:tcW w:w="2551" w:type="dxa"/>
            <w:vMerge/>
            <w:tcBorders>
              <w:top w:val="nil"/>
            </w:tcBorders>
          </w:tcPr>
          <w:p w:rsidR="00311FFA" w:rsidRDefault="00311FFA">
            <w:pPr>
              <w:pStyle w:val="ConsPlusNormal"/>
            </w:pPr>
          </w:p>
        </w:tc>
        <w:tc>
          <w:tcPr>
            <w:tcW w:w="1757" w:type="dxa"/>
          </w:tcPr>
          <w:p w:rsidR="00311FFA" w:rsidRDefault="00311FFA">
            <w:pPr>
              <w:pStyle w:val="ConsPlusNormal"/>
            </w:pPr>
            <w:r>
              <w:t>микофеноловая кислота</w:t>
            </w:r>
          </w:p>
        </w:tc>
        <w:tc>
          <w:tcPr>
            <w:tcW w:w="3628" w:type="dxa"/>
          </w:tcPr>
          <w:p w:rsidR="00311FFA" w:rsidRDefault="00311FFA">
            <w:pPr>
              <w:pStyle w:val="ConsPlusNormal"/>
            </w:pPr>
            <w:r>
              <w:t>таблетки кишечнорастворимые, покрытые оболочкой;</w:t>
            </w:r>
          </w:p>
          <w:p w:rsidR="00311FFA" w:rsidRDefault="00311FFA">
            <w:pPr>
              <w:pStyle w:val="ConsPlusNormal"/>
            </w:pPr>
            <w:r>
              <w:t>таблетки, покрытые кишечнорастворимой оболочкой</w:t>
            </w:r>
          </w:p>
        </w:tc>
      </w:tr>
      <w:tr w:rsidR="00311FFA">
        <w:tc>
          <w:tcPr>
            <w:tcW w:w="1134" w:type="dxa"/>
            <w:vMerge/>
            <w:tcBorders>
              <w:top w:val="nil"/>
            </w:tcBorders>
          </w:tcPr>
          <w:p w:rsidR="00311FFA" w:rsidRDefault="00311FFA">
            <w:pPr>
              <w:pStyle w:val="ConsPlusNormal"/>
            </w:pPr>
          </w:p>
        </w:tc>
        <w:tc>
          <w:tcPr>
            <w:tcW w:w="2551" w:type="dxa"/>
            <w:vMerge/>
            <w:tcBorders>
              <w:top w:val="nil"/>
            </w:tcBorders>
          </w:tcPr>
          <w:p w:rsidR="00311FFA" w:rsidRDefault="00311FFA">
            <w:pPr>
              <w:pStyle w:val="ConsPlusNormal"/>
            </w:pPr>
          </w:p>
        </w:tc>
        <w:tc>
          <w:tcPr>
            <w:tcW w:w="1757" w:type="dxa"/>
          </w:tcPr>
          <w:p w:rsidR="00311FFA" w:rsidRDefault="00311FFA">
            <w:pPr>
              <w:pStyle w:val="ConsPlusNormal"/>
            </w:pPr>
            <w:r>
              <w:t>натализумаб</w:t>
            </w:r>
          </w:p>
        </w:tc>
        <w:tc>
          <w:tcPr>
            <w:tcW w:w="3628" w:type="dxa"/>
          </w:tcPr>
          <w:p w:rsidR="00311FFA" w:rsidRDefault="00311FFA">
            <w:pPr>
              <w:pStyle w:val="ConsPlusNormal"/>
            </w:pPr>
            <w:r>
              <w:t>концентрат для приготовления раствора для инфузий</w:t>
            </w:r>
          </w:p>
        </w:tc>
      </w:tr>
      <w:tr w:rsidR="00311FFA">
        <w:tc>
          <w:tcPr>
            <w:tcW w:w="1134" w:type="dxa"/>
            <w:vMerge/>
            <w:tcBorders>
              <w:top w:val="nil"/>
            </w:tcBorders>
          </w:tcPr>
          <w:p w:rsidR="00311FFA" w:rsidRDefault="00311FFA">
            <w:pPr>
              <w:pStyle w:val="ConsPlusNormal"/>
            </w:pPr>
          </w:p>
        </w:tc>
        <w:tc>
          <w:tcPr>
            <w:tcW w:w="2551" w:type="dxa"/>
            <w:vMerge/>
            <w:tcBorders>
              <w:top w:val="nil"/>
            </w:tcBorders>
          </w:tcPr>
          <w:p w:rsidR="00311FFA" w:rsidRDefault="00311FFA">
            <w:pPr>
              <w:pStyle w:val="ConsPlusNormal"/>
            </w:pPr>
          </w:p>
        </w:tc>
        <w:tc>
          <w:tcPr>
            <w:tcW w:w="1757" w:type="dxa"/>
          </w:tcPr>
          <w:p w:rsidR="00311FFA" w:rsidRDefault="00311FFA">
            <w:pPr>
              <w:pStyle w:val="ConsPlusNormal"/>
            </w:pPr>
            <w:r>
              <w:t>окрелизумаб</w:t>
            </w:r>
          </w:p>
        </w:tc>
        <w:tc>
          <w:tcPr>
            <w:tcW w:w="3628" w:type="dxa"/>
          </w:tcPr>
          <w:p w:rsidR="00311FFA" w:rsidRDefault="00311FFA">
            <w:pPr>
              <w:pStyle w:val="ConsPlusNormal"/>
            </w:pPr>
            <w:r>
              <w:t>концентрат для приготовления раствора для инфузий</w:t>
            </w:r>
          </w:p>
        </w:tc>
      </w:tr>
      <w:tr w:rsidR="00311FFA">
        <w:tc>
          <w:tcPr>
            <w:tcW w:w="1134" w:type="dxa"/>
            <w:vMerge/>
            <w:tcBorders>
              <w:top w:val="nil"/>
            </w:tcBorders>
          </w:tcPr>
          <w:p w:rsidR="00311FFA" w:rsidRDefault="00311FFA">
            <w:pPr>
              <w:pStyle w:val="ConsPlusNormal"/>
            </w:pPr>
          </w:p>
        </w:tc>
        <w:tc>
          <w:tcPr>
            <w:tcW w:w="2551" w:type="dxa"/>
            <w:vMerge/>
            <w:tcBorders>
              <w:top w:val="nil"/>
            </w:tcBorders>
          </w:tcPr>
          <w:p w:rsidR="00311FFA" w:rsidRDefault="00311FFA">
            <w:pPr>
              <w:pStyle w:val="ConsPlusNormal"/>
            </w:pPr>
          </w:p>
        </w:tc>
        <w:tc>
          <w:tcPr>
            <w:tcW w:w="1757" w:type="dxa"/>
          </w:tcPr>
          <w:p w:rsidR="00311FFA" w:rsidRDefault="00311FFA">
            <w:pPr>
              <w:pStyle w:val="ConsPlusNormal"/>
            </w:pPr>
            <w:r>
              <w:t>сипонимод</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Borders>
              <w:top w:val="nil"/>
            </w:tcBorders>
          </w:tcPr>
          <w:p w:rsidR="00311FFA" w:rsidRDefault="00311FFA">
            <w:pPr>
              <w:pStyle w:val="ConsPlusNormal"/>
            </w:pPr>
          </w:p>
        </w:tc>
        <w:tc>
          <w:tcPr>
            <w:tcW w:w="2551" w:type="dxa"/>
            <w:vMerge/>
            <w:tcBorders>
              <w:top w:val="nil"/>
            </w:tcBorders>
          </w:tcPr>
          <w:p w:rsidR="00311FFA" w:rsidRDefault="00311FFA">
            <w:pPr>
              <w:pStyle w:val="ConsPlusNormal"/>
            </w:pPr>
          </w:p>
        </w:tc>
        <w:tc>
          <w:tcPr>
            <w:tcW w:w="1757" w:type="dxa"/>
          </w:tcPr>
          <w:p w:rsidR="00311FFA" w:rsidRDefault="00311FFA">
            <w:pPr>
              <w:pStyle w:val="ConsPlusNormal"/>
            </w:pPr>
            <w:r>
              <w:t>терифлуномид</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Borders>
              <w:top w:val="nil"/>
            </w:tcBorders>
          </w:tcPr>
          <w:p w:rsidR="00311FFA" w:rsidRDefault="00311FFA">
            <w:pPr>
              <w:pStyle w:val="ConsPlusNormal"/>
            </w:pPr>
          </w:p>
        </w:tc>
        <w:tc>
          <w:tcPr>
            <w:tcW w:w="2551" w:type="dxa"/>
            <w:vMerge/>
            <w:tcBorders>
              <w:top w:val="nil"/>
            </w:tcBorders>
          </w:tcPr>
          <w:p w:rsidR="00311FFA" w:rsidRDefault="00311FFA">
            <w:pPr>
              <w:pStyle w:val="ConsPlusNormal"/>
            </w:pPr>
          </w:p>
        </w:tc>
        <w:tc>
          <w:tcPr>
            <w:tcW w:w="1757" w:type="dxa"/>
          </w:tcPr>
          <w:p w:rsidR="00311FFA" w:rsidRDefault="00311FFA">
            <w:pPr>
              <w:pStyle w:val="ConsPlusNormal"/>
            </w:pPr>
            <w:r>
              <w:t>тофацитиниб</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Borders>
              <w:top w:val="nil"/>
            </w:tcBorders>
          </w:tcPr>
          <w:p w:rsidR="00311FFA" w:rsidRDefault="00311FFA">
            <w:pPr>
              <w:pStyle w:val="ConsPlusNormal"/>
            </w:pPr>
          </w:p>
        </w:tc>
        <w:tc>
          <w:tcPr>
            <w:tcW w:w="2551" w:type="dxa"/>
            <w:vMerge/>
            <w:tcBorders>
              <w:top w:val="nil"/>
            </w:tcBorders>
          </w:tcPr>
          <w:p w:rsidR="00311FFA" w:rsidRDefault="00311FFA">
            <w:pPr>
              <w:pStyle w:val="ConsPlusNormal"/>
            </w:pPr>
          </w:p>
        </w:tc>
        <w:tc>
          <w:tcPr>
            <w:tcW w:w="1757" w:type="dxa"/>
          </w:tcPr>
          <w:p w:rsidR="00311FFA" w:rsidRDefault="00311FFA">
            <w:pPr>
              <w:pStyle w:val="ConsPlusNormal"/>
            </w:pPr>
            <w:r>
              <w:t>упадацитиниб</w:t>
            </w:r>
          </w:p>
        </w:tc>
        <w:tc>
          <w:tcPr>
            <w:tcW w:w="3628" w:type="dxa"/>
          </w:tcPr>
          <w:p w:rsidR="00311FFA" w:rsidRDefault="00311FFA">
            <w:pPr>
              <w:pStyle w:val="ConsPlusNormal"/>
            </w:pPr>
            <w:r>
              <w:t>таблетки с пролонгированным высвобождением, покрытые пленочной оболочкой</w:t>
            </w:r>
          </w:p>
        </w:tc>
      </w:tr>
      <w:tr w:rsidR="00311FFA">
        <w:tc>
          <w:tcPr>
            <w:tcW w:w="1134" w:type="dxa"/>
            <w:vMerge/>
            <w:tcBorders>
              <w:top w:val="nil"/>
            </w:tcBorders>
          </w:tcPr>
          <w:p w:rsidR="00311FFA" w:rsidRDefault="00311FFA">
            <w:pPr>
              <w:pStyle w:val="ConsPlusNormal"/>
            </w:pPr>
          </w:p>
        </w:tc>
        <w:tc>
          <w:tcPr>
            <w:tcW w:w="2551" w:type="dxa"/>
            <w:vMerge/>
            <w:tcBorders>
              <w:top w:val="nil"/>
            </w:tcBorders>
          </w:tcPr>
          <w:p w:rsidR="00311FFA" w:rsidRDefault="00311FFA">
            <w:pPr>
              <w:pStyle w:val="ConsPlusNormal"/>
            </w:pPr>
          </w:p>
        </w:tc>
        <w:tc>
          <w:tcPr>
            <w:tcW w:w="1757" w:type="dxa"/>
          </w:tcPr>
          <w:p w:rsidR="00311FFA" w:rsidRDefault="00311FFA">
            <w:pPr>
              <w:pStyle w:val="ConsPlusNormal"/>
            </w:pPr>
            <w:r>
              <w:t>финголимод</w:t>
            </w:r>
          </w:p>
        </w:tc>
        <w:tc>
          <w:tcPr>
            <w:tcW w:w="3628" w:type="dxa"/>
          </w:tcPr>
          <w:p w:rsidR="00311FFA" w:rsidRDefault="00311FFA">
            <w:pPr>
              <w:pStyle w:val="ConsPlusNormal"/>
            </w:pPr>
            <w:r>
              <w:t>капсулы</w:t>
            </w:r>
          </w:p>
        </w:tc>
      </w:tr>
      <w:tr w:rsidR="00311FFA">
        <w:tc>
          <w:tcPr>
            <w:tcW w:w="1134" w:type="dxa"/>
            <w:vMerge/>
            <w:tcBorders>
              <w:top w:val="nil"/>
            </w:tcBorders>
          </w:tcPr>
          <w:p w:rsidR="00311FFA" w:rsidRDefault="00311FFA">
            <w:pPr>
              <w:pStyle w:val="ConsPlusNormal"/>
            </w:pPr>
          </w:p>
        </w:tc>
        <w:tc>
          <w:tcPr>
            <w:tcW w:w="2551" w:type="dxa"/>
            <w:vMerge/>
            <w:tcBorders>
              <w:top w:val="nil"/>
            </w:tcBorders>
          </w:tcPr>
          <w:p w:rsidR="00311FFA" w:rsidRDefault="00311FFA">
            <w:pPr>
              <w:pStyle w:val="ConsPlusNormal"/>
            </w:pPr>
          </w:p>
        </w:tc>
        <w:tc>
          <w:tcPr>
            <w:tcW w:w="1757" w:type="dxa"/>
          </w:tcPr>
          <w:p w:rsidR="00311FFA" w:rsidRDefault="00311FFA">
            <w:pPr>
              <w:pStyle w:val="ConsPlusNormal"/>
            </w:pPr>
            <w:r>
              <w:t>эверолимус</w:t>
            </w:r>
          </w:p>
        </w:tc>
        <w:tc>
          <w:tcPr>
            <w:tcW w:w="3628" w:type="dxa"/>
          </w:tcPr>
          <w:p w:rsidR="00311FFA" w:rsidRDefault="00311FFA">
            <w:pPr>
              <w:pStyle w:val="ConsPlusNormal"/>
            </w:pPr>
            <w:r>
              <w:t>таблетки;</w:t>
            </w:r>
          </w:p>
          <w:p w:rsidR="00311FFA" w:rsidRDefault="00311FFA">
            <w:pPr>
              <w:pStyle w:val="ConsPlusNormal"/>
            </w:pPr>
            <w:r>
              <w:t>таблетки диспергируемые</w:t>
            </w:r>
          </w:p>
        </w:tc>
      </w:tr>
      <w:tr w:rsidR="00311FFA">
        <w:tc>
          <w:tcPr>
            <w:tcW w:w="1134" w:type="dxa"/>
            <w:vMerge/>
            <w:tcBorders>
              <w:top w:val="nil"/>
            </w:tcBorders>
          </w:tcPr>
          <w:p w:rsidR="00311FFA" w:rsidRDefault="00311FFA">
            <w:pPr>
              <w:pStyle w:val="ConsPlusNormal"/>
            </w:pPr>
          </w:p>
        </w:tc>
        <w:tc>
          <w:tcPr>
            <w:tcW w:w="2551" w:type="dxa"/>
            <w:vMerge/>
            <w:tcBorders>
              <w:top w:val="nil"/>
            </w:tcBorders>
          </w:tcPr>
          <w:p w:rsidR="00311FFA" w:rsidRDefault="00311FFA">
            <w:pPr>
              <w:pStyle w:val="ConsPlusNormal"/>
            </w:pPr>
          </w:p>
        </w:tc>
        <w:tc>
          <w:tcPr>
            <w:tcW w:w="1757" w:type="dxa"/>
          </w:tcPr>
          <w:p w:rsidR="00311FFA" w:rsidRDefault="00311FFA">
            <w:pPr>
              <w:pStyle w:val="ConsPlusNormal"/>
            </w:pPr>
            <w:r>
              <w:t>экулизумаб</w:t>
            </w:r>
          </w:p>
        </w:tc>
        <w:tc>
          <w:tcPr>
            <w:tcW w:w="3628" w:type="dxa"/>
          </w:tcPr>
          <w:p w:rsidR="00311FFA" w:rsidRDefault="00311FFA">
            <w:pPr>
              <w:pStyle w:val="ConsPlusNormal"/>
            </w:pPr>
            <w:r>
              <w:t>концентрат для приготовления раствора для инфузий</w:t>
            </w:r>
          </w:p>
        </w:tc>
      </w:tr>
      <w:tr w:rsidR="00311FFA">
        <w:tc>
          <w:tcPr>
            <w:tcW w:w="1134" w:type="dxa"/>
            <w:vMerge w:val="restart"/>
          </w:tcPr>
          <w:p w:rsidR="00311FFA" w:rsidRDefault="00311FFA">
            <w:pPr>
              <w:pStyle w:val="ConsPlusNormal"/>
              <w:jc w:val="center"/>
            </w:pPr>
            <w:r>
              <w:t>L04AB</w:t>
            </w:r>
          </w:p>
        </w:tc>
        <w:tc>
          <w:tcPr>
            <w:tcW w:w="2551" w:type="dxa"/>
            <w:vMerge w:val="restart"/>
          </w:tcPr>
          <w:p w:rsidR="00311FFA" w:rsidRDefault="00311FFA">
            <w:pPr>
              <w:pStyle w:val="ConsPlusNormal"/>
            </w:pPr>
            <w:r>
              <w:t>ингибиторы фактора некроза опухоли альфа (ФНО-альфа)</w:t>
            </w:r>
          </w:p>
        </w:tc>
        <w:tc>
          <w:tcPr>
            <w:tcW w:w="1757" w:type="dxa"/>
          </w:tcPr>
          <w:p w:rsidR="00311FFA" w:rsidRDefault="00311FFA">
            <w:pPr>
              <w:pStyle w:val="ConsPlusNormal"/>
            </w:pPr>
            <w:r>
              <w:t>адалимумаб</w:t>
            </w:r>
          </w:p>
        </w:tc>
        <w:tc>
          <w:tcPr>
            <w:tcW w:w="3628" w:type="dxa"/>
          </w:tcPr>
          <w:p w:rsidR="00311FFA" w:rsidRDefault="00311FFA">
            <w:pPr>
              <w:pStyle w:val="ConsPlusNormal"/>
            </w:pPr>
            <w:r>
              <w:t>раствор для подкожного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голимумаб</w:t>
            </w:r>
          </w:p>
        </w:tc>
        <w:tc>
          <w:tcPr>
            <w:tcW w:w="3628" w:type="dxa"/>
          </w:tcPr>
          <w:p w:rsidR="00311FFA" w:rsidRDefault="00311FFA">
            <w:pPr>
              <w:pStyle w:val="ConsPlusNormal"/>
            </w:pPr>
            <w:r>
              <w:t>раствор для подкожного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инфликсимаб</w:t>
            </w:r>
          </w:p>
        </w:tc>
        <w:tc>
          <w:tcPr>
            <w:tcW w:w="3628" w:type="dxa"/>
          </w:tcPr>
          <w:p w:rsidR="00311FFA" w:rsidRDefault="00311FFA">
            <w:pPr>
              <w:pStyle w:val="ConsPlusNormal"/>
            </w:pPr>
            <w:r>
              <w:t>лиофилизат для приготовления раствора для инфузий;</w:t>
            </w:r>
          </w:p>
          <w:p w:rsidR="00311FFA" w:rsidRDefault="00311FFA">
            <w:pPr>
              <w:pStyle w:val="ConsPlusNormal"/>
            </w:pPr>
            <w:r>
              <w:t>лиофилизат для приготовления концентрата для приготовления раствора для инфузий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цертолизумаба пэгол</w:t>
            </w:r>
          </w:p>
        </w:tc>
        <w:tc>
          <w:tcPr>
            <w:tcW w:w="3628" w:type="dxa"/>
          </w:tcPr>
          <w:p w:rsidR="00311FFA" w:rsidRDefault="00311FFA">
            <w:pPr>
              <w:pStyle w:val="ConsPlusNormal"/>
            </w:pPr>
            <w:r>
              <w:t>раствор для подкожного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этанерцепт</w:t>
            </w:r>
          </w:p>
        </w:tc>
        <w:tc>
          <w:tcPr>
            <w:tcW w:w="3628" w:type="dxa"/>
          </w:tcPr>
          <w:p w:rsidR="00311FFA" w:rsidRDefault="00311FFA">
            <w:pPr>
              <w:pStyle w:val="ConsPlusNormal"/>
            </w:pPr>
            <w:r>
              <w:t>лиофилизат для приготовления раствора для подкожного введения;</w:t>
            </w:r>
          </w:p>
          <w:p w:rsidR="00311FFA" w:rsidRDefault="00311FFA">
            <w:pPr>
              <w:pStyle w:val="ConsPlusNormal"/>
            </w:pPr>
            <w:r>
              <w:t>раствор для подкожного введения</w:t>
            </w:r>
          </w:p>
        </w:tc>
      </w:tr>
      <w:tr w:rsidR="00311FFA">
        <w:tc>
          <w:tcPr>
            <w:tcW w:w="1134" w:type="dxa"/>
            <w:vMerge w:val="restart"/>
          </w:tcPr>
          <w:p w:rsidR="00311FFA" w:rsidRDefault="00311FFA">
            <w:pPr>
              <w:pStyle w:val="ConsPlusNormal"/>
              <w:jc w:val="center"/>
            </w:pPr>
            <w:r>
              <w:t>L04AC</w:t>
            </w:r>
          </w:p>
        </w:tc>
        <w:tc>
          <w:tcPr>
            <w:tcW w:w="2551" w:type="dxa"/>
            <w:vMerge w:val="restart"/>
          </w:tcPr>
          <w:p w:rsidR="00311FFA" w:rsidRDefault="00311FFA">
            <w:pPr>
              <w:pStyle w:val="ConsPlusNormal"/>
            </w:pPr>
            <w:r>
              <w:t>ингибиторы интерлейкина</w:t>
            </w:r>
          </w:p>
        </w:tc>
        <w:tc>
          <w:tcPr>
            <w:tcW w:w="1757" w:type="dxa"/>
          </w:tcPr>
          <w:p w:rsidR="00311FFA" w:rsidRDefault="00311FFA">
            <w:pPr>
              <w:pStyle w:val="ConsPlusNormal"/>
            </w:pPr>
            <w:r>
              <w:t>анакинра</w:t>
            </w:r>
          </w:p>
        </w:tc>
        <w:tc>
          <w:tcPr>
            <w:tcW w:w="3628" w:type="dxa"/>
          </w:tcPr>
          <w:p w:rsidR="00311FFA" w:rsidRDefault="00311FFA">
            <w:pPr>
              <w:pStyle w:val="ConsPlusNormal"/>
            </w:pPr>
            <w:r>
              <w:t>раствор для подкожного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базиликсимаб</w:t>
            </w:r>
          </w:p>
        </w:tc>
        <w:tc>
          <w:tcPr>
            <w:tcW w:w="3628" w:type="dxa"/>
          </w:tcPr>
          <w:p w:rsidR="00311FFA" w:rsidRDefault="00311FFA">
            <w:pPr>
              <w:pStyle w:val="ConsPlusNormal"/>
            </w:pPr>
            <w:r>
              <w:t>лиофилизат для приготовления раствора для внутривенного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гуселькумаб</w:t>
            </w:r>
          </w:p>
        </w:tc>
        <w:tc>
          <w:tcPr>
            <w:tcW w:w="3628" w:type="dxa"/>
          </w:tcPr>
          <w:p w:rsidR="00311FFA" w:rsidRDefault="00311FFA">
            <w:pPr>
              <w:pStyle w:val="ConsPlusNormal"/>
            </w:pPr>
            <w:r>
              <w:t>раствор для подкожного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иксекизумаб</w:t>
            </w:r>
          </w:p>
        </w:tc>
        <w:tc>
          <w:tcPr>
            <w:tcW w:w="3628" w:type="dxa"/>
          </w:tcPr>
          <w:p w:rsidR="00311FFA" w:rsidRDefault="00311FFA">
            <w:pPr>
              <w:pStyle w:val="ConsPlusNormal"/>
            </w:pPr>
            <w:r>
              <w:t>раствор для подкожного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канакинумаб</w:t>
            </w:r>
          </w:p>
        </w:tc>
        <w:tc>
          <w:tcPr>
            <w:tcW w:w="3628" w:type="dxa"/>
          </w:tcPr>
          <w:p w:rsidR="00311FFA" w:rsidRDefault="00311FFA">
            <w:pPr>
              <w:pStyle w:val="ConsPlusNormal"/>
            </w:pPr>
            <w:r>
              <w:t>лиофилизат для приготовления раствора для подкожного введения;</w:t>
            </w:r>
          </w:p>
          <w:p w:rsidR="00311FFA" w:rsidRDefault="00311FFA">
            <w:pPr>
              <w:pStyle w:val="ConsPlusNormal"/>
            </w:pPr>
            <w:r>
              <w:t>раствор для подкожного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левилимаб</w:t>
            </w:r>
          </w:p>
        </w:tc>
        <w:tc>
          <w:tcPr>
            <w:tcW w:w="3628" w:type="dxa"/>
          </w:tcPr>
          <w:p w:rsidR="00311FFA" w:rsidRDefault="00311FFA">
            <w:pPr>
              <w:pStyle w:val="ConsPlusNormal"/>
            </w:pPr>
            <w:r>
              <w:t>раствор для подкожного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нетакимаб</w:t>
            </w:r>
          </w:p>
        </w:tc>
        <w:tc>
          <w:tcPr>
            <w:tcW w:w="3628" w:type="dxa"/>
          </w:tcPr>
          <w:p w:rsidR="00311FFA" w:rsidRDefault="00311FFA">
            <w:pPr>
              <w:pStyle w:val="ConsPlusNormal"/>
            </w:pPr>
            <w:r>
              <w:t>раствор для подкожного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олокизумаб</w:t>
            </w:r>
          </w:p>
        </w:tc>
        <w:tc>
          <w:tcPr>
            <w:tcW w:w="3628" w:type="dxa"/>
          </w:tcPr>
          <w:p w:rsidR="00311FFA" w:rsidRDefault="00311FFA">
            <w:pPr>
              <w:pStyle w:val="ConsPlusNormal"/>
            </w:pPr>
            <w:r>
              <w:t>раствор для подкожного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рисанкизумаб</w:t>
            </w:r>
          </w:p>
        </w:tc>
        <w:tc>
          <w:tcPr>
            <w:tcW w:w="3628" w:type="dxa"/>
          </w:tcPr>
          <w:p w:rsidR="00311FFA" w:rsidRDefault="00311FFA">
            <w:pPr>
              <w:pStyle w:val="ConsPlusNormal"/>
            </w:pPr>
            <w:r>
              <w:t>раствор для подкожного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сарилумаб</w:t>
            </w:r>
          </w:p>
        </w:tc>
        <w:tc>
          <w:tcPr>
            <w:tcW w:w="3628" w:type="dxa"/>
          </w:tcPr>
          <w:p w:rsidR="00311FFA" w:rsidRDefault="00311FFA">
            <w:pPr>
              <w:pStyle w:val="ConsPlusNormal"/>
            </w:pPr>
            <w:r>
              <w:t>раствор для подкожного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секукинумаб</w:t>
            </w:r>
          </w:p>
        </w:tc>
        <w:tc>
          <w:tcPr>
            <w:tcW w:w="3628" w:type="dxa"/>
          </w:tcPr>
          <w:p w:rsidR="00311FFA" w:rsidRDefault="00311FFA">
            <w:pPr>
              <w:pStyle w:val="ConsPlusNormal"/>
            </w:pPr>
            <w:r>
              <w:t>лиофилизат для приготовления раствора для подкожного введения;</w:t>
            </w:r>
          </w:p>
          <w:p w:rsidR="00311FFA" w:rsidRDefault="00311FFA">
            <w:pPr>
              <w:pStyle w:val="ConsPlusNormal"/>
            </w:pPr>
            <w:r>
              <w:t>раствор для подкожного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тоцилизумаб</w:t>
            </w:r>
          </w:p>
        </w:tc>
        <w:tc>
          <w:tcPr>
            <w:tcW w:w="3628" w:type="dxa"/>
          </w:tcPr>
          <w:p w:rsidR="00311FFA" w:rsidRDefault="00311FFA">
            <w:pPr>
              <w:pStyle w:val="ConsPlusNormal"/>
            </w:pPr>
            <w:r>
              <w:t>концентрат для приготовления раствора для инфузий;</w:t>
            </w:r>
          </w:p>
          <w:p w:rsidR="00311FFA" w:rsidRDefault="00311FFA">
            <w:pPr>
              <w:pStyle w:val="ConsPlusNormal"/>
            </w:pPr>
            <w:r>
              <w:t>раствор для подкожного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устекинумаб</w:t>
            </w:r>
          </w:p>
        </w:tc>
        <w:tc>
          <w:tcPr>
            <w:tcW w:w="3628" w:type="dxa"/>
          </w:tcPr>
          <w:p w:rsidR="00311FFA" w:rsidRDefault="00311FFA">
            <w:pPr>
              <w:pStyle w:val="ConsPlusNormal"/>
            </w:pPr>
            <w:r>
              <w:t>раствор для подкожного введения</w:t>
            </w:r>
          </w:p>
        </w:tc>
      </w:tr>
      <w:tr w:rsidR="00311FFA">
        <w:tc>
          <w:tcPr>
            <w:tcW w:w="1134" w:type="dxa"/>
            <w:vMerge w:val="restart"/>
          </w:tcPr>
          <w:p w:rsidR="00311FFA" w:rsidRDefault="00311FFA">
            <w:pPr>
              <w:pStyle w:val="ConsPlusNormal"/>
              <w:jc w:val="center"/>
            </w:pPr>
            <w:r>
              <w:t>L04AD</w:t>
            </w:r>
          </w:p>
        </w:tc>
        <w:tc>
          <w:tcPr>
            <w:tcW w:w="2551" w:type="dxa"/>
            <w:vMerge w:val="restart"/>
          </w:tcPr>
          <w:p w:rsidR="00311FFA" w:rsidRDefault="00311FFA">
            <w:pPr>
              <w:pStyle w:val="ConsPlusNormal"/>
            </w:pPr>
            <w:r>
              <w:t>ингибиторы кальциневрина</w:t>
            </w:r>
          </w:p>
        </w:tc>
        <w:tc>
          <w:tcPr>
            <w:tcW w:w="1757" w:type="dxa"/>
          </w:tcPr>
          <w:p w:rsidR="00311FFA" w:rsidRDefault="00311FFA">
            <w:pPr>
              <w:pStyle w:val="ConsPlusNormal"/>
            </w:pPr>
            <w:r>
              <w:t>такролимус</w:t>
            </w:r>
          </w:p>
        </w:tc>
        <w:tc>
          <w:tcPr>
            <w:tcW w:w="3628" w:type="dxa"/>
          </w:tcPr>
          <w:p w:rsidR="00311FFA" w:rsidRDefault="00311FFA">
            <w:pPr>
              <w:pStyle w:val="ConsPlusNormal"/>
            </w:pPr>
            <w:r>
              <w:t>капсулы;</w:t>
            </w:r>
          </w:p>
          <w:p w:rsidR="00311FFA" w:rsidRDefault="00311FFA">
            <w:pPr>
              <w:pStyle w:val="ConsPlusNormal"/>
            </w:pPr>
            <w:r>
              <w:t>капсулы пролонгированного действия;</w:t>
            </w:r>
          </w:p>
          <w:p w:rsidR="00311FFA" w:rsidRDefault="00311FFA">
            <w:pPr>
              <w:pStyle w:val="ConsPlusNormal"/>
            </w:pPr>
            <w:r>
              <w:t>концентрат для приготовления раствора для внутривенного введения;</w:t>
            </w:r>
          </w:p>
          <w:p w:rsidR="00311FFA" w:rsidRDefault="00311FFA">
            <w:pPr>
              <w:pStyle w:val="ConsPlusNormal"/>
            </w:pPr>
            <w:r>
              <w:t>мазь для наружного применения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циклоспорин</w:t>
            </w:r>
          </w:p>
        </w:tc>
        <w:tc>
          <w:tcPr>
            <w:tcW w:w="3628" w:type="dxa"/>
          </w:tcPr>
          <w:p w:rsidR="00311FFA" w:rsidRDefault="00311FFA">
            <w:pPr>
              <w:pStyle w:val="ConsPlusNormal"/>
            </w:pPr>
            <w:r>
              <w:t>капсулы;</w:t>
            </w:r>
          </w:p>
          <w:p w:rsidR="00311FFA" w:rsidRDefault="00311FFA">
            <w:pPr>
              <w:pStyle w:val="ConsPlusNormal"/>
            </w:pPr>
            <w:r>
              <w:t>капсулы мягкие;</w:t>
            </w:r>
          </w:p>
          <w:p w:rsidR="00311FFA" w:rsidRDefault="00311FFA">
            <w:pPr>
              <w:pStyle w:val="ConsPlusNormal"/>
            </w:pPr>
            <w:r>
              <w:t>концентрат для приготовления раствора для инфузий;</w:t>
            </w:r>
          </w:p>
          <w:p w:rsidR="00311FFA" w:rsidRDefault="00311FFA">
            <w:pPr>
              <w:pStyle w:val="ConsPlusNormal"/>
            </w:pPr>
            <w:r>
              <w:t>раствор для приема внутрь</w:t>
            </w:r>
          </w:p>
        </w:tc>
      </w:tr>
      <w:tr w:rsidR="00311FFA">
        <w:tc>
          <w:tcPr>
            <w:tcW w:w="1134" w:type="dxa"/>
            <w:vMerge w:val="restart"/>
          </w:tcPr>
          <w:p w:rsidR="00311FFA" w:rsidRDefault="00311FFA">
            <w:pPr>
              <w:pStyle w:val="ConsPlusNormal"/>
              <w:jc w:val="center"/>
            </w:pPr>
            <w:r>
              <w:t>L04AX</w:t>
            </w:r>
          </w:p>
        </w:tc>
        <w:tc>
          <w:tcPr>
            <w:tcW w:w="2551" w:type="dxa"/>
            <w:vMerge w:val="restart"/>
          </w:tcPr>
          <w:p w:rsidR="00311FFA" w:rsidRDefault="00311FFA">
            <w:pPr>
              <w:pStyle w:val="ConsPlusNormal"/>
            </w:pPr>
            <w:r>
              <w:t>другие иммунодепрессанты</w:t>
            </w:r>
          </w:p>
        </w:tc>
        <w:tc>
          <w:tcPr>
            <w:tcW w:w="1757" w:type="dxa"/>
          </w:tcPr>
          <w:p w:rsidR="00311FFA" w:rsidRDefault="00311FFA">
            <w:pPr>
              <w:pStyle w:val="ConsPlusNormal"/>
            </w:pPr>
            <w:r>
              <w:t>азатиоприн</w:t>
            </w:r>
          </w:p>
        </w:tc>
        <w:tc>
          <w:tcPr>
            <w:tcW w:w="3628" w:type="dxa"/>
          </w:tcPr>
          <w:p w:rsidR="00311FFA" w:rsidRDefault="00311FFA">
            <w:pPr>
              <w:pStyle w:val="ConsPlusNormal"/>
            </w:pPr>
            <w:r>
              <w:t>таблетки</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диметилфумарат</w:t>
            </w:r>
          </w:p>
        </w:tc>
        <w:tc>
          <w:tcPr>
            <w:tcW w:w="3628" w:type="dxa"/>
          </w:tcPr>
          <w:p w:rsidR="00311FFA" w:rsidRDefault="00311FFA">
            <w:pPr>
              <w:pStyle w:val="ConsPlusNormal"/>
            </w:pPr>
            <w:r>
              <w:t>капсулы кишечнорастворимые</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леналидомид</w:t>
            </w:r>
          </w:p>
        </w:tc>
        <w:tc>
          <w:tcPr>
            <w:tcW w:w="3628" w:type="dxa"/>
          </w:tcPr>
          <w:p w:rsidR="00311FFA" w:rsidRDefault="00311FFA">
            <w:pPr>
              <w:pStyle w:val="ConsPlusNormal"/>
            </w:pPr>
            <w:r>
              <w:t>капсулы</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пирфенидон</w:t>
            </w:r>
          </w:p>
        </w:tc>
        <w:tc>
          <w:tcPr>
            <w:tcW w:w="3628" w:type="dxa"/>
          </w:tcPr>
          <w:p w:rsidR="00311FFA" w:rsidRDefault="00311FFA">
            <w:pPr>
              <w:pStyle w:val="ConsPlusNormal"/>
            </w:pPr>
            <w:r>
              <w:t>капсулы;</w:t>
            </w:r>
          </w:p>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помалидомид</w:t>
            </w:r>
          </w:p>
        </w:tc>
        <w:tc>
          <w:tcPr>
            <w:tcW w:w="3628" w:type="dxa"/>
          </w:tcPr>
          <w:p w:rsidR="00311FFA" w:rsidRDefault="00311FFA">
            <w:pPr>
              <w:pStyle w:val="ConsPlusNormal"/>
            </w:pPr>
            <w:r>
              <w:t>капсулы</w:t>
            </w:r>
          </w:p>
        </w:tc>
      </w:tr>
      <w:tr w:rsidR="00311FFA">
        <w:tc>
          <w:tcPr>
            <w:tcW w:w="1134" w:type="dxa"/>
          </w:tcPr>
          <w:p w:rsidR="00311FFA" w:rsidRDefault="00311FFA">
            <w:pPr>
              <w:pStyle w:val="ConsPlusNormal"/>
              <w:jc w:val="center"/>
              <w:outlineLvl w:val="2"/>
            </w:pPr>
            <w:r>
              <w:t>M</w:t>
            </w:r>
          </w:p>
        </w:tc>
        <w:tc>
          <w:tcPr>
            <w:tcW w:w="7936" w:type="dxa"/>
            <w:gridSpan w:val="3"/>
          </w:tcPr>
          <w:p w:rsidR="00311FFA" w:rsidRDefault="00311FFA">
            <w:pPr>
              <w:pStyle w:val="ConsPlusNormal"/>
            </w:pPr>
            <w:r>
              <w:t>костно-мышечная система</w:t>
            </w:r>
          </w:p>
        </w:tc>
      </w:tr>
      <w:tr w:rsidR="00311FFA">
        <w:tc>
          <w:tcPr>
            <w:tcW w:w="1134" w:type="dxa"/>
          </w:tcPr>
          <w:p w:rsidR="00311FFA" w:rsidRDefault="00311FFA">
            <w:pPr>
              <w:pStyle w:val="ConsPlusNormal"/>
              <w:jc w:val="center"/>
            </w:pPr>
            <w:r>
              <w:t>M01</w:t>
            </w:r>
          </w:p>
        </w:tc>
        <w:tc>
          <w:tcPr>
            <w:tcW w:w="7936" w:type="dxa"/>
            <w:gridSpan w:val="3"/>
          </w:tcPr>
          <w:p w:rsidR="00311FFA" w:rsidRDefault="00311FFA">
            <w:pPr>
              <w:pStyle w:val="ConsPlusNormal"/>
            </w:pPr>
            <w:r>
              <w:t>противовоспалительные и противоревматические препараты</w:t>
            </w:r>
          </w:p>
        </w:tc>
      </w:tr>
      <w:tr w:rsidR="00311FFA">
        <w:tc>
          <w:tcPr>
            <w:tcW w:w="1134" w:type="dxa"/>
          </w:tcPr>
          <w:p w:rsidR="00311FFA" w:rsidRDefault="00311FFA">
            <w:pPr>
              <w:pStyle w:val="ConsPlusNormal"/>
              <w:jc w:val="center"/>
            </w:pPr>
            <w:r>
              <w:t>M01A</w:t>
            </w:r>
          </w:p>
        </w:tc>
        <w:tc>
          <w:tcPr>
            <w:tcW w:w="7936" w:type="dxa"/>
            <w:gridSpan w:val="3"/>
          </w:tcPr>
          <w:p w:rsidR="00311FFA" w:rsidRDefault="00311FFA">
            <w:pPr>
              <w:pStyle w:val="ConsPlusNormal"/>
            </w:pPr>
            <w:r>
              <w:t>нестероидные противовоспалительные и противоревматические препараты</w:t>
            </w:r>
          </w:p>
        </w:tc>
      </w:tr>
      <w:tr w:rsidR="00311FFA">
        <w:tc>
          <w:tcPr>
            <w:tcW w:w="1134" w:type="dxa"/>
            <w:vMerge w:val="restart"/>
          </w:tcPr>
          <w:p w:rsidR="00311FFA" w:rsidRDefault="00311FFA">
            <w:pPr>
              <w:pStyle w:val="ConsPlusNormal"/>
              <w:jc w:val="center"/>
            </w:pPr>
            <w:r>
              <w:t>M01AB</w:t>
            </w:r>
          </w:p>
        </w:tc>
        <w:tc>
          <w:tcPr>
            <w:tcW w:w="2551" w:type="dxa"/>
            <w:vMerge w:val="restart"/>
          </w:tcPr>
          <w:p w:rsidR="00311FFA" w:rsidRDefault="00311FFA">
            <w:pPr>
              <w:pStyle w:val="ConsPlusNormal"/>
            </w:pPr>
            <w:r>
              <w:t>производные уксусной кислоты и родственные соединения</w:t>
            </w:r>
          </w:p>
        </w:tc>
        <w:tc>
          <w:tcPr>
            <w:tcW w:w="1757" w:type="dxa"/>
          </w:tcPr>
          <w:p w:rsidR="00311FFA" w:rsidRDefault="00311FFA">
            <w:pPr>
              <w:pStyle w:val="ConsPlusNormal"/>
            </w:pPr>
            <w:r>
              <w:t>диклофенак</w:t>
            </w:r>
          </w:p>
        </w:tc>
        <w:tc>
          <w:tcPr>
            <w:tcW w:w="3628" w:type="dxa"/>
          </w:tcPr>
          <w:p w:rsidR="00311FFA" w:rsidRDefault="00311FFA">
            <w:pPr>
              <w:pStyle w:val="ConsPlusNormal"/>
            </w:pPr>
            <w:r>
              <w:t>капли глазные;</w:t>
            </w:r>
          </w:p>
          <w:p w:rsidR="00311FFA" w:rsidRDefault="00311FFA">
            <w:pPr>
              <w:pStyle w:val="ConsPlusNormal"/>
            </w:pPr>
            <w:r>
              <w:t>капсулы кишечнорастворимые;</w:t>
            </w:r>
          </w:p>
          <w:p w:rsidR="00311FFA" w:rsidRDefault="00311FFA">
            <w:pPr>
              <w:pStyle w:val="ConsPlusNormal"/>
            </w:pPr>
            <w:r>
              <w:t>капсулы с модифицированным высвобождением;</w:t>
            </w:r>
          </w:p>
          <w:p w:rsidR="00311FFA" w:rsidRDefault="00311FFA">
            <w:pPr>
              <w:pStyle w:val="ConsPlusNormal"/>
            </w:pPr>
            <w:r>
              <w:t>раствор для внутримышечного введения;</w:t>
            </w:r>
          </w:p>
          <w:p w:rsidR="00311FFA" w:rsidRDefault="00311FFA">
            <w:pPr>
              <w:pStyle w:val="ConsPlusNormal"/>
            </w:pPr>
            <w:r>
              <w:t>таблетки, покрытые кишечнорастворимой оболочкой;</w:t>
            </w:r>
          </w:p>
          <w:p w:rsidR="00311FFA" w:rsidRDefault="00311FFA">
            <w:pPr>
              <w:pStyle w:val="ConsPlusNormal"/>
            </w:pPr>
            <w:r>
              <w:t xml:space="preserve">таблетки, покрытые кишечнорастворимой пленочной </w:t>
            </w:r>
            <w:r>
              <w:lastRenderedPageBreak/>
              <w:t>оболочкой;</w:t>
            </w:r>
          </w:p>
          <w:p w:rsidR="00311FFA" w:rsidRDefault="00311FFA">
            <w:pPr>
              <w:pStyle w:val="ConsPlusNormal"/>
            </w:pPr>
            <w:r>
              <w:t>таблетки, покрытые пленочной оболочкой;</w:t>
            </w:r>
          </w:p>
          <w:p w:rsidR="00311FFA" w:rsidRDefault="00311FFA">
            <w:pPr>
              <w:pStyle w:val="ConsPlusNormal"/>
            </w:pPr>
            <w:r>
              <w:t>таблетки пролонгированного действия, покрытые кишечнорастворимой оболочкой;</w:t>
            </w:r>
          </w:p>
          <w:p w:rsidR="00311FFA" w:rsidRDefault="00311FFA">
            <w:pPr>
              <w:pStyle w:val="ConsPlusNormal"/>
            </w:pPr>
            <w:r>
              <w:t>таблетки пролонгированного действия, покрытые оболочкой;</w:t>
            </w:r>
          </w:p>
          <w:p w:rsidR="00311FFA" w:rsidRDefault="00311FFA">
            <w:pPr>
              <w:pStyle w:val="ConsPlusNormal"/>
            </w:pPr>
            <w:r>
              <w:t>таблетки пролонгированного действия, покрытые пленочной оболочкой;</w:t>
            </w:r>
          </w:p>
          <w:p w:rsidR="00311FFA" w:rsidRDefault="00311FFA">
            <w:pPr>
              <w:pStyle w:val="ConsPlusNormal"/>
            </w:pPr>
            <w:r>
              <w:t>таблетки кишечнорастворимые, покрытые пленочной оболочкой;</w:t>
            </w:r>
          </w:p>
          <w:p w:rsidR="00311FFA" w:rsidRDefault="00311FFA">
            <w:pPr>
              <w:pStyle w:val="ConsPlusNormal"/>
            </w:pPr>
            <w:r>
              <w:t>таблетки с пролонгированным высвобождением, покрытые пленочной оболочкой;</w:t>
            </w:r>
          </w:p>
          <w:p w:rsidR="00311FFA" w:rsidRDefault="00311FFA">
            <w:pPr>
              <w:pStyle w:val="ConsPlusNormal"/>
            </w:pPr>
            <w:r>
              <w:t>таблетки кишечнорастворимые с пролонгированным высвобождением;</w:t>
            </w:r>
          </w:p>
          <w:p w:rsidR="00311FFA" w:rsidRDefault="00311FFA">
            <w:pPr>
              <w:pStyle w:val="ConsPlusNormal"/>
            </w:pPr>
            <w:r>
              <w:t>таблетки кишечнорастворимые с пролонгированным высвобождением,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кеторолак</w:t>
            </w:r>
          </w:p>
        </w:tc>
        <w:tc>
          <w:tcPr>
            <w:tcW w:w="3628" w:type="dxa"/>
          </w:tcPr>
          <w:p w:rsidR="00311FFA" w:rsidRDefault="00311FFA">
            <w:pPr>
              <w:pStyle w:val="ConsPlusNormal"/>
            </w:pPr>
            <w:r>
              <w:t>раствор для внутривенного и внутримышечного введения;</w:t>
            </w:r>
          </w:p>
          <w:p w:rsidR="00311FFA" w:rsidRDefault="00311FFA">
            <w:pPr>
              <w:pStyle w:val="ConsPlusNormal"/>
            </w:pPr>
            <w:r>
              <w:t>раствор для внутримышечного введения;</w:t>
            </w:r>
          </w:p>
          <w:p w:rsidR="00311FFA" w:rsidRDefault="00311FFA">
            <w:pPr>
              <w:pStyle w:val="ConsPlusNormal"/>
            </w:pPr>
            <w:r>
              <w:t>таблетки;</w:t>
            </w:r>
          </w:p>
          <w:p w:rsidR="00311FFA" w:rsidRDefault="00311FFA">
            <w:pPr>
              <w:pStyle w:val="ConsPlusNormal"/>
            </w:pPr>
            <w:r>
              <w:t>таблетки, покрытые оболочкой;</w:t>
            </w:r>
          </w:p>
          <w:p w:rsidR="00311FFA" w:rsidRDefault="00311FFA">
            <w:pPr>
              <w:pStyle w:val="ConsPlusNormal"/>
            </w:pPr>
            <w:r>
              <w:t>таблетки, покрытые пленочной оболочкой</w:t>
            </w:r>
          </w:p>
        </w:tc>
      </w:tr>
      <w:tr w:rsidR="00311FFA">
        <w:tc>
          <w:tcPr>
            <w:tcW w:w="1134" w:type="dxa"/>
          </w:tcPr>
          <w:p w:rsidR="00311FFA" w:rsidRDefault="00311FFA">
            <w:pPr>
              <w:pStyle w:val="ConsPlusNormal"/>
              <w:jc w:val="center"/>
            </w:pPr>
            <w:r>
              <w:t>M01AC</w:t>
            </w:r>
          </w:p>
        </w:tc>
        <w:tc>
          <w:tcPr>
            <w:tcW w:w="2551" w:type="dxa"/>
          </w:tcPr>
          <w:p w:rsidR="00311FFA" w:rsidRDefault="00311FFA">
            <w:pPr>
              <w:pStyle w:val="ConsPlusNormal"/>
            </w:pPr>
            <w:r>
              <w:t>нестероидные противовоспалительные и противоревматические препараты; оксикамы</w:t>
            </w:r>
          </w:p>
        </w:tc>
        <w:tc>
          <w:tcPr>
            <w:tcW w:w="1757" w:type="dxa"/>
          </w:tcPr>
          <w:p w:rsidR="00311FFA" w:rsidRDefault="00311FFA">
            <w:pPr>
              <w:pStyle w:val="ConsPlusNormal"/>
            </w:pPr>
            <w:r>
              <w:t>мелоксикам</w:t>
            </w:r>
          </w:p>
        </w:tc>
        <w:tc>
          <w:tcPr>
            <w:tcW w:w="3628" w:type="dxa"/>
          </w:tcPr>
          <w:p w:rsidR="00311FFA" w:rsidRDefault="00311FFA">
            <w:pPr>
              <w:pStyle w:val="ConsPlusNormal"/>
            </w:pPr>
            <w:r>
              <w:t>раствор для внутримышечного введения;</w:t>
            </w:r>
          </w:p>
          <w:p w:rsidR="00311FFA" w:rsidRDefault="00311FFA">
            <w:pPr>
              <w:pStyle w:val="ConsPlusNormal"/>
            </w:pPr>
            <w:r>
              <w:t>таблетки</w:t>
            </w:r>
          </w:p>
        </w:tc>
      </w:tr>
      <w:tr w:rsidR="00311FFA">
        <w:tc>
          <w:tcPr>
            <w:tcW w:w="1134" w:type="dxa"/>
            <w:vMerge w:val="restart"/>
          </w:tcPr>
          <w:p w:rsidR="00311FFA" w:rsidRDefault="00311FFA">
            <w:pPr>
              <w:pStyle w:val="ConsPlusNormal"/>
              <w:jc w:val="center"/>
            </w:pPr>
            <w:r>
              <w:t>M01AE</w:t>
            </w:r>
          </w:p>
        </w:tc>
        <w:tc>
          <w:tcPr>
            <w:tcW w:w="2551" w:type="dxa"/>
            <w:vMerge w:val="restart"/>
          </w:tcPr>
          <w:p w:rsidR="00311FFA" w:rsidRDefault="00311FFA">
            <w:pPr>
              <w:pStyle w:val="ConsPlusNormal"/>
            </w:pPr>
            <w:r>
              <w:t>производные пропионовой кислоты</w:t>
            </w:r>
          </w:p>
        </w:tc>
        <w:tc>
          <w:tcPr>
            <w:tcW w:w="1757" w:type="dxa"/>
          </w:tcPr>
          <w:p w:rsidR="00311FFA" w:rsidRDefault="00311FFA">
            <w:pPr>
              <w:pStyle w:val="ConsPlusNormal"/>
            </w:pPr>
            <w:r>
              <w:t>декскетопрофен</w:t>
            </w:r>
          </w:p>
        </w:tc>
        <w:tc>
          <w:tcPr>
            <w:tcW w:w="3628" w:type="dxa"/>
          </w:tcPr>
          <w:p w:rsidR="00311FFA" w:rsidRDefault="00311FFA">
            <w:pPr>
              <w:pStyle w:val="ConsPlusNormal"/>
            </w:pPr>
            <w:r>
              <w:t>раствор для внутривенного и внутримышечного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ибупрофен</w:t>
            </w:r>
          </w:p>
        </w:tc>
        <w:tc>
          <w:tcPr>
            <w:tcW w:w="3628" w:type="dxa"/>
          </w:tcPr>
          <w:p w:rsidR="00311FFA" w:rsidRDefault="00311FFA">
            <w:pPr>
              <w:pStyle w:val="ConsPlusNormal"/>
            </w:pPr>
            <w:r>
              <w:t>гель для наружного применения;</w:t>
            </w:r>
          </w:p>
          <w:p w:rsidR="00311FFA" w:rsidRDefault="00311FFA">
            <w:pPr>
              <w:pStyle w:val="ConsPlusNormal"/>
            </w:pPr>
            <w:r>
              <w:t>гранулы для приготовления раствора для приема внутрь;</w:t>
            </w:r>
          </w:p>
          <w:p w:rsidR="00311FFA" w:rsidRDefault="00311FFA">
            <w:pPr>
              <w:pStyle w:val="ConsPlusNormal"/>
            </w:pPr>
            <w:r>
              <w:t>капсулы;</w:t>
            </w:r>
          </w:p>
          <w:p w:rsidR="00311FFA" w:rsidRDefault="00311FFA">
            <w:pPr>
              <w:pStyle w:val="ConsPlusNormal"/>
            </w:pPr>
            <w:r>
              <w:t>крем для наружного применения;</w:t>
            </w:r>
          </w:p>
          <w:p w:rsidR="00311FFA" w:rsidRDefault="00311FFA">
            <w:pPr>
              <w:pStyle w:val="ConsPlusNormal"/>
            </w:pPr>
            <w:r>
              <w:t>мазь для наружного применения;</w:t>
            </w:r>
          </w:p>
          <w:p w:rsidR="00311FFA" w:rsidRDefault="00311FFA">
            <w:pPr>
              <w:pStyle w:val="ConsPlusNormal"/>
            </w:pPr>
            <w:r>
              <w:t>раствор для внутривенного введения;</w:t>
            </w:r>
          </w:p>
          <w:p w:rsidR="00311FFA" w:rsidRDefault="00311FFA">
            <w:pPr>
              <w:pStyle w:val="ConsPlusNormal"/>
            </w:pPr>
            <w:r>
              <w:t>суппозитории ректальные;</w:t>
            </w:r>
          </w:p>
          <w:p w:rsidR="00311FFA" w:rsidRDefault="00311FFA">
            <w:pPr>
              <w:pStyle w:val="ConsPlusNormal"/>
            </w:pPr>
            <w:r>
              <w:t>суппозитории ректальные (для детей);</w:t>
            </w:r>
          </w:p>
          <w:p w:rsidR="00311FFA" w:rsidRDefault="00311FFA">
            <w:pPr>
              <w:pStyle w:val="ConsPlusNormal"/>
            </w:pPr>
            <w:r>
              <w:t>суспензия для приема внутрь;</w:t>
            </w:r>
          </w:p>
          <w:p w:rsidR="00311FFA" w:rsidRDefault="00311FFA">
            <w:pPr>
              <w:pStyle w:val="ConsPlusNormal"/>
            </w:pPr>
            <w:r>
              <w:t xml:space="preserve">суспензия для приема внутрь (для </w:t>
            </w:r>
            <w:r>
              <w:lastRenderedPageBreak/>
              <w:t>детей);</w:t>
            </w:r>
          </w:p>
          <w:p w:rsidR="00311FFA" w:rsidRDefault="00311FFA">
            <w:pPr>
              <w:pStyle w:val="ConsPlusNormal"/>
            </w:pPr>
            <w:r>
              <w:t>таблетки, покрытые оболочкой;</w:t>
            </w:r>
          </w:p>
          <w:p w:rsidR="00311FFA" w:rsidRDefault="00311FFA">
            <w:pPr>
              <w:pStyle w:val="ConsPlusNormal"/>
            </w:pPr>
            <w:r>
              <w:t>таблетки, покрытые пленочной оболочкой;</w:t>
            </w:r>
          </w:p>
          <w:p w:rsidR="00311FFA" w:rsidRDefault="00311FFA">
            <w:pPr>
              <w:pStyle w:val="ConsPlusNormal"/>
            </w:pPr>
            <w:r>
              <w:t>таблетки с пролонгированным высвобождением,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кетопрофен</w:t>
            </w:r>
          </w:p>
        </w:tc>
        <w:tc>
          <w:tcPr>
            <w:tcW w:w="3628" w:type="dxa"/>
          </w:tcPr>
          <w:p w:rsidR="00311FFA" w:rsidRDefault="00311FFA">
            <w:pPr>
              <w:pStyle w:val="ConsPlusNormal"/>
            </w:pPr>
            <w:r>
              <w:t>капсулы;</w:t>
            </w:r>
          </w:p>
          <w:p w:rsidR="00311FFA" w:rsidRDefault="00311FFA">
            <w:pPr>
              <w:pStyle w:val="ConsPlusNormal"/>
            </w:pPr>
            <w:r>
              <w:t>капсулы пролонгированного действия;</w:t>
            </w:r>
          </w:p>
          <w:p w:rsidR="00311FFA" w:rsidRDefault="00311FFA">
            <w:pPr>
              <w:pStyle w:val="ConsPlusNormal"/>
            </w:pPr>
            <w:r>
              <w:t>капсулы с модифицированным высвобождением;</w:t>
            </w:r>
          </w:p>
          <w:p w:rsidR="00311FFA" w:rsidRDefault="00311FFA">
            <w:pPr>
              <w:pStyle w:val="ConsPlusNormal"/>
            </w:pPr>
            <w:r>
              <w:t>раствор для внутривенного и внутримышечного введения;</w:t>
            </w:r>
          </w:p>
          <w:p w:rsidR="00311FFA" w:rsidRDefault="00311FFA">
            <w:pPr>
              <w:pStyle w:val="ConsPlusNormal"/>
            </w:pPr>
            <w:r>
              <w:t>раствор для инфузий и внутримышечного введения;</w:t>
            </w:r>
          </w:p>
          <w:p w:rsidR="00311FFA" w:rsidRDefault="00311FFA">
            <w:pPr>
              <w:pStyle w:val="ConsPlusNormal"/>
            </w:pPr>
            <w:r>
              <w:t>суппозитории ректальные;</w:t>
            </w:r>
          </w:p>
          <w:p w:rsidR="00311FFA" w:rsidRDefault="00311FFA">
            <w:pPr>
              <w:pStyle w:val="ConsPlusNormal"/>
            </w:pPr>
            <w:r>
              <w:t>таблетки;</w:t>
            </w:r>
          </w:p>
          <w:p w:rsidR="00311FFA" w:rsidRDefault="00311FFA">
            <w:pPr>
              <w:pStyle w:val="ConsPlusNormal"/>
            </w:pPr>
            <w:r>
              <w:t>таблетки, покрытые пленочной оболочкой;</w:t>
            </w:r>
          </w:p>
          <w:p w:rsidR="00311FFA" w:rsidRDefault="00311FFA">
            <w:pPr>
              <w:pStyle w:val="ConsPlusNormal"/>
            </w:pPr>
            <w:r>
              <w:t>таблетки пролонгированного действия;</w:t>
            </w:r>
          </w:p>
          <w:p w:rsidR="00311FFA" w:rsidRDefault="00311FFA">
            <w:pPr>
              <w:pStyle w:val="ConsPlusNormal"/>
            </w:pPr>
            <w:r>
              <w:t>таблетки с модифицированным высвобождением</w:t>
            </w:r>
          </w:p>
        </w:tc>
      </w:tr>
      <w:tr w:rsidR="00311FFA">
        <w:tc>
          <w:tcPr>
            <w:tcW w:w="1134" w:type="dxa"/>
          </w:tcPr>
          <w:p w:rsidR="00311FFA" w:rsidRDefault="00311FFA">
            <w:pPr>
              <w:pStyle w:val="ConsPlusNormal"/>
              <w:jc w:val="center"/>
            </w:pPr>
            <w:r>
              <w:t>M01C</w:t>
            </w:r>
          </w:p>
        </w:tc>
        <w:tc>
          <w:tcPr>
            <w:tcW w:w="7936" w:type="dxa"/>
            <w:gridSpan w:val="3"/>
          </w:tcPr>
          <w:p w:rsidR="00311FFA" w:rsidRDefault="00311FFA">
            <w:pPr>
              <w:pStyle w:val="ConsPlusNormal"/>
            </w:pPr>
            <w:r>
              <w:t>базисные противоревматические препараты</w:t>
            </w:r>
          </w:p>
        </w:tc>
      </w:tr>
      <w:tr w:rsidR="00311FFA">
        <w:tc>
          <w:tcPr>
            <w:tcW w:w="1134" w:type="dxa"/>
          </w:tcPr>
          <w:p w:rsidR="00311FFA" w:rsidRDefault="00311FFA">
            <w:pPr>
              <w:pStyle w:val="ConsPlusNormal"/>
              <w:jc w:val="center"/>
            </w:pPr>
            <w:r>
              <w:t>M01CC</w:t>
            </w:r>
          </w:p>
        </w:tc>
        <w:tc>
          <w:tcPr>
            <w:tcW w:w="2551" w:type="dxa"/>
          </w:tcPr>
          <w:p w:rsidR="00311FFA" w:rsidRDefault="00311FFA">
            <w:pPr>
              <w:pStyle w:val="ConsPlusNormal"/>
            </w:pPr>
            <w:r>
              <w:t>пеницилламин и подобные препараты</w:t>
            </w:r>
          </w:p>
        </w:tc>
        <w:tc>
          <w:tcPr>
            <w:tcW w:w="1757" w:type="dxa"/>
          </w:tcPr>
          <w:p w:rsidR="00311FFA" w:rsidRDefault="00311FFA">
            <w:pPr>
              <w:pStyle w:val="ConsPlusNormal"/>
            </w:pPr>
            <w:r>
              <w:t>пеницилламин</w:t>
            </w:r>
          </w:p>
        </w:tc>
        <w:tc>
          <w:tcPr>
            <w:tcW w:w="3628" w:type="dxa"/>
          </w:tcPr>
          <w:p w:rsidR="00311FFA" w:rsidRDefault="00311FFA">
            <w:pPr>
              <w:pStyle w:val="ConsPlusNormal"/>
            </w:pPr>
            <w:r>
              <w:t>таблетки, покрытые пленочной оболочкой</w:t>
            </w:r>
          </w:p>
        </w:tc>
      </w:tr>
      <w:tr w:rsidR="00311FFA">
        <w:tc>
          <w:tcPr>
            <w:tcW w:w="1134" w:type="dxa"/>
          </w:tcPr>
          <w:p w:rsidR="00311FFA" w:rsidRDefault="00311FFA">
            <w:pPr>
              <w:pStyle w:val="ConsPlusNormal"/>
              <w:jc w:val="center"/>
            </w:pPr>
            <w:r>
              <w:t>M03</w:t>
            </w:r>
          </w:p>
        </w:tc>
        <w:tc>
          <w:tcPr>
            <w:tcW w:w="7936" w:type="dxa"/>
            <w:gridSpan w:val="3"/>
          </w:tcPr>
          <w:p w:rsidR="00311FFA" w:rsidRDefault="00311FFA">
            <w:pPr>
              <w:pStyle w:val="ConsPlusNormal"/>
            </w:pPr>
            <w:r>
              <w:t>миорелаксанты</w:t>
            </w:r>
          </w:p>
        </w:tc>
      </w:tr>
      <w:tr w:rsidR="00311FFA">
        <w:tc>
          <w:tcPr>
            <w:tcW w:w="1134" w:type="dxa"/>
          </w:tcPr>
          <w:p w:rsidR="00311FFA" w:rsidRDefault="00311FFA">
            <w:pPr>
              <w:pStyle w:val="ConsPlusNormal"/>
              <w:jc w:val="center"/>
            </w:pPr>
            <w:r>
              <w:t>M03A</w:t>
            </w:r>
          </w:p>
        </w:tc>
        <w:tc>
          <w:tcPr>
            <w:tcW w:w="7936" w:type="dxa"/>
            <w:gridSpan w:val="3"/>
          </w:tcPr>
          <w:p w:rsidR="00311FFA" w:rsidRDefault="00311FFA">
            <w:pPr>
              <w:pStyle w:val="ConsPlusNormal"/>
            </w:pPr>
            <w:r>
              <w:t>миорелаксанты периферического действия</w:t>
            </w:r>
          </w:p>
        </w:tc>
      </w:tr>
      <w:tr w:rsidR="00311FFA">
        <w:tc>
          <w:tcPr>
            <w:tcW w:w="1134" w:type="dxa"/>
          </w:tcPr>
          <w:p w:rsidR="00311FFA" w:rsidRDefault="00311FFA">
            <w:pPr>
              <w:pStyle w:val="ConsPlusNormal"/>
              <w:jc w:val="center"/>
            </w:pPr>
            <w:r>
              <w:t>M03AB</w:t>
            </w:r>
          </w:p>
        </w:tc>
        <w:tc>
          <w:tcPr>
            <w:tcW w:w="2551" w:type="dxa"/>
          </w:tcPr>
          <w:p w:rsidR="00311FFA" w:rsidRDefault="00311FFA">
            <w:pPr>
              <w:pStyle w:val="ConsPlusNormal"/>
            </w:pPr>
            <w:r>
              <w:t>производные холина</w:t>
            </w:r>
          </w:p>
        </w:tc>
        <w:tc>
          <w:tcPr>
            <w:tcW w:w="1757" w:type="dxa"/>
          </w:tcPr>
          <w:p w:rsidR="00311FFA" w:rsidRDefault="00311FFA">
            <w:pPr>
              <w:pStyle w:val="ConsPlusNormal"/>
            </w:pPr>
            <w:r>
              <w:t>суксаметония йодид и хлорид</w:t>
            </w:r>
          </w:p>
        </w:tc>
        <w:tc>
          <w:tcPr>
            <w:tcW w:w="3628" w:type="dxa"/>
          </w:tcPr>
          <w:p w:rsidR="00311FFA" w:rsidRDefault="00311FFA">
            <w:pPr>
              <w:pStyle w:val="ConsPlusNormal"/>
            </w:pPr>
            <w:r>
              <w:t>раствор для внутривенного и внутримышечного введения</w:t>
            </w:r>
          </w:p>
        </w:tc>
      </w:tr>
      <w:tr w:rsidR="00311FFA">
        <w:tc>
          <w:tcPr>
            <w:tcW w:w="1134" w:type="dxa"/>
            <w:vMerge w:val="restart"/>
          </w:tcPr>
          <w:p w:rsidR="00311FFA" w:rsidRDefault="00311FFA">
            <w:pPr>
              <w:pStyle w:val="ConsPlusNormal"/>
              <w:jc w:val="center"/>
            </w:pPr>
            <w:r>
              <w:t>M03AC</w:t>
            </w:r>
          </w:p>
        </w:tc>
        <w:tc>
          <w:tcPr>
            <w:tcW w:w="2551" w:type="dxa"/>
            <w:vMerge w:val="restart"/>
          </w:tcPr>
          <w:p w:rsidR="00311FFA" w:rsidRDefault="00311FFA">
            <w:pPr>
              <w:pStyle w:val="ConsPlusNormal"/>
            </w:pPr>
            <w:r>
              <w:t>другие четвертичные аммониевые соединения</w:t>
            </w:r>
          </w:p>
        </w:tc>
        <w:tc>
          <w:tcPr>
            <w:tcW w:w="1757" w:type="dxa"/>
          </w:tcPr>
          <w:p w:rsidR="00311FFA" w:rsidRDefault="00311FFA">
            <w:pPr>
              <w:pStyle w:val="ConsPlusNormal"/>
            </w:pPr>
            <w:r>
              <w:t>пипекурония бромид</w:t>
            </w:r>
          </w:p>
        </w:tc>
        <w:tc>
          <w:tcPr>
            <w:tcW w:w="3628" w:type="dxa"/>
          </w:tcPr>
          <w:p w:rsidR="00311FFA" w:rsidRDefault="00311FFA">
            <w:pPr>
              <w:pStyle w:val="ConsPlusNormal"/>
            </w:pPr>
            <w:r>
              <w:t>лиофилизат для приготовления раствора для внутривенного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рокурония бромид</w:t>
            </w:r>
          </w:p>
        </w:tc>
        <w:tc>
          <w:tcPr>
            <w:tcW w:w="3628" w:type="dxa"/>
          </w:tcPr>
          <w:p w:rsidR="00311FFA" w:rsidRDefault="00311FFA">
            <w:pPr>
              <w:pStyle w:val="ConsPlusNormal"/>
            </w:pPr>
            <w:r>
              <w:t>раствор для внутривенного введения</w:t>
            </w:r>
          </w:p>
        </w:tc>
      </w:tr>
      <w:tr w:rsidR="00311FFA">
        <w:tc>
          <w:tcPr>
            <w:tcW w:w="1134" w:type="dxa"/>
          </w:tcPr>
          <w:p w:rsidR="00311FFA" w:rsidRDefault="00311FFA">
            <w:pPr>
              <w:pStyle w:val="ConsPlusNormal"/>
              <w:jc w:val="center"/>
            </w:pPr>
            <w:r>
              <w:t>M03AC04</w:t>
            </w:r>
          </w:p>
        </w:tc>
        <w:tc>
          <w:tcPr>
            <w:tcW w:w="2551" w:type="dxa"/>
          </w:tcPr>
          <w:p w:rsidR="00311FFA" w:rsidRDefault="00311FFA">
            <w:pPr>
              <w:pStyle w:val="ConsPlusNormal"/>
            </w:pPr>
            <w:r>
              <w:t>миорелаксант недеполяризующий периферического действия</w:t>
            </w:r>
          </w:p>
        </w:tc>
        <w:tc>
          <w:tcPr>
            <w:tcW w:w="1757" w:type="dxa"/>
          </w:tcPr>
          <w:p w:rsidR="00311FFA" w:rsidRDefault="00311FFA">
            <w:pPr>
              <w:pStyle w:val="ConsPlusNormal"/>
            </w:pPr>
            <w:r>
              <w:t>атракурия безилат</w:t>
            </w:r>
          </w:p>
        </w:tc>
        <w:tc>
          <w:tcPr>
            <w:tcW w:w="3628" w:type="dxa"/>
          </w:tcPr>
          <w:p w:rsidR="00311FFA" w:rsidRDefault="00311FFA">
            <w:pPr>
              <w:pStyle w:val="ConsPlusNormal"/>
            </w:pPr>
            <w:r>
              <w:t>раствор для внутривенного введения</w:t>
            </w:r>
          </w:p>
        </w:tc>
      </w:tr>
      <w:tr w:rsidR="00311FFA">
        <w:tc>
          <w:tcPr>
            <w:tcW w:w="1134" w:type="dxa"/>
            <w:vMerge w:val="restart"/>
          </w:tcPr>
          <w:p w:rsidR="00311FFA" w:rsidRDefault="00311FFA">
            <w:pPr>
              <w:pStyle w:val="ConsPlusNormal"/>
              <w:jc w:val="center"/>
            </w:pPr>
            <w:r>
              <w:t>M03AX</w:t>
            </w:r>
          </w:p>
        </w:tc>
        <w:tc>
          <w:tcPr>
            <w:tcW w:w="2551" w:type="dxa"/>
            <w:vMerge w:val="restart"/>
          </w:tcPr>
          <w:p w:rsidR="00311FFA" w:rsidRDefault="00311FFA">
            <w:pPr>
              <w:pStyle w:val="ConsPlusNormal"/>
            </w:pPr>
            <w:r>
              <w:t>другие миорелаксанты периферического действия</w:t>
            </w:r>
          </w:p>
        </w:tc>
        <w:tc>
          <w:tcPr>
            <w:tcW w:w="1757" w:type="dxa"/>
          </w:tcPr>
          <w:p w:rsidR="00311FFA" w:rsidRDefault="00311FFA">
            <w:pPr>
              <w:pStyle w:val="ConsPlusNormal"/>
            </w:pPr>
            <w:r>
              <w:t>ботулинический токсин типа A</w:t>
            </w:r>
          </w:p>
        </w:tc>
        <w:tc>
          <w:tcPr>
            <w:tcW w:w="3628" w:type="dxa"/>
          </w:tcPr>
          <w:p w:rsidR="00311FFA" w:rsidRDefault="00311FFA">
            <w:pPr>
              <w:pStyle w:val="ConsPlusNormal"/>
            </w:pPr>
            <w:r>
              <w:t>лиофилизат для приготовления раствора для внутримышечного введения;</w:t>
            </w:r>
          </w:p>
          <w:p w:rsidR="00311FFA" w:rsidRDefault="00311FFA">
            <w:pPr>
              <w:pStyle w:val="ConsPlusNormal"/>
            </w:pPr>
            <w:r>
              <w:t>лиофилизат для приготовления раствора для инъекций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ботулинический токсин типа A-гемагглютинин комплекс</w:t>
            </w:r>
          </w:p>
        </w:tc>
        <w:tc>
          <w:tcPr>
            <w:tcW w:w="3628" w:type="dxa"/>
          </w:tcPr>
          <w:p w:rsidR="00311FFA" w:rsidRDefault="00311FFA">
            <w:pPr>
              <w:pStyle w:val="ConsPlusNormal"/>
            </w:pPr>
            <w:r>
              <w:t>лиофилизат для приготовления раствора для внутримышечного введения;</w:t>
            </w:r>
          </w:p>
          <w:p w:rsidR="00311FFA" w:rsidRDefault="00311FFA">
            <w:pPr>
              <w:pStyle w:val="ConsPlusNormal"/>
            </w:pPr>
            <w:r>
              <w:t>лиофилизат для приготовления раствора для инъекций;</w:t>
            </w:r>
          </w:p>
          <w:p w:rsidR="00311FFA" w:rsidRDefault="00311FFA">
            <w:pPr>
              <w:pStyle w:val="ConsPlusNormal"/>
            </w:pPr>
            <w:r>
              <w:t>раствор для внутримышечного введения</w:t>
            </w:r>
          </w:p>
        </w:tc>
      </w:tr>
      <w:tr w:rsidR="00311FFA">
        <w:tc>
          <w:tcPr>
            <w:tcW w:w="1134" w:type="dxa"/>
          </w:tcPr>
          <w:p w:rsidR="00311FFA" w:rsidRDefault="00311FFA">
            <w:pPr>
              <w:pStyle w:val="ConsPlusNormal"/>
              <w:jc w:val="center"/>
            </w:pPr>
            <w:r>
              <w:t>M03B</w:t>
            </w:r>
          </w:p>
        </w:tc>
        <w:tc>
          <w:tcPr>
            <w:tcW w:w="7936" w:type="dxa"/>
            <w:gridSpan w:val="3"/>
          </w:tcPr>
          <w:p w:rsidR="00311FFA" w:rsidRDefault="00311FFA">
            <w:pPr>
              <w:pStyle w:val="ConsPlusNormal"/>
            </w:pPr>
            <w:r>
              <w:t>миорелаксанты центрального действия</w:t>
            </w:r>
          </w:p>
        </w:tc>
      </w:tr>
      <w:tr w:rsidR="00311FFA">
        <w:tc>
          <w:tcPr>
            <w:tcW w:w="1134" w:type="dxa"/>
            <w:vMerge w:val="restart"/>
          </w:tcPr>
          <w:p w:rsidR="00311FFA" w:rsidRDefault="00311FFA">
            <w:pPr>
              <w:pStyle w:val="ConsPlusNormal"/>
              <w:jc w:val="center"/>
            </w:pPr>
            <w:r>
              <w:t>M03BX</w:t>
            </w:r>
          </w:p>
        </w:tc>
        <w:tc>
          <w:tcPr>
            <w:tcW w:w="2551" w:type="dxa"/>
            <w:vMerge w:val="restart"/>
          </w:tcPr>
          <w:p w:rsidR="00311FFA" w:rsidRDefault="00311FFA">
            <w:pPr>
              <w:pStyle w:val="ConsPlusNormal"/>
            </w:pPr>
            <w:r>
              <w:t>другие миорелаксанты центрального действия</w:t>
            </w:r>
          </w:p>
        </w:tc>
        <w:tc>
          <w:tcPr>
            <w:tcW w:w="1757" w:type="dxa"/>
          </w:tcPr>
          <w:p w:rsidR="00311FFA" w:rsidRDefault="00311FFA">
            <w:pPr>
              <w:pStyle w:val="ConsPlusNormal"/>
            </w:pPr>
            <w:r>
              <w:t>баклофен</w:t>
            </w:r>
          </w:p>
        </w:tc>
        <w:tc>
          <w:tcPr>
            <w:tcW w:w="3628" w:type="dxa"/>
          </w:tcPr>
          <w:p w:rsidR="00311FFA" w:rsidRDefault="00311FFA">
            <w:pPr>
              <w:pStyle w:val="ConsPlusNormal"/>
            </w:pPr>
            <w:r>
              <w:t>раствор для интратекального введения;</w:t>
            </w:r>
          </w:p>
          <w:p w:rsidR="00311FFA" w:rsidRDefault="00311FFA">
            <w:pPr>
              <w:pStyle w:val="ConsPlusNormal"/>
            </w:pPr>
            <w:r>
              <w:t>таблетки</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тизанидин</w:t>
            </w:r>
          </w:p>
        </w:tc>
        <w:tc>
          <w:tcPr>
            <w:tcW w:w="3628" w:type="dxa"/>
          </w:tcPr>
          <w:p w:rsidR="00311FFA" w:rsidRDefault="00311FFA">
            <w:pPr>
              <w:pStyle w:val="ConsPlusNormal"/>
            </w:pPr>
            <w:r>
              <w:t>капсулы с модифицированным высвобождением;</w:t>
            </w:r>
          </w:p>
          <w:p w:rsidR="00311FFA" w:rsidRDefault="00311FFA">
            <w:pPr>
              <w:pStyle w:val="ConsPlusNormal"/>
            </w:pPr>
            <w:r>
              <w:t>таблетки</w:t>
            </w:r>
          </w:p>
        </w:tc>
      </w:tr>
      <w:tr w:rsidR="00311FFA">
        <w:tc>
          <w:tcPr>
            <w:tcW w:w="1134" w:type="dxa"/>
          </w:tcPr>
          <w:p w:rsidR="00311FFA" w:rsidRDefault="00311FFA">
            <w:pPr>
              <w:pStyle w:val="ConsPlusNormal"/>
              <w:jc w:val="center"/>
            </w:pPr>
            <w:r>
              <w:t>M04</w:t>
            </w:r>
          </w:p>
        </w:tc>
        <w:tc>
          <w:tcPr>
            <w:tcW w:w="7936" w:type="dxa"/>
            <w:gridSpan w:val="3"/>
          </w:tcPr>
          <w:p w:rsidR="00311FFA" w:rsidRDefault="00311FFA">
            <w:pPr>
              <w:pStyle w:val="ConsPlusNormal"/>
            </w:pPr>
            <w:r>
              <w:t>противоподагрические препараты</w:t>
            </w:r>
          </w:p>
        </w:tc>
      </w:tr>
      <w:tr w:rsidR="00311FFA">
        <w:tc>
          <w:tcPr>
            <w:tcW w:w="1134" w:type="dxa"/>
          </w:tcPr>
          <w:p w:rsidR="00311FFA" w:rsidRDefault="00311FFA">
            <w:pPr>
              <w:pStyle w:val="ConsPlusNormal"/>
              <w:jc w:val="center"/>
            </w:pPr>
            <w:r>
              <w:t>M04A</w:t>
            </w:r>
          </w:p>
        </w:tc>
        <w:tc>
          <w:tcPr>
            <w:tcW w:w="7936" w:type="dxa"/>
            <w:gridSpan w:val="3"/>
          </w:tcPr>
          <w:p w:rsidR="00311FFA" w:rsidRDefault="00311FFA">
            <w:pPr>
              <w:pStyle w:val="ConsPlusNormal"/>
            </w:pPr>
            <w:r>
              <w:t>противоподагрические препараты</w:t>
            </w:r>
          </w:p>
        </w:tc>
      </w:tr>
      <w:tr w:rsidR="00311FFA">
        <w:tc>
          <w:tcPr>
            <w:tcW w:w="1134" w:type="dxa"/>
          </w:tcPr>
          <w:p w:rsidR="00311FFA" w:rsidRDefault="00311FFA">
            <w:pPr>
              <w:pStyle w:val="ConsPlusNormal"/>
              <w:jc w:val="center"/>
            </w:pPr>
            <w:r>
              <w:t>M04AA</w:t>
            </w:r>
          </w:p>
        </w:tc>
        <w:tc>
          <w:tcPr>
            <w:tcW w:w="2551" w:type="dxa"/>
          </w:tcPr>
          <w:p w:rsidR="00311FFA" w:rsidRDefault="00311FFA">
            <w:pPr>
              <w:pStyle w:val="ConsPlusNormal"/>
            </w:pPr>
            <w:r>
              <w:t>ингибиторы образования мочевой кислоты</w:t>
            </w:r>
          </w:p>
        </w:tc>
        <w:tc>
          <w:tcPr>
            <w:tcW w:w="1757" w:type="dxa"/>
          </w:tcPr>
          <w:p w:rsidR="00311FFA" w:rsidRDefault="00311FFA">
            <w:pPr>
              <w:pStyle w:val="ConsPlusNormal"/>
            </w:pPr>
            <w:r>
              <w:t>аллопуринол</w:t>
            </w:r>
          </w:p>
        </w:tc>
        <w:tc>
          <w:tcPr>
            <w:tcW w:w="3628" w:type="dxa"/>
          </w:tcPr>
          <w:p w:rsidR="00311FFA" w:rsidRDefault="00311FFA">
            <w:pPr>
              <w:pStyle w:val="ConsPlusNormal"/>
            </w:pPr>
            <w:r>
              <w:t>таблетки</w:t>
            </w:r>
          </w:p>
        </w:tc>
      </w:tr>
      <w:tr w:rsidR="00311FFA">
        <w:tc>
          <w:tcPr>
            <w:tcW w:w="1134" w:type="dxa"/>
          </w:tcPr>
          <w:p w:rsidR="00311FFA" w:rsidRDefault="00311FFA">
            <w:pPr>
              <w:pStyle w:val="ConsPlusNormal"/>
              <w:jc w:val="center"/>
            </w:pPr>
            <w:r>
              <w:t>M05</w:t>
            </w:r>
          </w:p>
        </w:tc>
        <w:tc>
          <w:tcPr>
            <w:tcW w:w="7936" w:type="dxa"/>
            <w:gridSpan w:val="3"/>
          </w:tcPr>
          <w:p w:rsidR="00311FFA" w:rsidRDefault="00311FFA">
            <w:pPr>
              <w:pStyle w:val="ConsPlusNormal"/>
            </w:pPr>
            <w:r>
              <w:t>препараты для лечения заболеваний костей</w:t>
            </w:r>
          </w:p>
        </w:tc>
      </w:tr>
      <w:tr w:rsidR="00311FFA">
        <w:tc>
          <w:tcPr>
            <w:tcW w:w="1134" w:type="dxa"/>
          </w:tcPr>
          <w:p w:rsidR="00311FFA" w:rsidRDefault="00311FFA">
            <w:pPr>
              <w:pStyle w:val="ConsPlusNormal"/>
              <w:jc w:val="center"/>
            </w:pPr>
            <w:r>
              <w:t>M05B</w:t>
            </w:r>
          </w:p>
        </w:tc>
        <w:tc>
          <w:tcPr>
            <w:tcW w:w="7936" w:type="dxa"/>
            <w:gridSpan w:val="3"/>
          </w:tcPr>
          <w:p w:rsidR="00311FFA" w:rsidRDefault="00311FFA">
            <w:pPr>
              <w:pStyle w:val="ConsPlusNormal"/>
            </w:pPr>
            <w:r>
              <w:t>препараты, влияющие на структуру и минерализацию костей</w:t>
            </w:r>
          </w:p>
        </w:tc>
      </w:tr>
      <w:tr w:rsidR="00311FFA">
        <w:tc>
          <w:tcPr>
            <w:tcW w:w="1134" w:type="dxa"/>
            <w:vMerge w:val="restart"/>
          </w:tcPr>
          <w:p w:rsidR="00311FFA" w:rsidRDefault="00311FFA">
            <w:pPr>
              <w:pStyle w:val="ConsPlusNormal"/>
              <w:jc w:val="center"/>
            </w:pPr>
            <w:r>
              <w:t>M05BA</w:t>
            </w:r>
          </w:p>
        </w:tc>
        <w:tc>
          <w:tcPr>
            <w:tcW w:w="2551" w:type="dxa"/>
            <w:vMerge w:val="restart"/>
          </w:tcPr>
          <w:p w:rsidR="00311FFA" w:rsidRDefault="00311FFA">
            <w:pPr>
              <w:pStyle w:val="ConsPlusNormal"/>
            </w:pPr>
            <w:r>
              <w:t>бифосфонаты</w:t>
            </w:r>
          </w:p>
        </w:tc>
        <w:tc>
          <w:tcPr>
            <w:tcW w:w="1757" w:type="dxa"/>
          </w:tcPr>
          <w:p w:rsidR="00311FFA" w:rsidRDefault="00311FFA">
            <w:pPr>
              <w:pStyle w:val="ConsPlusNormal"/>
            </w:pPr>
            <w:r>
              <w:t>алендроновая кислота</w:t>
            </w:r>
          </w:p>
        </w:tc>
        <w:tc>
          <w:tcPr>
            <w:tcW w:w="3628" w:type="dxa"/>
          </w:tcPr>
          <w:p w:rsidR="00311FFA" w:rsidRDefault="00311FFA">
            <w:pPr>
              <w:pStyle w:val="ConsPlusNormal"/>
            </w:pPr>
            <w:r>
              <w:t>таблетки;</w:t>
            </w:r>
          </w:p>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золедроновая кислота</w:t>
            </w:r>
          </w:p>
        </w:tc>
        <w:tc>
          <w:tcPr>
            <w:tcW w:w="3628" w:type="dxa"/>
          </w:tcPr>
          <w:p w:rsidR="00311FFA" w:rsidRDefault="00311FFA">
            <w:pPr>
              <w:pStyle w:val="ConsPlusNormal"/>
            </w:pPr>
            <w:r>
              <w:t>концентрат для приготовления раствора для инфузий;</w:t>
            </w:r>
          </w:p>
          <w:p w:rsidR="00311FFA" w:rsidRDefault="00311FFA">
            <w:pPr>
              <w:pStyle w:val="ConsPlusNormal"/>
            </w:pPr>
            <w:r>
              <w:t>лиофилизат для приготовления раствора для внутривенного введения;</w:t>
            </w:r>
          </w:p>
          <w:p w:rsidR="00311FFA" w:rsidRDefault="00311FFA">
            <w:pPr>
              <w:pStyle w:val="ConsPlusNormal"/>
            </w:pPr>
            <w:r>
              <w:t>лиофилизат для приготовления раствора для инфузий;</w:t>
            </w:r>
          </w:p>
          <w:p w:rsidR="00311FFA" w:rsidRDefault="00311FFA">
            <w:pPr>
              <w:pStyle w:val="ConsPlusNormal"/>
            </w:pPr>
            <w:r>
              <w:t>лиофилизат для приготовления концентрата для приготовления раствора для инфузий;</w:t>
            </w:r>
          </w:p>
          <w:p w:rsidR="00311FFA" w:rsidRDefault="00311FFA">
            <w:pPr>
              <w:pStyle w:val="ConsPlusNormal"/>
            </w:pPr>
            <w:r>
              <w:t>раствор для инфузий</w:t>
            </w:r>
          </w:p>
        </w:tc>
      </w:tr>
      <w:tr w:rsidR="00311FFA">
        <w:tc>
          <w:tcPr>
            <w:tcW w:w="1134" w:type="dxa"/>
            <w:vMerge w:val="restart"/>
          </w:tcPr>
          <w:p w:rsidR="00311FFA" w:rsidRDefault="00311FFA">
            <w:pPr>
              <w:pStyle w:val="ConsPlusNormal"/>
              <w:jc w:val="center"/>
            </w:pPr>
            <w:r>
              <w:t>M05BX</w:t>
            </w:r>
          </w:p>
        </w:tc>
        <w:tc>
          <w:tcPr>
            <w:tcW w:w="2551" w:type="dxa"/>
            <w:vMerge w:val="restart"/>
          </w:tcPr>
          <w:p w:rsidR="00311FFA" w:rsidRDefault="00311FFA">
            <w:pPr>
              <w:pStyle w:val="ConsPlusNormal"/>
            </w:pPr>
            <w:r>
              <w:t>другие препараты, влияющие на структуру и минерализацию костей</w:t>
            </w:r>
          </w:p>
        </w:tc>
        <w:tc>
          <w:tcPr>
            <w:tcW w:w="1757" w:type="dxa"/>
          </w:tcPr>
          <w:p w:rsidR="00311FFA" w:rsidRDefault="00311FFA">
            <w:pPr>
              <w:pStyle w:val="ConsPlusNormal"/>
            </w:pPr>
            <w:r>
              <w:t>деносумаб</w:t>
            </w:r>
          </w:p>
        </w:tc>
        <w:tc>
          <w:tcPr>
            <w:tcW w:w="3628" w:type="dxa"/>
          </w:tcPr>
          <w:p w:rsidR="00311FFA" w:rsidRDefault="00311FFA">
            <w:pPr>
              <w:pStyle w:val="ConsPlusNormal"/>
            </w:pPr>
            <w:r>
              <w:t>раствор для подкожного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стронция ранелат</w:t>
            </w:r>
          </w:p>
        </w:tc>
        <w:tc>
          <w:tcPr>
            <w:tcW w:w="3628" w:type="dxa"/>
          </w:tcPr>
          <w:p w:rsidR="00311FFA" w:rsidRDefault="00311FFA">
            <w:pPr>
              <w:pStyle w:val="ConsPlusNormal"/>
            </w:pPr>
            <w:r>
              <w:t>порошок для приготовления суспензии для приема внутрь</w:t>
            </w:r>
          </w:p>
        </w:tc>
      </w:tr>
      <w:tr w:rsidR="00311FFA">
        <w:tc>
          <w:tcPr>
            <w:tcW w:w="1134" w:type="dxa"/>
            <w:vMerge w:val="restart"/>
          </w:tcPr>
          <w:p w:rsidR="00311FFA" w:rsidRDefault="00311FFA">
            <w:pPr>
              <w:pStyle w:val="ConsPlusNormal"/>
              <w:jc w:val="center"/>
            </w:pPr>
            <w:r>
              <w:t>M09AX</w:t>
            </w:r>
          </w:p>
        </w:tc>
        <w:tc>
          <w:tcPr>
            <w:tcW w:w="2551" w:type="dxa"/>
            <w:vMerge w:val="restart"/>
          </w:tcPr>
          <w:p w:rsidR="00311FFA" w:rsidRDefault="00311FFA">
            <w:pPr>
              <w:pStyle w:val="ConsPlusNormal"/>
            </w:pPr>
            <w:r>
              <w:t>прочие препараты для лечения заболеваний костно-мышечной системы</w:t>
            </w:r>
          </w:p>
        </w:tc>
        <w:tc>
          <w:tcPr>
            <w:tcW w:w="1757" w:type="dxa"/>
          </w:tcPr>
          <w:p w:rsidR="00311FFA" w:rsidRDefault="00311FFA">
            <w:pPr>
              <w:pStyle w:val="ConsPlusNormal"/>
            </w:pPr>
            <w:r>
              <w:t>нусинерсен</w:t>
            </w:r>
          </w:p>
        </w:tc>
        <w:tc>
          <w:tcPr>
            <w:tcW w:w="3628" w:type="dxa"/>
          </w:tcPr>
          <w:p w:rsidR="00311FFA" w:rsidRDefault="00311FFA">
            <w:pPr>
              <w:pStyle w:val="ConsPlusNormal"/>
            </w:pPr>
            <w:r>
              <w:t>раствор для интратекального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рисдиплам</w:t>
            </w:r>
          </w:p>
        </w:tc>
        <w:tc>
          <w:tcPr>
            <w:tcW w:w="3628" w:type="dxa"/>
          </w:tcPr>
          <w:p w:rsidR="00311FFA" w:rsidRDefault="00311FFA">
            <w:pPr>
              <w:pStyle w:val="ConsPlusNormal"/>
            </w:pPr>
            <w:r>
              <w:t>порошок для приготовления раствора для приема внутрь</w:t>
            </w:r>
          </w:p>
        </w:tc>
      </w:tr>
      <w:tr w:rsidR="00311FFA">
        <w:tc>
          <w:tcPr>
            <w:tcW w:w="1134" w:type="dxa"/>
          </w:tcPr>
          <w:p w:rsidR="00311FFA" w:rsidRDefault="00311FFA">
            <w:pPr>
              <w:pStyle w:val="ConsPlusNormal"/>
              <w:jc w:val="center"/>
              <w:outlineLvl w:val="2"/>
            </w:pPr>
            <w:r>
              <w:lastRenderedPageBreak/>
              <w:t>N</w:t>
            </w:r>
          </w:p>
        </w:tc>
        <w:tc>
          <w:tcPr>
            <w:tcW w:w="7936" w:type="dxa"/>
            <w:gridSpan w:val="3"/>
          </w:tcPr>
          <w:p w:rsidR="00311FFA" w:rsidRDefault="00311FFA">
            <w:pPr>
              <w:pStyle w:val="ConsPlusNormal"/>
            </w:pPr>
            <w:r>
              <w:t>нервная система</w:t>
            </w:r>
          </w:p>
        </w:tc>
      </w:tr>
      <w:tr w:rsidR="00311FFA">
        <w:tc>
          <w:tcPr>
            <w:tcW w:w="1134" w:type="dxa"/>
          </w:tcPr>
          <w:p w:rsidR="00311FFA" w:rsidRDefault="00311FFA">
            <w:pPr>
              <w:pStyle w:val="ConsPlusNormal"/>
              <w:jc w:val="center"/>
            </w:pPr>
            <w:r>
              <w:t>N01</w:t>
            </w:r>
          </w:p>
        </w:tc>
        <w:tc>
          <w:tcPr>
            <w:tcW w:w="7936" w:type="dxa"/>
            <w:gridSpan w:val="3"/>
          </w:tcPr>
          <w:p w:rsidR="00311FFA" w:rsidRDefault="00311FFA">
            <w:pPr>
              <w:pStyle w:val="ConsPlusNormal"/>
            </w:pPr>
            <w:r>
              <w:t>анестетики</w:t>
            </w:r>
          </w:p>
        </w:tc>
      </w:tr>
      <w:tr w:rsidR="00311FFA">
        <w:tc>
          <w:tcPr>
            <w:tcW w:w="1134" w:type="dxa"/>
          </w:tcPr>
          <w:p w:rsidR="00311FFA" w:rsidRDefault="00311FFA">
            <w:pPr>
              <w:pStyle w:val="ConsPlusNormal"/>
              <w:jc w:val="center"/>
            </w:pPr>
            <w:r>
              <w:t>N01A</w:t>
            </w:r>
          </w:p>
        </w:tc>
        <w:tc>
          <w:tcPr>
            <w:tcW w:w="7936" w:type="dxa"/>
            <w:gridSpan w:val="3"/>
          </w:tcPr>
          <w:p w:rsidR="00311FFA" w:rsidRDefault="00311FFA">
            <w:pPr>
              <w:pStyle w:val="ConsPlusNormal"/>
            </w:pPr>
            <w:r>
              <w:t>препараты для общей анестезии</w:t>
            </w:r>
          </w:p>
        </w:tc>
      </w:tr>
      <w:tr w:rsidR="00311FFA">
        <w:tc>
          <w:tcPr>
            <w:tcW w:w="1134" w:type="dxa"/>
            <w:vMerge w:val="restart"/>
          </w:tcPr>
          <w:p w:rsidR="00311FFA" w:rsidRDefault="00311FFA">
            <w:pPr>
              <w:pStyle w:val="ConsPlusNormal"/>
              <w:jc w:val="center"/>
            </w:pPr>
            <w:r>
              <w:t>N01AB</w:t>
            </w:r>
          </w:p>
        </w:tc>
        <w:tc>
          <w:tcPr>
            <w:tcW w:w="2551" w:type="dxa"/>
            <w:vMerge w:val="restart"/>
          </w:tcPr>
          <w:p w:rsidR="00311FFA" w:rsidRDefault="00311FFA">
            <w:pPr>
              <w:pStyle w:val="ConsPlusNormal"/>
            </w:pPr>
            <w:r>
              <w:t>галогенированные углеводороды</w:t>
            </w:r>
          </w:p>
        </w:tc>
        <w:tc>
          <w:tcPr>
            <w:tcW w:w="1757" w:type="dxa"/>
          </w:tcPr>
          <w:p w:rsidR="00311FFA" w:rsidRDefault="00311FFA">
            <w:pPr>
              <w:pStyle w:val="ConsPlusNormal"/>
            </w:pPr>
            <w:r>
              <w:t>галотан</w:t>
            </w:r>
          </w:p>
        </w:tc>
        <w:tc>
          <w:tcPr>
            <w:tcW w:w="3628" w:type="dxa"/>
          </w:tcPr>
          <w:p w:rsidR="00311FFA" w:rsidRDefault="00311FFA">
            <w:pPr>
              <w:pStyle w:val="ConsPlusNormal"/>
            </w:pPr>
            <w:r>
              <w:t>жидкость для ингаляций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десфлуран</w:t>
            </w:r>
          </w:p>
        </w:tc>
        <w:tc>
          <w:tcPr>
            <w:tcW w:w="3628" w:type="dxa"/>
          </w:tcPr>
          <w:p w:rsidR="00311FFA" w:rsidRDefault="00311FFA">
            <w:pPr>
              <w:pStyle w:val="ConsPlusNormal"/>
            </w:pPr>
            <w:r>
              <w:t>жидкость для ингаляций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севофлуран</w:t>
            </w:r>
          </w:p>
        </w:tc>
        <w:tc>
          <w:tcPr>
            <w:tcW w:w="3628" w:type="dxa"/>
          </w:tcPr>
          <w:p w:rsidR="00311FFA" w:rsidRDefault="00311FFA">
            <w:pPr>
              <w:pStyle w:val="ConsPlusNormal"/>
            </w:pPr>
            <w:r>
              <w:t>жидкость для ингаляций</w:t>
            </w:r>
          </w:p>
        </w:tc>
      </w:tr>
      <w:tr w:rsidR="00311FFA">
        <w:tc>
          <w:tcPr>
            <w:tcW w:w="1134" w:type="dxa"/>
          </w:tcPr>
          <w:p w:rsidR="00311FFA" w:rsidRDefault="00311FFA">
            <w:pPr>
              <w:pStyle w:val="ConsPlusNormal"/>
              <w:jc w:val="center"/>
            </w:pPr>
            <w:r>
              <w:t>N01AF</w:t>
            </w:r>
          </w:p>
        </w:tc>
        <w:tc>
          <w:tcPr>
            <w:tcW w:w="2551" w:type="dxa"/>
          </w:tcPr>
          <w:p w:rsidR="00311FFA" w:rsidRDefault="00311FFA">
            <w:pPr>
              <w:pStyle w:val="ConsPlusNormal"/>
            </w:pPr>
            <w:r>
              <w:t>барбитураты</w:t>
            </w:r>
          </w:p>
        </w:tc>
        <w:tc>
          <w:tcPr>
            <w:tcW w:w="1757" w:type="dxa"/>
          </w:tcPr>
          <w:p w:rsidR="00311FFA" w:rsidRDefault="00311FFA">
            <w:pPr>
              <w:pStyle w:val="ConsPlusNormal"/>
            </w:pPr>
            <w:r>
              <w:t>тиопентал натрия</w:t>
            </w:r>
          </w:p>
        </w:tc>
        <w:tc>
          <w:tcPr>
            <w:tcW w:w="3628" w:type="dxa"/>
          </w:tcPr>
          <w:p w:rsidR="00311FFA" w:rsidRDefault="00311FFA">
            <w:pPr>
              <w:pStyle w:val="ConsPlusNormal"/>
            </w:pPr>
            <w:r>
              <w:t>порошок для приготовления раствора для внутривенного введения</w:t>
            </w:r>
          </w:p>
        </w:tc>
      </w:tr>
      <w:tr w:rsidR="00311FFA">
        <w:tc>
          <w:tcPr>
            <w:tcW w:w="1134" w:type="dxa"/>
          </w:tcPr>
          <w:p w:rsidR="00311FFA" w:rsidRDefault="00311FFA">
            <w:pPr>
              <w:pStyle w:val="ConsPlusNormal"/>
              <w:jc w:val="center"/>
            </w:pPr>
            <w:r>
              <w:t>N01AH</w:t>
            </w:r>
          </w:p>
        </w:tc>
        <w:tc>
          <w:tcPr>
            <w:tcW w:w="2551" w:type="dxa"/>
          </w:tcPr>
          <w:p w:rsidR="00311FFA" w:rsidRDefault="00311FFA">
            <w:pPr>
              <w:pStyle w:val="ConsPlusNormal"/>
            </w:pPr>
            <w:r>
              <w:t>опиоидные анальгетики</w:t>
            </w:r>
          </w:p>
        </w:tc>
        <w:tc>
          <w:tcPr>
            <w:tcW w:w="1757" w:type="dxa"/>
          </w:tcPr>
          <w:p w:rsidR="00311FFA" w:rsidRDefault="00311FFA">
            <w:pPr>
              <w:pStyle w:val="ConsPlusNormal"/>
            </w:pPr>
            <w:r>
              <w:t>тримеперидин</w:t>
            </w:r>
          </w:p>
        </w:tc>
        <w:tc>
          <w:tcPr>
            <w:tcW w:w="3628" w:type="dxa"/>
          </w:tcPr>
          <w:p w:rsidR="00311FFA" w:rsidRDefault="00311FFA">
            <w:pPr>
              <w:pStyle w:val="ConsPlusNormal"/>
            </w:pPr>
            <w:r>
              <w:t>раствор для инъекций;</w:t>
            </w:r>
          </w:p>
          <w:p w:rsidR="00311FFA" w:rsidRDefault="00311FFA">
            <w:pPr>
              <w:pStyle w:val="ConsPlusNormal"/>
            </w:pPr>
            <w:r>
              <w:t>таблетки</w:t>
            </w:r>
          </w:p>
        </w:tc>
      </w:tr>
      <w:tr w:rsidR="00311FFA">
        <w:tc>
          <w:tcPr>
            <w:tcW w:w="1134" w:type="dxa"/>
            <w:vMerge w:val="restart"/>
          </w:tcPr>
          <w:p w:rsidR="00311FFA" w:rsidRDefault="00311FFA">
            <w:pPr>
              <w:pStyle w:val="ConsPlusNormal"/>
              <w:jc w:val="center"/>
            </w:pPr>
            <w:r>
              <w:t>N01AX</w:t>
            </w:r>
          </w:p>
        </w:tc>
        <w:tc>
          <w:tcPr>
            <w:tcW w:w="2551" w:type="dxa"/>
            <w:vMerge w:val="restart"/>
          </w:tcPr>
          <w:p w:rsidR="00311FFA" w:rsidRDefault="00311FFA">
            <w:pPr>
              <w:pStyle w:val="ConsPlusNormal"/>
            </w:pPr>
            <w:r>
              <w:t>другие препараты для общей анестезии</w:t>
            </w:r>
          </w:p>
        </w:tc>
        <w:tc>
          <w:tcPr>
            <w:tcW w:w="1757" w:type="dxa"/>
          </w:tcPr>
          <w:p w:rsidR="00311FFA" w:rsidRDefault="00311FFA">
            <w:pPr>
              <w:pStyle w:val="ConsPlusNormal"/>
            </w:pPr>
            <w:r>
              <w:t>динитрогена оксид</w:t>
            </w:r>
          </w:p>
        </w:tc>
        <w:tc>
          <w:tcPr>
            <w:tcW w:w="3628" w:type="dxa"/>
          </w:tcPr>
          <w:p w:rsidR="00311FFA" w:rsidRDefault="00311FFA">
            <w:pPr>
              <w:pStyle w:val="ConsPlusNormal"/>
            </w:pPr>
            <w:r>
              <w:t>газ сжатый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кетамин</w:t>
            </w:r>
          </w:p>
        </w:tc>
        <w:tc>
          <w:tcPr>
            <w:tcW w:w="3628" w:type="dxa"/>
          </w:tcPr>
          <w:p w:rsidR="00311FFA" w:rsidRDefault="00311FFA">
            <w:pPr>
              <w:pStyle w:val="ConsPlusNormal"/>
            </w:pPr>
            <w:r>
              <w:t>раствор для внутривенного и внутримышечного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натрия оксибутират</w:t>
            </w:r>
          </w:p>
        </w:tc>
        <w:tc>
          <w:tcPr>
            <w:tcW w:w="3628" w:type="dxa"/>
          </w:tcPr>
          <w:p w:rsidR="00311FFA" w:rsidRDefault="00311FFA">
            <w:pPr>
              <w:pStyle w:val="ConsPlusNormal"/>
            </w:pPr>
            <w:r>
              <w:t>раствор для внутривенного и внутримышечного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пропофол</w:t>
            </w:r>
          </w:p>
        </w:tc>
        <w:tc>
          <w:tcPr>
            <w:tcW w:w="3628" w:type="dxa"/>
          </w:tcPr>
          <w:p w:rsidR="00311FFA" w:rsidRDefault="00311FFA">
            <w:pPr>
              <w:pStyle w:val="ConsPlusNormal"/>
            </w:pPr>
            <w:r>
              <w:t>эмульсия для внутривенного введения;</w:t>
            </w:r>
          </w:p>
          <w:p w:rsidR="00311FFA" w:rsidRDefault="00311FFA">
            <w:pPr>
              <w:pStyle w:val="ConsPlusNormal"/>
            </w:pPr>
            <w:r>
              <w:t>эмульсия для инфузий</w:t>
            </w:r>
          </w:p>
        </w:tc>
      </w:tr>
      <w:tr w:rsidR="00311FFA">
        <w:tc>
          <w:tcPr>
            <w:tcW w:w="1134" w:type="dxa"/>
          </w:tcPr>
          <w:p w:rsidR="00311FFA" w:rsidRDefault="00311FFA">
            <w:pPr>
              <w:pStyle w:val="ConsPlusNormal"/>
              <w:jc w:val="center"/>
            </w:pPr>
            <w:r>
              <w:t>N01B</w:t>
            </w:r>
          </w:p>
        </w:tc>
        <w:tc>
          <w:tcPr>
            <w:tcW w:w="2551" w:type="dxa"/>
          </w:tcPr>
          <w:p w:rsidR="00311FFA" w:rsidRDefault="00311FFA">
            <w:pPr>
              <w:pStyle w:val="ConsPlusNormal"/>
            </w:pPr>
            <w:r>
              <w:t>местные анестетики</w:t>
            </w:r>
          </w:p>
        </w:tc>
        <w:tc>
          <w:tcPr>
            <w:tcW w:w="1757" w:type="dxa"/>
          </w:tcPr>
          <w:p w:rsidR="00311FFA" w:rsidRDefault="00311FFA">
            <w:pPr>
              <w:pStyle w:val="ConsPlusNormal"/>
            </w:pPr>
          </w:p>
        </w:tc>
        <w:tc>
          <w:tcPr>
            <w:tcW w:w="3628" w:type="dxa"/>
          </w:tcPr>
          <w:p w:rsidR="00311FFA" w:rsidRDefault="00311FFA">
            <w:pPr>
              <w:pStyle w:val="ConsPlusNormal"/>
            </w:pPr>
          </w:p>
        </w:tc>
      </w:tr>
      <w:tr w:rsidR="00311FFA">
        <w:tc>
          <w:tcPr>
            <w:tcW w:w="1134" w:type="dxa"/>
          </w:tcPr>
          <w:p w:rsidR="00311FFA" w:rsidRDefault="00311FFA">
            <w:pPr>
              <w:pStyle w:val="ConsPlusNormal"/>
              <w:jc w:val="center"/>
            </w:pPr>
            <w:r>
              <w:t>N01BA</w:t>
            </w:r>
          </w:p>
        </w:tc>
        <w:tc>
          <w:tcPr>
            <w:tcW w:w="2551" w:type="dxa"/>
          </w:tcPr>
          <w:p w:rsidR="00311FFA" w:rsidRDefault="00311FFA">
            <w:pPr>
              <w:pStyle w:val="ConsPlusNormal"/>
            </w:pPr>
            <w:r>
              <w:t>эфиры аминобензойной кислоты</w:t>
            </w:r>
          </w:p>
        </w:tc>
        <w:tc>
          <w:tcPr>
            <w:tcW w:w="1757" w:type="dxa"/>
          </w:tcPr>
          <w:p w:rsidR="00311FFA" w:rsidRDefault="00311FFA">
            <w:pPr>
              <w:pStyle w:val="ConsPlusNormal"/>
            </w:pPr>
            <w:r>
              <w:t>прокаин</w:t>
            </w:r>
          </w:p>
        </w:tc>
        <w:tc>
          <w:tcPr>
            <w:tcW w:w="3628" w:type="dxa"/>
          </w:tcPr>
          <w:p w:rsidR="00311FFA" w:rsidRDefault="00311FFA">
            <w:pPr>
              <w:pStyle w:val="ConsPlusNormal"/>
            </w:pPr>
            <w:r>
              <w:t>раствор для инъекций</w:t>
            </w:r>
          </w:p>
        </w:tc>
      </w:tr>
      <w:tr w:rsidR="00311FFA">
        <w:tc>
          <w:tcPr>
            <w:tcW w:w="1134" w:type="dxa"/>
            <w:vMerge w:val="restart"/>
          </w:tcPr>
          <w:p w:rsidR="00311FFA" w:rsidRDefault="00311FFA">
            <w:pPr>
              <w:pStyle w:val="ConsPlusNormal"/>
              <w:jc w:val="center"/>
            </w:pPr>
            <w:r>
              <w:t>N01BB</w:t>
            </w:r>
          </w:p>
        </w:tc>
        <w:tc>
          <w:tcPr>
            <w:tcW w:w="2551" w:type="dxa"/>
            <w:vMerge w:val="restart"/>
          </w:tcPr>
          <w:p w:rsidR="00311FFA" w:rsidRDefault="00311FFA">
            <w:pPr>
              <w:pStyle w:val="ConsPlusNormal"/>
            </w:pPr>
            <w:r>
              <w:t>амиды</w:t>
            </w:r>
          </w:p>
        </w:tc>
        <w:tc>
          <w:tcPr>
            <w:tcW w:w="1757" w:type="dxa"/>
          </w:tcPr>
          <w:p w:rsidR="00311FFA" w:rsidRDefault="00311FFA">
            <w:pPr>
              <w:pStyle w:val="ConsPlusNormal"/>
            </w:pPr>
            <w:r>
              <w:t>бупивакаин</w:t>
            </w:r>
          </w:p>
        </w:tc>
        <w:tc>
          <w:tcPr>
            <w:tcW w:w="3628" w:type="dxa"/>
          </w:tcPr>
          <w:p w:rsidR="00311FFA" w:rsidRDefault="00311FFA">
            <w:pPr>
              <w:pStyle w:val="ConsPlusNormal"/>
            </w:pPr>
            <w:r>
              <w:t>раствор для интратекального введения;</w:t>
            </w:r>
          </w:p>
          <w:p w:rsidR="00311FFA" w:rsidRDefault="00311FFA">
            <w:pPr>
              <w:pStyle w:val="ConsPlusNormal"/>
            </w:pPr>
            <w:r>
              <w:t>раствор для инъекций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левобупивакаин</w:t>
            </w:r>
          </w:p>
        </w:tc>
        <w:tc>
          <w:tcPr>
            <w:tcW w:w="3628" w:type="dxa"/>
          </w:tcPr>
          <w:p w:rsidR="00311FFA" w:rsidRDefault="00311FFA">
            <w:pPr>
              <w:pStyle w:val="ConsPlusNormal"/>
            </w:pPr>
            <w:r>
              <w:t>раствор для инъекций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ропивакаин</w:t>
            </w:r>
          </w:p>
        </w:tc>
        <w:tc>
          <w:tcPr>
            <w:tcW w:w="3628" w:type="dxa"/>
          </w:tcPr>
          <w:p w:rsidR="00311FFA" w:rsidRDefault="00311FFA">
            <w:pPr>
              <w:pStyle w:val="ConsPlusNormal"/>
            </w:pPr>
            <w:r>
              <w:t>раствор для инъекций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артикаин</w:t>
            </w:r>
          </w:p>
        </w:tc>
        <w:tc>
          <w:tcPr>
            <w:tcW w:w="3628" w:type="dxa"/>
          </w:tcPr>
          <w:p w:rsidR="00311FFA" w:rsidRDefault="00311FFA">
            <w:pPr>
              <w:pStyle w:val="ConsPlusNormal"/>
            </w:pPr>
            <w:r>
              <w:t>раствор для инъекций</w:t>
            </w:r>
          </w:p>
        </w:tc>
      </w:tr>
      <w:tr w:rsidR="00311FFA">
        <w:tc>
          <w:tcPr>
            <w:tcW w:w="1134" w:type="dxa"/>
          </w:tcPr>
          <w:p w:rsidR="00311FFA" w:rsidRDefault="00311FFA">
            <w:pPr>
              <w:pStyle w:val="ConsPlusNormal"/>
              <w:jc w:val="center"/>
            </w:pPr>
            <w:r>
              <w:t>N02</w:t>
            </w:r>
          </w:p>
        </w:tc>
        <w:tc>
          <w:tcPr>
            <w:tcW w:w="7936" w:type="dxa"/>
            <w:gridSpan w:val="3"/>
          </w:tcPr>
          <w:p w:rsidR="00311FFA" w:rsidRDefault="00311FFA">
            <w:pPr>
              <w:pStyle w:val="ConsPlusNormal"/>
            </w:pPr>
            <w:r>
              <w:t>анальгетики</w:t>
            </w:r>
          </w:p>
        </w:tc>
      </w:tr>
      <w:tr w:rsidR="00311FFA">
        <w:tc>
          <w:tcPr>
            <w:tcW w:w="1134" w:type="dxa"/>
          </w:tcPr>
          <w:p w:rsidR="00311FFA" w:rsidRDefault="00311FFA">
            <w:pPr>
              <w:pStyle w:val="ConsPlusNormal"/>
              <w:jc w:val="center"/>
            </w:pPr>
            <w:r>
              <w:t>N02A</w:t>
            </w:r>
          </w:p>
        </w:tc>
        <w:tc>
          <w:tcPr>
            <w:tcW w:w="7936" w:type="dxa"/>
            <w:gridSpan w:val="3"/>
          </w:tcPr>
          <w:p w:rsidR="00311FFA" w:rsidRDefault="00311FFA">
            <w:pPr>
              <w:pStyle w:val="ConsPlusNormal"/>
            </w:pPr>
            <w:r>
              <w:t>опиоиды</w:t>
            </w:r>
          </w:p>
        </w:tc>
      </w:tr>
      <w:tr w:rsidR="00311FFA">
        <w:tc>
          <w:tcPr>
            <w:tcW w:w="1134" w:type="dxa"/>
            <w:vMerge w:val="restart"/>
          </w:tcPr>
          <w:p w:rsidR="00311FFA" w:rsidRDefault="00311FFA">
            <w:pPr>
              <w:pStyle w:val="ConsPlusNormal"/>
              <w:jc w:val="center"/>
            </w:pPr>
            <w:r>
              <w:t>N02AA</w:t>
            </w:r>
          </w:p>
        </w:tc>
        <w:tc>
          <w:tcPr>
            <w:tcW w:w="2551" w:type="dxa"/>
            <w:vMerge w:val="restart"/>
          </w:tcPr>
          <w:p w:rsidR="00311FFA" w:rsidRDefault="00311FFA">
            <w:pPr>
              <w:pStyle w:val="ConsPlusNormal"/>
            </w:pPr>
            <w:r>
              <w:t>природные алкалоиды опия</w:t>
            </w:r>
          </w:p>
        </w:tc>
        <w:tc>
          <w:tcPr>
            <w:tcW w:w="1757" w:type="dxa"/>
          </w:tcPr>
          <w:p w:rsidR="00311FFA" w:rsidRDefault="00311FFA">
            <w:pPr>
              <w:pStyle w:val="ConsPlusNormal"/>
            </w:pPr>
            <w:r>
              <w:t>морфин</w:t>
            </w:r>
          </w:p>
        </w:tc>
        <w:tc>
          <w:tcPr>
            <w:tcW w:w="3628" w:type="dxa"/>
          </w:tcPr>
          <w:p w:rsidR="00311FFA" w:rsidRDefault="00311FFA">
            <w:pPr>
              <w:pStyle w:val="ConsPlusNormal"/>
            </w:pPr>
            <w:r>
              <w:t>капсулы пролонгированного действия;</w:t>
            </w:r>
          </w:p>
          <w:p w:rsidR="00311FFA" w:rsidRDefault="00311FFA">
            <w:pPr>
              <w:pStyle w:val="ConsPlusNormal"/>
            </w:pPr>
            <w:r>
              <w:t>раствор для инъекций;</w:t>
            </w:r>
          </w:p>
          <w:p w:rsidR="00311FFA" w:rsidRDefault="00311FFA">
            <w:pPr>
              <w:pStyle w:val="ConsPlusNormal"/>
            </w:pPr>
            <w:r>
              <w:t>раствор для подкожного введения;</w:t>
            </w:r>
          </w:p>
          <w:p w:rsidR="00311FFA" w:rsidRDefault="00311FFA">
            <w:pPr>
              <w:pStyle w:val="ConsPlusNormal"/>
            </w:pPr>
            <w:r>
              <w:t xml:space="preserve">таблетки пролонгированного действия, покрытые пленочной </w:t>
            </w:r>
            <w:r>
              <w:lastRenderedPageBreak/>
              <w:t>оболочкой;</w:t>
            </w:r>
          </w:p>
          <w:p w:rsidR="00311FFA" w:rsidRDefault="00311FFA">
            <w:pPr>
              <w:pStyle w:val="ConsPlusNormal"/>
            </w:pPr>
            <w:r>
              <w:t>таблетки с пролонгированным высвобождением, покрытые пленочной оболочкой;</w:t>
            </w:r>
          </w:p>
          <w:p w:rsidR="00311FFA" w:rsidRDefault="00311FFA">
            <w:pPr>
              <w:pStyle w:val="ConsPlusNormal"/>
            </w:pPr>
            <w:r>
              <w:t>таблетки, покрытые пленочной оболочкой;</w:t>
            </w:r>
          </w:p>
          <w:p w:rsidR="00311FFA" w:rsidRDefault="00311FFA">
            <w:pPr>
              <w:pStyle w:val="ConsPlusNormal"/>
            </w:pPr>
            <w:r>
              <w:t>раствор для приема внутрь</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налоксон + оксикодон</w:t>
            </w:r>
          </w:p>
        </w:tc>
        <w:tc>
          <w:tcPr>
            <w:tcW w:w="3628" w:type="dxa"/>
          </w:tcPr>
          <w:p w:rsidR="00311FFA" w:rsidRDefault="00311FFA">
            <w:pPr>
              <w:pStyle w:val="ConsPlusNormal"/>
            </w:pPr>
            <w:r>
              <w:t>таблетки с пролонгированным высвобождением, покрытые пленочной оболочкой</w:t>
            </w:r>
          </w:p>
        </w:tc>
      </w:tr>
      <w:tr w:rsidR="00311FFA">
        <w:tc>
          <w:tcPr>
            <w:tcW w:w="1134" w:type="dxa"/>
          </w:tcPr>
          <w:p w:rsidR="00311FFA" w:rsidRDefault="00311FFA">
            <w:pPr>
              <w:pStyle w:val="ConsPlusNormal"/>
              <w:jc w:val="center"/>
            </w:pPr>
            <w:r>
              <w:t>N02AB</w:t>
            </w:r>
          </w:p>
        </w:tc>
        <w:tc>
          <w:tcPr>
            <w:tcW w:w="2551" w:type="dxa"/>
          </w:tcPr>
          <w:p w:rsidR="00311FFA" w:rsidRDefault="00311FFA">
            <w:pPr>
              <w:pStyle w:val="ConsPlusNormal"/>
            </w:pPr>
            <w:r>
              <w:t>производные фенилпиперидина</w:t>
            </w:r>
          </w:p>
        </w:tc>
        <w:tc>
          <w:tcPr>
            <w:tcW w:w="1757" w:type="dxa"/>
          </w:tcPr>
          <w:p w:rsidR="00311FFA" w:rsidRDefault="00311FFA">
            <w:pPr>
              <w:pStyle w:val="ConsPlusNormal"/>
            </w:pPr>
            <w:r>
              <w:t>фентанил</w:t>
            </w:r>
          </w:p>
        </w:tc>
        <w:tc>
          <w:tcPr>
            <w:tcW w:w="3628" w:type="dxa"/>
          </w:tcPr>
          <w:p w:rsidR="00311FFA" w:rsidRDefault="00311FFA">
            <w:pPr>
              <w:pStyle w:val="ConsPlusNormal"/>
            </w:pPr>
            <w:r>
              <w:t>раствор для внутривенного и внутримышечного введения;</w:t>
            </w:r>
          </w:p>
          <w:p w:rsidR="00311FFA" w:rsidRDefault="00311FFA">
            <w:pPr>
              <w:pStyle w:val="ConsPlusNormal"/>
            </w:pPr>
            <w:r>
              <w:t>трансдермальная терапевтическая система;</w:t>
            </w:r>
          </w:p>
          <w:p w:rsidR="00311FFA" w:rsidRDefault="00311FFA">
            <w:pPr>
              <w:pStyle w:val="ConsPlusNormal"/>
            </w:pPr>
            <w:r>
              <w:t>пластырь трансдермальный</w:t>
            </w:r>
          </w:p>
        </w:tc>
      </w:tr>
      <w:tr w:rsidR="00311FFA">
        <w:tc>
          <w:tcPr>
            <w:tcW w:w="1134" w:type="dxa"/>
          </w:tcPr>
          <w:p w:rsidR="00311FFA" w:rsidRDefault="00311FFA">
            <w:pPr>
              <w:pStyle w:val="ConsPlusNormal"/>
              <w:jc w:val="center"/>
            </w:pPr>
            <w:r>
              <w:t>N02AE</w:t>
            </w:r>
          </w:p>
        </w:tc>
        <w:tc>
          <w:tcPr>
            <w:tcW w:w="2551" w:type="dxa"/>
          </w:tcPr>
          <w:p w:rsidR="00311FFA" w:rsidRDefault="00311FFA">
            <w:pPr>
              <w:pStyle w:val="ConsPlusNormal"/>
            </w:pPr>
            <w:r>
              <w:t>производные орипавина</w:t>
            </w:r>
          </w:p>
        </w:tc>
        <w:tc>
          <w:tcPr>
            <w:tcW w:w="1757" w:type="dxa"/>
          </w:tcPr>
          <w:p w:rsidR="00311FFA" w:rsidRDefault="00311FFA">
            <w:pPr>
              <w:pStyle w:val="ConsPlusNormal"/>
            </w:pPr>
            <w:r>
              <w:t>бупренорфин</w:t>
            </w:r>
          </w:p>
        </w:tc>
        <w:tc>
          <w:tcPr>
            <w:tcW w:w="3628" w:type="dxa"/>
          </w:tcPr>
          <w:p w:rsidR="00311FFA" w:rsidRDefault="00311FFA">
            <w:pPr>
              <w:pStyle w:val="ConsPlusNormal"/>
            </w:pPr>
            <w:r>
              <w:t>раствор для инъекций</w:t>
            </w:r>
          </w:p>
        </w:tc>
      </w:tr>
      <w:tr w:rsidR="00311FFA">
        <w:tc>
          <w:tcPr>
            <w:tcW w:w="1134" w:type="dxa"/>
            <w:vMerge w:val="restart"/>
          </w:tcPr>
          <w:p w:rsidR="00311FFA" w:rsidRDefault="00311FFA">
            <w:pPr>
              <w:pStyle w:val="ConsPlusNormal"/>
              <w:jc w:val="center"/>
            </w:pPr>
            <w:r>
              <w:t>N02AX</w:t>
            </w:r>
          </w:p>
        </w:tc>
        <w:tc>
          <w:tcPr>
            <w:tcW w:w="2551" w:type="dxa"/>
            <w:vMerge w:val="restart"/>
          </w:tcPr>
          <w:p w:rsidR="00311FFA" w:rsidRDefault="00311FFA">
            <w:pPr>
              <w:pStyle w:val="ConsPlusNormal"/>
            </w:pPr>
            <w:r>
              <w:t>другие опиоиды</w:t>
            </w:r>
          </w:p>
        </w:tc>
        <w:tc>
          <w:tcPr>
            <w:tcW w:w="1757" w:type="dxa"/>
          </w:tcPr>
          <w:p w:rsidR="00311FFA" w:rsidRDefault="00311FFA">
            <w:pPr>
              <w:pStyle w:val="ConsPlusNormal"/>
            </w:pPr>
            <w:r>
              <w:t>пропионилфенилэтоксиэтилпиперидин</w:t>
            </w:r>
          </w:p>
        </w:tc>
        <w:tc>
          <w:tcPr>
            <w:tcW w:w="3628" w:type="dxa"/>
          </w:tcPr>
          <w:p w:rsidR="00311FFA" w:rsidRDefault="00311FFA">
            <w:pPr>
              <w:pStyle w:val="ConsPlusNormal"/>
            </w:pPr>
            <w:r>
              <w:t>таблетки защечные;</w:t>
            </w:r>
          </w:p>
          <w:p w:rsidR="00311FFA" w:rsidRDefault="00311FFA">
            <w:pPr>
              <w:pStyle w:val="ConsPlusNormal"/>
            </w:pPr>
            <w:r>
              <w:t>таблетки подъязычные</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тапентадол</w:t>
            </w:r>
          </w:p>
        </w:tc>
        <w:tc>
          <w:tcPr>
            <w:tcW w:w="3628" w:type="dxa"/>
          </w:tcPr>
          <w:p w:rsidR="00311FFA" w:rsidRDefault="00311FFA">
            <w:pPr>
              <w:pStyle w:val="ConsPlusNormal"/>
            </w:pPr>
            <w:r>
              <w:t>таблетки пролонгированного действия,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трамадол</w:t>
            </w:r>
          </w:p>
        </w:tc>
        <w:tc>
          <w:tcPr>
            <w:tcW w:w="3628" w:type="dxa"/>
          </w:tcPr>
          <w:p w:rsidR="00311FFA" w:rsidRDefault="00311FFA">
            <w:pPr>
              <w:pStyle w:val="ConsPlusNormal"/>
            </w:pPr>
            <w:r>
              <w:t>капсулы;</w:t>
            </w:r>
          </w:p>
          <w:p w:rsidR="00311FFA" w:rsidRDefault="00311FFA">
            <w:pPr>
              <w:pStyle w:val="ConsPlusNormal"/>
            </w:pPr>
            <w:r>
              <w:t>раствор для инъекций;</w:t>
            </w:r>
          </w:p>
          <w:p w:rsidR="00311FFA" w:rsidRDefault="00311FFA">
            <w:pPr>
              <w:pStyle w:val="ConsPlusNormal"/>
            </w:pPr>
            <w:r>
              <w:t>суппозитории ректальные;</w:t>
            </w:r>
          </w:p>
          <w:p w:rsidR="00311FFA" w:rsidRDefault="00311FFA">
            <w:pPr>
              <w:pStyle w:val="ConsPlusNormal"/>
            </w:pPr>
            <w:r>
              <w:t>таблетки;</w:t>
            </w:r>
          </w:p>
          <w:p w:rsidR="00311FFA" w:rsidRDefault="00311FFA">
            <w:pPr>
              <w:pStyle w:val="ConsPlusNormal"/>
            </w:pPr>
            <w:r>
              <w:t>таблетки пролонгированного действия, покрытые пленочной оболочкой;</w:t>
            </w:r>
          </w:p>
          <w:p w:rsidR="00311FFA" w:rsidRDefault="00311FFA">
            <w:pPr>
              <w:pStyle w:val="ConsPlusNormal"/>
            </w:pPr>
            <w:r>
              <w:t>таблетки с пролонгированным высвобождением, покрытые пленочной оболочкой</w:t>
            </w:r>
          </w:p>
        </w:tc>
      </w:tr>
      <w:tr w:rsidR="00311FFA">
        <w:tc>
          <w:tcPr>
            <w:tcW w:w="1134" w:type="dxa"/>
          </w:tcPr>
          <w:p w:rsidR="00311FFA" w:rsidRDefault="00311FFA">
            <w:pPr>
              <w:pStyle w:val="ConsPlusNormal"/>
              <w:jc w:val="center"/>
            </w:pPr>
            <w:r>
              <w:t>N02B</w:t>
            </w:r>
          </w:p>
        </w:tc>
        <w:tc>
          <w:tcPr>
            <w:tcW w:w="7936" w:type="dxa"/>
            <w:gridSpan w:val="3"/>
          </w:tcPr>
          <w:p w:rsidR="00311FFA" w:rsidRDefault="00311FFA">
            <w:pPr>
              <w:pStyle w:val="ConsPlusNormal"/>
            </w:pPr>
            <w:r>
              <w:t>другие анальгетики и антипиретики</w:t>
            </w:r>
          </w:p>
        </w:tc>
      </w:tr>
      <w:tr w:rsidR="00311FFA">
        <w:tc>
          <w:tcPr>
            <w:tcW w:w="1134" w:type="dxa"/>
          </w:tcPr>
          <w:p w:rsidR="00311FFA" w:rsidRDefault="00311FFA">
            <w:pPr>
              <w:pStyle w:val="ConsPlusNormal"/>
              <w:jc w:val="center"/>
            </w:pPr>
            <w:r>
              <w:t>N02BA</w:t>
            </w:r>
          </w:p>
        </w:tc>
        <w:tc>
          <w:tcPr>
            <w:tcW w:w="2551" w:type="dxa"/>
          </w:tcPr>
          <w:p w:rsidR="00311FFA" w:rsidRDefault="00311FFA">
            <w:pPr>
              <w:pStyle w:val="ConsPlusNormal"/>
            </w:pPr>
            <w:r>
              <w:t>салициловая кислота и ее производные</w:t>
            </w:r>
          </w:p>
        </w:tc>
        <w:tc>
          <w:tcPr>
            <w:tcW w:w="1757" w:type="dxa"/>
          </w:tcPr>
          <w:p w:rsidR="00311FFA" w:rsidRDefault="00311FFA">
            <w:pPr>
              <w:pStyle w:val="ConsPlusNormal"/>
            </w:pPr>
            <w:r>
              <w:t>ацетилсалициловая кислота</w:t>
            </w:r>
          </w:p>
        </w:tc>
        <w:tc>
          <w:tcPr>
            <w:tcW w:w="3628" w:type="dxa"/>
          </w:tcPr>
          <w:p w:rsidR="00311FFA" w:rsidRDefault="00311FFA">
            <w:pPr>
              <w:pStyle w:val="ConsPlusNormal"/>
            </w:pPr>
            <w:r>
              <w:t>таблетки;</w:t>
            </w:r>
          </w:p>
          <w:p w:rsidR="00311FFA" w:rsidRDefault="00311FFA">
            <w:pPr>
              <w:pStyle w:val="ConsPlusNormal"/>
            </w:pPr>
            <w:r>
              <w:t>таблетки кишечнорастворимые, покрытые оболочкой;</w:t>
            </w:r>
          </w:p>
          <w:p w:rsidR="00311FFA" w:rsidRDefault="00311FFA">
            <w:pPr>
              <w:pStyle w:val="ConsPlusNormal"/>
            </w:pPr>
            <w:r>
              <w:t>таблетки кишечнорастворимые, покрытые пленочной оболочкой;</w:t>
            </w:r>
          </w:p>
          <w:p w:rsidR="00311FFA" w:rsidRDefault="00311FFA">
            <w:pPr>
              <w:pStyle w:val="ConsPlusNormal"/>
            </w:pPr>
            <w:r>
              <w:t>таблетки, покрытые кишечнорастворимой оболочкой;</w:t>
            </w:r>
          </w:p>
          <w:p w:rsidR="00311FFA" w:rsidRDefault="00311FFA">
            <w:pPr>
              <w:pStyle w:val="ConsPlusNormal"/>
            </w:pPr>
            <w:r>
              <w:t>таблетки, покрытые кишечнорастворимой пленочной оболочкой;</w:t>
            </w:r>
          </w:p>
          <w:p w:rsidR="00311FFA" w:rsidRDefault="00311FFA">
            <w:pPr>
              <w:pStyle w:val="ConsPlusNormal"/>
            </w:pPr>
            <w:r>
              <w:t>таблетки, покрытые пленочной оболочкой</w:t>
            </w:r>
          </w:p>
        </w:tc>
      </w:tr>
      <w:tr w:rsidR="00311FFA">
        <w:tc>
          <w:tcPr>
            <w:tcW w:w="1134" w:type="dxa"/>
          </w:tcPr>
          <w:p w:rsidR="00311FFA" w:rsidRDefault="00311FFA">
            <w:pPr>
              <w:pStyle w:val="ConsPlusNormal"/>
              <w:jc w:val="center"/>
            </w:pPr>
            <w:r>
              <w:t>N02BB</w:t>
            </w:r>
          </w:p>
        </w:tc>
        <w:tc>
          <w:tcPr>
            <w:tcW w:w="2551" w:type="dxa"/>
          </w:tcPr>
          <w:p w:rsidR="00311FFA" w:rsidRDefault="00311FFA">
            <w:pPr>
              <w:pStyle w:val="ConsPlusNormal"/>
            </w:pPr>
            <w:r>
              <w:t>пиразолоны</w:t>
            </w:r>
          </w:p>
        </w:tc>
        <w:tc>
          <w:tcPr>
            <w:tcW w:w="1757" w:type="dxa"/>
          </w:tcPr>
          <w:p w:rsidR="00311FFA" w:rsidRDefault="00311FFA">
            <w:pPr>
              <w:pStyle w:val="ConsPlusNormal"/>
            </w:pPr>
            <w:r>
              <w:t xml:space="preserve">метамизол </w:t>
            </w:r>
            <w:r>
              <w:lastRenderedPageBreak/>
              <w:t>натрия</w:t>
            </w:r>
          </w:p>
        </w:tc>
        <w:tc>
          <w:tcPr>
            <w:tcW w:w="3628" w:type="dxa"/>
          </w:tcPr>
          <w:p w:rsidR="00311FFA" w:rsidRDefault="00311FFA">
            <w:pPr>
              <w:pStyle w:val="ConsPlusNormal"/>
            </w:pPr>
            <w:r>
              <w:lastRenderedPageBreak/>
              <w:t>таблетки;</w:t>
            </w:r>
          </w:p>
          <w:p w:rsidR="00311FFA" w:rsidRDefault="00311FFA">
            <w:pPr>
              <w:pStyle w:val="ConsPlusNormal"/>
            </w:pPr>
            <w:r>
              <w:lastRenderedPageBreak/>
              <w:t>раствор для внутривенного и внутримышечного введения</w:t>
            </w:r>
          </w:p>
        </w:tc>
      </w:tr>
      <w:tr w:rsidR="00311FFA">
        <w:tc>
          <w:tcPr>
            <w:tcW w:w="1134" w:type="dxa"/>
          </w:tcPr>
          <w:p w:rsidR="00311FFA" w:rsidRDefault="00311FFA">
            <w:pPr>
              <w:pStyle w:val="ConsPlusNormal"/>
              <w:jc w:val="center"/>
            </w:pPr>
            <w:r>
              <w:lastRenderedPageBreak/>
              <w:t>N02BE</w:t>
            </w:r>
          </w:p>
        </w:tc>
        <w:tc>
          <w:tcPr>
            <w:tcW w:w="2551" w:type="dxa"/>
          </w:tcPr>
          <w:p w:rsidR="00311FFA" w:rsidRDefault="00311FFA">
            <w:pPr>
              <w:pStyle w:val="ConsPlusNormal"/>
            </w:pPr>
            <w:r>
              <w:t>анилиды</w:t>
            </w:r>
          </w:p>
        </w:tc>
        <w:tc>
          <w:tcPr>
            <w:tcW w:w="1757" w:type="dxa"/>
          </w:tcPr>
          <w:p w:rsidR="00311FFA" w:rsidRDefault="00311FFA">
            <w:pPr>
              <w:pStyle w:val="ConsPlusNormal"/>
            </w:pPr>
            <w:r>
              <w:t>парацетамол</w:t>
            </w:r>
          </w:p>
        </w:tc>
        <w:tc>
          <w:tcPr>
            <w:tcW w:w="3628" w:type="dxa"/>
          </w:tcPr>
          <w:p w:rsidR="00311FFA" w:rsidRDefault="00311FFA">
            <w:pPr>
              <w:pStyle w:val="ConsPlusNormal"/>
            </w:pPr>
            <w:r>
              <w:t>раствор для инфузий;</w:t>
            </w:r>
          </w:p>
          <w:p w:rsidR="00311FFA" w:rsidRDefault="00311FFA">
            <w:pPr>
              <w:pStyle w:val="ConsPlusNormal"/>
            </w:pPr>
            <w:r>
              <w:t>раствор для приема внутрь;</w:t>
            </w:r>
          </w:p>
          <w:p w:rsidR="00311FFA" w:rsidRDefault="00311FFA">
            <w:pPr>
              <w:pStyle w:val="ConsPlusNormal"/>
            </w:pPr>
            <w:r>
              <w:t>раствор для приема внутрь (для детей);</w:t>
            </w:r>
          </w:p>
          <w:p w:rsidR="00311FFA" w:rsidRDefault="00311FFA">
            <w:pPr>
              <w:pStyle w:val="ConsPlusNormal"/>
            </w:pPr>
            <w:r>
              <w:t>суппозитории ректальные;</w:t>
            </w:r>
          </w:p>
          <w:p w:rsidR="00311FFA" w:rsidRDefault="00311FFA">
            <w:pPr>
              <w:pStyle w:val="ConsPlusNormal"/>
            </w:pPr>
            <w:r>
              <w:t>суппозитории ректальные (для детей);</w:t>
            </w:r>
          </w:p>
          <w:p w:rsidR="00311FFA" w:rsidRDefault="00311FFA">
            <w:pPr>
              <w:pStyle w:val="ConsPlusNormal"/>
            </w:pPr>
            <w:r>
              <w:t>суспензия для приема внутрь;</w:t>
            </w:r>
          </w:p>
          <w:p w:rsidR="00311FFA" w:rsidRDefault="00311FFA">
            <w:pPr>
              <w:pStyle w:val="ConsPlusNormal"/>
            </w:pPr>
            <w:r>
              <w:t>суспензия для приема внутрь (для детей);</w:t>
            </w:r>
          </w:p>
          <w:p w:rsidR="00311FFA" w:rsidRDefault="00311FFA">
            <w:pPr>
              <w:pStyle w:val="ConsPlusNormal"/>
            </w:pPr>
            <w:r>
              <w:t>таблетки;</w:t>
            </w:r>
          </w:p>
          <w:p w:rsidR="00311FFA" w:rsidRDefault="00311FFA">
            <w:pPr>
              <w:pStyle w:val="ConsPlusNormal"/>
            </w:pPr>
            <w:r>
              <w:t>таблетки, покрытые пленочной оболочкой</w:t>
            </w:r>
          </w:p>
        </w:tc>
      </w:tr>
      <w:tr w:rsidR="00311FFA">
        <w:tc>
          <w:tcPr>
            <w:tcW w:w="1134" w:type="dxa"/>
          </w:tcPr>
          <w:p w:rsidR="00311FFA" w:rsidRDefault="00311FFA">
            <w:pPr>
              <w:pStyle w:val="ConsPlusNormal"/>
              <w:jc w:val="center"/>
            </w:pPr>
            <w:r>
              <w:t>N03</w:t>
            </w:r>
          </w:p>
        </w:tc>
        <w:tc>
          <w:tcPr>
            <w:tcW w:w="7936" w:type="dxa"/>
            <w:gridSpan w:val="3"/>
          </w:tcPr>
          <w:p w:rsidR="00311FFA" w:rsidRDefault="00311FFA">
            <w:pPr>
              <w:pStyle w:val="ConsPlusNormal"/>
            </w:pPr>
            <w:r>
              <w:t>противоэпилептические препараты</w:t>
            </w:r>
          </w:p>
        </w:tc>
      </w:tr>
      <w:tr w:rsidR="00311FFA">
        <w:tc>
          <w:tcPr>
            <w:tcW w:w="1134" w:type="dxa"/>
          </w:tcPr>
          <w:p w:rsidR="00311FFA" w:rsidRDefault="00311FFA">
            <w:pPr>
              <w:pStyle w:val="ConsPlusNormal"/>
              <w:jc w:val="center"/>
            </w:pPr>
            <w:r>
              <w:t>N03A</w:t>
            </w:r>
          </w:p>
        </w:tc>
        <w:tc>
          <w:tcPr>
            <w:tcW w:w="7936" w:type="dxa"/>
            <w:gridSpan w:val="3"/>
          </w:tcPr>
          <w:p w:rsidR="00311FFA" w:rsidRDefault="00311FFA">
            <w:pPr>
              <w:pStyle w:val="ConsPlusNormal"/>
            </w:pPr>
            <w:r>
              <w:t>противоэпилептические препараты</w:t>
            </w:r>
          </w:p>
        </w:tc>
      </w:tr>
      <w:tr w:rsidR="00311FFA">
        <w:tc>
          <w:tcPr>
            <w:tcW w:w="1134" w:type="dxa"/>
            <w:vMerge w:val="restart"/>
          </w:tcPr>
          <w:p w:rsidR="00311FFA" w:rsidRDefault="00311FFA">
            <w:pPr>
              <w:pStyle w:val="ConsPlusNormal"/>
              <w:jc w:val="center"/>
            </w:pPr>
            <w:r>
              <w:t>N03AA</w:t>
            </w:r>
          </w:p>
        </w:tc>
        <w:tc>
          <w:tcPr>
            <w:tcW w:w="2551" w:type="dxa"/>
            <w:vMerge w:val="restart"/>
          </w:tcPr>
          <w:p w:rsidR="00311FFA" w:rsidRDefault="00311FFA">
            <w:pPr>
              <w:pStyle w:val="ConsPlusNormal"/>
            </w:pPr>
            <w:r>
              <w:t>барбитураты и их производные</w:t>
            </w:r>
          </w:p>
        </w:tc>
        <w:tc>
          <w:tcPr>
            <w:tcW w:w="1757" w:type="dxa"/>
          </w:tcPr>
          <w:p w:rsidR="00311FFA" w:rsidRDefault="00311FFA">
            <w:pPr>
              <w:pStyle w:val="ConsPlusNormal"/>
            </w:pPr>
            <w:r>
              <w:t>бензобарбитал</w:t>
            </w:r>
          </w:p>
        </w:tc>
        <w:tc>
          <w:tcPr>
            <w:tcW w:w="3628" w:type="dxa"/>
          </w:tcPr>
          <w:p w:rsidR="00311FFA" w:rsidRDefault="00311FFA">
            <w:pPr>
              <w:pStyle w:val="ConsPlusNormal"/>
            </w:pPr>
            <w:r>
              <w:t>таблетки</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фенобарбитал</w:t>
            </w:r>
          </w:p>
        </w:tc>
        <w:tc>
          <w:tcPr>
            <w:tcW w:w="3628" w:type="dxa"/>
          </w:tcPr>
          <w:p w:rsidR="00311FFA" w:rsidRDefault="00311FFA">
            <w:pPr>
              <w:pStyle w:val="ConsPlusNormal"/>
            </w:pPr>
            <w:r>
              <w:t>таблетки</w:t>
            </w:r>
          </w:p>
        </w:tc>
      </w:tr>
      <w:tr w:rsidR="00311FFA">
        <w:tc>
          <w:tcPr>
            <w:tcW w:w="1134" w:type="dxa"/>
          </w:tcPr>
          <w:p w:rsidR="00311FFA" w:rsidRDefault="00311FFA">
            <w:pPr>
              <w:pStyle w:val="ConsPlusNormal"/>
              <w:jc w:val="center"/>
            </w:pPr>
            <w:r>
              <w:t>N03AB</w:t>
            </w:r>
          </w:p>
        </w:tc>
        <w:tc>
          <w:tcPr>
            <w:tcW w:w="2551" w:type="dxa"/>
          </w:tcPr>
          <w:p w:rsidR="00311FFA" w:rsidRDefault="00311FFA">
            <w:pPr>
              <w:pStyle w:val="ConsPlusNormal"/>
            </w:pPr>
            <w:r>
              <w:t>производные гидантоина</w:t>
            </w:r>
          </w:p>
        </w:tc>
        <w:tc>
          <w:tcPr>
            <w:tcW w:w="1757" w:type="dxa"/>
          </w:tcPr>
          <w:p w:rsidR="00311FFA" w:rsidRDefault="00311FFA">
            <w:pPr>
              <w:pStyle w:val="ConsPlusNormal"/>
            </w:pPr>
            <w:r>
              <w:t>фенитоин</w:t>
            </w:r>
          </w:p>
        </w:tc>
        <w:tc>
          <w:tcPr>
            <w:tcW w:w="3628" w:type="dxa"/>
          </w:tcPr>
          <w:p w:rsidR="00311FFA" w:rsidRDefault="00311FFA">
            <w:pPr>
              <w:pStyle w:val="ConsPlusNormal"/>
            </w:pPr>
            <w:r>
              <w:t>таблетки</w:t>
            </w:r>
          </w:p>
        </w:tc>
      </w:tr>
      <w:tr w:rsidR="00311FFA">
        <w:tc>
          <w:tcPr>
            <w:tcW w:w="1134" w:type="dxa"/>
          </w:tcPr>
          <w:p w:rsidR="00311FFA" w:rsidRDefault="00311FFA">
            <w:pPr>
              <w:pStyle w:val="ConsPlusNormal"/>
              <w:jc w:val="center"/>
            </w:pPr>
            <w:r>
              <w:t>N03AD</w:t>
            </w:r>
          </w:p>
        </w:tc>
        <w:tc>
          <w:tcPr>
            <w:tcW w:w="2551" w:type="dxa"/>
          </w:tcPr>
          <w:p w:rsidR="00311FFA" w:rsidRDefault="00311FFA">
            <w:pPr>
              <w:pStyle w:val="ConsPlusNormal"/>
            </w:pPr>
            <w:r>
              <w:t>производные сукцинимида</w:t>
            </w:r>
          </w:p>
        </w:tc>
        <w:tc>
          <w:tcPr>
            <w:tcW w:w="1757" w:type="dxa"/>
          </w:tcPr>
          <w:p w:rsidR="00311FFA" w:rsidRDefault="00311FFA">
            <w:pPr>
              <w:pStyle w:val="ConsPlusNormal"/>
            </w:pPr>
            <w:r>
              <w:t>этосуксимид</w:t>
            </w:r>
          </w:p>
        </w:tc>
        <w:tc>
          <w:tcPr>
            <w:tcW w:w="3628" w:type="dxa"/>
          </w:tcPr>
          <w:p w:rsidR="00311FFA" w:rsidRDefault="00311FFA">
            <w:pPr>
              <w:pStyle w:val="ConsPlusNormal"/>
            </w:pPr>
            <w:r>
              <w:t>капсулы</w:t>
            </w:r>
          </w:p>
        </w:tc>
      </w:tr>
      <w:tr w:rsidR="00311FFA">
        <w:tc>
          <w:tcPr>
            <w:tcW w:w="1134" w:type="dxa"/>
          </w:tcPr>
          <w:p w:rsidR="00311FFA" w:rsidRDefault="00311FFA">
            <w:pPr>
              <w:pStyle w:val="ConsPlusNormal"/>
              <w:jc w:val="center"/>
            </w:pPr>
            <w:r>
              <w:t>N03AE</w:t>
            </w:r>
          </w:p>
        </w:tc>
        <w:tc>
          <w:tcPr>
            <w:tcW w:w="2551" w:type="dxa"/>
          </w:tcPr>
          <w:p w:rsidR="00311FFA" w:rsidRDefault="00311FFA">
            <w:pPr>
              <w:pStyle w:val="ConsPlusNormal"/>
            </w:pPr>
            <w:r>
              <w:t>производные бензодиазепина</w:t>
            </w:r>
          </w:p>
        </w:tc>
        <w:tc>
          <w:tcPr>
            <w:tcW w:w="1757" w:type="dxa"/>
          </w:tcPr>
          <w:p w:rsidR="00311FFA" w:rsidRDefault="00311FFA">
            <w:pPr>
              <w:pStyle w:val="ConsPlusNormal"/>
            </w:pPr>
            <w:r>
              <w:t>клоназепам</w:t>
            </w:r>
          </w:p>
        </w:tc>
        <w:tc>
          <w:tcPr>
            <w:tcW w:w="3628" w:type="dxa"/>
          </w:tcPr>
          <w:p w:rsidR="00311FFA" w:rsidRDefault="00311FFA">
            <w:pPr>
              <w:pStyle w:val="ConsPlusNormal"/>
            </w:pPr>
            <w:r>
              <w:t>таблетки</w:t>
            </w:r>
          </w:p>
        </w:tc>
      </w:tr>
      <w:tr w:rsidR="00311FFA">
        <w:tc>
          <w:tcPr>
            <w:tcW w:w="1134" w:type="dxa"/>
            <w:vMerge w:val="restart"/>
          </w:tcPr>
          <w:p w:rsidR="00311FFA" w:rsidRDefault="00311FFA">
            <w:pPr>
              <w:pStyle w:val="ConsPlusNormal"/>
              <w:jc w:val="center"/>
            </w:pPr>
            <w:r>
              <w:t>N03AF</w:t>
            </w:r>
          </w:p>
        </w:tc>
        <w:tc>
          <w:tcPr>
            <w:tcW w:w="2551" w:type="dxa"/>
            <w:vMerge w:val="restart"/>
          </w:tcPr>
          <w:p w:rsidR="00311FFA" w:rsidRDefault="00311FFA">
            <w:pPr>
              <w:pStyle w:val="ConsPlusNormal"/>
            </w:pPr>
            <w:r>
              <w:t>производные карбоксамида</w:t>
            </w:r>
          </w:p>
        </w:tc>
        <w:tc>
          <w:tcPr>
            <w:tcW w:w="1757" w:type="dxa"/>
          </w:tcPr>
          <w:p w:rsidR="00311FFA" w:rsidRDefault="00311FFA">
            <w:pPr>
              <w:pStyle w:val="ConsPlusNormal"/>
            </w:pPr>
            <w:r>
              <w:t>карбамазепин</w:t>
            </w:r>
          </w:p>
        </w:tc>
        <w:tc>
          <w:tcPr>
            <w:tcW w:w="3628" w:type="dxa"/>
          </w:tcPr>
          <w:p w:rsidR="00311FFA" w:rsidRDefault="00311FFA">
            <w:pPr>
              <w:pStyle w:val="ConsPlusNormal"/>
            </w:pPr>
            <w:r>
              <w:t>таблетки;</w:t>
            </w:r>
          </w:p>
          <w:p w:rsidR="00311FFA" w:rsidRDefault="00311FFA">
            <w:pPr>
              <w:pStyle w:val="ConsPlusNormal"/>
            </w:pPr>
            <w:r>
              <w:t>таблетки пролонгированного действия;</w:t>
            </w:r>
          </w:p>
          <w:p w:rsidR="00311FFA" w:rsidRDefault="00311FFA">
            <w:pPr>
              <w:pStyle w:val="ConsPlusNormal"/>
            </w:pPr>
            <w:r>
              <w:t>таблетки пролонгированного действия, покрытые оболочкой;</w:t>
            </w:r>
          </w:p>
          <w:p w:rsidR="00311FFA" w:rsidRDefault="00311FFA">
            <w:pPr>
              <w:pStyle w:val="ConsPlusNormal"/>
            </w:pPr>
            <w:r>
              <w:t>таблетки пролонгированного действия,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окскарбазепин</w:t>
            </w:r>
          </w:p>
        </w:tc>
        <w:tc>
          <w:tcPr>
            <w:tcW w:w="3628" w:type="dxa"/>
          </w:tcPr>
          <w:p w:rsidR="00311FFA" w:rsidRDefault="00311FFA">
            <w:pPr>
              <w:pStyle w:val="ConsPlusNormal"/>
            </w:pPr>
            <w:r>
              <w:t>суспензия для приема внутрь;</w:t>
            </w:r>
          </w:p>
          <w:p w:rsidR="00311FFA" w:rsidRDefault="00311FFA">
            <w:pPr>
              <w:pStyle w:val="ConsPlusNormal"/>
            </w:pPr>
            <w:r>
              <w:t>таблетки, покрытые пленочной оболочкой</w:t>
            </w:r>
          </w:p>
        </w:tc>
      </w:tr>
      <w:tr w:rsidR="00311FFA">
        <w:tc>
          <w:tcPr>
            <w:tcW w:w="1134" w:type="dxa"/>
          </w:tcPr>
          <w:p w:rsidR="00311FFA" w:rsidRDefault="00311FFA">
            <w:pPr>
              <w:pStyle w:val="ConsPlusNormal"/>
              <w:jc w:val="center"/>
            </w:pPr>
            <w:r>
              <w:t>N03AG</w:t>
            </w:r>
          </w:p>
        </w:tc>
        <w:tc>
          <w:tcPr>
            <w:tcW w:w="2551" w:type="dxa"/>
          </w:tcPr>
          <w:p w:rsidR="00311FFA" w:rsidRDefault="00311FFA">
            <w:pPr>
              <w:pStyle w:val="ConsPlusNormal"/>
            </w:pPr>
            <w:r>
              <w:t>производные жирных кислот</w:t>
            </w:r>
          </w:p>
        </w:tc>
        <w:tc>
          <w:tcPr>
            <w:tcW w:w="1757" w:type="dxa"/>
          </w:tcPr>
          <w:p w:rsidR="00311FFA" w:rsidRDefault="00311FFA">
            <w:pPr>
              <w:pStyle w:val="ConsPlusNormal"/>
            </w:pPr>
            <w:r>
              <w:t>вальпроевая кислота</w:t>
            </w:r>
          </w:p>
        </w:tc>
        <w:tc>
          <w:tcPr>
            <w:tcW w:w="3628" w:type="dxa"/>
          </w:tcPr>
          <w:p w:rsidR="00311FFA" w:rsidRDefault="00311FFA">
            <w:pPr>
              <w:pStyle w:val="ConsPlusNormal"/>
            </w:pPr>
            <w:r>
              <w:t>гранулы с пролонгированным высвобождением;</w:t>
            </w:r>
          </w:p>
          <w:p w:rsidR="00311FFA" w:rsidRDefault="00311FFA">
            <w:pPr>
              <w:pStyle w:val="ConsPlusNormal"/>
            </w:pPr>
            <w:r>
              <w:t>капли для приема внутрь;</w:t>
            </w:r>
          </w:p>
          <w:p w:rsidR="00311FFA" w:rsidRDefault="00311FFA">
            <w:pPr>
              <w:pStyle w:val="ConsPlusNormal"/>
            </w:pPr>
            <w:r>
              <w:t>капсулы кишечнорастворимые;</w:t>
            </w:r>
          </w:p>
          <w:p w:rsidR="00311FFA" w:rsidRDefault="00311FFA">
            <w:pPr>
              <w:pStyle w:val="ConsPlusNormal"/>
            </w:pPr>
            <w:r>
              <w:t>раствор для внутривенного введения;</w:t>
            </w:r>
          </w:p>
          <w:p w:rsidR="00311FFA" w:rsidRDefault="00311FFA">
            <w:pPr>
              <w:pStyle w:val="ConsPlusNormal"/>
            </w:pPr>
            <w:r>
              <w:t>сироп;</w:t>
            </w:r>
          </w:p>
          <w:p w:rsidR="00311FFA" w:rsidRDefault="00311FFA">
            <w:pPr>
              <w:pStyle w:val="ConsPlusNormal"/>
            </w:pPr>
            <w:r>
              <w:t>сироп (для детей);</w:t>
            </w:r>
          </w:p>
          <w:p w:rsidR="00311FFA" w:rsidRDefault="00311FFA">
            <w:pPr>
              <w:pStyle w:val="ConsPlusNormal"/>
            </w:pPr>
            <w:r>
              <w:t xml:space="preserve">таблетки, покрытые </w:t>
            </w:r>
            <w:r>
              <w:lastRenderedPageBreak/>
              <w:t>кишечнорастворимой оболочкой;</w:t>
            </w:r>
          </w:p>
          <w:p w:rsidR="00311FFA" w:rsidRDefault="00311FFA">
            <w:pPr>
              <w:pStyle w:val="ConsPlusNormal"/>
            </w:pPr>
            <w:r>
              <w:t>таблетки пролонгированного действия, покрытые оболочкой;</w:t>
            </w:r>
          </w:p>
          <w:p w:rsidR="00311FFA" w:rsidRDefault="00311FFA">
            <w:pPr>
              <w:pStyle w:val="ConsPlusNormal"/>
            </w:pPr>
            <w:r>
              <w:t>таблетки пролонгированного действия, покрытые пленочной оболочкой;</w:t>
            </w:r>
          </w:p>
          <w:p w:rsidR="00311FFA" w:rsidRDefault="00311FFA">
            <w:pPr>
              <w:pStyle w:val="ConsPlusNormal"/>
            </w:pPr>
            <w:r>
              <w:t>таблетки с пролонгированным высвобождением, покрытые пленочной оболочкой</w:t>
            </w:r>
          </w:p>
        </w:tc>
      </w:tr>
      <w:tr w:rsidR="00311FFA">
        <w:tc>
          <w:tcPr>
            <w:tcW w:w="1134" w:type="dxa"/>
            <w:vMerge w:val="restart"/>
          </w:tcPr>
          <w:p w:rsidR="00311FFA" w:rsidRDefault="00311FFA">
            <w:pPr>
              <w:pStyle w:val="ConsPlusNormal"/>
              <w:jc w:val="center"/>
            </w:pPr>
            <w:r>
              <w:lastRenderedPageBreak/>
              <w:t>N03AX</w:t>
            </w:r>
          </w:p>
        </w:tc>
        <w:tc>
          <w:tcPr>
            <w:tcW w:w="2551" w:type="dxa"/>
            <w:vMerge w:val="restart"/>
          </w:tcPr>
          <w:p w:rsidR="00311FFA" w:rsidRDefault="00311FFA">
            <w:pPr>
              <w:pStyle w:val="ConsPlusNormal"/>
            </w:pPr>
            <w:r>
              <w:t>другие противоэпилептические препараты</w:t>
            </w:r>
          </w:p>
        </w:tc>
        <w:tc>
          <w:tcPr>
            <w:tcW w:w="1757" w:type="dxa"/>
          </w:tcPr>
          <w:p w:rsidR="00311FFA" w:rsidRDefault="00311FFA">
            <w:pPr>
              <w:pStyle w:val="ConsPlusNormal"/>
            </w:pPr>
            <w:r>
              <w:t>бриварацетам</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лакосамид</w:t>
            </w:r>
          </w:p>
        </w:tc>
        <w:tc>
          <w:tcPr>
            <w:tcW w:w="3628" w:type="dxa"/>
          </w:tcPr>
          <w:p w:rsidR="00311FFA" w:rsidRDefault="00311FFA">
            <w:pPr>
              <w:pStyle w:val="ConsPlusNormal"/>
            </w:pPr>
            <w:r>
              <w:t>раствор для инфузий;</w:t>
            </w:r>
          </w:p>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леветирацетам</w:t>
            </w:r>
          </w:p>
        </w:tc>
        <w:tc>
          <w:tcPr>
            <w:tcW w:w="3628" w:type="dxa"/>
          </w:tcPr>
          <w:p w:rsidR="00311FFA" w:rsidRDefault="00311FFA">
            <w:pPr>
              <w:pStyle w:val="ConsPlusNormal"/>
            </w:pPr>
            <w:r>
              <w:t>концентрат для приготовления раствора для инфузий;</w:t>
            </w:r>
          </w:p>
          <w:p w:rsidR="00311FFA" w:rsidRDefault="00311FFA">
            <w:pPr>
              <w:pStyle w:val="ConsPlusNormal"/>
            </w:pPr>
            <w:r>
              <w:t>раствор для приема внутрь;</w:t>
            </w:r>
          </w:p>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перампанел</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прегабалин</w:t>
            </w:r>
          </w:p>
        </w:tc>
        <w:tc>
          <w:tcPr>
            <w:tcW w:w="3628" w:type="dxa"/>
          </w:tcPr>
          <w:p w:rsidR="00311FFA" w:rsidRDefault="00311FFA">
            <w:pPr>
              <w:pStyle w:val="ConsPlusNormal"/>
            </w:pPr>
            <w:r>
              <w:t>капсулы</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топирамат</w:t>
            </w:r>
          </w:p>
        </w:tc>
        <w:tc>
          <w:tcPr>
            <w:tcW w:w="3628" w:type="dxa"/>
          </w:tcPr>
          <w:p w:rsidR="00311FFA" w:rsidRDefault="00311FFA">
            <w:pPr>
              <w:pStyle w:val="ConsPlusNormal"/>
            </w:pPr>
            <w:r>
              <w:t>капсулы;</w:t>
            </w:r>
          </w:p>
          <w:p w:rsidR="00311FFA" w:rsidRDefault="00311FFA">
            <w:pPr>
              <w:pStyle w:val="ConsPlusNormal"/>
            </w:pPr>
            <w:r>
              <w:t>таблетки, покрытые пленочной оболочкой</w:t>
            </w:r>
          </w:p>
        </w:tc>
      </w:tr>
      <w:tr w:rsidR="00311FFA">
        <w:tc>
          <w:tcPr>
            <w:tcW w:w="1134" w:type="dxa"/>
          </w:tcPr>
          <w:p w:rsidR="00311FFA" w:rsidRDefault="00311FFA">
            <w:pPr>
              <w:pStyle w:val="ConsPlusNormal"/>
              <w:jc w:val="center"/>
            </w:pPr>
            <w:r>
              <w:t>N04</w:t>
            </w:r>
          </w:p>
        </w:tc>
        <w:tc>
          <w:tcPr>
            <w:tcW w:w="7936" w:type="dxa"/>
            <w:gridSpan w:val="3"/>
          </w:tcPr>
          <w:p w:rsidR="00311FFA" w:rsidRDefault="00311FFA">
            <w:pPr>
              <w:pStyle w:val="ConsPlusNormal"/>
            </w:pPr>
            <w:r>
              <w:t>противопаркинсонические препараты</w:t>
            </w:r>
          </w:p>
        </w:tc>
      </w:tr>
      <w:tr w:rsidR="00311FFA">
        <w:tc>
          <w:tcPr>
            <w:tcW w:w="1134" w:type="dxa"/>
          </w:tcPr>
          <w:p w:rsidR="00311FFA" w:rsidRDefault="00311FFA">
            <w:pPr>
              <w:pStyle w:val="ConsPlusNormal"/>
              <w:jc w:val="center"/>
            </w:pPr>
            <w:r>
              <w:t>N04A</w:t>
            </w:r>
          </w:p>
        </w:tc>
        <w:tc>
          <w:tcPr>
            <w:tcW w:w="7936" w:type="dxa"/>
            <w:gridSpan w:val="3"/>
          </w:tcPr>
          <w:p w:rsidR="00311FFA" w:rsidRDefault="00311FFA">
            <w:pPr>
              <w:pStyle w:val="ConsPlusNormal"/>
            </w:pPr>
            <w:r>
              <w:t>антихолинергические средства</w:t>
            </w:r>
          </w:p>
        </w:tc>
      </w:tr>
      <w:tr w:rsidR="00311FFA">
        <w:tc>
          <w:tcPr>
            <w:tcW w:w="1134" w:type="dxa"/>
            <w:vMerge w:val="restart"/>
          </w:tcPr>
          <w:p w:rsidR="00311FFA" w:rsidRDefault="00311FFA">
            <w:pPr>
              <w:pStyle w:val="ConsPlusNormal"/>
              <w:jc w:val="center"/>
            </w:pPr>
            <w:r>
              <w:t>N04AA</w:t>
            </w:r>
          </w:p>
        </w:tc>
        <w:tc>
          <w:tcPr>
            <w:tcW w:w="2551" w:type="dxa"/>
            <w:vMerge w:val="restart"/>
          </w:tcPr>
          <w:p w:rsidR="00311FFA" w:rsidRDefault="00311FFA">
            <w:pPr>
              <w:pStyle w:val="ConsPlusNormal"/>
            </w:pPr>
            <w:r>
              <w:t>третичные амины</w:t>
            </w:r>
          </w:p>
        </w:tc>
        <w:tc>
          <w:tcPr>
            <w:tcW w:w="1757" w:type="dxa"/>
          </w:tcPr>
          <w:p w:rsidR="00311FFA" w:rsidRDefault="00311FFA">
            <w:pPr>
              <w:pStyle w:val="ConsPlusNormal"/>
            </w:pPr>
            <w:r>
              <w:t>бипериден</w:t>
            </w:r>
          </w:p>
        </w:tc>
        <w:tc>
          <w:tcPr>
            <w:tcW w:w="3628" w:type="dxa"/>
          </w:tcPr>
          <w:p w:rsidR="00311FFA" w:rsidRDefault="00311FFA">
            <w:pPr>
              <w:pStyle w:val="ConsPlusNormal"/>
            </w:pPr>
            <w:r>
              <w:t>раствор для внутривенного и внутримышечного введения;</w:t>
            </w:r>
          </w:p>
          <w:p w:rsidR="00311FFA" w:rsidRDefault="00311FFA">
            <w:pPr>
              <w:pStyle w:val="ConsPlusNormal"/>
            </w:pPr>
            <w:r>
              <w:t>таблетки</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тригексифенидил</w:t>
            </w:r>
          </w:p>
        </w:tc>
        <w:tc>
          <w:tcPr>
            <w:tcW w:w="3628" w:type="dxa"/>
          </w:tcPr>
          <w:p w:rsidR="00311FFA" w:rsidRDefault="00311FFA">
            <w:pPr>
              <w:pStyle w:val="ConsPlusNormal"/>
            </w:pPr>
            <w:r>
              <w:t>таблетки</w:t>
            </w:r>
          </w:p>
        </w:tc>
      </w:tr>
      <w:tr w:rsidR="00311FFA">
        <w:tc>
          <w:tcPr>
            <w:tcW w:w="1134" w:type="dxa"/>
          </w:tcPr>
          <w:p w:rsidR="00311FFA" w:rsidRDefault="00311FFA">
            <w:pPr>
              <w:pStyle w:val="ConsPlusNormal"/>
              <w:jc w:val="center"/>
            </w:pPr>
            <w:r>
              <w:t>N04B</w:t>
            </w:r>
          </w:p>
        </w:tc>
        <w:tc>
          <w:tcPr>
            <w:tcW w:w="7936" w:type="dxa"/>
            <w:gridSpan w:val="3"/>
          </w:tcPr>
          <w:p w:rsidR="00311FFA" w:rsidRDefault="00311FFA">
            <w:pPr>
              <w:pStyle w:val="ConsPlusNormal"/>
            </w:pPr>
            <w:r>
              <w:t>дофаминергические средства</w:t>
            </w:r>
          </w:p>
        </w:tc>
      </w:tr>
      <w:tr w:rsidR="00311FFA">
        <w:tc>
          <w:tcPr>
            <w:tcW w:w="1134" w:type="dxa"/>
            <w:vMerge w:val="restart"/>
          </w:tcPr>
          <w:p w:rsidR="00311FFA" w:rsidRDefault="00311FFA">
            <w:pPr>
              <w:pStyle w:val="ConsPlusNormal"/>
              <w:jc w:val="center"/>
            </w:pPr>
            <w:r>
              <w:t>N04BA</w:t>
            </w:r>
          </w:p>
        </w:tc>
        <w:tc>
          <w:tcPr>
            <w:tcW w:w="2551" w:type="dxa"/>
            <w:vMerge w:val="restart"/>
          </w:tcPr>
          <w:p w:rsidR="00311FFA" w:rsidRDefault="00311FFA">
            <w:pPr>
              <w:pStyle w:val="ConsPlusNormal"/>
            </w:pPr>
            <w:r>
              <w:t>допа и ее производные</w:t>
            </w:r>
          </w:p>
        </w:tc>
        <w:tc>
          <w:tcPr>
            <w:tcW w:w="1757" w:type="dxa"/>
          </w:tcPr>
          <w:p w:rsidR="00311FFA" w:rsidRDefault="00311FFA">
            <w:pPr>
              <w:pStyle w:val="ConsPlusNormal"/>
            </w:pPr>
            <w:r>
              <w:t>леводопа + бенсеразид</w:t>
            </w:r>
          </w:p>
        </w:tc>
        <w:tc>
          <w:tcPr>
            <w:tcW w:w="3628" w:type="dxa"/>
          </w:tcPr>
          <w:p w:rsidR="00311FFA" w:rsidRDefault="00311FFA">
            <w:pPr>
              <w:pStyle w:val="ConsPlusNormal"/>
            </w:pPr>
            <w:r>
              <w:t>капсулы;</w:t>
            </w:r>
          </w:p>
          <w:p w:rsidR="00311FFA" w:rsidRDefault="00311FFA">
            <w:pPr>
              <w:pStyle w:val="ConsPlusNormal"/>
            </w:pPr>
            <w:r>
              <w:t>капсулы с модифицированным высвобождением;</w:t>
            </w:r>
          </w:p>
          <w:p w:rsidR="00311FFA" w:rsidRDefault="00311FFA">
            <w:pPr>
              <w:pStyle w:val="ConsPlusNormal"/>
            </w:pPr>
            <w:r>
              <w:t>таблетки;</w:t>
            </w:r>
          </w:p>
          <w:p w:rsidR="00311FFA" w:rsidRDefault="00311FFA">
            <w:pPr>
              <w:pStyle w:val="ConsPlusNormal"/>
            </w:pPr>
            <w:r>
              <w:t>таблетки диспергируемые</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леводопа + карбидопа</w:t>
            </w:r>
          </w:p>
        </w:tc>
        <w:tc>
          <w:tcPr>
            <w:tcW w:w="3628" w:type="dxa"/>
          </w:tcPr>
          <w:p w:rsidR="00311FFA" w:rsidRDefault="00311FFA">
            <w:pPr>
              <w:pStyle w:val="ConsPlusNormal"/>
            </w:pPr>
            <w:r>
              <w:t>таблетки</w:t>
            </w:r>
          </w:p>
        </w:tc>
      </w:tr>
      <w:tr w:rsidR="00311FFA">
        <w:tc>
          <w:tcPr>
            <w:tcW w:w="1134" w:type="dxa"/>
          </w:tcPr>
          <w:p w:rsidR="00311FFA" w:rsidRDefault="00311FFA">
            <w:pPr>
              <w:pStyle w:val="ConsPlusNormal"/>
              <w:jc w:val="center"/>
            </w:pPr>
            <w:r>
              <w:t>N04BB</w:t>
            </w:r>
          </w:p>
        </w:tc>
        <w:tc>
          <w:tcPr>
            <w:tcW w:w="2551" w:type="dxa"/>
          </w:tcPr>
          <w:p w:rsidR="00311FFA" w:rsidRDefault="00311FFA">
            <w:pPr>
              <w:pStyle w:val="ConsPlusNormal"/>
            </w:pPr>
            <w:r>
              <w:t>производные адамантана</w:t>
            </w:r>
          </w:p>
        </w:tc>
        <w:tc>
          <w:tcPr>
            <w:tcW w:w="1757" w:type="dxa"/>
          </w:tcPr>
          <w:p w:rsidR="00311FFA" w:rsidRDefault="00311FFA">
            <w:pPr>
              <w:pStyle w:val="ConsPlusNormal"/>
            </w:pPr>
            <w:r>
              <w:t>амантадин</w:t>
            </w:r>
          </w:p>
        </w:tc>
        <w:tc>
          <w:tcPr>
            <w:tcW w:w="3628" w:type="dxa"/>
          </w:tcPr>
          <w:p w:rsidR="00311FFA" w:rsidRDefault="00311FFA">
            <w:pPr>
              <w:pStyle w:val="ConsPlusNormal"/>
            </w:pPr>
            <w:r>
              <w:t>раствор для инфузий;</w:t>
            </w:r>
          </w:p>
          <w:p w:rsidR="00311FFA" w:rsidRDefault="00311FFA">
            <w:pPr>
              <w:pStyle w:val="ConsPlusNormal"/>
            </w:pPr>
            <w:r>
              <w:t xml:space="preserve">таблетки, покрытые пленочной </w:t>
            </w:r>
            <w:r>
              <w:lastRenderedPageBreak/>
              <w:t>оболочкой</w:t>
            </w:r>
          </w:p>
        </w:tc>
      </w:tr>
      <w:tr w:rsidR="00311FFA">
        <w:tc>
          <w:tcPr>
            <w:tcW w:w="1134" w:type="dxa"/>
            <w:vMerge w:val="restart"/>
          </w:tcPr>
          <w:p w:rsidR="00311FFA" w:rsidRDefault="00311FFA">
            <w:pPr>
              <w:pStyle w:val="ConsPlusNormal"/>
              <w:jc w:val="center"/>
            </w:pPr>
            <w:r>
              <w:lastRenderedPageBreak/>
              <w:t>N04BC</w:t>
            </w:r>
          </w:p>
        </w:tc>
        <w:tc>
          <w:tcPr>
            <w:tcW w:w="2551" w:type="dxa"/>
            <w:vMerge w:val="restart"/>
          </w:tcPr>
          <w:p w:rsidR="00311FFA" w:rsidRDefault="00311FFA">
            <w:pPr>
              <w:pStyle w:val="ConsPlusNormal"/>
            </w:pPr>
            <w:r>
              <w:t>агонисты дофаминовых рецепторов</w:t>
            </w:r>
          </w:p>
        </w:tc>
        <w:tc>
          <w:tcPr>
            <w:tcW w:w="1757" w:type="dxa"/>
          </w:tcPr>
          <w:p w:rsidR="00311FFA" w:rsidRDefault="00311FFA">
            <w:pPr>
              <w:pStyle w:val="ConsPlusNormal"/>
            </w:pPr>
            <w:r>
              <w:t>пирибедил</w:t>
            </w:r>
          </w:p>
        </w:tc>
        <w:tc>
          <w:tcPr>
            <w:tcW w:w="3628" w:type="dxa"/>
          </w:tcPr>
          <w:p w:rsidR="00311FFA" w:rsidRDefault="00311FFA">
            <w:pPr>
              <w:pStyle w:val="ConsPlusNormal"/>
            </w:pPr>
            <w:r>
              <w:t>таблетки с контролируемым высвобождением, покрытые оболочкой;</w:t>
            </w:r>
          </w:p>
          <w:p w:rsidR="00311FFA" w:rsidRDefault="00311FFA">
            <w:pPr>
              <w:pStyle w:val="ConsPlusNormal"/>
            </w:pPr>
            <w:r>
              <w:t>таблетки с контролируемым высвобождением, покрытые пленочной оболочкой;</w:t>
            </w:r>
          </w:p>
          <w:p w:rsidR="00311FFA" w:rsidRDefault="00311FFA">
            <w:pPr>
              <w:pStyle w:val="ConsPlusNormal"/>
            </w:pPr>
            <w:r>
              <w:t>таблетки с пролонгированным высвобождением,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прамипексол</w:t>
            </w:r>
          </w:p>
        </w:tc>
        <w:tc>
          <w:tcPr>
            <w:tcW w:w="3628" w:type="dxa"/>
          </w:tcPr>
          <w:p w:rsidR="00311FFA" w:rsidRDefault="00311FFA">
            <w:pPr>
              <w:pStyle w:val="ConsPlusNormal"/>
            </w:pPr>
            <w:r>
              <w:t>таблетки;</w:t>
            </w:r>
          </w:p>
          <w:p w:rsidR="00311FFA" w:rsidRDefault="00311FFA">
            <w:pPr>
              <w:pStyle w:val="ConsPlusNormal"/>
            </w:pPr>
            <w:r>
              <w:t>таблетки пролонгированного действия</w:t>
            </w:r>
          </w:p>
        </w:tc>
      </w:tr>
      <w:tr w:rsidR="00311FFA">
        <w:tc>
          <w:tcPr>
            <w:tcW w:w="1134" w:type="dxa"/>
          </w:tcPr>
          <w:p w:rsidR="00311FFA" w:rsidRDefault="00311FFA">
            <w:pPr>
              <w:pStyle w:val="ConsPlusNormal"/>
              <w:jc w:val="center"/>
            </w:pPr>
            <w:r>
              <w:t>N05</w:t>
            </w:r>
          </w:p>
        </w:tc>
        <w:tc>
          <w:tcPr>
            <w:tcW w:w="7936" w:type="dxa"/>
            <w:gridSpan w:val="3"/>
          </w:tcPr>
          <w:p w:rsidR="00311FFA" w:rsidRDefault="00311FFA">
            <w:pPr>
              <w:pStyle w:val="ConsPlusNormal"/>
            </w:pPr>
            <w:r>
              <w:t>психолептики</w:t>
            </w:r>
          </w:p>
        </w:tc>
      </w:tr>
      <w:tr w:rsidR="00311FFA">
        <w:tc>
          <w:tcPr>
            <w:tcW w:w="1134" w:type="dxa"/>
          </w:tcPr>
          <w:p w:rsidR="00311FFA" w:rsidRDefault="00311FFA">
            <w:pPr>
              <w:pStyle w:val="ConsPlusNormal"/>
              <w:jc w:val="center"/>
            </w:pPr>
            <w:r>
              <w:t>N05A</w:t>
            </w:r>
          </w:p>
        </w:tc>
        <w:tc>
          <w:tcPr>
            <w:tcW w:w="7936" w:type="dxa"/>
            <w:gridSpan w:val="3"/>
          </w:tcPr>
          <w:p w:rsidR="00311FFA" w:rsidRDefault="00311FFA">
            <w:pPr>
              <w:pStyle w:val="ConsPlusNormal"/>
            </w:pPr>
            <w:r>
              <w:t>антипсихотические средства</w:t>
            </w:r>
          </w:p>
        </w:tc>
      </w:tr>
      <w:tr w:rsidR="00311FFA">
        <w:tc>
          <w:tcPr>
            <w:tcW w:w="1134" w:type="dxa"/>
            <w:vMerge w:val="restart"/>
          </w:tcPr>
          <w:p w:rsidR="00311FFA" w:rsidRDefault="00311FFA">
            <w:pPr>
              <w:pStyle w:val="ConsPlusNormal"/>
              <w:jc w:val="center"/>
            </w:pPr>
            <w:r>
              <w:t>N05AA</w:t>
            </w:r>
          </w:p>
        </w:tc>
        <w:tc>
          <w:tcPr>
            <w:tcW w:w="2551" w:type="dxa"/>
            <w:vMerge w:val="restart"/>
          </w:tcPr>
          <w:p w:rsidR="00311FFA" w:rsidRDefault="00311FFA">
            <w:pPr>
              <w:pStyle w:val="ConsPlusNormal"/>
            </w:pPr>
            <w:r>
              <w:t>алифатические производные фенотиазина</w:t>
            </w:r>
          </w:p>
        </w:tc>
        <w:tc>
          <w:tcPr>
            <w:tcW w:w="1757" w:type="dxa"/>
          </w:tcPr>
          <w:p w:rsidR="00311FFA" w:rsidRDefault="00311FFA">
            <w:pPr>
              <w:pStyle w:val="ConsPlusNormal"/>
            </w:pPr>
            <w:r>
              <w:t>левомепромазин</w:t>
            </w:r>
          </w:p>
        </w:tc>
        <w:tc>
          <w:tcPr>
            <w:tcW w:w="3628" w:type="dxa"/>
          </w:tcPr>
          <w:p w:rsidR="00311FFA" w:rsidRDefault="00311FFA">
            <w:pPr>
              <w:pStyle w:val="ConsPlusNormal"/>
            </w:pPr>
            <w:r>
              <w:t>раствор для инфузий и внутримышечного введения;</w:t>
            </w:r>
          </w:p>
          <w:p w:rsidR="00311FFA" w:rsidRDefault="00311FFA">
            <w:pPr>
              <w:pStyle w:val="ConsPlusNormal"/>
            </w:pPr>
            <w:r>
              <w:t>таблетки, покрытые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хлорпромазин</w:t>
            </w:r>
          </w:p>
        </w:tc>
        <w:tc>
          <w:tcPr>
            <w:tcW w:w="3628" w:type="dxa"/>
          </w:tcPr>
          <w:p w:rsidR="00311FFA" w:rsidRDefault="00311FFA">
            <w:pPr>
              <w:pStyle w:val="ConsPlusNormal"/>
            </w:pPr>
            <w:r>
              <w:t>драже;</w:t>
            </w:r>
          </w:p>
          <w:p w:rsidR="00311FFA" w:rsidRDefault="00311FFA">
            <w:pPr>
              <w:pStyle w:val="ConsPlusNormal"/>
            </w:pPr>
            <w:r>
              <w:t>раствор для внутривенного и внутримышечного введения;</w:t>
            </w:r>
          </w:p>
          <w:p w:rsidR="00311FFA" w:rsidRDefault="00311FFA">
            <w:pPr>
              <w:pStyle w:val="ConsPlusNormal"/>
            </w:pPr>
            <w:r>
              <w:t>таблетки, покрытые пленочной оболочкой</w:t>
            </w:r>
          </w:p>
        </w:tc>
      </w:tr>
      <w:tr w:rsidR="00311FFA">
        <w:tc>
          <w:tcPr>
            <w:tcW w:w="1134" w:type="dxa"/>
            <w:vMerge w:val="restart"/>
          </w:tcPr>
          <w:p w:rsidR="00311FFA" w:rsidRDefault="00311FFA">
            <w:pPr>
              <w:pStyle w:val="ConsPlusNormal"/>
              <w:jc w:val="center"/>
            </w:pPr>
            <w:r>
              <w:t>N05AB</w:t>
            </w:r>
          </w:p>
        </w:tc>
        <w:tc>
          <w:tcPr>
            <w:tcW w:w="2551" w:type="dxa"/>
            <w:vMerge w:val="restart"/>
          </w:tcPr>
          <w:p w:rsidR="00311FFA" w:rsidRDefault="00311FFA">
            <w:pPr>
              <w:pStyle w:val="ConsPlusNormal"/>
            </w:pPr>
            <w:r>
              <w:t>пиперазиновые производные фенотиазина</w:t>
            </w:r>
          </w:p>
        </w:tc>
        <w:tc>
          <w:tcPr>
            <w:tcW w:w="1757" w:type="dxa"/>
          </w:tcPr>
          <w:p w:rsidR="00311FFA" w:rsidRDefault="00311FFA">
            <w:pPr>
              <w:pStyle w:val="ConsPlusNormal"/>
            </w:pPr>
            <w:r>
              <w:t>перфеназин</w:t>
            </w:r>
          </w:p>
        </w:tc>
        <w:tc>
          <w:tcPr>
            <w:tcW w:w="3628" w:type="dxa"/>
          </w:tcPr>
          <w:p w:rsidR="00311FFA" w:rsidRDefault="00311FFA">
            <w:pPr>
              <w:pStyle w:val="ConsPlusNormal"/>
            </w:pPr>
            <w:r>
              <w:t>таблетки, покрытые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трифлуоперазин</w:t>
            </w:r>
          </w:p>
        </w:tc>
        <w:tc>
          <w:tcPr>
            <w:tcW w:w="3628" w:type="dxa"/>
          </w:tcPr>
          <w:p w:rsidR="00311FFA" w:rsidRDefault="00311FFA">
            <w:pPr>
              <w:pStyle w:val="ConsPlusNormal"/>
            </w:pPr>
            <w:r>
              <w:t>раствор для внутримышечного введения;</w:t>
            </w:r>
          </w:p>
          <w:p w:rsidR="00311FFA" w:rsidRDefault="00311FFA">
            <w:pPr>
              <w:pStyle w:val="ConsPlusNormal"/>
            </w:pPr>
            <w:r>
              <w:t>таблетки, покрытые оболочкой;</w:t>
            </w:r>
          </w:p>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флуфеназин</w:t>
            </w:r>
          </w:p>
        </w:tc>
        <w:tc>
          <w:tcPr>
            <w:tcW w:w="3628" w:type="dxa"/>
          </w:tcPr>
          <w:p w:rsidR="00311FFA" w:rsidRDefault="00311FFA">
            <w:pPr>
              <w:pStyle w:val="ConsPlusNormal"/>
            </w:pPr>
            <w:r>
              <w:t>раствор для внутримышечного введения (масляный)</w:t>
            </w:r>
          </w:p>
        </w:tc>
      </w:tr>
      <w:tr w:rsidR="00311FFA">
        <w:tc>
          <w:tcPr>
            <w:tcW w:w="1134" w:type="dxa"/>
            <w:vMerge w:val="restart"/>
          </w:tcPr>
          <w:p w:rsidR="00311FFA" w:rsidRDefault="00311FFA">
            <w:pPr>
              <w:pStyle w:val="ConsPlusNormal"/>
              <w:jc w:val="center"/>
            </w:pPr>
            <w:r>
              <w:t>N05AC</w:t>
            </w:r>
          </w:p>
        </w:tc>
        <w:tc>
          <w:tcPr>
            <w:tcW w:w="2551" w:type="dxa"/>
            <w:vMerge w:val="restart"/>
          </w:tcPr>
          <w:p w:rsidR="00311FFA" w:rsidRDefault="00311FFA">
            <w:pPr>
              <w:pStyle w:val="ConsPlusNormal"/>
            </w:pPr>
            <w:r>
              <w:t>пиперидиновые производные фенотиазина</w:t>
            </w:r>
          </w:p>
        </w:tc>
        <w:tc>
          <w:tcPr>
            <w:tcW w:w="1757" w:type="dxa"/>
          </w:tcPr>
          <w:p w:rsidR="00311FFA" w:rsidRDefault="00311FFA">
            <w:pPr>
              <w:pStyle w:val="ConsPlusNormal"/>
            </w:pPr>
            <w:r>
              <w:t>перициазин</w:t>
            </w:r>
          </w:p>
        </w:tc>
        <w:tc>
          <w:tcPr>
            <w:tcW w:w="3628" w:type="dxa"/>
          </w:tcPr>
          <w:p w:rsidR="00311FFA" w:rsidRDefault="00311FFA">
            <w:pPr>
              <w:pStyle w:val="ConsPlusNormal"/>
            </w:pPr>
            <w:r>
              <w:t>капсулы;</w:t>
            </w:r>
          </w:p>
          <w:p w:rsidR="00311FFA" w:rsidRDefault="00311FFA">
            <w:pPr>
              <w:pStyle w:val="ConsPlusNormal"/>
            </w:pPr>
            <w:r>
              <w:t>раствор для приема внутрь</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тиоридазин</w:t>
            </w:r>
          </w:p>
        </w:tc>
        <w:tc>
          <w:tcPr>
            <w:tcW w:w="3628" w:type="dxa"/>
          </w:tcPr>
          <w:p w:rsidR="00311FFA" w:rsidRDefault="00311FFA">
            <w:pPr>
              <w:pStyle w:val="ConsPlusNormal"/>
            </w:pPr>
            <w:r>
              <w:t>таблетки, покрытые оболочкой;</w:t>
            </w:r>
          </w:p>
          <w:p w:rsidR="00311FFA" w:rsidRDefault="00311FFA">
            <w:pPr>
              <w:pStyle w:val="ConsPlusNormal"/>
            </w:pPr>
            <w:r>
              <w:t>таблетки, покрытые пленочной оболочкой</w:t>
            </w:r>
          </w:p>
        </w:tc>
      </w:tr>
      <w:tr w:rsidR="00311FFA">
        <w:tc>
          <w:tcPr>
            <w:tcW w:w="1134" w:type="dxa"/>
            <w:vMerge w:val="restart"/>
          </w:tcPr>
          <w:p w:rsidR="00311FFA" w:rsidRDefault="00311FFA">
            <w:pPr>
              <w:pStyle w:val="ConsPlusNormal"/>
              <w:jc w:val="center"/>
            </w:pPr>
            <w:r>
              <w:t>N05AD</w:t>
            </w:r>
          </w:p>
        </w:tc>
        <w:tc>
          <w:tcPr>
            <w:tcW w:w="2551" w:type="dxa"/>
            <w:vMerge w:val="restart"/>
          </w:tcPr>
          <w:p w:rsidR="00311FFA" w:rsidRDefault="00311FFA">
            <w:pPr>
              <w:pStyle w:val="ConsPlusNormal"/>
            </w:pPr>
            <w:r>
              <w:t>производные бутирофенона</w:t>
            </w:r>
          </w:p>
        </w:tc>
        <w:tc>
          <w:tcPr>
            <w:tcW w:w="1757" w:type="dxa"/>
          </w:tcPr>
          <w:p w:rsidR="00311FFA" w:rsidRDefault="00311FFA">
            <w:pPr>
              <w:pStyle w:val="ConsPlusNormal"/>
            </w:pPr>
            <w:r>
              <w:t>галоперидол</w:t>
            </w:r>
          </w:p>
        </w:tc>
        <w:tc>
          <w:tcPr>
            <w:tcW w:w="3628" w:type="dxa"/>
          </w:tcPr>
          <w:p w:rsidR="00311FFA" w:rsidRDefault="00311FFA">
            <w:pPr>
              <w:pStyle w:val="ConsPlusNormal"/>
            </w:pPr>
            <w:r>
              <w:t>капли для приема внутрь;</w:t>
            </w:r>
          </w:p>
          <w:p w:rsidR="00311FFA" w:rsidRDefault="00311FFA">
            <w:pPr>
              <w:pStyle w:val="ConsPlusNormal"/>
            </w:pPr>
            <w:r>
              <w:t>раствор для внутривенного и внутримышечного введения;</w:t>
            </w:r>
          </w:p>
          <w:p w:rsidR="00311FFA" w:rsidRDefault="00311FFA">
            <w:pPr>
              <w:pStyle w:val="ConsPlusNormal"/>
            </w:pPr>
            <w:r>
              <w:t>раствор для внутримышечного введения;</w:t>
            </w:r>
          </w:p>
          <w:p w:rsidR="00311FFA" w:rsidRDefault="00311FFA">
            <w:pPr>
              <w:pStyle w:val="ConsPlusNormal"/>
            </w:pPr>
            <w:r>
              <w:t>раствор для внутримышечного введения (масляный);</w:t>
            </w:r>
          </w:p>
          <w:p w:rsidR="00311FFA" w:rsidRDefault="00311FFA">
            <w:pPr>
              <w:pStyle w:val="ConsPlusNormal"/>
            </w:pPr>
            <w:r>
              <w:lastRenderedPageBreak/>
              <w:t>таблетки</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дроперидол</w:t>
            </w:r>
          </w:p>
        </w:tc>
        <w:tc>
          <w:tcPr>
            <w:tcW w:w="3628" w:type="dxa"/>
          </w:tcPr>
          <w:p w:rsidR="00311FFA" w:rsidRDefault="00311FFA">
            <w:pPr>
              <w:pStyle w:val="ConsPlusNormal"/>
            </w:pPr>
            <w:r>
              <w:t>раствор для внутривенного и внутримышечного введения;</w:t>
            </w:r>
          </w:p>
          <w:p w:rsidR="00311FFA" w:rsidRDefault="00311FFA">
            <w:pPr>
              <w:pStyle w:val="ConsPlusNormal"/>
            </w:pPr>
            <w:r>
              <w:t>раствор для инъекций</w:t>
            </w:r>
          </w:p>
        </w:tc>
      </w:tr>
      <w:tr w:rsidR="00311FFA">
        <w:tc>
          <w:tcPr>
            <w:tcW w:w="1134" w:type="dxa"/>
            <w:vMerge w:val="restart"/>
          </w:tcPr>
          <w:p w:rsidR="00311FFA" w:rsidRDefault="00311FFA">
            <w:pPr>
              <w:pStyle w:val="ConsPlusNormal"/>
              <w:jc w:val="center"/>
            </w:pPr>
            <w:r>
              <w:t>N05AE</w:t>
            </w:r>
          </w:p>
        </w:tc>
        <w:tc>
          <w:tcPr>
            <w:tcW w:w="2551" w:type="dxa"/>
            <w:vMerge w:val="restart"/>
          </w:tcPr>
          <w:p w:rsidR="00311FFA" w:rsidRDefault="00311FFA">
            <w:pPr>
              <w:pStyle w:val="ConsPlusNormal"/>
            </w:pPr>
            <w:r>
              <w:t>производные индола</w:t>
            </w:r>
          </w:p>
        </w:tc>
        <w:tc>
          <w:tcPr>
            <w:tcW w:w="1757" w:type="dxa"/>
          </w:tcPr>
          <w:p w:rsidR="00311FFA" w:rsidRDefault="00311FFA">
            <w:pPr>
              <w:pStyle w:val="ConsPlusNormal"/>
            </w:pPr>
            <w:r>
              <w:t>луразидон</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сертиндол</w:t>
            </w:r>
          </w:p>
        </w:tc>
        <w:tc>
          <w:tcPr>
            <w:tcW w:w="3628" w:type="dxa"/>
          </w:tcPr>
          <w:p w:rsidR="00311FFA" w:rsidRDefault="00311FFA">
            <w:pPr>
              <w:pStyle w:val="ConsPlusNormal"/>
            </w:pPr>
            <w:r>
              <w:t>таблетки, покрытые оболочкой</w:t>
            </w:r>
          </w:p>
        </w:tc>
      </w:tr>
      <w:tr w:rsidR="00311FFA">
        <w:tc>
          <w:tcPr>
            <w:tcW w:w="1134" w:type="dxa"/>
            <w:vMerge w:val="restart"/>
          </w:tcPr>
          <w:p w:rsidR="00311FFA" w:rsidRDefault="00311FFA">
            <w:pPr>
              <w:pStyle w:val="ConsPlusNormal"/>
              <w:jc w:val="center"/>
            </w:pPr>
            <w:r>
              <w:t>N05AF</w:t>
            </w:r>
          </w:p>
        </w:tc>
        <w:tc>
          <w:tcPr>
            <w:tcW w:w="2551" w:type="dxa"/>
            <w:vMerge w:val="restart"/>
          </w:tcPr>
          <w:p w:rsidR="00311FFA" w:rsidRDefault="00311FFA">
            <w:pPr>
              <w:pStyle w:val="ConsPlusNormal"/>
            </w:pPr>
            <w:r>
              <w:t>производные тиоксантена</w:t>
            </w:r>
          </w:p>
        </w:tc>
        <w:tc>
          <w:tcPr>
            <w:tcW w:w="1757" w:type="dxa"/>
          </w:tcPr>
          <w:p w:rsidR="00311FFA" w:rsidRDefault="00311FFA">
            <w:pPr>
              <w:pStyle w:val="ConsPlusNormal"/>
            </w:pPr>
            <w:r>
              <w:t>зуклопентиксол</w:t>
            </w:r>
          </w:p>
        </w:tc>
        <w:tc>
          <w:tcPr>
            <w:tcW w:w="3628" w:type="dxa"/>
          </w:tcPr>
          <w:p w:rsidR="00311FFA" w:rsidRDefault="00311FFA">
            <w:pPr>
              <w:pStyle w:val="ConsPlusNormal"/>
            </w:pPr>
            <w:r>
              <w:t>раствор для внутримышечного введения (масляный);</w:t>
            </w:r>
          </w:p>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флупентиксол</w:t>
            </w:r>
          </w:p>
        </w:tc>
        <w:tc>
          <w:tcPr>
            <w:tcW w:w="3628" w:type="dxa"/>
          </w:tcPr>
          <w:p w:rsidR="00311FFA" w:rsidRDefault="00311FFA">
            <w:pPr>
              <w:pStyle w:val="ConsPlusNormal"/>
            </w:pPr>
            <w:r>
              <w:t>раствор для внутримышечного введения (масляный);</w:t>
            </w:r>
          </w:p>
          <w:p w:rsidR="00311FFA" w:rsidRDefault="00311FFA">
            <w:pPr>
              <w:pStyle w:val="ConsPlusNormal"/>
            </w:pPr>
            <w:r>
              <w:t>таблетки, покрытые оболочкой;</w:t>
            </w:r>
          </w:p>
          <w:p w:rsidR="00311FFA" w:rsidRDefault="00311FFA">
            <w:pPr>
              <w:pStyle w:val="ConsPlusNormal"/>
            </w:pPr>
            <w:r>
              <w:t>таблетки, покрытые пленочной оболочкой</w:t>
            </w:r>
          </w:p>
        </w:tc>
      </w:tr>
      <w:tr w:rsidR="00311FFA">
        <w:tc>
          <w:tcPr>
            <w:tcW w:w="1134" w:type="dxa"/>
            <w:vMerge w:val="restart"/>
          </w:tcPr>
          <w:p w:rsidR="00311FFA" w:rsidRDefault="00311FFA">
            <w:pPr>
              <w:pStyle w:val="ConsPlusNormal"/>
              <w:jc w:val="center"/>
            </w:pPr>
            <w:r>
              <w:t>N05AH</w:t>
            </w:r>
          </w:p>
        </w:tc>
        <w:tc>
          <w:tcPr>
            <w:tcW w:w="2551" w:type="dxa"/>
            <w:vMerge w:val="restart"/>
          </w:tcPr>
          <w:p w:rsidR="00311FFA" w:rsidRDefault="00311FFA">
            <w:pPr>
              <w:pStyle w:val="ConsPlusNormal"/>
            </w:pPr>
            <w:r>
              <w:t>диазепины, оксазепины, тиазепины и оксепины</w:t>
            </w:r>
          </w:p>
        </w:tc>
        <w:tc>
          <w:tcPr>
            <w:tcW w:w="1757" w:type="dxa"/>
          </w:tcPr>
          <w:p w:rsidR="00311FFA" w:rsidRDefault="00311FFA">
            <w:pPr>
              <w:pStyle w:val="ConsPlusNormal"/>
            </w:pPr>
            <w:r>
              <w:t>кветиапин</w:t>
            </w:r>
          </w:p>
        </w:tc>
        <w:tc>
          <w:tcPr>
            <w:tcW w:w="3628" w:type="dxa"/>
          </w:tcPr>
          <w:p w:rsidR="00311FFA" w:rsidRDefault="00311FFA">
            <w:pPr>
              <w:pStyle w:val="ConsPlusNormal"/>
            </w:pPr>
            <w:r>
              <w:t>таблетки, покрытые пленочной оболочкой;</w:t>
            </w:r>
          </w:p>
          <w:p w:rsidR="00311FFA" w:rsidRDefault="00311FFA">
            <w:pPr>
              <w:pStyle w:val="ConsPlusNormal"/>
            </w:pPr>
            <w:r>
              <w:t>таблетки пролонгированного действия, покрытые пленочной оболочкой;</w:t>
            </w:r>
          </w:p>
          <w:p w:rsidR="00311FFA" w:rsidRDefault="00311FFA">
            <w:pPr>
              <w:pStyle w:val="ConsPlusNormal"/>
            </w:pPr>
            <w:r>
              <w:t>таблетки с пролонгированным высвобождением,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оланзапин</w:t>
            </w:r>
          </w:p>
        </w:tc>
        <w:tc>
          <w:tcPr>
            <w:tcW w:w="3628" w:type="dxa"/>
          </w:tcPr>
          <w:p w:rsidR="00311FFA" w:rsidRDefault="00311FFA">
            <w:pPr>
              <w:pStyle w:val="ConsPlusNormal"/>
            </w:pPr>
            <w:r>
              <w:t>таблетки;</w:t>
            </w:r>
          </w:p>
          <w:p w:rsidR="00311FFA" w:rsidRDefault="00311FFA">
            <w:pPr>
              <w:pStyle w:val="ConsPlusNormal"/>
            </w:pPr>
            <w:r>
              <w:t>таблетки, диспергируемые в полости рта;</w:t>
            </w:r>
          </w:p>
          <w:p w:rsidR="00311FFA" w:rsidRDefault="00311FFA">
            <w:pPr>
              <w:pStyle w:val="ConsPlusNormal"/>
            </w:pPr>
            <w:r>
              <w:t>таблетки, покрытые пленочной оболочкой</w:t>
            </w:r>
          </w:p>
        </w:tc>
      </w:tr>
      <w:tr w:rsidR="00311FFA">
        <w:tc>
          <w:tcPr>
            <w:tcW w:w="1134" w:type="dxa"/>
          </w:tcPr>
          <w:p w:rsidR="00311FFA" w:rsidRDefault="00311FFA">
            <w:pPr>
              <w:pStyle w:val="ConsPlusNormal"/>
              <w:jc w:val="center"/>
            </w:pPr>
            <w:r>
              <w:t>N05AL</w:t>
            </w:r>
          </w:p>
        </w:tc>
        <w:tc>
          <w:tcPr>
            <w:tcW w:w="2551" w:type="dxa"/>
          </w:tcPr>
          <w:p w:rsidR="00311FFA" w:rsidRDefault="00311FFA">
            <w:pPr>
              <w:pStyle w:val="ConsPlusNormal"/>
            </w:pPr>
            <w:r>
              <w:t>бензамиды</w:t>
            </w:r>
          </w:p>
        </w:tc>
        <w:tc>
          <w:tcPr>
            <w:tcW w:w="1757" w:type="dxa"/>
          </w:tcPr>
          <w:p w:rsidR="00311FFA" w:rsidRDefault="00311FFA">
            <w:pPr>
              <w:pStyle w:val="ConsPlusNormal"/>
            </w:pPr>
            <w:r>
              <w:t>сульпирид</w:t>
            </w:r>
          </w:p>
        </w:tc>
        <w:tc>
          <w:tcPr>
            <w:tcW w:w="3628" w:type="dxa"/>
          </w:tcPr>
          <w:p w:rsidR="00311FFA" w:rsidRDefault="00311FFA">
            <w:pPr>
              <w:pStyle w:val="ConsPlusNormal"/>
            </w:pPr>
            <w:r>
              <w:t>капсулы;</w:t>
            </w:r>
          </w:p>
          <w:p w:rsidR="00311FFA" w:rsidRDefault="00311FFA">
            <w:pPr>
              <w:pStyle w:val="ConsPlusNormal"/>
            </w:pPr>
            <w:r>
              <w:t>раствор для внутримышечного введения;</w:t>
            </w:r>
          </w:p>
          <w:p w:rsidR="00311FFA" w:rsidRDefault="00311FFA">
            <w:pPr>
              <w:pStyle w:val="ConsPlusNormal"/>
            </w:pPr>
            <w:r>
              <w:t>таблетки;</w:t>
            </w:r>
          </w:p>
          <w:p w:rsidR="00311FFA" w:rsidRDefault="00311FFA">
            <w:pPr>
              <w:pStyle w:val="ConsPlusNormal"/>
            </w:pPr>
            <w:r>
              <w:t>таблетки, покрытые пленочной оболочкой</w:t>
            </w:r>
          </w:p>
        </w:tc>
      </w:tr>
      <w:tr w:rsidR="00311FFA">
        <w:tc>
          <w:tcPr>
            <w:tcW w:w="1134" w:type="dxa"/>
            <w:vMerge w:val="restart"/>
          </w:tcPr>
          <w:p w:rsidR="00311FFA" w:rsidRDefault="00311FFA">
            <w:pPr>
              <w:pStyle w:val="ConsPlusNormal"/>
              <w:jc w:val="center"/>
            </w:pPr>
            <w:r>
              <w:t>N05AX</w:t>
            </w:r>
          </w:p>
        </w:tc>
        <w:tc>
          <w:tcPr>
            <w:tcW w:w="2551" w:type="dxa"/>
            <w:vMerge w:val="restart"/>
          </w:tcPr>
          <w:p w:rsidR="00311FFA" w:rsidRDefault="00311FFA">
            <w:pPr>
              <w:pStyle w:val="ConsPlusNormal"/>
            </w:pPr>
            <w:r>
              <w:t>другие антипсихотические средства</w:t>
            </w:r>
          </w:p>
        </w:tc>
        <w:tc>
          <w:tcPr>
            <w:tcW w:w="1757" w:type="dxa"/>
          </w:tcPr>
          <w:p w:rsidR="00311FFA" w:rsidRDefault="00311FFA">
            <w:pPr>
              <w:pStyle w:val="ConsPlusNormal"/>
            </w:pPr>
            <w:r>
              <w:t>карипразин</w:t>
            </w:r>
          </w:p>
        </w:tc>
        <w:tc>
          <w:tcPr>
            <w:tcW w:w="3628" w:type="dxa"/>
          </w:tcPr>
          <w:p w:rsidR="00311FFA" w:rsidRDefault="00311FFA">
            <w:pPr>
              <w:pStyle w:val="ConsPlusNormal"/>
            </w:pPr>
            <w:r>
              <w:t>капсулы</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палиперидон</w:t>
            </w:r>
          </w:p>
        </w:tc>
        <w:tc>
          <w:tcPr>
            <w:tcW w:w="3628" w:type="dxa"/>
          </w:tcPr>
          <w:p w:rsidR="00311FFA" w:rsidRDefault="00311FFA">
            <w:pPr>
              <w:pStyle w:val="ConsPlusNormal"/>
            </w:pPr>
            <w:r>
              <w:t>суспензия для внутримышечного введения пролонгированного действия;</w:t>
            </w:r>
          </w:p>
          <w:p w:rsidR="00311FFA" w:rsidRDefault="00311FFA">
            <w:pPr>
              <w:pStyle w:val="ConsPlusNormal"/>
            </w:pPr>
            <w:r>
              <w:t>таблетки пролонгированного действия, покрытые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рисперидон</w:t>
            </w:r>
          </w:p>
        </w:tc>
        <w:tc>
          <w:tcPr>
            <w:tcW w:w="3628" w:type="dxa"/>
          </w:tcPr>
          <w:p w:rsidR="00311FFA" w:rsidRDefault="00311FFA">
            <w:pPr>
              <w:pStyle w:val="ConsPlusNormal"/>
            </w:pPr>
            <w:r>
              <w:t xml:space="preserve">порошок для приготовления суспензии для внутримышечного введения пролонгированного </w:t>
            </w:r>
            <w:r>
              <w:lastRenderedPageBreak/>
              <w:t>действия;</w:t>
            </w:r>
          </w:p>
          <w:p w:rsidR="00311FFA" w:rsidRDefault="00311FFA">
            <w:pPr>
              <w:pStyle w:val="ConsPlusNormal"/>
            </w:pPr>
            <w:r>
              <w:t>раствор для приема внутрь;</w:t>
            </w:r>
          </w:p>
          <w:p w:rsidR="00311FFA" w:rsidRDefault="00311FFA">
            <w:pPr>
              <w:pStyle w:val="ConsPlusNormal"/>
            </w:pPr>
            <w:r>
              <w:t>таблетки, диспергируемые в полости рта;</w:t>
            </w:r>
          </w:p>
          <w:p w:rsidR="00311FFA" w:rsidRDefault="00311FFA">
            <w:pPr>
              <w:pStyle w:val="ConsPlusNormal"/>
            </w:pPr>
            <w:r>
              <w:t>таблетки для рассасывания;</w:t>
            </w:r>
          </w:p>
          <w:p w:rsidR="00311FFA" w:rsidRDefault="00311FFA">
            <w:pPr>
              <w:pStyle w:val="ConsPlusNormal"/>
            </w:pPr>
            <w:r>
              <w:t>таблетки, покрытые пленочной оболочкой</w:t>
            </w:r>
          </w:p>
        </w:tc>
      </w:tr>
      <w:tr w:rsidR="00311FFA">
        <w:tc>
          <w:tcPr>
            <w:tcW w:w="1134" w:type="dxa"/>
          </w:tcPr>
          <w:p w:rsidR="00311FFA" w:rsidRDefault="00311FFA">
            <w:pPr>
              <w:pStyle w:val="ConsPlusNormal"/>
              <w:jc w:val="center"/>
            </w:pPr>
            <w:r>
              <w:lastRenderedPageBreak/>
              <w:t>N05B</w:t>
            </w:r>
          </w:p>
        </w:tc>
        <w:tc>
          <w:tcPr>
            <w:tcW w:w="7936" w:type="dxa"/>
            <w:gridSpan w:val="3"/>
          </w:tcPr>
          <w:p w:rsidR="00311FFA" w:rsidRDefault="00311FFA">
            <w:pPr>
              <w:pStyle w:val="ConsPlusNormal"/>
            </w:pPr>
            <w:r>
              <w:t>анксиолитики</w:t>
            </w:r>
          </w:p>
        </w:tc>
      </w:tr>
      <w:tr w:rsidR="00311FFA">
        <w:tc>
          <w:tcPr>
            <w:tcW w:w="1134" w:type="dxa"/>
            <w:vMerge w:val="restart"/>
          </w:tcPr>
          <w:p w:rsidR="00311FFA" w:rsidRDefault="00311FFA">
            <w:pPr>
              <w:pStyle w:val="ConsPlusNormal"/>
              <w:jc w:val="center"/>
            </w:pPr>
            <w:r>
              <w:t>N05BA</w:t>
            </w:r>
          </w:p>
        </w:tc>
        <w:tc>
          <w:tcPr>
            <w:tcW w:w="2551" w:type="dxa"/>
            <w:vMerge w:val="restart"/>
          </w:tcPr>
          <w:p w:rsidR="00311FFA" w:rsidRDefault="00311FFA">
            <w:pPr>
              <w:pStyle w:val="ConsPlusNormal"/>
            </w:pPr>
            <w:r>
              <w:t>производные бензодиазепина</w:t>
            </w:r>
          </w:p>
        </w:tc>
        <w:tc>
          <w:tcPr>
            <w:tcW w:w="1757" w:type="dxa"/>
          </w:tcPr>
          <w:p w:rsidR="00311FFA" w:rsidRDefault="00311FFA">
            <w:pPr>
              <w:pStyle w:val="ConsPlusNormal"/>
            </w:pPr>
            <w:r>
              <w:t>бромдигидрохлорфенилбензодиазепин</w:t>
            </w:r>
          </w:p>
        </w:tc>
        <w:tc>
          <w:tcPr>
            <w:tcW w:w="3628" w:type="dxa"/>
          </w:tcPr>
          <w:p w:rsidR="00311FFA" w:rsidRDefault="00311FFA">
            <w:pPr>
              <w:pStyle w:val="ConsPlusNormal"/>
            </w:pPr>
            <w:r>
              <w:t>раствор для внутривенного и внутримышечного введения;</w:t>
            </w:r>
          </w:p>
          <w:p w:rsidR="00311FFA" w:rsidRDefault="00311FFA">
            <w:pPr>
              <w:pStyle w:val="ConsPlusNormal"/>
            </w:pPr>
            <w:r>
              <w:t>таблетки;</w:t>
            </w:r>
          </w:p>
          <w:p w:rsidR="00311FFA" w:rsidRDefault="00311FFA">
            <w:pPr>
              <w:pStyle w:val="ConsPlusNormal"/>
            </w:pPr>
            <w:r>
              <w:t>таблетки, диспергируемые в полости рта</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диазепам</w:t>
            </w:r>
          </w:p>
        </w:tc>
        <w:tc>
          <w:tcPr>
            <w:tcW w:w="3628" w:type="dxa"/>
          </w:tcPr>
          <w:p w:rsidR="00311FFA" w:rsidRDefault="00311FFA">
            <w:pPr>
              <w:pStyle w:val="ConsPlusNormal"/>
            </w:pPr>
            <w:r>
              <w:t>раствор для внутривенного и внутримышечного введения;</w:t>
            </w:r>
          </w:p>
          <w:p w:rsidR="00311FFA" w:rsidRDefault="00311FFA">
            <w:pPr>
              <w:pStyle w:val="ConsPlusNormal"/>
            </w:pPr>
            <w:r>
              <w:t>таблетки;</w:t>
            </w:r>
          </w:p>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лоразепам</w:t>
            </w:r>
          </w:p>
        </w:tc>
        <w:tc>
          <w:tcPr>
            <w:tcW w:w="3628" w:type="dxa"/>
          </w:tcPr>
          <w:p w:rsidR="00311FFA" w:rsidRDefault="00311FFA">
            <w:pPr>
              <w:pStyle w:val="ConsPlusNormal"/>
            </w:pPr>
            <w:r>
              <w:t>таблетки, покрытые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оксазепам</w:t>
            </w:r>
          </w:p>
        </w:tc>
        <w:tc>
          <w:tcPr>
            <w:tcW w:w="3628" w:type="dxa"/>
          </w:tcPr>
          <w:p w:rsidR="00311FFA" w:rsidRDefault="00311FFA">
            <w:pPr>
              <w:pStyle w:val="ConsPlusNormal"/>
            </w:pPr>
            <w:r>
              <w:t>таблетки;</w:t>
            </w:r>
          </w:p>
          <w:p w:rsidR="00311FFA" w:rsidRDefault="00311FFA">
            <w:pPr>
              <w:pStyle w:val="ConsPlusNormal"/>
            </w:pPr>
            <w:r>
              <w:t>таблетки, покрытые пленочной оболочкой</w:t>
            </w:r>
          </w:p>
        </w:tc>
      </w:tr>
      <w:tr w:rsidR="00311FFA">
        <w:tc>
          <w:tcPr>
            <w:tcW w:w="1134" w:type="dxa"/>
          </w:tcPr>
          <w:p w:rsidR="00311FFA" w:rsidRDefault="00311FFA">
            <w:pPr>
              <w:pStyle w:val="ConsPlusNormal"/>
              <w:jc w:val="center"/>
            </w:pPr>
            <w:r>
              <w:t>N05BB</w:t>
            </w:r>
          </w:p>
        </w:tc>
        <w:tc>
          <w:tcPr>
            <w:tcW w:w="2551" w:type="dxa"/>
          </w:tcPr>
          <w:p w:rsidR="00311FFA" w:rsidRDefault="00311FFA">
            <w:pPr>
              <w:pStyle w:val="ConsPlusNormal"/>
            </w:pPr>
            <w:r>
              <w:t>производные дифенилметана</w:t>
            </w:r>
          </w:p>
        </w:tc>
        <w:tc>
          <w:tcPr>
            <w:tcW w:w="1757" w:type="dxa"/>
          </w:tcPr>
          <w:p w:rsidR="00311FFA" w:rsidRDefault="00311FFA">
            <w:pPr>
              <w:pStyle w:val="ConsPlusNormal"/>
            </w:pPr>
            <w:r>
              <w:t>гидроксизин</w:t>
            </w:r>
          </w:p>
        </w:tc>
        <w:tc>
          <w:tcPr>
            <w:tcW w:w="3628" w:type="dxa"/>
          </w:tcPr>
          <w:p w:rsidR="00311FFA" w:rsidRDefault="00311FFA">
            <w:pPr>
              <w:pStyle w:val="ConsPlusNormal"/>
            </w:pPr>
            <w:r>
              <w:t>таблетки, покрытые пленочной оболочкой</w:t>
            </w:r>
          </w:p>
        </w:tc>
      </w:tr>
      <w:tr w:rsidR="00311FFA">
        <w:tc>
          <w:tcPr>
            <w:tcW w:w="1134" w:type="dxa"/>
          </w:tcPr>
          <w:p w:rsidR="00311FFA" w:rsidRDefault="00311FFA">
            <w:pPr>
              <w:pStyle w:val="ConsPlusNormal"/>
              <w:jc w:val="center"/>
            </w:pPr>
            <w:r>
              <w:t>N05C</w:t>
            </w:r>
          </w:p>
        </w:tc>
        <w:tc>
          <w:tcPr>
            <w:tcW w:w="7936" w:type="dxa"/>
            <w:gridSpan w:val="3"/>
          </w:tcPr>
          <w:p w:rsidR="00311FFA" w:rsidRDefault="00311FFA">
            <w:pPr>
              <w:pStyle w:val="ConsPlusNormal"/>
            </w:pPr>
            <w:r>
              <w:t>снотворные и седативные средства</w:t>
            </w:r>
          </w:p>
        </w:tc>
      </w:tr>
      <w:tr w:rsidR="00311FFA">
        <w:tc>
          <w:tcPr>
            <w:tcW w:w="1134" w:type="dxa"/>
            <w:vMerge w:val="restart"/>
          </w:tcPr>
          <w:p w:rsidR="00311FFA" w:rsidRDefault="00311FFA">
            <w:pPr>
              <w:pStyle w:val="ConsPlusNormal"/>
              <w:jc w:val="center"/>
            </w:pPr>
            <w:r>
              <w:t>N05CD</w:t>
            </w:r>
          </w:p>
        </w:tc>
        <w:tc>
          <w:tcPr>
            <w:tcW w:w="2551" w:type="dxa"/>
            <w:vMerge w:val="restart"/>
          </w:tcPr>
          <w:p w:rsidR="00311FFA" w:rsidRDefault="00311FFA">
            <w:pPr>
              <w:pStyle w:val="ConsPlusNormal"/>
            </w:pPr>
            <w:r>
              <w:t>производные бензодиазепина</w:t>
            </w:r>
          </w:p>
        </w:tc>
        <w:tc>
          <w:tcPr>
            <w:tcW w:w="1757" w:type="dxa"/>
          </w:tcPr>
          <w:p w:rsidR="00311FFA" w:rsidRDefault="00311FFA">
            <w:pPr>
              <w:pStyle w:val="ConsPlusNormal"/>
            </w:pPr>
            <w:r>
              <w:t>мидазолам</w:t>
            </w:r>
          </w:p>
        </w:tc>
        <w:tc>
          <w:tcPr>
            <w:tcW w:w="3628" w:type="dxa"/>
          </w:tcPr>
          <w:p w:rsidR="00311FFA" w:rsidRDefault="00311FFA">
            <w:pPr>
              <w:pStyle w:val="ConsPlusNormal"/>
            </w:pPr>
            <w:r>
              <w:t>раствор для внутривенного и внутримышечного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нитразепам</w:t>
            </w:r>
          </w:p>
        </w:tc>
        <w:tc>
          <w:tcPr>
            <w:tcW w:w="3628" w:type="dxa"/>
          </w:tcPr>
          <w:p w:rsidR="00311FFA" w:rsidRDefault="00311FFA">
            <w:pPr>
              <w:pStyle w:val="ConsPlusNormal"/>
            </w:pPr>
            <w:r>
              <w:t>таблетки</w:t>
            </w:r>
          </w:p>
        </w:tc>
      </w:tr>
      <w:tr w:rsidR="00311FFA">
        <w:tc>
          <w:tcPr>
            <w:tcW w:w="1134" w:type="dxa"/>
          </w:tcPr>
          <w:p w:rsidR="00311FFA" w:rsidRDefault="00311FFA">
            <w:pPr>
              <w:pStyle w:val="ConsPlusNormal"/>
              <w:jc w:val="center"/>
            </w:pPr>
            <w:r>
              <w:t>N05CF</w:t>
            </w:r>
          </w:p>
        </w:tc>
        <w:tc>
          <w:tcPr>
            <w:tcW w:w="2551" w:type="dxa"/>
          </w:tcPr>
          <w:p w:rsidR="00311FFA" w:rsidRDefault="00311FFA">
            <w:pPr>
              <w:pStyle w:val="ConsPlusNormal"/>
            </w:pPr>
            <w:r>
              <w:t>бензодиазепиноподобные средства</w:t>
            </w:r>
          </w:p>
        </w:tc>
        <w:tc>
          <w:tcPr>
            <w:tcW w:w="1757" w:type="dxa"/>
          </w:tcPr>
          <w:p w:rsidR="00311FFA" w:rsidRDefault="00311FFA">
            <w:pPr>
              <w:pStyle w:val="ConsPlusNormal"/>
            </w:pPr>
            <w:r>
              <w:t>зопиклон</w:t>
            </w:r>
          </w:p>
        </w:tc>
        <w:tc>
          <w:tcPr>
            <w:tcW w:w="3628" w:type="dxa"/>
          </w:tcPr>
          <w:p w:rsidR="00311FFA" w:rsidRDefault="00311FFA">
            <w:pPr>
              <w:pStyle w:val="ConsPlusNormal"/>
            </w:pPr>
            <w:r>
              <w:t>таблетки, покрытые пленочной оболочкой</w:t>
            </w:r>
          </w:p>
        </w:tc>
      </w:tr>
      <w:tr w:rsidR="00311FFA">
        <w:tc>
          <w:tcPr>
            <w:tcW w:w="1134" w:type="dxa"/>
          </w:tcPr>
          <w:p w:rsidR="00311FFA" w:rsidRDefault="00311FFA">
            <w:pPr>
              <w:pStyle w:val="ConsPlusNormal"/>
              <w:jc w:val="center"/>
            </w:pPr>
            <w:r>
              <w:t>N06</w:t>
            </w:r>
          </w:p>
        </w:tc>
        <w:tc>
          <w:tcPr>
            <w:tcW w:w="7936" w:type="dxa"/>
            <w:gridSpan w:val="3"/>
          </w:tcPr>
          <w:p w:rsidR="00311FFA" w:rsidRDefault="00311FFA">
            <w:pPr>
              <w:pStyle w:val="ConsPlusNormal"/>
            </w:pPr>
            <w:r>
              <w:t>психоаналептики</w:t>
            </w:r>
          </w:p>
        </w:tc>
      </w:tr>
      <w:tr w:rsidR="00311FFA">
        <w:tc>
          <w:tcPr>
            <w:tcW w:w="1134" w:type="dxa"/>
          </w:tcPr>
          <w:p w:rsidR="00311FFA" w:rsidRDefault="00311FFA">
            <w:pPr>
              <w:pStyle w:val="ConsPlusNormal"/>
              <w:jc w:val="center"/>
            </w:pPr>
            <w:r>
              <w:t>N06A</w:t>
            </w:r>
          </w:p>
        </w:tc>
        <w:tc>
          <w:tcPr>
            <w:tcW w:w="7936" w:type="dxa"/>
            <w:gridSpan w:val="3"/>
          </w:tcPr>
          <w:p w:rsidR="00311FFA" w:rsidRDefault="00311FFA">
            <w:pPr>
              <w:pStyle w:val="ConsPlusNormal"/>
            </w:pPr>
            <w:r>
              <w:t>антидепрессанты</w:t>
            </w:r>
          </w:p>
        </w:tc>
      </w:tr>
      <w:tr w:rsidR="00311FFA">
        <w:tc>
          <w:tcPr>
            <w:tcW w:w="1134" w:type="dxa"/>
            <w:vMerge w:val="restart"/>
          </w:tcPr>
          <w:p w:rsidR="00311FFA" w:rsidRDefault="00311FFA">
            <w:pPr>
              <w:pStyle w:val="ConsPlusNormal"/>
              <w:jc w:val="center"/>
            </w:pPr>
            <w:r>
              <w:t>N06AA</w:t>
            </w:r>
          </w:p>
        </w:tc>
        <w:tc>
          <w:tcPr>
            <w:tcW w:w="2551" w:type="dxa"/>
            <w:vMerge w:val="restart"/>
          </w:tcPr>
          <w:p w:rsidR="00311FFA" w:rsidRDefault="00311FFA">
            <w:pPr>
              <w:pStyle w:val="ConsPlusNormal"/>
            </w:pPr>
            <w:r>
              <w:t>неселективные ингибиторы обратного захвата моноаминов</w:t>
            </w:r>
          </w:p>
        </w:tc>
        <w:tc>
          <w:tcPr>
            <w:tcW w:w="1757" w:type="dxa"/>
          </w:tcPr>
          <w:p w:rsidR="00311FFA" w:rsidRDefault="00311FFA">
            <w:pPr>
              <w:pStyle w:val="ConsPlusNormal"/>
            </w:pPr>
            <w:r>
              <w:t>амитриптилин</w:t>
            </w:r>
          </w:p>
        </w:tc>
        <w:tc>
          <w:tcPr>
            <w:tcW w:w="3628" w:type="dxa"/>
          </w:tcPr>
          <w:p w:rsidR="00311FFA" w:rsidRDefault="00311FFA">
            <w:pPr>
              <w:pStyle w:val="ConsPlusNormal"/>
            </w:pPr>
            <w:r>
              <w:t>раствор для внутривенного и внутримышечного введения;</w:t>
            </w:r>
          </w:p>
          <w:p w:rsidR="00311FFA" w:rsidRDefault="00311FFA">
            <w:pPr>
              <w:pStyle w:val="ConsPlusNormal"/>
            </w:pPr>
            <w:r>
              <w:t>таблетки;</w:t>
            </w:r>
          </w:p>
          <w:p w:rsidR="00311FFA" w:rsidRDefault="00311FFA">
            <w:pPr>
              <w:pStyle w:val="ConsPlusNormal"/>
            </w:pPr>
            <w:r>
              <w:t>таблетки, покрытые оболочкой;</w:t>
            </w:r>
          </w:p>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имипрамин</w:t>
            </w:r>
          </w:p>
        </w:tc>
        <w:tc>
          <w:tcPr>
            <w:tcW w:w="3628" w:type="dxa"/>
          </w:tcPr>
          <w:p w:rsidR="00311FFA" w:rsidRDefault="00311FFA">
            <w:pPr>
              <w:pStyle w:val="ConsPlusNormal"/>
            </w:pPr>
            <w:r>
              <w:t>драже;</w:t>
            </w:r>
          </w:p>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кломипрамин</w:t>
            </w:r>
          </w:p>
        </w:tc>
        <w:tc>
          <w:tcPr>
            <w:tcW w:w="3628" w:type="dxa"/>
          </w:tcPr>
          <w:p w:rsidR="00311FFA" w:rsidRDefault="00311FFA">
            <w:pPr>
              <w:pStyle w:val="ConsPlusNormal"/>
            </w:pPr>
            <w:r>
              <w:t>раствор для внутривенного и внутримышечного введения;</w:t>
            </w:r>
          </w:p>
          <w:p w:rsidR="00311FFA" w:rsidRDefault="00311FFA">
            <w:pPr>
              <w:pStyle w:val="ConsPlusNormal"/>
            </w:pPr>
            <w:r>
              <w:t>таблетки, покрытые оболочкой;</w:t>
            </w:r>
          </w:p>
          <w:p w:rsidR="00311FFA" w:rsidRDefault="00311FFA">
            <w:pPr>
              <w:pStyle w:val="ConsPlusNormal"/>
            </w:pPr>
            <w:r>
              <w:t>таблетки, покрытые пленочной оболочкой;</w:t>
            </w:r>
          </w:p>
          <w:p w:rsidR="00311FFA" w:rsidRDefault="00311FFA">
            <w:pPr>
              <w:pStyle w:val="ConsPlusNormal"/>
            </w:pPr>
            <w:r>
              <w:t>таблетки пролонгированного действия, покрытые пленочной оболочкой</w:t>
            </w:r>
          </w:p>
        </w:tc>
      </w:tr>
      <w:tr w:rsidR="00311FFA">
        <w:tc>
          <w:tcPr>
            <w:tcW w:w="1134" w:type="dxa"/>
            <w:vMerge w:val="restart"/>
          </w:tcPr>
          <w:p w:rsidR="00311FFA" w:rsidRDefault="00311FFA">
            <w:pPr>
              <w:pStyle w:val="ConsPlusNormal"/>
              <w:jc w:val="center"/>
            </w:pPr>
            <w:r>
              <w:t>N06AB</w:t>
            </w:r>
          </w:p>
        </w:tc>
        <w:tc>
          <w:tcPr>
            <w:tcW w:w="2551" w:type="dxa"/>
            <w:vMerge w:val="restart"/>
          </w:tcPr>
          <w:p w:rsidR="00311FFA" w:rsidRDefault="00311FFA">
            <w:pPr>
              <w:pStyle w:val="ConsPlusNormal"/>
            </w:pPr>
            <w:r>
              <w:t>селективные ингибиторы обратного захвата серотонина</w:t>
            </w:r>
          </w:p>
        </w:tc>
        <w:tc>
          <w:tcPr>
            <w:tcW w:w="1757" w:type="dxa"/>
          </w:tcPr>
          <w:p w:rsidR="00311FFA" w:rsidRDefault="00311FFA">
            <w:pPr>
              <w:pStyle w:val="ConsPlusNormal"/>
            </w:pPr>
            <w:r>
              <w:t>пароксетин</w:t>
            </w:r>
          </w:p>
        </w:tc>
        <w:tc>
          <w:tcPr>
            <w:tcW w:w="3628" w:type="dxa"/>
          </w:tcPr>
          <w:p w:rsidR="00311FFA" w:rsidRDefault="00311FFA">
            <w:pPr>
              <w:pStyle w:val="ConsPlusNormal"/>
            </w:pPr>
            <w:r>
              <w:t>капли для приема внутрь;</w:t>
            </w:r>
          </w:p>
          <w:p w:rsidR="00311FFA" w:rsidRDefault="00311FFA">
            <w:pPr>
              <w:pStyle w:val="ConsPlusNormal"/>
            </w:pPr>
            <w:r>
              <w:t>таблетки, покрытые оболочкой;</w:t>
            </w:r>
          </w:p>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сертралин</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флуоксетин</w:t>
            </w:r>
          </w:p>
        </w:tc>
        <w:tc>
          <w:tcPr>
            <w:tcW w:w="3628" w:type="dxa"/>
          </w:tcPr>
          <w:p w:rsidR="00311FFA" w:rsidRDefault="00311FFA">
            <w:pPr>
              <w:pStyle w:val="ConsPlusNormal"/>
            </w:pPr>
            <w:r>
              <w:t>капсулы</w:t>
            </w:r>
          </w:p>
        </w:tc>
      </w:tr>
      <w:tr w:rsidR="00311FFA">
        <w:tc>
          <w:tcPr>
            <w:tcW w:w="1134" w:type="dxa"/>
            <w:vMerge w:val="restart"/>
          </w:tcPr>
          <w:p w:rsidR="00311FFA" w:rsidRDefault="00311FFA">
            <w:pPr>
              <w:pStyle w:val="ConsPlusNormal"/>
              <w:jc w:val="center"/>
            </w:pPr>
            <w:r>
              <w:t>N06AX</w:t>
            </w:r>
          </w:p>
        </w:tc>
        <w:tc>
          <w:tcPr>
            <w:tcW w:w="2551" w:type="dxa"/>
            <w:vMerge w:val="restart"/>
          </w:tcPr>
          <w:p w:rsidR="00311FFA" w:rsidRDefault="00311FFA">
            <w:pPr>
              <w:pStyle w:val="ConsPlusNormal"/>
            </w:pPr>
            <w:r>
              <w:t>другие антидепрессанты</w:t>
            </w:r>
          </w:p>
        </w:tc>
        <w:tc>
          <w:tcPr>
            <w:tcW w:w="1757" w:type="dxa"/>
          </w:tcPr>
          <w:p w:rsidR="00311FFA" w:rsidRDefault="00311FFA">
            <w:pPr>
              <w:pStyle w:val="ConsPlusNormal"/>
            </w:pPr>
            <w:r>
              <w:t>агомелатин</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пипофезин</w:t>
            </w:r>
          </w:p>
        </w:tc>
        <w:tc>
          <w:tcPr>
            <w:tcW w:w="3628" w:type="dxa"/>
          </w:tcPr>
          <w:p w:rsidR="00311FFA" w:rsidRDefault="00311FFA">
            <w:pPr>
              <w:pStyle w:val="ConsPlusNormal"/>
            </w:pPr>
            <w:r>
              <w:t>таблетки</w:t>
            </w:r>
          </w:p>
        </w:tc>
      </w:tr>
      <w:tr w:rsidR="00311FFA">
        <w:tc>
          <w:tcPr>
            <w:tcW w:w="1134" w:type="dxa"/>
          </w:tcPr>
          <w:p w:rsidR="00311FFA" w:rsidRDefault="00311FFA">
            <w:pPr>
              <w:pStyle w:val="ConsPlusNormal"/>
              <w:jc w:val="center"/>
            </w:pPr>
            <w:r>
              <w:t>N06B</w:t>
            </w:r>
          </w:p>
        </w:tc>
        <w:tc>
          <w:tcPr>
            <w:tcW w:w="7936" w:type="dxa"/>
            <w:gridSpan w:val="3"/>
          </w:tcPr>
          <w:p w:rsidR="00311FFA" w:rsidRDefault="00311FFA">
            <w:pPr>
              <w:pStyle w:val="ConsPlusNormal"/>
            </w:pPr>
            <w:r>
              <w:t>психостимуляторы, средства, применяемые при синдроме дефицита внимания с гиперактивностью, и ноотропные препараты</w:t>
            </w:r>
          </w:p>
        </w:tc>
      </w:tr>
      <w:tr w:rsidR="00311FFA">
        <w:tc>
          <w:tcPr>
            <w:tcW w:w="1134" w:type="dxa"/>
          </w:tcPr>
          <w:p w:rsidR="00311FFA" w:rsidRDefault="00311FFA">
            <w:pPr>
              <w:pStyle w:val="ConsPlusNormal"/>
              <w:jc w:val="center"/>
            </w:pPr>
            <w:r>
              <w:t>N06BC</w:t>
            </w:r>
          </w:p>
        </w:tc>
        <w:tc>
          <w:tcPr>
            <w:tcW w:w="2551" w:type="dxa"/>
          </w:tcPr>
          <w:p w:rsidR="00311FFA" w:rsidRDefault="00311FFA">
            <w:pPr>
              <w:pStyle w:val="ConsPlusNormal"/>
            </w:pPr>
            <w:r>
              <w:t>производные ксантина</w:t>
            </w:r>
          </w:p>
        </w:tc>
        <w:tc>
          <w:tcPr>
            <w:tcW w:w="1757" w:type="dxa"/>
          </w:tcPr>
          <w:p w:rsidR="00311FFA" w:rsidRDefault="00311FFA">
            <w:pPr>
              <w:pStyle w:val="ConsPlusNormal"/>
            </w:pPr>
            <w:r>
              <w:t>кофеин</w:t>
            </w:r>
          </w:p>
        </w:tc>
        <w:tc>
          <w:tcPr>
            <w:tcW w:w="3628" w:type="dxa"/>
          </w:tcPr>
          <w:p w:rsidR="00311FFA" w:rsidRDefault="00311FFA">
            <w:pPr>
              <w:pStyle w:val="ConsPlusNormal"/>
            </w:pPr>
            <w:r>
              <w:t>раствор для подкожного введения;</w:t>
            </w:r>
          </w:p>
          <w:p w:rsidR="00311FFA" w:rsidRDefault="00311FFA">
            <w:pPr>
              <w:pStyle w:val="ConsPlusNormal"/>
            </w:pPr>
            <w:r>
              <w:t>раствор для подкожного и субконъюнктивального введения</w:t>
            </w:r>
          </w:p>
        </w:tc>
      </w:tr>
      <w:tr w:rsidR="00311FFA">
        <w:tc>
          <w:tcPr>
            <w:tcW w:w="1134" w:type="dxa"/>
            <w:vMerge w:val="restart"/>
          </w:tcPr>
          <w:p w:rsidR="00311FFA" w:rsidRDefault="00311FFA">
            <w:pPr>
              <w:pStyle w:val="ConsPlusNormal"/>
              <w:jc w:val="center"/>
            </w:pPr>
            <w:r>
              <w:t>N06BX</w:t>
            </w:r>
          </w:p>
        </w:tc>
        <w:tc>
          <w:tcPr>
            <w:tcW w:w="2551" w:type="dxa"/>
            <w:vMerge w:val="restart"/>
          </w:tcPr>
          <w:p w:rsidR="00311FFA" w:rsidRDefault="00311FFA">
            <w:pPr>
              <w:pStyle w:val="ConsPlusNormal"/>
            </w:pPr>
            <w:r>
              <w:t>другие психостимуляторы и ноотропные препараты</w:t>
            </w:r>
          </w:p>
        </w:tc>
        <w:tc>
          <w:tcPr>
            <w:tcW w:w="1757" w:type="dxa"/>
          </w:tcPr>
          <w:p w:rsidR="00311FFA" w:rsidRDefault="00311FFA">
            <w:pPr>
              <w:pStyle w:val="ConsPlusNormal"/>
            </w:pPr>
            <w:r>
              <w:t>винпоцетин</w:t>
            </w:r>
          </w:p>
        </w:tc>
        <w:tc>
          <w:tcPr>
            <w:tcW w:w="3628" w:type="dxa"/>
          </w:tcPr>
          <w:p w:rsidR="00311FFA" w:rsidRDefault="00311FFA">
            <w:pPr>
              <w:pStyle w:val="ConsPlusNormal"/>
            </w:pPr>
            <w:r>
              <w:t>концентрат для приготовления раствора для инфузий;</w:t>
            </w:r>
          </w:p>
          <w:p w:rsidR="00311FFA" w:rsidRDefault="00311FFA">
            <w:pPr>
              <w:pStyle w:val="ConsPlusNormal"/>
            </w:pPr>
            <w:r>
              <w:t>раствор для внутривенного введения;</w:t>
            </w:r>
          </w:p>
          <w:p w:rsidR="00311FFA" w:rsidRDefault="00311FFA">
            <w:pPr>
              <w:pStyle w:val="ConsPlusNormal"/>
            </w:pPr>
            <w:r>
              <w:t>раствор для инъекций;</w:t>
            </w:r>
          </w:p>
          <w:p w:rsidR="00311FFA" w:rsidRDefault="00311FFA">
            <w:pPr>
              <w:pStyle w:val="ConsPlusNormal"/>
            </w:pPr>
            <w:r>
              <w:t>таблетки;</w:t>
            </w:r>
          </w:p>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глицин</w:t>
            </w:r>
          </w:p>
        </w:tc>
        <w:tc>
          <w:tcPr>
            <w:tcW w:w="3628" w:type="dxa"/>
          </w:tcPr>
          <w:p w:rsidR="00311FFA" w:rsidRDefault="00311FFA">
            <w:pPr>
              <w:pStyle w:val="ConsPlusNormal"/>
            </w:pPr>
            <w:r>
              <w:t>таблетки защечные;</w:t>
            </w:r>
          </w:p>
          <w:p w:rsidR="00311FFA" w:rsidRDefault="00311FFA">
            <w:pPr>
              <w:pStyle w:val="ConsPlusNormal"/>
            </w:pPr>
            <w:r>
              <w:t>таблетки подъязычные;</w:t>
            </w:r>
          </w:p>
          <w:p w:rsidR="00311FFA" w:rsidRDefault="00311FFA">
            <w:pPr>
              <w:pStyle w:val="ConsPlusNormal"/>
            </w:pPr>
            <w:r>
              <w:t>таблетки защечные и подъязычные</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метионил-глутамил-гистидил-фенилаланил-пролил-глицил-пролин</w:t>
            </w:r>
          </w:p>
        </w:tc>
        <w:tc>
          <w:tcPr>
            <w:tcW w:w="3628" w:type="dxa"/>
          </w:tcPr>
          <w:p w:rsidR="00311FFA" w:rsidRDefault="00311FFA">
            <w:pPr>
              <w:pStyle w:val="ConsPlusNormal"/>
            </w:pPr>
            <w:r>
              <w:t>капли назальные</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пирацетам</w:t>
            </w:r>
          </w:p>
        </w:tc>
        <w:tc>
          <w:tcPr>
            <w:tcW w:w="3628" w:type="dxa"/>
          </w:tcPr>
          <w:p w:rsidR="00311FFA" w:rsidRDefault="00311FFA">
            <w:pPr>
              <w:pStyle w:val="ConsPlusNormal"/>
            </w:pPr>
            <w:r>
              <w:t>капсулы;</w:t>
            </w:r>
          </w:p>
          <w:p w:rsidR="00311FFA" w:rsidRDefault="00311FFA">
            <w:pPr>
              <w:pStyle w:val="ConsPlusNormal"/>
            </w:pPr>
            <w:r>
              <w:t>раствор для внутривенного и внутримышечного введения;</w:t>
            </w:r>
          </w:p>
          <w:p w:rsidR="00311FFA" w:rsidRDefault="00311FFA">
            <w:pPr>
              <w:pStyle w:val="ConsPlusNormal"/>
            </w:pPr>
            <w:r>
              <w:t>раствор для инфузий;</w:t>
            </w:r>
          </w:p>
          <w:p w:rsidR="00311FFA" w:rsidRDefault="00311FFA">
            <w:pPr>
              <w:pStyle w:val="ConsPlusNormal"/>
            </w:pPr>
            <w:r>
              <w:lastRenderedPageBreak/>
              <w:t>раствор для внутривенного введения;</w:t>
            </w:r>
          </w:p>
          <w:p w:rsidR="00311FFA" w:rsidRDefault="00311FFA">
            <w:pPr>
              <w:pStyle w:val="ConsPlusNormal"/>
            </w:pPr>
            <w:r>
              <w:t>раствор для приема внутрь;</w:t>
            </w:r>
          </w:p>
          <w:p w:rsidR="00311FFA" w:rsidRDefault="00311FFA">
            <w:pPr>
              <w:pStyle w:val="ConsPlusNormal"/>
            </w:pPr>
            <w:r>
              <w:t>таблетки, покрытые оболочкой;</w:t>
            </w:r>
          </w:p>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полипептиды коры головного мозга скота</w:t>
            </w:r>
          </w:p>
        </w:tc>
        <w:tc>
          <w:tcPr>
            <w:tcW w:w="3628" w:type="dxa"/>
          </w:tcPr>
          <w:p w:rsidR="00311FFA" w:rsidRDefault="00311FFA">
            <w:pPr>
              <w:pStyle w:val="ConsPlusNormal"/>
            </w:pPr>
            <w:r>
              <w:t>лиофилизат для приготовления раствора для внутримышечного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фонтурацетам</w:t>
            </w:r>
          </w:p>
        </w:tc>
        <w:tc>
          <w:tcPr>
            <w:tcW w:w="3628" w:type="dxa"/>
          </w:tcPr>
          <w:p w:rsidR="00311FFA" w:rsidRDefault="00311FFA">
            <w:pPr>
              <w:pStyle w:val="ConsPlusNormal"/>
            </w:pPr>
            <w:r>
              <w:t>таблетки</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пептиды головного мозга свиньи</w:t>
            </w:r>
          </w:p>
        </w:tc>
        <w:tc>
          <w:tcPr>
            <w:tcW w:w="3628" w:type="dxa"/>
          </w:tcPr>
          <w:p w:rsidR="00311FFA" w:rsidRDefault="00311FFA">
            <w:pPr>
              <w:pStyle w:val="ConsPlusNormal"/>
            </w:pPr>
            <w:r>
              <w:t>раствор для инъекций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цитиколин</w:t>
            </w:r>
          </w:p>
        </w:tc>
        <w:tc>
          <w:tcPr>
            <w:tcW w:w="3628" w:type="dxa"/>
          </w:tcPr>
          <w:p w:rsidR="00311FFA" w:rsidRDefault="00311FFA">
            <w:pPr>
              <w:pStyle w:val="ConsPlusNormal"/>
            </w:pPr>
            <w:r>
              <w:t>раствор для внутривенного и внутримышечного введения</w:t>
            </w:r>
          </w:p>
        </w:tc>
      </w:tr>
      <w:tr w:rsidR="00311FFA">
        <w:tc>
          <w:tcPr>
            <w:tcW w:w="1134" w:type="dxa"/>
          </w:tcPr>
          <w:p w:rsidR="00311FFA" w:rsidRDefault="00311FFA">
            <w:pPr>
              <w:pStyle w:val="ConsPlusNormal"/>
              <w:jc w:val="center"/>
            </w:pPr>
            <w:r>
              <w:t>N06D</w:t>
            </w:r>
          </w:p>
        </w:tc>
        <w:tc>
          <w:tcPr>
            <w:tcW w:w="7936" w:type="dxa"/>
            <w:gridSpan w:val="3"/>
          </w:tcPr>
          <w:p w:rsidR="00311FFA" w:rsidRDefault="00311FFA">
            <w:pPr>
              <w:pStyle w:val="ConsPlusNormal"/>
            </w:pPr>
            <w:r>
              <w:t>препараты для лечения деменции</w:t>
            </w:r>
          </w:p>
        </w:tc>
      </w:tr>
      <w:tr w:rsidR="00311FFA">
        <w:tc>
          <w:tcPr>
            <w:tcW w:w="1134" w:type="dxa"/>
            <w:vMerge w:val="restart"/>
          </w:tcPr>
          <w:p w:rsidR="00311FFA" w:rsidRDefault="00311FFA">
            <w:pPr>
              <w:pStyle w:val="ConsPlusNormal"/>
              <w:jc w:val="center"/>
            </w:pPr>
            <w:r>
              <w:t>N06DA</w:t>
            </w:r>
          </w:p>
        </w:tc>
        <w:tc>
          <w:tcPr>
            <w:tcW w:w="2551" w:type="dxa"/>
            <w:vMerge w:val="restart"/>
          </w:tcPr>
          <w:p w:rsidR="00311FFA" w:rsidRDefault="00311FFA">
            <w:pPr>
              <w:pStyle w:val="ConsPlusNormal"/>
            </w:pPr>
            <w:r>
              <w:t>антихолинэстеразные средства</w:t>
            </w:r>
          </w:p>
        </w:tc>
        <w:tc>
          <w:tcPr>
            <w:tcW w:w="1757" w:type="dxa"/>
          </w:tcPr>
          <w:p w:rsidR="00311FFA" w:rsidRDefault="00311FFA">
            <w:pPr>
              <w:pStyle w:val="ConsPlusNormal"/>
            </w:pPr>
            <w:r>
              <w:t>галантамин</w:t>
            </w:r>
          </w:p>
        </w:tc>
        <w:tc>
          <w:tcPr>
            <w:tcW w:w="3628" w:type="dxa"/>
          </w:tcPr>
          <w:p w:rsidR="00311FFA" w:rsidRDefault="00311FFA">
            <w:pPr>
              <w:pStyle w:val="ConsPlusNormal"/>
            </w:pPr>
            <w:r>
              <w:t>капсулы пролонгированного действия;</w:t>
            </w:r>
          </w:p>
          <w:p w:rsidR="00311FFA" w:rsidRDefault="00311FFA">
            <w:pPr>
              <w:pStyle w:val="ConsPlusNormal"/>
            </w:pPr>
            <w:r>
              <w:t>раствор для внутривенного и подкожного введения;</w:t>
            </w:r>
          </w:p>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ривастигмин</w:t>
            </w:r>
          </w:p>
        </w:tc>
        <w:tc>
          <w:tcPr>
            <w:tcW w:w="3628" w:type="dxa"/>
          </w:tcPr>
          <w:p w:rsidR="00311FFA" w:rsidRDefault="00311FFA">
            <w:pPr>
              <w:pStyle w:val="ConsPlusNormal"/>
            </w:pPr>
            <w:r>
              <w:t>капсулы;</w:t>
            </w:r>
          </w:p>
          <w:p w:rsidR="00311FFA" w:rsidRDefault="00311FFA">
            <w:pPr>
              <w:pStyle w:val="ConsPlusNormal"/>
            </w:pPr>
            <w:r>
              <w:t>трансдермальная терапевтическая система;</w:t>
            </w:r>
          </w:p>
          <w:p w:rsidR="00311FFA" w:rsidRDefault="00311FFA">
            <w:pPr>
              <w:pStyle w:val="ConsPlusNormal"/>
            </w:pPr>
            <w:r>
              <w:t>раствор для приема внутрь</w:t>
            </w:r>
          </w:p>
        </w:tc>
      </w:tr>
      <w:tr w:rsidR="00311FFA">
        <w:tc>
          <w:tcPr>
            <w:tcW w:w="1134" w:type="dxa"/>
          </w:tcPr>
          <w:p w:rsidR="00311FFA" w:rsidRDefault="00311FFA">
            <w:pPr>
              <w:pStyle w:val="ConsPlusNormal"/>
              <w:jc w:val="center"/>
            </w:pPr>
            <w:r>
              <w:t>N06DX</w:t>
            </w:r>
          </w:p>
        </w:tc>
        <w:tc>
          <w:tcPr>
            <w:tcW w:w="2551" w:type="dxa"/>
          </w:tcPr>
          <w:p w:rsidR="00311FFA" w:rsidRDefault="00311FFA">
            <w:pPr>
              <w:pStyle w:val="ConsPlusNormal"/>
            </w:pPr>
            <w:r>
              <w:t>другие препараты для лечения деменции</w:t>
            </w:r>
          </w:p>
        </w:tc>
        <w:tc>
          <w:tcPr>
            <w:tcW w:w="1757" w:type="dxa"/>
          </w:tcPr>
          <w:p w:rsidR="00311FFA" w:rsidRDefault="00311FFA">
            <w:pPr>
              <w:pStyle w:val="ConsPlusNormal"/>
            </w:pPr>
            <w:r>
              <w:t>мемантин</w:t>
            </w:r>
          </w:p>
        </w:tc>
        <w:tc>
          <w:tcPr>
            <w:tcW w:w="3628" w:type="dxa"/>
          </w:tcPr>
          <w:p w:rsidR="00311FFA" w:rsidRDefault="00311FFA">
            <w:pPr>
              <w:pStyle w:val="ConsPlusNormal"/>
            </w:pPr>
            <w:r>
              <w:t>капли для приема внутрь;</w:t>
            </w:r>
          </w:p>
          <w:p w:rsidR="00311FFA" w:rsidRDefault="00311FFA">
            <w:pPr>
              <w:pStyle w:val="ConsPlusNormal"/>
            </w:pPr>
            <w:r>
              <w:t>таблетки, покрытые пленочной оболочкой</w:t>
            </w:r>
          </w:p>
        </w:tc>
      </w:tr>
      <w:tr w:rsidR="00311FFA">
        <w:tc>
          <w:tcPr>
            <w:tcW w:w="1134" w:type="dxa"/>
          </w:tcPr>
          <w:p w:rsidR="00311FFA" w:rsidRDefault="00311FFA">
            <w:pPr>
              <w:pStyle w:val="ConsPlusNormal"/>
              <w:jc w:val="center"/>
            </w:pPr>
            <w:r>
              <w:t>N07</w:t>
            </w:r>
          </w:p>
        </w:tc>
        <w:tc>
          <w:tcPr>
            <w:tcW w:w="7936" w:type="dxa"/>
            <w:gridSpan w:val="3"/>
          </w:tcPr>
          <w:p w:rsidR="00311FFA" w:rsidRDefault="00311FFA">
            <w:pPr>
              <w:pStyle w:val="ConsPlusNormal"/>
            </w:pPr>
            <w:r>
              <w:t>другие препараты для лечения заболеваний нервной системы</w:t>
            </w:r>
          </w:p>
        </w:tc>
      </w:tr>
      <w:tr w:rsidR="00311FFA">
        <w:tc>
          <w:tcPr>
            <w:tcW w:w="1134" w:type="dxa"/>
          </w:tcPr>
          <w:p w:rsidR="00311FFA" w:rsidRDefault="00311FFA">
            <w:pPr>
              <w:pStyle w:val="ConsPlusNormal"/>
              <w:jc w:val="center"/>
            </w:pPr>
            <w:r>
              <w:t>N07A</w:t>
            </w:r>
          </w:p>
        </w:tc>
        <w:tc>
          <w:tcPr>
            <w:tcW w:w="7936" w:type="dxa"/>
            <w:gridSpan w:val="3"/>
          </w:tcPr>
          <w:p w:rsidR="00311FFA" w:rsidRDefault="00311FFA">
            <w:pPr>
              <w:pStyle w:val="ConsPlusNormal"/>
            </w:pPr>
            <w:r>
              <w:t>парасимпатомиметики</w:t>
            </w:r>
          </w:p>
        </w:tc>
      </w:tr>
      <w:tr w:rsidR="00311FFA">
        <w:tc>
          <w:tcPr>
            <w:tcW w:w="1134" w:type="dxa"/>
            <w:vMerge w:val="restart"/>
          </w:tcPr>
          <w:p w:rsidR="00311FFA" w:rsidRDefault="00311FFA">
            <w:pPr>
              <w:pStyle w:val="ConsPlusNormal"/>
              <w:jc w:val="center"/>
            </w:pPr>
            <w:r>
              <w:t>N07AA</w:t>
            </w:r>
          </w:p>
        </w:tc>
        <w:tc>
          <w:tcPr>
            <w:tcW w:w="2551" w:type="dxa"/>
            <w:vMerge w:val="restart"/>
          </w:tcPr>
          <w:p w:rsidR="00311FFA" w:rsidRDefault="00311FFA">
            <w:pPr>
              <w:pStyle w:val="ConsPlusNormal"/>
            </w:pPr>
            <w:r>
              <w:t>антихолинэстеразные средства</w:t>
            </w:r>
          </w:p>
        </w:tc>
        <w:tc>
          <w:tcPr>
            <w:tcW w:w="1757" w:type="dxa"/>
          </w:tcPr>
          <w:p w:rsidR="00311FFA" w:rsidRDefault="00311FFA">
            <w:pPr>
              <w:pStyle w:val="ConsPlusNormal"/>
            </w:pPr>
            <w:r>
              <w:t>неостигмина метилсульфат</w:t>
            </w:r>
          </w:p>
        </w:tc>
        <w:tc>
          <w:tcPr>
            <w:tcW w:w="3628" w:type="dxa"/>
          </w:tcPr>
          <w:p w:rsidR="00311FFA" w:rsidRDefault="00311FFA">
            <w:pPr>
              <w:pStyle w:val="ConsPlusNormal"/>
            </w:pPr>
            <w:r>
              <w:t>раствор для внутривенного и подкожного введения;</w:t>
            </w:r>
          </w:p>
          <w:p w:rsidR="00311FFA" w:rsidRDefault="00311FFA">
            <w:pPr>
              <w:pStyle w:val="ConsPlusNormal"/>
            </w:pPr>
            <w:r>
              <w:t>раствор для инъекций;</w:t>
            </w:r>
          </w:p>
          <w:p w:rsidR="00311FFA" w:rsidRDefault="00311FFA">
            <w:pPr>
              <w:pStyle w:val="ConsPlusNormal"/>
            </w:pPr>
            <w:r>
              <w:t>таблетки</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пиридостигмина бромид</w:t>
            </w:r>
          </w:p>
        </w:tc>
        <w:tc>
          <w:tcPr>
            <w:tcW w:w="3628" w:type="dxa"/>
          </w:tcPr>
          <w:p w:rsidR="00311FFA" w:rsidRDefault="00311FFA">
            <w:pPr>
              <w:pStyle w:val="ConsPlusNormal"/>
            </w:pPr>
            <w:r>
              <w:t>таблетки</w:t>
            </w:r>
          </w:p>
        </w:tc>
      </w:tr>
      <w:tr w:rsidR="00311FFA">
        <w:tc>
          <w:tcPr>
            <w:tcW w:w="1134" w:type="dxa"/>
          </w:tcPr>
          <w:p w:rsidR="00311FFA" w:rsidRDefault="00311FFA">
            <w:pPr>
              <w:pStyle w:val="ConsPlusNormal"/>
              <w:jc w:val="center"/>
            </w:pPr>
            <w:r>
              <w:t>N07AX</w:t>
            </w:r>
          </w:p>
        </w:tc>
        <w:tc>
          <w:tcPr>
            <w:tcW w:w="2551" w:type="dxa"/>
          </w:tcPr>
          <w:p w:rsidR="00311FFA" w:rsidRDefault="00311FFA">
            <w:pPr>
              <w:pStyle w:val="ConsPlusNormal"/>
            </w:pPr>
            <w:r>
              <w:t>прочие парасимпатомиметики</w:t>
            </w:r>
          </w:p>
        </w:tc>
        <w:tc>
          <w:tcPr>
            <w:tcW w:w="1757" w:type="dxa"/>
          </w:tcPr>
          <w:p w:rsidR="00311FFA" w:rsidRDefault="00311FFA">
            <w:pPr>
              <w:pStyle w:val="ConsPlusNormal"/>
            </w:pPr>
            <w:r>
              <w:t>холина альфосцерат</w:t>
            </w:r>
          </w:p>
        </w:tc>
        <w:tc>
          <w:tcPr>
            <w:tcW w:w="3628" w:type="dxa"/>
          </w:tcPr>
          <w:p w:rsidR="00311FFA" w:rsidRDefault="00311FFA">
            <w:pPr>
              <w:pStyle w:val="ConsPlusNormal"/>
            </w:pPr>
            <w:r>
              <w:t>капсулы;</w:t>
            </w:r>
          </w:p>
          <w:p w:rsidR="00311FFA" w:rsidRDefault="00311FFA">
            <w:pPr>
              <w:pStyle w:val="ConsPlusNormal"/>
            </w:pPr>
            <w:r>
              <w:t>раствор для внутривенного и внутримышечного введения;</w:t>
            </w:r>
          </w:p>
          <w:p w:rsidR="00311FFA" w:rsidRDefault="00311FFA">
            <w:pPr>
              <w:pStyle w:val="ConsPlusNormal"/>
            </w:pPr>
            <w:r>
              <w:t>раствор для инфузий и внутримышечного введения;</w:t>
            </w:r>
          </w:p>
          <w:p w:rsidR="00311FFA" w:rsidRDefault="00311FFA">
            <w:pPr>
              <w:pStyle w:val="ConsPlusNormal"/>
            </w:pPr>
            <w:r>
              <w:t>раствор для приема внутрь</w:t>
            </w:r>
          </w:p>
        </w:tc>
      </w:tr>
      <w:tr w:rsidR="00311FFA">
        <w:tc>
          <w:tcPr>
            <w:tcW w:w="1134" w:type="dxa"/>
          </w:tcPr>
          <w:p w:rsidR="00311FFA" w:rsidRDefault="00311FFA">
            <w:pPr>
              <w:pStyle w:val="ConsPlusNormal"/>
              <w:jc w:val="center"/>
            </w:pPr>
            <w:r>
              <w:lastRenderedPageBreak/>
              <w:t>N07B</w:t>
            </w:r>
          </w:p>
        </w:tc>
        <w:tc>
          <w:tcPr>
            <w:tcW w:w="7936" w:type="dxa"/>
            <w:gridSpan w:val="3"/>
          </w:tcPr>
          <w:p w:rsidR="00311FFA" w:rsidRDefault="00311FFA">
            <w:pPr>
              <w:pStyle w:val="ConsPlusNormal"/>
            </w:pPr>
            <w:r>
              <w:t>препараты, применяемые при зависимостях</w:t>
            </w:r>
          </w:p>
        </w:tc>
      </w:tr>
      <w:tr w:rsidR="00311FFA">
        <w:tc>
          <w:tcPr>
            <w:tcW w:w="1134" w:type="dxa"/>
          </w:tcPr>
          <w:p w:rsidR="00311FFA" w:rsidRDefault="00311FFA">
            <w:pPr>
              <w:pStyle w:val="ConsPlusNormal"/>
              <w:jc w:val="center"/>
            </w:pPr>
            <w:r>
              <w:t>N07BB</w:t>
            </w:r>
          </w:p>
        </w:tc>
        <w:tc>
          <w:tcPr>
            <w:tcW w:w="2551" w:type="dxa"/>
          </w:tcPr>
          <w:p w:rsidR="00311FFA" w:rsidRDefault="00311FFA">
            <w:pPr>
              <w:pStyle w:val="ConsPlusNormal"/>
            </w:pPr>
            <w:r>
              <w:t>препараты, применяемые при алкогольной зависимости</w:t>
            </w:r>
          </w:p>
        </w:tc>
        <w:tc>
          <w:tcPr>
            <w:tcW w:w="1757" w:type="dxa"/>
          </w:tcPr>
          <w:p w:rsidR="00311FFA" w:rsidRDefault="00311FFA">
            <w:pPr>
              <w:pStyle w:val="ConsPlusNormal"/>
            </w:pPr>
            <w:r>
              <w:t>налтрексон</w:t>
            </w:r>
          </w:p>
        </w:tc>
        <w:tc>
          <w:tcPr>
            <w:tcW w:w="3628" w:type="dxa"/>
          </w:tcPr>
          <w:p w:rsidR="00311FFA" w:rsidRDefault="00311FFA">
            <w:pPr>
              <w:pStyle w:val="ConsPlusNormal"/>
            </w:pPr>
            <w:r>
              <w:t>капсулы;</w:t>
            </w:r>
          </w:p>
          <w:p w:rsidR="00311FFA" w:rsidRDefault="00311FFA">
            <w:pPr>
              <w:pStyle w:val="ConsPlusNormal"/>
            </w:pPr>
            <w:r>
              <w:t>порошок для приготовления суспензии для внутримышечного введения пролонгированного действия;</w:t>
            </w:r>
          </w:p>
          <w:p w:rsidR="00311FFA" w:rsidRDefault="00311FFA">
            <w:pPr>
              <w:pStyle w:val="ConsPlusNormal"/>
            </w:pPr>
            <w:r>
              <w:t>таблетки;</w:t>
            </w:r>
          </w:p>
          <w:p w:rsidR="00311FFA" w:rsidRDefault="00311FFA">
            <w:pPr>
              <w:pStyle w:val="ConsPlusNormal"/>
            </w:pPr>
            <w:r>
              <w:t>таблетки, покрытые оболочкой</w:t>
            </w:r>
          </w:p>
        </w:tc>
      </w:tr>
      <w:tr w:rsidR="00311FFA">
        <w:tc>
          <w:tcPr>
            <w:tcW w:w="1134" w:type="dxa"/>
          </w:tcPr>
          <w:p w:rsidR="00311FFA" w:rsidRDefault="00311FFA">
            <w:pPr>
              <w:pStyle w:val="ConsPlusNormal"/>
              <w:jc w:val="center"/>
            </w:pPr>
            <w:r>
              <w:t>N07C</w:t>
            </w:r>
          </w:p>
        </w:tc>
        <w:tc>
          <w:tcPr>
            <w:tcW w:w="7936" w:type="dxa"/>
            <w:gridSpan w:val="3"/>
          </w:tcPr>
          <w:p w:rsidR="00311FFA" w:rsidRDefault="00311FFA">
            <w:pPr>
              <w:pStyle w:val="ConsPlusNormal"/>
            </w:pPr>
            <w:r>
              <w:t>препараты для устранения головокружения</w:t>
            </w:r>
          </w:p>
        </w:tc>
      </w:tr>
      <w:tr w:rsidR="00311FFA">
        <w:tc>
          <w:tcPr>
            <w:tcW w:w="1134" w:type="dxa"/>
          </w:tcPr>
          <w:p w:rsidR="00311FFA" w:rsidRDefault="00311FFA">
            <w:pPr>
              <w:pStyle w:val="ConsPlusNormal"/>
              <w:jc w:val="center"/>
            </w:pPr>
            <w:r>
              <w:t>N07CA</w:t>
            </w:r>
          </w:p>
        </w:tc>
        <w:tc>
          <w:tcPr>
            <w:tcW w:w="2551" w:type="dxa"/>
          </w:tcPr>
          <w:p w:rsidR="00311FFA" w:rsidRDefault="00311FFA">
            <w:pPr>
              <w:pStyle w:val="ConsPlusNormal"/>
            </w:pPr>
            <w:r>
              <w:t>препараты для устранения головокружения</w:t>
            </w:r>
          </w:p>
        </w:tc>
        <w:tc>
          <w:tcPr>
            <w:tcW w:w="1757" w:type="dxa"/>
          </w:tcPr>
          <w:p w:rsidR="00311FFA" w:rsidRDefault="00311FFA">
            <w:pPr>
              <w:pStyle w:val="ConsPlusNormal"/>
            </w:pPr>
            <w:r>
              <w:t>бетагистин</w:t>
            </w:r>
          </w:p>
        </w:tc>
        <w:tc>
          <w:tcPr>
            <w:tcW w:w="3628" w:type="dxa"/>
          </w:tcPr>
          <w:p w:rsidR="00311FFA" w:rsidRDefault="00311FFA">
            <w:pPr>
              <w:pStyle w:val="ConsPlusNormal"/>
            </w:pPr>
            <w:r>
              <w:t>капли для приема внутрь;</w:t>
            </w:r>
          </w:p>
          <w:p w:rsidR="00311FFA" w:rsidRDefault="00311FFA">
            <w:pPr>
              <w:pStyle w:val="ConsPlusNormal"/>
            </w:pPr>
            <w:r>
              <w:t>капсулы;</w:t>
            </w:r>
          </w:p>
          <w:p w:rsidR="00311FFA" w:rsidRDefault="00311FFA">
            <w:pPr>
              <w:pStyle w:val="ConsPlusNormal"/>
            </w:pPr>
            <w:r>
              <w:t>таблетки</w:t>
            </w:r>
          </w:p>
        </w:tc>
      </w:tr>
      <w:tr w:rsidR="00311FFA">
        <w:tc>
          <w:tcPr>
            <w:tcW w:w="1134" w:type="dxa"/>
          </w:tcPr>
          <w:p w:rsidR="00311FFA" w:rsidRDefault="00311FFA">
            <w:pPr>
              <w:pStyle w:val="ConsPlusNormal"/>
              <w:jc w:val="center"/>
            </w:pPr>
            <w:r>
              <w:t>N07X</w:t>
            </w:r>
          </w:p>
        </w:tc>
        <w:tc>
          <w:tcPr>
            <w:tcW w:w="7936" w:type="dxa"/>
            <w:gridSpan w:val="3"/>
          </w:tcPr>
          <w:p w:rsidR="00311FFA" w:rsidRDefault="00311FFA">
            <w:pPr>
              <w:pStyle w:val="ConsPlusNormal"/>
            </w:pPr>
            <w:r>
              <w:t>другие препараты для лечения заболеваний нервной системы</w:t>
            </w:r>
          </w:p>
        </w:tc>
      </w:tr>
      <w:tr w:rsidR="00311FFA">
        <w:tc>
          <w:tcPr>
            <w:tcW w:w="1134" w:type="dxa"/>
            <w:vMerge w:val="restart"/>
          </w:tcPr>
          <w:p w:rsidR="00311FFA" w:rsidRDefault="00311FFA">
            <w:pPr>
              <w:pStyle w:val="ConsPlusNormal"/>
              <w:jc w:val="center"/>
            </w:pPr>
            <w:r>
              <w:t>N07XX</w:t>
            </w:r>
          </w:p>
        </w:tc>
        <w:tc>
          <w:tcPr>
            <w:tcW w:w="2551" w:type="dxa"/>
            <w:vMerge w:val="restart"/>
          </w:tcPr>
          <w:p w:rsidR="00311FFA" w:rsidRDefault="00311FFA">
            <w:pPr>
              <w:pStyle w:val="ConsPlusNormal"/>
            </w:pPr>
            <w:r>
              <w:t>прочие препараты для лечения заболеваний нервной системы</w:t>
            </w:r>
          </w:p>
        </w:tc>
        <w:tc>
          <w:tcPr>
            <w:tcW w:w="1757" w:type="dxa"/>
          </w:tcPr>
          <w:p w:rsidR="00311FFA" w:rsidRDefault="00311FFA">
            <w:pPr>
              <w:pStyle w:val="ConsPlusNormal"/>
            </w:pPr>
            <w:r>
              <w:t>инозин + никотинамид + рибофлавин + янтарная кислота</w:t>
            </w:r>
          </w:p>
        </w:tc>
        <w:tc>
          <w:tcPr>
            <w:tcW w:w="3628" w:type="dxa"/>
          </w:tcPr>
          <w:p w:rsidR="00311FFA" w:rsidRDefault="00311FFA">
            <w:pPr>
              <w:pStyle w:val="ConsPlusNormal"/>
            </w:pPr>
            <w:r>
              <w:t>раствор для внутривенного введения;</w:t>
            </w:r>
          </w:p>
          <w:p w:rsidR="00311FFA" w:rsidRDefault="00311FFA">
            <w:pPr>
              <w:pStyle w:val="ConsPlusNormal"/>
            </w:pPr>
            <w:r>
              <w:t>таблетки, покрытые кишечнорастворимой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тетрабеназин</w:t>
            </w:r>
          </w:p>
        </w:tc>
        <w:tc>
          <w:tcPr>
            <w:tcW w:w="3628" w:type="dxa"/>
          </w:tcPr>
          <w:p w:rsidR="00311FFA" w:rsidRDefault="00311FFA">
            <w:pPr>
              <w:pStyle w:val="ConsPlusNormal"/>
            </w:pPr>
            <w:r>
              <w:t>таблетки</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фампридин</w:t>
            </w:r>
          </w:p>
        </w:tc>
        <w:tc>
          <w:tcPr>
            <w:tcW w:w="3628" w:type="dxa"/>
          </w:tcPr>
          <w:p w:rsidR="00311FFA" w:rsidRDefault="00311FFA">
            <w:pPr>
              <w:pStyle w:val="ConsPlusNormal"/>
            </w:pPr>
            <w:r>
              <w:t>таблетки с пролонгированным высвобождением,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этилметилгидроксипиридина сукцинат</w:t>
            </w:r>
          </w:p>
        </w:tc>
        <w:tc>
          <w:tcPr>
            <w:tcW w:w="3628" w:type="dxa"/>
          </w:tcPr>
          <w:p w:rsidR="00311FFA" w:rsidRDefault="00311FFA">
            <w:pPr>
              <w:pStyle w:val="ConsPlusNormal"/>
            </w:pPr>
            <w:r>
              <w:t>капсулы;</w:t>
            </w:r>
          </w:p>
          <w:p w:rsidR="00311FFA" w:rsidRDefault="00311FFA">
            <w:pPr>
              <w:pStyle w:val="ConsPlusNormal"/>
            </w:pPr>
            <w:r>
              <w:t>раствор для внутривенного и внутримышечного введения;</w:t>
            </w:r>
          </w:p>
          <w:p w:rsidR="00311FFA" w:rsidRDefault="00311FFA">
            <w:pPr>
              <w:pStyle w:val="ConsPlusNormal"/>
            </w:pPr>
            <w:r>
              <w:t>таблетки, покрытые пленочной оболочкой</w:t>
            </w:r>
          </w:p>
        </w:tc>
      </w:tr>
      <w:tr w:rsidR="00311FFA">
        <w:tc>
          <w:tcPr>
            <w:tcW w:w="1134" w:type="dxa"/>
          </w:tcPr>
          <w:p w:rsidR="00311FFA" w:rsidRDefault="00311FFA">
            <w:pPr>
              <w:pStyle w:val="ConsPlusNormal"/>
              <w:jc w:val="center"/>
              <w:outlineLvl w:val="2"/>
            </w:pPr>
            <w:r>
              <w:t>P</w:t>
            </w:r>
          </w:p>
        </w:tc>
        <w:tc>
          <w:tcPr>
            <w:tcW w:w="7936" w:type="dxa"/>
            <w:gridSpan w:val="3"/>
          </w:tcPr>
          <w:p w:rsidR="00311FFA" w:rsidRDefault="00311FFA">
            <w:pPr>
              <w:pStyle w:val="ConsPlusNormal"/>
            </w:pPr>
            <w:r>
              <w:t>противопаразитарные препараты, инсектициды и репелленты</w:t>
            </w:r>
          </w:p>
        </w:tc>
      </w:tr>
      <w:tr w:rsidR="00311FFA">
        <w:tc>
          <w:tcPr>
            <w:tcW w:w="1134" w:type="dxa"/>
          </w:tcPr>
          <w:p w:rsidR="00311FFA" w:rsidRDefault="00311FFA">
            <w:pPr>
              <w:pStyle w:val="ConsPlusNormal"/>
              <w:jc w:val="center"/>
            </w:pPr>
            <w:r>
              <w:t>P01</w:t>
            </w:r>
          </w:p>
        </w:tc>
        <w:tc>
          <w:tcPr>
            <w:tcW w:w="7936" w:type="dxa"/>
            <w:gridSpan w:val="3"/>
          </w:tcPr>
          <w:p w:rsidR="00311FFA" w:rsidRDefault="00311FFA">
            <w:pPr>
              <w:pStyle w:val="ConsPlusNormal"/>
            </w:pPr>
            <w:r>
              <w:t>противопротозойные препараты</w:t>
            </w:r>
          </w:p>
        </w:tc>
      </w:tr>
      <w:tr w:rsidR="00311FFA">
        <w:tc>
          <w:tcPr>
            <w:tcW w:w="1134" w:type="dxa"/>
          </w:tcPr>
          <w:p w:rsidR="00311FFA" w:rsidRDefault="00311FFA">
            <w:pPr>
              <w:pStyle w:val="ConsPlusNormal"/>
              <w:jc w:val="center"/>
            </w:pPr>
            <w:r>
              <w:t>P01B</w:t>
            </w:r>
          </w:p>
        </w:tc>
        <w:tc>
          <w:tcPr>
            <w:tcW w:w="7936" w:type="dxa"/>
            <w:gridSpan w:val="3"/>
          </w:tcPr>
          <w:p w:rsidR="00311FFA" w:rsidRDefault="00311FFA">
            <w:pPr>
              <w:pStyle w:val="ConsPlusNormal"/>
            </w:pPr>
            <w:r>
              <w:t>противомалярийные препараты</w:t>
            </w:r>
          </w:p>
        </w:tc>
      </w:tr>
      <w:tr w:rsidR="00311FFA">
        <w:tc>
          <w:tcPr>
            <w:tcW w:w="1134" w:type="dxa"/>
          </w:tcPr>
          <w:p w:rsidR="00311FFA" w:rsidRDefault="00311FFA">
            <w:pPr>
              <w:pStyle w:val="ConsPlusNormal"/>
              <w:jc w:val="center"/>
            </w:pPr>
            <w:r>
              <w:t>P01BA</w:t>
            </w:r>
          </w:p>
        </w:tc>
        <w:tc>
          <w:tcPr>
            <w:tcW w:w="2551" w:type="dxa"/>
          </w:tcPr>
          <w:p w:rsidR="00311FFA" w:rsidRDefault="00311FFA">
            <w:pPr>
              <w:pStyle w:val="ConsPlusNormal"/>
            </w:pPr>
            <w:r>
              <w:t>аминохинолины</w:t>
            </w:r>
          </w:p>
        </w:tc>
        <w:tc>
          <w:tcPr>
            <w:tcW w:w="1757" w:type="dxa"/>
          </w:tcPr>
          <w:p w:rsidR="00311FFA" w:rsidRDefault="00311FFA">
            <w:pPr>
              <w:pStyle w:val="ConsPlusNormal"/>
            </w:pPr>
            <w:r>
              <w:t>гидроксихлорохин</w:t>
            </w:r>
          </w:p>
        </w:tc>
        <w:tc>
          <w:tcPr>
            <w:tcW w:w="3628" w:type="dxa"/>
          </w:tcPr>
          <w:p w:rsidR="00311FFA" w:rsidRDefault="00311FFA">
            <w:pPr>
              <w:pStyle w:val="ConsPlusNormal"/>
            </w:pPr>
            <w:r>
              <w:t>таблетки, покрытые пленочной оболочкой</w:t>
            </w:r>
          </w:p>
        </w:tc>
      </w:tr>
      <w:tr w:rsidR="00311FFA">
        <w:tc>
          <w:tcPr>
            <w:tcW w:w="1134" w:type="dxa"/>
          </w:tcPr>
          <w:p w:rsidR="00311FFA" w:rsidRDefault="00311FFA">
            <w:pPr>
              <w:pStyle w:val="ConsPlusNormal"/>
              <w:jc w:val="center"/>
            </w:pPr>
            <w:r>
              <w:t>P01BC</w:t>
            </w:r>
          </w:p>
        </w:tc>
        <w:tc>
          <w:tcPr>
            <w:tcW w:w="2551" w:type="dxa"/>
          </w:tcPr>
          <w:p w:rsidR="00311FFA" w:rsidRDefault="00311FFA">
            <w:pPr>
              <w:pStyle w:val="ConsPlusNormal"/>
            </w:pPr>
            <w:r>
              <w:t>метанолхинолины</w:t>
            </w:r>
          </w:p>
        </w:tc>
        <w:tc>
          <w:tcPr>
            <w:tcW w:w="1757" w:type="dxa"/>
          </w:tcPr>
          <w:p w:rsidR="00311FFA" w:rsidRDefault="00311FFA">
            <w:pPr>
              <w:pStyle w:val="ConsPlusNormal"/>
            </w:pPr>
            <w:r>
              <w:t>мефлохин</w:t>
            </w:r>
          </w:p>
        </w:tc>
        <w:tc>
          <w:tcPr>
            <w:tcW w:w="3628" w:type="dxa"/>
          </w:tcPr>
          <w:p w:rsidR="00311FFA" w:rsidRDefault="00311FFA">
            <w:pPr>
              <w:pStyle w:val="ConsPlusNormal"/>
            </w:pPr>
            <w:r>
              <w:t>таблетки</w:t>
            </w:r>
          </w:p>
        </w:tc>
      </w:tr>
      <w:tr w:rsidR="00311FFA">
        <w:tc>
          <w:tcPr>
            <w:tcW w:w="1134" w:type="dxa"/>
          </w:tcPr>
          <w:p w:rsidR="00311FFA" w:rsidRDefault="00311FFA">
            <w:pPr>
              <w:pStyle w:val="ConsPlusNormal"/>
              <w:jc w:val="center"/>
            </w:pPr>
            <w:r>
              <w:t>P02</w:t>
            </w:r>
          </w:p>
        </w:tc>
        <w:tc>
          <w:tcPr>
            <w:tcW w:w="7936" w:type="dxa"/>
            <w:gridSpan w:val="3"/>
          </w:tcPr>
          <w:p w:rsidR="00311FFA" w:rsidRDefault="00311FFA">
            <w:pPr>
              <w:pStyle w:val="ConsPlusNormal"/>
            </w:pPr>
            <w:r>
              <w:t>противогельминтные препараты</w:t>
            </w:r>
          </w:p>
        </w:tc>
      </w:tr>
      <w:tr w:rsidR="00311FFA">
        <w:tc>
          <w:tcPr>
            <w:tcW w:w="1134" w:type="dxa"/>
          </w:tcPr>
          <w:p w:rsidR="00311FFA" w:rsidRDefault="00311FFA">
            <w:pPr>
              <w:pStyle w:val="ConsPlusNormal"/>
              <w:jc w:val="center"/>
            </w:pPr>
            <w:r>
              <w:t>P02B</w:t>
            </w:r>
          </w:p>
        </w:tc>
        <w:tc>
          <w:tcPr>
            <w:tcW w:w="7936" w:type="dxa"/>
            <w:gridSpan w:val="3"/>
          </w:tcPr>
          <w:p w:rsidR="00311FFA" w:rsidRDefault="00311FFA">
            <w:pPr>
              <w:pStyle w:val="ConsPlusNormal"/>
            </w:pPr>
            <w:r>
              <w:t>препараты для лечения трематодоза</w:t>
            </w:r>
          </w:p>
        </w:tc>
      </w:tr>
      <w:tr w:rsidR="00311FFA">
        <w:tc>
          <w:tcPr>
            <w:tcW w:w="1134" w:type="dxa"/>
          </w:tcPr>
          <w:p w:rsidR="00311FFA" w:rsidRDefault="00311FFA">
            <w:pPr>
              <w:pStyle w:val="ConsPlusNormal"/>
              <w:jc w:val="center"/>
            </w:pPr>
            <w:r>
              <w:t>P02BA</w:t>
            </w:r>
          </w:p>
        </w:tc>
        <w:tc>
          <w:tcPr>
            <w:tcW w:w="2551" w:type="dxa"/>
          </w:tcPr>
          <w:p w:rsidR="00311FFA" w:rsidRDefault="00311FFA">
            <w:pPr>
              <w:pStyle w:val="ConsPlusNormal"/>
            </w:pPr>
            <w:r>
              <w:t>производные хинолина и родственные соединения</w:t>
            </w:r>
          </w:p>
        </w:tc>
        <w:tc>
          <w:tcPr>
            <w:tcW w:w="1757" w:type="dxa"/>
          </w:tcPr>
          <w:p w:rsidR="00311FFA" w:rsidRDefault="00311FFA">
            <w:pPr>
              <w:pStyle w:val="ConsPlusNormal"/>
            </w:pPr>
            <w:r>
              <w:t>празиквантел</w:t>
            </w:r>
          </w:p>
        </w:tc>
        <w:tc>
          <w:tcPr>
            <w:tcW w:w="3628" w:type="dxa"/>
          </w:tcPr>
          <w:p w:rsidR="00311FFA" w:rsidRDefault="00311FFA">
            <w:pPr>
              <w:pStyle w:val="ConsPlusNormal"/>
            </w:pPr>
            <w:r>
              <w:t>таблетки, покрытые пленочной оболочкой</w:t>
            </w:r>
          </w:p>
        </w:tc>
      </w:tr>
      <w:tr w:rsidR="00311FFA">
        <w:tc>
          <w:tcPr>
            <w:tcW w:w="1134" w:type="dxa"/>
          </w:tcPr>
          <w:p w:rsidR="00311FFA" w:rsidRDefault="00311FFA">
            <w:pPr>
              <w:pStyle w:val="ConsPlusNormal"/>
              <w:jc w:val="center"/>
            </w:pPr>
            <w:r>
              <w:t>P02C</w:t>
            </w:r>
          </w:p>
        </w:tc>
        <w:tc>
          <w:tcPr>
            <w:tcW w:w="7936" w:type="dxa"/>
            <w:gridSpan w:val="3"/>
          </w:tcPr>
          <w:p w:rsidR="00311FFA" w:rsidRDefault="00311FFA">
            <w:pPr>
              <w:pStyle w:val="ConsPlusNormal"/>
            </w:pPr>
            <w:r>
              <w:t>препараты для лечения нематодоза</w:t>
            </w:r>
          </w:p>
        </w:tc>
      </w:tr>
      <w:tr w:rsidR="00311FFA">
        <w:tc>
          <w:tcPr>
            <w:tcW w:w="1134" w:type="dxa"/>
          </w:tcPr>
          <w:p w:rsidR="00311FFA" w:rsidRDefault="00311FFA">
            <w:pPr>
              <w:pStyle w:val="ConsPlusNormal"/>
              <w:jc w:val="center"/>
            </w:pPr>
            <w:r>
              <w:t>P02CA</w:t>
            </w:r>
          </w:p>
        </w:tc>
        <w:tc>
          <w:tcPr>
            <w:tcW w:w="2551" w:type="dxa"/>
          </w:tcPr>
          <w:p w:rsidR="00311FFA" w:rsidRDefault="00311FFA">
            <w:pPr>
              <w:pStyle w:val="ConsPlusNormal"/>
            </w:pPr>
            <w:r>
              <w:t xml:space="preserve">производные </w:t>
            </w:r>
            <w:r>
              <w:lastRenderedPageBreak/>
              <w:t>бензимидазола</w:t>
            </w:r>
          </w:p>
        </w:tc>
        <w:tc>
          <w:tcPr>
            <w:tcW w:w="1757" w:type="dxa"/>
          </w:tcPr>
          <w:p w:rsidR="00311FFA" w:rsidRDefault="00311FFA">
            <w:pPr>
              <w:pStyle w:val="ConsPlusNormal"/>
            </w:pPr>
            <w:r>
              <w:lastRenderedPageBreak/>
              <w:t>мебендазол</w:t>
            </w:r>
          </w:p>
        </w:tc>
        <w:tc>
          <w:tcPr>
            <w:tcW w:w="3628" w:type="dxa"/>
          </w:tcPr>
          <w:p w:rsidR="00311FFA" w:rsidRDefault="00311FFA">
            <w:pPr>
              <w:pStyle w:val="ConsPlusNormal"/>
            </w:pPr>
            <w:r>
              <w:t>таблетки</w:t>
            </w:r>
          </w:p>
        </w:tc>
      </w:tr>
      <w:tr w:rsidR="00311FFA">
        <w:tc>
          <w:tcPr>
            <w:tcW w:w="1134" w:type="dxa"/>
          </w:tcPr>
          <w:p w:rsidR="00311FFA" w:rsidRDefault="00311FFA">
            <w:pPr>
              <w:pStyle w:val="ConsPlusNormal"/>
              <w:jc w:val="center"/>
            </w:pPr>
            <w:r>
              <w:t>P02CC</w:t>
            </w:r>
          </w:p>
        </w:tc>
        <w:tc>
          <w:tcPr>
            <w:tcW w:w="2551" w:type="dxa"/>
          </w:tcPr>
          <w:p w:rsidR="00311FFA" w:rsidRDefault="00311FFA">
            <w:pPr>
              <w:pStyle w:val="ConsPlusNormal"/>
            </w:pPr>
            <w:r>
              <w:t>производные тетрагидропиримидина</w:t>
            </w:r>
          </w:p>
        </w:tc>
        <w:tc>
          <w:tcPr>
            <w:tcW w:w="1757" w:type="dxa"/>
          </w:tcPr>
          <w:p w:rsidR="00311FFA" w:rsidRDefault="00311FFA">
            <w:pPr>
              <w:pStyle w:val="ConsPlusNormal"/>
            </w:pPr>
            <w:r>
              <w:t>пирантел</w:t>
            </w:r>
          </w:p>
        </w:tc>
        <w:tc>
          <w:tcPr>
            <w:tcW w:w="3628" w:type="dxa"/>
          </w:tcPr>
          <w:p w:rsidR="00311FFA" w:rsidRDefault="00311FFA">
            <w:pPr>
              <w:pStyle w:val="ConsPlusNormal"/>
            </w:pPr>
            <w:r>
              <w:t>суспензия для приема внутрь;</w:t>
            </w:r>
          </w:p>
          <w:p w:rsidR="00311FFA" w:rsidRDefault="00311FFA">
            <w:pPr>
              <w:pStyle w:val="ConsPlusNormal"/>
            </w:pPr>
            <w:r>
              <w:t>таблетки;</w:t>
            </w:r>
          </w:p>
          <w:p w:rsidR="00311FFA" w:rsidRDefault="00311FFA">
            <w:pPr>
              <w:pStyle w:val="ConsPlusNormal"/>
            </w:pPr>
            <w:r>
              <w:t>таблетки, покрытые пленочной оболочкой</w:t>
            </w:r>
          </w:p>
        </w:tc>
      </w:tr>
      <w:tr w:rsidR="00311FFA">
        <w:tc>
          <w:tcPr>
            <w:tcW w:w="1134" w:type="dxa"/>
          </w:tcPr>
          <w:p w:rsidR="00311FFA" w:rsidRDefault="00311FFA">
            <w:pPr>
              <w:pStyle w:val="ConsPlusNormal"/>
              <w:jc w:val="center"/>
            </w:pPr>
            <w:r>
              <w:t>P02CE</w:t>
            </w:r>
          </w:p>
        </w:tc>
        <w:tc>
          <w:tcPr>
            <w:tcW w:w="2551" w:type="dxa"/>
          </w:tcPr>
          <w:p w:rsidR="00311FFA" w:rsidRDefault="00311FFA">
            <w:pPr>
              <w:pStyle w:val="ConsPlusNormal"/>
            </w:pPr>
            <w:r>
              <w:t>производные имидазотиазола</w:t>
            </w:r>
          </w:p>
        </w:tc>
        <w:tc>
          <w:tcPr>
            <w:tcW w:w="1757" w:type="dxa"/>
          </w:tcPr>
          <w:p w:rsidR="00311FFA" w:rsidRDefault="00311FFA">
            <w:pPr>
              <w:pStyle w:val="ConsPlusNormal"/>
            </w:pPr>
            <w:r>
              <w:t>левамизол</w:t>
            </w:r>
          </w:p>
        </w:tc>
        <w:tc>
          <w:tcPr>
            <w:tcW w:w="3628" w:type="dxa"/>
          </w:tcPr>
          <w:p w:rsidR="00311FFA" w:rsidRDefault="00311FFA">
            <w:pPr>
              <w:pStyle w:val="ConsPlusNormal"/>
            </w:pPr>
            <w:r>
              <w:t>таблетки</w:t>
            </w:r>
          </w:p>
        </w:tc>
      </w:tr>
      <w:tr w:rsidR="00311FFA">
        <w:tc>
          <w:tcPr>
            <w:tcW w:w="1134" w:type="dxa"/>
          </w:tcPr>
          <w:p w:rsidR="00311FFA" w:rsidRDefault="00311FFA">
            <w:pPr>
              <w:pStyle w:val="ConsPlusNormal"/>
              <w:jc w:val="center"/>
            </w:pPr>
            <w:r>
              <w:t>P03</w:t>
            </w:r>
          </w:p>
        </w:tc>
        <w:tc>
          <w:tcPr>
            <w:tcW w:w="7936" w:type="dxa"/>
            <w:gridSpan w:val="3"/>
          </w:tcPr>
          <w:p w:rsidR="00311FFA" w:rsidRDefault="00311FFA">
            <w:pPr>
              <w:pStyle w:val="ConsPlusNormal"/>
            </w:pPr>
            <w:r>
              <w:t>препараты для уничтожения эктопаразитов (в т.ч. чесоточного клеща), инсектициды и репелленты</w:t>
            </w:r>
          </w:p>
        </w:tc>
      </w:tr>
      <w:tr w:rsidR="00311FFA">
        <w:tc>
          <w:tcPr>
            <w:tcW w:w="1134" w:type="dxa"/>
          </w:tcPr>
          <w:p w:rsidR="00311FFA" w:rsidRDefault="00311FFA">
            <w:pPr>
              <w:pStyle w:val="ConsPlusNormal"/>
              <w:jc w:val="center"/>
            </w:pPr>
            <w:r>
              <w:t>P03A</w:t>
            </w:r>
          </w:p>
        </w:tc>
        <w:tc>
          <w:tcPr>
            <w:tcW w:w="7936" w:type="dxa"/>
            <w:gridSpan w:val="3"/>
          </w:tcPr>
          <w:p w:rsidR="00311FFA" w:rsidRDefault="00311FFA">
            <w:pPr>
              <w:pStyle w:val="ConsPlusNormal"/>
            </w:pPr>
            <w:r>
              <w:t>препараты для уничтожения эктопаразитов (в т.ч. чесоточного клеща)</w:t>
            </w:r>
          </w:p>
        </w:tc>
      </w:tr>
      <w:tr w:rsidR="00311FFA">
        <w:tc>
          <w:tcPr>
            <w:tcW w:w="1134" w:type="dxa"/>
          </w:tcPr>
          <w:p w:rsidR="00311FFA" w:rsidRDefault="00311FFA">
            <w:pPr>
              <w:pStyle w:val="ConsPlusNormal"/>
              <w:jc w:val="center"/>
            </w:pPr>
            <w:r>
              <w:t>P03AX</w:t>
            </w:r>
          </w:p>
        </w:tc>
        <w:tc>
          <w:tcPr>
            <w:tcW w:w="2551" w:type="dxa"/>
          </w:tcPr>
          <w:p w:rsidR="00311FFA" w:rsidRDefault="00311FFA">
            <w:pPr>
              <w:pStyle w:val="ConsPlusNormal"/>
            </w:pPr>
            <w:r>
              <w:t>прочие препараты для уничтожения эктопаразитов (в т.ч. чесоточного клеща)</w:t>
            </w:r>
          </w:p>
        </w:tc>
        <w:tc>
          <w:tcPr>
            <w:tcW w:w="1757" w:type="dxa"/>
          </w:tcPr>
          <w:p w:rsidR="00311FFA" w:rsidRDefault="00311FFA">
            <w:pPr>
              <w:pStyle w:val="ConsPlusNormal"/>
            </w:pPr>
            <w:r>
              <w:t>бензилбензоат</w:t>
            </w:r>
          </w:p>
        </w:tc>
        <w:tc>
          <w:tcPr>
            <w:tcW w:w="3628" w:type="dxa"/>
          </w:tcPr>
          <w:p w:rsidR="00311FFA" w:rsidRDefault="00311FFA">
            <w:pPr>
              <w:pStyle w:val="ConsPlusNormal"/>
            </w:pPr>
            <w:r>
              <w:t>мазь для наружного применения;</w:t>
            </w:r>
          </w:p>
          <w:p w:rsidR="00311FFA" w:rsidRDefault="00311FFA">
            <w:pPr>
              <w:pStyle w:val="ConsPlusNormal"/>
            </w:pPr>
            <w:r>
              <w:t>эмульсия для наружного применения</w:t>
            </w:r>
          </w:p>
        </w:tc>
      </w:tr>
      <w:tr w:rsidR="00311FFA">
        <w:tc>
          <w:tcPr>
            <w:tcW w:w="1134" w:type="dxa"/>
          </w:tcPr>
          <w:p w:rsidR="00311FFA" w:rsidRDefault="00311FFA">
            <w:pPr>
              <w:pStyle w:val="ConsPlusNormal"/>
              <w:jc w:val="center"/>
              <w:outlineLvl w:val="2"/>
            </w:pPr>
            <w:r>
              <w:t>R</w:t>
            </w:r>
          </w:p>
        </w:tc>
        <w:tc>
          <w:tcPr>
            <w:tcW w:w="7936" w:type="dxa"/>
            <w:gridSpan w:val="3"/>
          </w:tcPr>
          <w:p w:rsidR="00311FFA" w:rsidRDefault="00311FFA">
            <w:pPr>
              <w:pStyle w:val="ConsPlusNormal"/>
            </w:pPr>
            <w:r>
              <w:t>дыхательная система</w:t>
            </w:r>
          </w:p>
        </w:tc>
      </w:tr>
      <w:tr w:rsidR="00311FFA">
        <w:tc>
          <w:tcPr>
            <w:tcW w:w="1134" w:type="dxa"/>
          </w:tcPr>
          <w:p w:rsidR="00311FFA" w:rsidRDefault="00311FFA">
            <w:pPr>
              <w:pStyle w:val="ConsPlusNormal"/>
              <w:jc w:val="center"/>
            </w:pPr>
            <w:r>
              <w:t>R01</w:t>
            </w:r>
          </w:p>
        </w:tc>
        <w:tc>
          <w:tcPr>
            <w:tcW w:w="7936" w:type="dxa"/>
            <w:gridSpan w:val="3"/>
          </w:tcPr>
          <w:p w:rsidR="00311FFA" w:rsidRDefault="00311FFA">
            <w:pPr>
              <w:pStyle w:val="ConsPlusNormal"/>
            </w:pPr>
            <w:r>
              <w:t>назальные препараты</w:t>
            </w:r>
          </w:p>
        </w:tc>
      </w:tr>
      <w:tr w:rsidR="00311FFA">
        <w:tc>
          <w:tcPr>
            <w:tcW w:w="1134" w:type="dxa"/>
          </w:tcPr>
          <w:p w:rsidR="00311FFA" w:rsidRDefault="00311FFA">
            <w:pPr>
              <w:pStyle w:val="ConsPlusNormal"/>
              <w:jc w:val="center"/>
            </w:pPr>
            <w:r>
              <w:t>R01A</w:t>
            </w:r>
          </w:p>
        </w:tc>
        <w:tc>
          <w:tcPr>
            <w:tcW w:w="7936" w:type="dxa"/>
            <w:gridSpan w:val="3"/>
          </w:tcPr>
          <w:p w:rsidR="00311FFA" w:rsidRDefault="00311FFA">
            <w:pPr>
              <w:pStyle w:val="ConsPlusNormal"/>
            </w:pPr>
            <w:r>
              <w:t>деконгестанты и другие препараты для местного применения</w:t>
            </w:r>
          </w:p>
        </w:tc>
      </w:tr>
      <w:tr w:rsidR="00311FFA">
        <w:tc>
          <w:tcPr>
            <w:tcW w:w="1134" w:type="dxa"/>
          </w:tcPr>
          <w:p w:rsidR="00311FFA" w:rsidRDefault="00311FFA">
            <w:pPr>
              <w:pStyle w:val="ConsPlusNormal"/>
              <w:jc w:val="center"/>
            </w:pPr>
            <w:r>
              <w:t>R01AA</w:t>
            </w:r>
          </w:p>
        </w:tc>
        <w:tc>
          <w:tcPr>
            <w:tcW w:w="2551" w:type="dxa"/>
          </w:tcPr>
          <w:p w:rsidR="00311FFA" w:rsidRDefault="00311FFA">
            <w:pPr>
              <w:pStyle w:val="ConsPlusNormal"/>
            </w:pPr>
            <w:r>
              <w:t>адреномиметики</w:t>
            </w:r>
          </w:p>
        </w:tc>
        <w:tc>
          <w:tcPr>
            <w:tcW w:w="1757" w:type="dxa"/>
          </w:tcPr>
          <w:p w:rsidR="00311FFA" w:rsidRDefault="00311FFA">
            <w:pPr>
              <w:pStyle w:val="ConsPlusNormal"/>
            </w:pPr>
            <w:r>
              <w:t>ксилометазолин</w:t>
            </w:r>
          </w:p>
        </w:tc>
        <w:tc>
          <w:tcPr>
            <w:tcW w:w="3628" w:type="dxa"/>
          </w:tcPr>
          <w:p w:rsidR="00311FFA" w:rsidRDefault="00311FFA">
            <w:pPr>
              <w:pStyle w:val="ConsPlusNormal"/>
            </w:pPr>
            <w:r>
              <w:t>гель назальный;</w:t>
            </w:r>
          </w:p>
          <w:p w:rsidR="00311FFA" w:rsidRDefault="00311FFA">
            <w:pPr>
              <w:pStyle w:val="ConsPlusNormal"/>
            </w:pPr>
            <w:r>
              <w:t>капли назальные;</w:t>
            </w:r>
          </w:p>
          <w:p w:rsidR="00311FFA" w:rsidRDefault="00311FFA">
            <w:pPr>
              <w:pStyle w:val="ConsPlusNormal"/>
            </w:pPr>
            <w:r>
              <w:t>капли назальные (для детей);</w:t>
            </w:r>
          </w:p>
          <w:p w:rsidR="00311FFA" w:rsidRDefault="00311FFA">
            <w:pPr>
              <w:pStyle w:val="ConsPlusNormal"/>
            </w:pPr>
            <w:r>
              <w:t>спрей назальный;</w:t>
            </w:r>
          </w:p>
          <w:p w:rsidR="00311FFA" w:rsidRDefault="00311FFA">
            <w:pPr>
              <w:pStyle w:val="ConsPlusNormal"/>
            </w:pPr>
            <w:r>
              <w:t>спрей назальный дозированный;</w:t>
            </w:r>
          </w:p>
          <w:p w:rsidR="00311FFA" w:rsidRDefault="00311FFA">
            <w:pPr>
              <w:pStyle w:val="ConsPlusNormal"/>
            </w:pPr>
            <w:r>
              <w:t>спрей назальный дозированный (для детей)</w:t>
            </w:r>
          </w:p>
        </w:tc>
      </w:tr>
      <w:tr w:rsidR="00311FFA">
        <w:tc>
          <w:tcPr>
            <w:tcW w:w="1134" w:type="dxa"/>
          </w:tcPr>
          <w:p w:rsidR="00311FFA" w:rsidRDefault="00311FFA">
            <w:pPr>
              <w:pStyle w:val="ConsPlusNormal"/>
              <w:jc w:val="center"/>
            </w:pPr>
            <w:r>
              <w:t>R02</w:t>
            </w:r>
          </w:p>
        </w:tc>
        <w:tc>
          <w:tcPr>
            <w:tcW w:w="7936" w:type="dxa"/>
            <w:gridSpan w:val="3"/>
          </w:tcPr>
          <w:p w:rsidR="00311FFA" w:rsidRDefault="00311FFA">
            <w:pPr>
              <w:pStyle w:val="ConsPlusNormal"/>
            </w:pPr>
            <w:r>
              <w:t>препараты для лечения заболеваний горла</w:t>
            </w:r>
          </w:p>
        </w:tc>
      </w:tr>
      <w:tr w:rsidR="00311FFA">
        <w:tc>
          <w:tcPr>
            <w:tcW w:w="1134" w:type="dxa"/>
          </w:tcPr>
          <w:p w:rsidR="00311FFA" w:rsidRDefault="00311FFA">
            <w:pPr>
              <w:pStyle w:val="ConsPlusNormal"/>
              <w:jc w:val="center"/>
            </w:pPr>
            <w:r>
              <w:t>R02A</w:t>
            </w:r>
          </w:p>
        </w:tc>
        <w:tc>
          <w:tcPr>
            <w:tcW w:w="7936" w:type="dxa"/>
            <w:gridSpan w:val="3"/>
          </w:tcPr>
          <w:p w:rsidR="00311FFA" w:rsidRDefault="00311FFA">
            <w:pPr>
              <w:pStyle w:val="ConsPlusNormal"/>
            </w:pPr>
            <w:r>
              <w:t>препараты для лечения заболеваний горла</w:t>
            </w:r>
          </w:p>
        </w:tc>
      </w:tr>
      <w:tr w:rsidR="00311FFA">
        <w:tc>
          <w:tcPr>
            <w:tcW w:w="1134" w:type="dxa"/>
          </w:tcPr>
          <w:p w:rsidR="00311FFA" w:rsidRDefault="00311FFA">
            <w:pPr>
              <w:pStyle w:val="ConsPlusNormal"/>
              <w:jc w:val="center"/>
            </w:pPr>
            <w:r>
              <w:t>R02AA</w:t>
            </w:r>
          </w:p>
        </w:tc>
        <w:tc>
          <w:tcPr>
            <w:tcW w:w="2551" w:type="dxa"/>
          </w:tcPr>
          <w:p w:rsidR="00311FFA" w:rsidRDefault="00311FFA">
            <w:pPr>
              <w:pStyle w:val="ConsPlusNormal"/>
            </w:pPr>
            <w:r>
              <w:t>антисептические препараты</w:t>
            </w:r>
          </w:p>
        </w:tc>
        <w:tc>
          <w:tcPr>
            <w:tcW w:w="1757" w:type="dxa"/>
          </w:tcPr>
          <w:p w:rsidR="00311FFA" w:rsidRDefault="00311FFA">
            <w:pPr>
              <w:pStyle w:val="ConsPlusNormal"/>
            </w:pPr>
            <w:r>
              <w:t>йод + калия йодид + глицерол</w:t>
            </w:r>
          </w:p>
        </w:tc>
        <w:tc>
          <w:tcPr>
            <w:tcW w:w="3628" w:type="dxa"/>
          </w:tcPr>
          <w:p w:rsidR="00311FFA" w:rsidRDefault="00311FFA">
            <w:pPr>
              <w:pStyle w:val="ConsPlusNormal"/>
            </w:pPr>
            <w:r>
              <w:t>раствор для местного применения;</w:t>
            </w:r>
          </w:p>
          <w:p w:rsidR="00311FFA" w:rsidRDefault="00311FFA">
            <w:pPr>
              <w:pStyle w:val="ConsPlusNormal"/>
            </w:pPr>
            <w:r>
              <w:t>спрей для местного применения</w:t>
            </w:r>
          </w:p>
        </w:tc>
      </w:tr>
      <w:tr w:rsidR="00311FFA">
        <w:tc>
          <w:tcPr>
            <w:tcW w:w="1134" w:type="dxa"/>
          </w:tcPr>
          <w:p w:rsidR="00311FFA" w:rsidRDefault="00311FFA">
            <w:pPr>
              <w:pStyle w:val="ConsPlusNormal"/>
              <w:jc w:val="center"/>
            </w:pPr>
            <w:r>
              <w:t>R03</w:t>
            </w:r>
          </w:p>
        </w:tc>
        <w:tc>
          <w:tcPr>
            <w:tcW w:w="7936" w:type="dxa"/>
            <w:gridSpan w:val="3"/>
          </w:tcPr>
          <w:p w:rsidR="00311FFA" w:rsidRDefault="00311FFA">
            <w:pPr>
              <w:pStyle w:val="ConsPlusNormal"/>
            </w:pPr>
            <w:r>
              <w:t>препараты для лечения обструктивных заболеваний дыхательных путей</w:t>
            </w:r>
          </w:p>
        </w:tc>
      </w:tr>
      <w:tr w:rsidR="00311FFA">
        <w:tc>
          <w:tcPr>
            <w:tcW w:w="1134" w:type="dxa"/>
          </w:tcPr>
          <w:p w:rsidR="00311FFA" w:rsidRDefault="00311FFA">
            <w:pPr>
              <w:pStyle w:val="ConsPlusNormal"/>
              <w:jc w:val="center"/>
            </w:pPr>
            <w:r>
              <w:t>R03A</w:t>
            </w:r>
          </w:p>
        </w:tc>
        <w:tc>
          <w:tcPr>
            <w:tcW w:w="7936" w:type="dxa"/>
            <w:gridSpan w:val="3"/>
          </w:tcPr>
          <w:p w:rsidR="00311FFA" w:rsidRDefault="00311FFA">
            <w:pPr>
              <w:pStyle w:val="ConsPlusNormal"/>
            </w:pPr>
            <w:r>
              <w:t>адренергические средства для ингаляционного введения</w:t>
            </w:r>
          </w:p>
        </w:tc>
      </w:tr>
      <w:tr w:rsidR="00311FFA">
        <w:tc>
          <w:tcPr>
            <w:tcW w:w="1134" w:type="dxa"/>
            <w:vMerge w:val="restart"/>
          </w:tcPr>
          <w:p w:rsidR="00311FFA" w:rsidRDefault="00311FFA">
            <w:pPr>
              <w:pStyle w:val="ConsPlusNormal"/>
              <w:jc w:val="center"/>
            </w:pPr>
            <w:r>
              <w:t>R03AC</w:t>
            </w:r>
          </w:p>
        </w:tc>
        <w:tc>
          <w:tcPr>
            <w:tcW w:w="2551" w:type="dxa"/>
            <w:vMerge w:val="restart"/>
          </w:tcPr>
          <w:p w:rsidR="00311FFA" w:rsidRDefault="00311FFA">
            <w:pPr>
              <w:pStyle w:val="ConsPlusNormal"/>
            </w:pPr>
            <w:r>
              <w:t>селективные бета 2-адреномиметики</w:t>
            </w:r>
          </w:p>
        </w:tc>
        <w:tc>
          <w:tcPr>
            <w:tcW w:w="1757" w:type="dxa"/>
          </w:tcPr>
          <w:p w:rsidR="00311FFA" w:rsidRDefault="00311FFA">
            <w:pPr>
              <w:pStyle w:val="ConsPlusNormal"/>
            </w:pPr>
            <w:r>
              <w:t>индакатерол</w:t>
            </w:r>
          </w:p>
        </w:tc>
        <w:tc>
          <w:tcPr>
            <w:tcW w:w="3628" w:type="dxa"/>
          </w:tcPr>
          <w:p w:rsidR="00311FFA" w:rsidRDefault="00311FFA">
            <w:pPr>
              <w:pStyle w:val="ConsPlusNormal"/>
            </w:pPr>
            <w:r>
              <w:t>капсулы с порошком для ингаляций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сальбутамол</w:t>
            </w:r>
          </w:p>
        </w:tc>
        <w:tc>
          <w:tcPr>
            <w:tcW w:w="3628" w:type="dxa"/>
          </w:tcPr>
          <w:p w:rsidR="00311FFA" w:rsidRDefault="00311FFA">
            <w:pPr>
              <w:pStyle w:val="ConsPlusNormal"/>
            </w:pPr>
            <w:r>
              <w:t>аэрозоль для ингаляций дозированный;</w:t>
            </w:r>
          </w:p>
          <w:p w:rsidR="00311FFA" w:rsidRDefault="00311FFA">
            <w:pPr>
              <w:pStyle w:val="ConsPlusNormal"/>
            </w:pPr>
            <w:r>
              <w:t>аэрозоль для ингаляций дозированный, активируемый вдохом;</w:t>
            </w:r>
          </w:p>
          <w:p w:rsidR="00311FFA" w:rsidRDefault="00311FFA">
            <w:pPr>
              <w:pStyle w:val="ConsPlusNormal"/>
            </w:pPr>
            <w:r>
              <w:t>порошок для ингаляций дозированный;</w:t>
            </w:r>
          </w:p>
          <w:p w:rsidR="00311FFA" w:rsidRDefault="00311FFA">
            <w:pPr>
              <w:pStyle w:val="ConsPlusNormal"/>
            </w:pPr>
            <w:r>
              <w:t>раствор для ингаляций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формотерол</w:t>
            </w:r>
          </w:p>
        </w:tc>
        <w:tc>
          <w:tcPr>
            <w:tcW w:w="3628" w:type="dxa"/>
          </w:tcPr>
          <w:p w:rsidR="00311FFA" w:rsidRDefault="00311FFA">
            <w:pPr>
              <w:pStyle w:val="ConsPlusNormal"/>
            </w:pPr>
            <w:r>
              <w:t>аэрозоль для ингаляций дозированный;</w:t>
            </w:r>
          </w:p>
          <w:p w:rsidR="00311FFA" w:rsidRDefault="00311FFA">
            <w:pPr>
              <w:pStyle w:val="ConsPlusNormal"/>
            </w:pPr>
            <w:r>
              <w:t>капсулы с порошком для ингаляций;</w:t>
            </w:r>
          </w:p>
          <w:p w:rsidR="00311FFA" w:rsidRDefault="00311FFA">
            <w:pPr>
              <w:pStyle w:val="ConsPlusNormal"/>
            </w:pPr>
            <w:r>
              <w:t>порошок для ингаляций дозированный</w:t>
            </w:r>
          </w:p>
        </w:tc>
      </w:tr>
      <w:tr w:rsidR="00311FFA">
        <w:tc>
          <w:tcPr>
            <w:tcW w:w="1134" w:type="dxa"/>
            <w:vMerge w:val="restart"/>
          </w:tcPr>
          <w:p w:rsidR="00311FFA" w:rsidRDefault="00311FFA">
            <w:pPr>
              <w:pStyle w:val="ConsPlusNormal"/>
              <w:jc w:val="center"/>
            </w:pPr>
            <w:r>
              <w:t>R03AK</w:t>
            </w:r>
          </w:p>
        </w:tc>
        <w:tc>
          <w:tcPr>
            <w:tcW w:w="2551" w:type="dxa"/>
            <w:vMerge w:val="restart"/>
          </w:tcPr>
          <w:p w:rsidR="00311FFA" w:rsidRDefault="00311FFA">
            <w:pPr>
              <w:pStyle w:val="ConsPlusNormal"/>
            </w:pPr>
            <w:r>
              <w:t>адренергические средства в комбинации с глюкокортикоидами или другими препаратами, кроме антихолинергических средств</w:t>
            </w:r>
          </w:p>
        </w:tc>
        <w:tc>
          <w:tcPr>
            <w:tcW w:w="1757" w:type="dxa"/>
          </w:tcPr>
          <w:p w:rsidR="00311FFA" w:rsidRDefault="00311FFA">
            <w:pPr>
              <w:pStyle w:val="ConsPlusNormal"/>
            </w:pPr>
            <w:r>
              <w:t>беклометазон + формотерол</w:t>
            </w:r>
          </w:p>
        </w:tc>
        <w:tc>
          <w:tcPr>
            <w:tcW w:w="3628" w:type="dxa"/>
          </w:tcPr>
          <w:p w:rsidR="00311FFA" w:rsidRDefault="00311FFA">
            <w:pPr>
              <w:pStyle w:val="ConsPlusNormal"/>
            </w:pPr>
            <w:r>
              <w:t>аэрозоль для ингаляций дозированный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будесонид + формотерол</w:t>
            </w:r>
          </w:p>
        </w:tc>
        <w:tc>
          <w:tcPr>
            <w:tcW w:w="3628" w:type="dxa"/>
          </w:tcPr>
          <w:p w:rsidR="00311FFA" w:rsidRDefault="00311FFA">
            <w:pPr>
              <w:pStyle w:val="ConsPlusNormal"/>
            </w:pPr>
            <w:r>
              <w:t>капсулы с порошком для ингаляций набор;</w:t>
            </w:r>
          </w:p>
          <w:p w:rsidR="00311FFA" w:rsidRDefault="00311FFA">
            <w:pPr>
              <w:pStyle w:val="ConsPlusNormal"/>
            </w:pPr>
            <w:r>
              <w:t>порошок для ингаляций дозированный;</w:t>
            </w:r>
          </w:p>
          <w:p w:rsidR="00311FFA" w:rsidRDefault="00311FFA">
            <w:pPr>
              <w:pStyle w:val="ConsPlusNormal"/>
            </w:pPr>
            <w:r>
              <w:t>капсулы с порошком для ингаляций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вилантерол + флутиказона фуроат</w:t>
            </w:r>
          </w:p>
        </w:tc>
        <w:tc>
          <w:tcPr>
            <w:tcW w:w="3628" w:type="dxa"/>
          </w:tcPr>
          <w:p w:rsidR="00311FFA" w:rsidRDefault="00311FFA">
            <w:pPr>
              <w:pStyle w:val="ConsPlusNormal"/>
            </w:pPr>
            <w:r>
              <w:t>порошок для ингаляций дозированный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салметерол + флутиказон</w:t>
            </w:r>
          </w:p>
        </w:tc>
        <w:tc>
          <w:tcPr>
            <w:tcW w:w="3628" w:type="dxa"/>
          </w:tcPr>
          <w:p w:rsidR="00311FFA" w:rsidRDefault="00311FFA">
            <w:pPr>
              <w:pStyle w:val="ConsPlusNormal"/>
            </w:pPr>
            <w:r>
              <w:t>аэрозоль для ингаляций дозированный;</w:t>
            </w:r>
          </w:p>
          <w:p w:rsidR="00311FFA" w:rsidRDefault="00311FFA">
            <w:pPr>
              <w:pStyle w:val="ConsPlusNormal"/>
            </w:pPr>
            <w:r>
              <w:t>капсулы с порошком для ингаляций;</w:t>
            </w:r>
          </w:p>
          <w:p w:rsidR="00311FFA" w:rsidRDefault="00311FFA">
            <w:pPr>
              <w:pStyle w:val="ConsPlusNormal"/>
            </w:pPr>
            <w:r>
              <w:t>порошок для ингаляций дозированный</w:t>
            </w:r>
          </w:p>
        </w:tc>
      </w:tr>
      <w:tr w:rsidR="00311FFA">
        <w:tc>
          <w:tcPr>
            <w:tcW w:w="1134" w:type="dxa"/>
            <w:vMerge w:val="restart"/>
          </w:tcPr>
          <w:p w:rsidR="00311FFA" w:rsidRDefault="00311FFA">
            <w:pPr>
              <w:pStyle w:val="ConsPlusNormal"/>
              <w:jc w:val="center"/>
            </w:pPr>
            <w:r>
              <w:t>R03AL</w:t>
            </w:r>
          </w:p>
        </w:tc>
        <w:tc>
          <w:tcPr>
            <w:tcW w:w="2551" w:type="dxa"/>
            <w:vMerge w:val="restart"/>
          </w:tcPr>
          <w:p w:rsidR="00311FFA" w:rsidRDefault="00311FFA">
            <w:pPr>
              <w:pStyle w:val="ConsPlusNormal"/>
            </w:pPr>
            <w:r>
              <w:t>адренергические средства в комбинации с антихолинергическими средствами</w:t>
            </w:r>
          </w:p>
        </w:tc>
        <w:tc>
          <w:tcPr>
            <w:tcW w:w="1757" w:type="dxa"/>
          </w:tcPr>
          <w:p w:rsidR="00311FFA" w:rsidRDefault="00311FFA">
            <w:pPr>
              <w:pStyle w:val="ConsPlusNormal"/>
            </w:pPr>
            <w:r>
              <w:t>аклидиния бромид + формотерол</w:t>
            </w:r>
          </w:p>
        </w:tc>
        <w:tc>
          <w:tcPr>
            <w:tcW w:w="3628" w:type="dxa"/>
          </w:tcPr>
          <w:p w:rsidR="00311FFA" w:rsidRDefault="00311FFA">
            <w:pPr>
              <w:pStyle w:val="ConsPlusNormal"/>
            </w:pPr>
            <w:r>
              <w:t>порошок для ингаляций дозированный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вилантерол + умеклидиния бромид</w:t>
            </w:r>
          </w:p>
        </w:tc>
        <w:tc>
          <w:tcPr>
            <w:tcW w:w="3628" w:type="dxa"/>
          </w:tcPr>
          <w:p w:rsidR="00311FFA" w:rsidRDefault="00311FFA">
            <w:pPr>
              <w:pStyle w:val="ConsPlusNormal"/>
            </w:pPr>
            <w:r>
              <w:t>порошок для ингаляций дозированный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беклометазон + гликопиррония бромид + формотерол</w:t>
            </w:r>
          </w:p>
        </w:tc>
        <w:tc>
          <w:tcPr>
            <w:tcW w:w="3628" w:type="dxa"/>
          </w:tcPr>
          <w:p w:rsidR="00311FFA" w:rsidRDefault="00311FFA">
            <w:pPr>
              <w:pStyle w:val="ConsPlusNormal"/>
            </w:pPr>
            <w:r>
              <w:t>аэрозоль для ингаляций дозированный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будесонид + гликопиррония бромид + формотерол</w:t>
            </w:r>
          </w:p>
        </w:tc>
        <w:tc>
          <w:tcPr>
            <w:tcW w:w="3628" w:type="dxa"/>
          </w:tcPr>
          <w:p w:rsidR="00311FFA" w:rsidRDefault="00311FFA">
            <w:pPr>
              <w:pStyle w:val="ConsPlusNormal"/>
            </w:pPr>
            <w:r>
              <w:t>аэрозоль для ингаляций дозированный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вилантерол + умеклидиния бромид + флутиказона фуроат</w:t>
            </w:r>
          </w:p>
        </w:tc>
        <w:tc>
          <w:tcPr>
            <w:tcW w:w="3628" w:type="dxa"/>
          </w:tcPr>
          <w:p w:rsidR="00311FFA" w:rsidRDefault="00311FFA">
            <w:pPr>
              <w:pStyle w:val="ConsPlusNormal"/>
            </w:pPr>
            <w:r>
              <w:t>порошок для ингаляций дозированный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гликопиррония бромид + индакатерол</w:t>
            </w:r>
          </w:p>
        </w:tc>
        <w:tc>
          <w:tcPr>
            <w:tcW w:w="3628" w:type="dxa"/>
          </w:tcPr>
          <w:p w:rsidR="00311FFA" w:rsidRDefault="00311FFA">
            <w:pPr>
              <w:pStyle w:val="ConsPlusNormal"/>
            </w:pPr>
            <w:r>
              <w:t>капсулы с порошком для ингаляций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 xml:space="preserve">гликопиррония бромид + </w:t>
            </w:r>
            <w:r>
              <w:lastRenderedPageBreak/>
              <w:t>индакатерол + мометазон</w:t>
            </w:r>
          </w:p>
        </w:tc>
        <w:tc>
          <w:tcPr>
            <w:tcW w:w="3628" w:type="dxa"/>
          </w:tcPr>
          <w:p w:rsidR="00311FFA" w:rsidRDefault="00311FFA">
            <w:pPr>
              <w:pStyle w:val="ConsPlusNormal"/>
            </w:pPr>
            <w:r>
              <w:lastRenderedPageBreak/>
              <w:t>капсулы с порошком для ингаляций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ипратропия бромид + фенотерол</w:t>
            </w:r>
          </w:p>
        </w:tc>
        <w:tc>
          <w:tcPr>
            <w:tcW w:w="3628" w:type="dxa"/>
          </w:tcPr>
          <w:p w:rsidR="00311FFA" w:rsidRDefault="00311FFA">
            <w:pPr>
              <w:pStyle w:val="ConsPlusNormal"/>
            </w:pPr>
            <w:r>
              <w:t>аэрозоль для ингаляций дозированный;</w:t>
            </w:r>
          </w:p>
          <w:p w:rsidR="00311FFA" w:rsidRDefault="00311FFA">
            <w:pPr>
              <w:pStyle w:val="ConsPlusNormal"/>
            </w:pPr>
            <w:r>
              <w:t>раствор для ингаляций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олодатерол + тиотропия бромид</w:t>
            </w:r>
          </w:p>
        </w:tc>
        <w:tc>
          <w:tcPr>
            <w:tcW w:w="3628" w:type="dxa"/>
          </w:tcPr>
          <w:p w:rsidR="00311FFA" w:rsidRDefault="00311FFA">
            <w:pPr>
              <w:pStyle w:val="ConsPlusNormal"/>
            </w:pPr>
            <w:r>
              <w:t>раствор для ингаляций дозированный</w:t>
            </w:r>
          </w:p>
        </w:tc>
      </w:tr>
      <w:tr w:rsidR="00311FFA">
        <w:tc>
          <w:tcPr>
            <w:tcW w:w="1134" w:type="dxa"/>
          </w:tcPr>
          <w:p w:rsidR="00311FFA" w:rsidRDefault="00311FFA">
            <w:pPr>
              <w:pStyle w:val="ConsPlusNormal"/>
              <w:jc w:val="center"/>
            </w:pPr>
            <w:r>
              <w:t>R03B</w:t>
            </w:r>
          </w:p>
        </w:tc>
        <w:tc>
          <w:tcPr>
            <w:tcW w:w="7936" w:type="dxa"/>
            <w:gridSpan w:val="3"/>
          </w:tcPr>
          <w:p w:rsidR="00311FFA" w:rsidRDefault="00311FFA">
            <w:pPr>
              <w:pStyle w:val="ConsPlusNormal"/>
            </w:pPr>
            <w:r>
              <w:t>другие средства для лечения обструктивных заболеваний дыхательных путей для ингаляционного введения</w:t>
            </w:r>
          </w:p>
        </w:tc>
      </w:tr>
      <w:tr w:rsidR="00311FFA">
        <w:tc>
          <w:tcPr>
            <w:tcW w:w="1134" w:type="dxa"/>
            <w:vMerge w:val="restart"/>
          </w:tcPr>
          <w:p w:rsidR="00311FFA" w:rsidRDefault="00311FFA">
            <w:pPr>
              <w:pStyle w:val="ConsPlusNormal"/>
              <w:jc w:val="center"/>
            </w:pPr>
            <w:r>
              <w:t>R03BA</w:t>
            </w:r>
          </w:p>
        </w:tc>
        <w:tc>
          <w:tcPr>
            <w:tcW w:w="2551" w:type="dxa"/>
            <w:vMerge w:val="restart"/>
          </w:tcPr>
          <w:p w:rsidR="00311FFA" w:rsidRDefault="00311FFA">
            <w:pPr>
              <w:pStyle w:val="ConsPlusNormal"/>
            </w:pPr>
            <w:r>
              <w:t>глюкокортикоиды</w:t>
            </w:r>
          </w:p>
        </w:tc>
        <w:tc>
          <w:tcPr>
            <w:tcW w:w="1757" w:type="dxa"/>
          </w:tcPr>
          <w:p w:rsidR="00311FFA" w:rsidRDefault="00311FFA">
            <w:pPr>
              <w:pStyle w:val="ConsPlusNormal"/>
            </w:pPr>
            <w:r>
              <w:t>беклометазон</w:t>
            </w:r>
          </w:p>
        </w:tc>
        <w:tc>
          <w:tcPr>
            <w:tcW w:w="3628" w:type="dxa"/>
          </w:tcPr>
          <w:p w:rsidR="00311FFA" w:rsidRDefault="00311FFA">
            <w:pPr>
              <w:pStyle w:val="ConsPlusNormal"/>
            </w:pPr>
            <w:r>
              <w:t>аэрозоль для ингаляций дозированный;</w:t>
            </w:r>
          </w:p>
          <w:p w:rsidR="00311FFA" w:rsidRDefault="00311FFA">
            <w:pPr>
              <w:pStyle w:val="ConsPlusNormal"/>
            </w:pPr>
            <w:r>
              <w:t>аэрозоль для ингаляций дозированный, активируемый вдохом;</w:t>
            </w:r>
          </w:p>
          <w:p w:rsidR="00311FFA" w:rsidRDefault="00311FFA">
            <w:pPr>
              <w:pStyle w:val="ConsPlusNormal"/>
            </w:pPr>
            <w:r>
              <w:t>спрей назальный дозированный;</w:t>
            </w:r>
          </w:p>
          <w:p w:rsidR="00311FFA" w:rsidRDefault="00311FFA">
            <w:pPr>
              <w:pStyle w:val="ConsPlusNormal"/>
            </w:pPr>
            <w:r>
              <w:t>суспензия для ингаляций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будесонид</w:t>
            </w:r>
          </w:p>
        </w:tc>
        <w:tc>
          <w:tcPr>
            <w:tcW w:w="3628" w:type="dxa"/>
          </w:tcPr>
          <w:p w:rsidR="00311FFA" w:rsidRDefault="00311FFA">
            <w:pPr>
              <w:pStyle w:val="ConsPlusNormal"/>
            </w:pPr>
            <w:r>
              <w:t>капсулы кишечнорастворимые;</w:t>
            </w:r>
          </w:p>
          <w:p w:rsidR="00311FFA" w:rsidRDefault="00311FFA">
            <w:pPr>
              <w:pStyle w:val="ConsPlusNormal"/>
            </w:pPr>
            <w:r>
              <w:t>порошок для ингаляций дозированный;</w:t>
            </w:r>
          </w:p>
          <w:p w:rsidR="00311FFA" w:rsidRDefault="00311FFA">
            <w:pPr>
              <w:pStyle w:val="ConsPlusNormal"/>
            </w:pPr>
            <w:r>
              <w:t>раствор для ингаляций;</w:t>
            </w:r>
          </w:p>
          <w:p w:rsidR="00311FFA" w:rsidRDefault="00311FFA">
            <w:pPr>
              <w:pStyle w:val="ConsPlusNormal"/>
            </w:pPr>
            <w:r>
              <w:t>спрей назальный дозированный;</w:t>
            </w:r>
          </w:p>
          <w:p w:rsidR="00311FFA" w:rsidRDefault="00311FFA">
            <w:pPr>
              <w:pStyle w:val="ConsPlusNormal"/>
            </w:pPr>
            <w:r>
              <w:t>суспензия для ингаляций дозированная</w:t>
            </w:r>
          </w:p>
        </w:tc>
      </w:tr>
      <w:tr w:rsidR="00311FFA">
        <w:tc>
          <w:tcPr>
            <w:tcW w:w="1134" w:type="dxa"/>
            <w:vMerge w:val="restart"/>
          </w:tcPr>
          <w:p w:rsidR="00311FFA" w:rsidRDefault="00311FFA">
            <w:pPr>
              <w:pStyle w:val="ConsPlusNormal"/>
              <w:jc w:val="center"/>
            </w:pPr>
            <w:r>
              <w:t>R03BB</w:t>
            </w:r>
          </w:p>
        </w:tc>
        <w:tc>
          <w:tcPr>
            <w:tcW w:w="2551" w:type="dxa"/>
            <w:vMerge w:val="restart"/>
          </w:tcPr>
          <w:p w:rsidR="00311FFA" w:rsidRDefault="00311FFA">
            <w:pPr>
              <w:pStyle w:val="ConsPlusNormal"/>
            </w:pPr>
            <w:r>
              <w:t>антихолинергические средства</w:t>
            </w:r>
          </w:p>
        </w:tc>
        <w:tc>
          <w:tcPr>
            <w:tcW w:w="1757" w:type="dxa"/>
          </w:tcPr>
          <w:p w:rsidR="00311FFA" w:rsidRDefault="00311FFA">
            <w:pPr>
              <w:pStyle w:val="ConsPlusNormal"/>
            </w:pPr>
            <w:r>
              <w:t>аклидиния бромид</w:t>
            </w:r>
          </w:p>
        </w:tc>
        <w:tc>
          <w:tcPr>
            <w:tcW w:w="3628" w:type="dxa"/>
          </w:tcPr>
          <w:p w:rsidR="00311FFA" w:rsidRDefault="00311FFA">
            <w:pPr>
              <w:pStyle w:val="ConsPlusNormal"/>
            </w:pPr>
            <w:r>
              <w:t>порошок для ингаляций дозированный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гликопиррония бромид</w:t>
            </w:r>
          </w:p>
        </w:tc>
        <w:tc>
          <w:tcPr>
            <w:tcW w:w="3628" w:type="dxa"/>
          </w:tcPr>
          <w:p w:rsidR="00311FFA" w:rsidRDefault="00311FFA">
            <w:pPr>
              <w:pStyle w:val="ConsPlusNormal"/>
            </w:pPr>
            <w:r>
              <w:t>капсулы с порошком для ингаляций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ипратропия бромид</w:t>
            </w:r>
          </w:p>
        </w:tc>
        <w:tc>
          <w:tcPr>
            <w:tcW w:w="3628" w:type="dxa"/>
          </w:tcPr>
          <w:p w:rsidR="00311FFA" w:rsidRDefault="00311FFA">
            <w:pPr>
              <w:pStyle w:val="ConsPlusNormal"/>
            </w:pPr>
            <w:r>
              <w:t>аэрозоль для ингаляций дозированный;</w:t>
            </w:r>
          </w:p>
          <w:p w:rsidR="00311FFA" w:rsidRDefault="00311FFA">
            <w:pPr>
              <w:pStyle w:val="ConsPlusNormal"/>
            </w:pPr>
            <w:r>
              <w:t>раствор для ингаляций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тиотропия бромид</w:t>
            </w:r>
          </w:p>
        </w:tc>
        <w:tc>
          <w:tcPr>
            <w:tcW w:w="3628" w:type="dxa"/>
          </w:tcPr>
          <w:p w:rsidR="00311FFA" w:rsidRDefault="00311FFA">
            <w:pPr>
              <w:pStyle w:val="ConsPlusNormal"/>
            </w:pPr>
            <w:r>
              <w:t>капсулы с порошком для ингаляций;</w:t>
            </w:r>
          </w:p>
          <w:p w:rsidR="00311FFA" w:rsidRDefault="00311FFA">
            <w:pPr>
              <w:pStyle w:val="ConsPlusNormal"/>
            </w:pPr>
            <w:r>
              <w:t>раствор для ингаляций</w:t>
            </w:r>
          </w:p>
        </w:tc>
      </w:tr>
      <w:tr w:rsidR="00311FFA">
        <w:tc>
          <w:tcPr>
            <w:tcW w:w="1134" w:type="dxa"/>
          </w:tcPr>
          <w:p w:rsidR="00311FFA" w:rsidRDefault="00311FFA">
            <w:pPr>
              <w:pStyle w:val="ConsPlusNormal"/>
              <w:jc w:val="center"/>
            </w:pPr>
            <w:r>
              <w:t>R03BC</w:t>
            </w:r>
          </w:p>
        </w:tc>
        <w:tc>
          <w:tcPr>
            <w:tcW w:w="2551" w:type="dxa"/>
          </w:tcPr>
          <w:p w:rsidR="00311FFA" w:rsidRDefault="00311FFA">
            <w:pPr>
              <w:pStyle w:val="ConsPlusNormal"/>
            </w:pPr>
            <w:r>
              <w:t>противоаллергические средства, кроме глюкокортикоидов</w:t>
            </w:r>
          </w:p>
        </w:tc>
        <w:tc>
          <w:tcPr>
            <w:tcW w:w="1757" w:type="dxa"/>
          </w:tcPr>
          <w:p w:rsidR="00311FFA" w:rsidRDefault="00311FFA">
            <w:pPr>
              <w:pStyle w:val="ConsPlusNormal"/>
            </w:pPr>
            <w:r>
              <w:t>кромоглициевая кислота</w:t>
            </w:r>
          </w:p>
        </w:tc>
        <w:tc>
          <w:tcPr>
            <w:tcW w:w="3628" w:type="dxa"/>
          </w:tcPr>
          <w:p w:rsidR="00311FFA" w:rsidRDefault="00311FFA">
            <w:pPr>
              <w:pStyle w:val="ConsPlusNormal"/>
            </w:pPr>
            <w:r>
              <w:t>аэрозоль для ингаляций дозированный;</w:t>
            </w:r>
          </w:p>
          <w:p w:rsidR="00311FFA" w:rsidRDefault="00311FFA">
            <w:pPr>
              <w:pStyle w:val="ConsPlusNormal"/>
            </w:pPr>
            <w:r>
              <w:t>капли глазные;</w:t>
            </w:r>
          </w:p>
          <w:p w:rsidR="00311FFA" w:rsidRDefault="00311FFA">
            <w:pPr>
              <w:pStyle w:val="ConsPlusNormal"/>
            </w:pPr>
            <w:r>
              <w:t>капсулы;</w:t>
            </w:r>
          </w:p>
          <w:p w:rsidR="00311FFA" w:rsidRDefault="00311FFA">
            <w:pPr>
              <w:pStyle w:val="ConsPlusNormal"/>
            </w:pPr>
            <w:r>
              <w:t>спрей назальный дозированный</w:t>
            </w:r>
          </w:p>
        </w:tc>
      </w:tr>
      <w:tr w:rsidR="00311FFA">
        <w:tc>
          <w:tcPr>
            <w:tcW w:w="1134" w:type="dxa"/>
          </w:tcPr>
          <w:p w:rsidR="00311FFA" w:rsidRDefault="00311FFA">
            <w:pPr>
              <w:pStyle w:val="ConsPlusNormal"/>
              <w:jc w:val="center"/>
            </w:pPr>
            <w:r>
              <w:t>R03D</w:t>
            </w:r>
          </w:p>
        </w:tc>
        <w:tc>
          <w:tcPr>
            <w:tcW w:w="7936" w:type="dxa"/>
            <w:gridSpan w:val="3"/>
          </w:tcPr>
          <w:p w:rsidR="00311FFA" w:rsidRDefault="00311FFA">
            <w:pPr>
              <w:pStyle w:val="ConsPlusNormal"/>
            </w:pPr>
            <w:r>
              <w:t>другие средства системного действия для лечения обструктивных заболеваний дыхательных путей</w:t>
            </w:r>
          </w:p>
        </w:tc>
      </w:tr>
      <w:tr w:rsidR="00311FFA">
        <w:tc>
          <w:tcPr>
            <w:tcW w:w="1134" w:type="dxa"/>
          </w:tcPr>
          <w:p w:rsidR="00311FFA" w:rsidRDefault="00311FFA">
            <w:pPr>
              <w:pStyle w:val="ConsPlusNormal"/>
              <w:jc w:val="center"/>
            </w:pPr>
            <w:r>
              <w:t>R03DA</w:t>
            </w:r>
          </w:p>
        </w:tc>
        <w:tc>
          <w:tcPr>
            <w:tcW w:w="2551" w:type="dxa"/>
          </w:tcPr>
          <w:p w:rsidR="00311FFA" w:rsidRDefault="00311FFA">
            <w:pPr>
              <w:pStyle w:val="ConsPlusNormal"/>
            </w:pPr>
            <w:r>
              <w:t>ксантины</w:t>
            </w:r>
          </w:p>
        </w:tc>
        <w:tc>
          <w:tcPr>
            <w:tcW w:w="1757" w:type="dxa"/>
          </w:tcPr>
          <w:p w:rsidR="00311FFA" w:rsidRDefault="00311FFA">
            <w:pPr>
              <w:pStyle w:val="ConsPlusNormal"/>
            </w:pPr>
            <w:r>
              <w:t>аминофиллин</w:t>
            </w:r>
          </w:p>
        </w:tc>
        <w:tc>
          <w:tcPr>
            <w:tcW w:w="3628" w:type="dxa"/>
          </w:tcPr>
          <w:p w:rsidR="00311FFA" w:rsidRDefault="00311FFA">
            <w:pPr>
              <w:pStyle w:val="ConsPlusNormal"/>
            </w:pPr>
            <w:r>
              <w:t>раствор для внутривенного введения;</w:t>
            </w:r>
          </w:p>
          <w:p w:rsidR="00311FFA" w:rsidRDefault="00311FFA">
            <w:pPr>
              <w:pStyle w:val="ConsPlusNormal"/>
            </w:pPr>
            <w:r>
              <w:t xml:space="preserve">раствор для внутримышечного </w:t>
            </w:r>
            <w:r>
              <w:lastRenderedPageBreak/>
              <w:t>введения;</w:t>
            </w:r>
          </w:p>
          <w:p w:rsidR="00311FFA" w:rsidRDefault="00311FFA">
            <w:pPr>
              <w:pStyle w:val="ConsPlusNormal"/>
            </w:pPr>
            <w:r>
              <w:t>таблетки</w:t>
            </w:r>
          </w:p>
        </w:tc>
      </w:tr>
      <w:tr w:rsidR="00311FFA">
        <w:tc>
          <w:tcPr>
            <w:tcW w:w="1134" w:type="dxa"/>
            <w:vMerge w:val="restart"/>
          </w:tcPr>
          <w:p w:rsidR="00311FFA" w:rsidRDefault="00311FFA">
            <w:pPr>
              <w:pStyle w:val="ConsPlusNormal"/>
              <w:jc w:val="center"/>
            </w:pPr>
            <w:r>
              <w:lastRenderedPageBreak/>
              <w:t>R03DX</w:t>
            </w:r>
          </w:p>
        </w:tc>
        <w:tc>
          <w:tcPr>
            <w:tcW w:w="2551" w:type="dxa"/>
            <w:vMerge w:val="restart"/>
          </w:tcPr>
          <w:p w:rsidR="00311FFA" w:rsidRDefault="00311FFA">
            <w:pPr>
              <w:pStyle w:val="ConsPlusNormal"/>
            </w:pPr>
            <w:r>
              <w:t>прочие средства системного действия для лечения обструктивных заболеваний дыхательных путей</w:t>
            </w:r>
          </w:p>
        </w:tc>
        <w:tc>
          <w:tcPr>
            <w:tcW w:w="1757" w:type="dxa"/>
          </w:tcPr>
          <w:p w:rsidR="00311FFA" w:rsidRDefault="00311FFA">
            <w:pPr>
              <w:pStyle w:val="ConsPlusNormal"/>
            </w:pPr>
            <w:r>
              <w:t>бенрализумаб</w:t>
            </w:r>
          </w:p>
        </w:tc>
        <w:tc>
          <w:tcPr>
            <w:tcW w:w="3628" w:type="dxa"/>
          </w:tcPr>
          <w:p w:rsidR="00311FFA" w:rsidRDefault="00311FFA">
            <w:pPr>
              <w:pStyle w:val="ConsPlusNormal"/>
            </w:pPr>
            <w:r>
              <w:t>раствор для подкожного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меполизумаб</w:t>
            </w:r>
          </w:p>
        </w:tc>
        <w:tc>
          <w:tcPr>
            <w:tcW w:w="3628" w:type="dxa"/>
          </w:tcPr>
          <w:p w:rsidR="00311FFA" w:rsidRDefault="00311FFA">
            <w:pPr>
              <w:pStyle w:val="ConsPlusNormal"/>
            </w:pPr>
            <w:r>
              <w:t>лиофилизат для приготовления раствора для подкожного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омализумаб</w:t>
            </w:r>
          </w:p>
        </w:tc>
        <w:tc>
          <w:tcPr>
            <w:tcW w:w="3628" w:type="dxa"/>
          </w:tcPr>
          <w:p w:rsidR="00311FFA" w:rsidRDefault="00311FFA">
            <w:pPr>
              <w:pStyle w:val="ConsPlusNormal"/>
            </w:pPr>
            <w:r>
              <w:t>лиофилизат для приготовления раствора для подкожного введения;</w:t>
            </w:r>
          </w:p>
          <w:p w:rsidR="00311FFA" w:rsidRDefault="00311FFA">
            <w:pPr>
              <w:pStyle w:val="ConsPlusNormal"/>
            </w:pPr>
            <w:r>
              <w:t>раствор для подкожного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реслизумаб</w:t>
            </w:r>
          </w:p>
        </w:tc>
        <w:tc>
          <w:tcPr>
            <w:tcW w:w="3628" w:type="dxa"/>
          </w:tcPr>
          <w:p w:rsidR="00311FFA" w:rsidRDefault="00311FFA">
            <w:pPr>
              <w:pStyle w:val="ConsPlusNormal"/>
            </w:pPr>
            <w:r>
              <w:t>концентрат для приготовления раствора для инфузий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тезепелумаб</w:t>
            </w:r>
          </w:p>
        </w:tc>
        <w:tc>
          <w:tcPr>
            <w:tcW w:w="3628" w:type="dxa"/>
          </w:tcPr>
          <w:p w:rsidR="00311FFA" w:rsidRDefault="00311FFA">
            <w:pPr>
              <w:pStyle w:val="ConsPlusNormal"/>
            </w:pPr>
            <w:r>
              <w:t>раствор для подкожного введения</w:t>
            </w:r>
          </w:p>
        </w:tc>
      </w:tr>
      <w:tr w:rsidR="00311FFA">
        <w:tc>
          <w:tcPr>
            <w:tcW w:w="1134" w:type="dxa"/>
          </w:tcPr>
          <w:p w:rsidR="00311FFA" w:rsidRDefault="00311FFA">
            <w:pPr>
              <w:pStyle w:val="ConsPlusNormal"/>
              <w:jc w:val="center"/>
            </w:pPr>
            <w:r>
              <w:t>R05</w:t>
            </w:r>
          </w:p>
        </w:tc>
        <w:tc>
          <w:tcPr>
            <w:tcW w:w="7936" w:type="dxa"/>
            <w:gridSpan w:val="3"/>
          </w:tcPr>
          <w:p w:rsidR="00311FFA" w:rsidRDefault="00311FFA">
            <w:pPr>
              <w:pStyle w:val="ConsPlusNormal"/>
            </w:pPr>
            <w:r>
              <w:t>противокашлевые препараты и средства для лечения простудных заболеваний</w:t>
            </w:r>
          </w:p>
        </w:tc>
      </w:tr>
      <w:tr w:rsidR="00311FFA">
        <w:tc>
          <w:tcPr>
            <w:tcW w:w="1134" w:type="dxa"/>
          </w:tcPr>
          <w:p w:rsidR="00311FFA" w:rsidRDefault="00311FFA">
            <w:pPr>
              <w:pStyle w:val="ConsPlusNormal"/>
              <w:jc w:val="center"/>
            </w:pPr>
            <w:r>
              <w:t>R05C</w:t>
            </w:r>
          </w:p>
        </w:tc>
        <w:tc>
          <w:tcPr>
            <w:tcW w:w="7936" w:type="dxa"/>
            <w:gridSpan w:val="3"/>
          </w:tcPr>
          <w:p w:rsidR="00311FFA" w:rsidRDefault="00311FFA">
            <w:pPr>
              <w:pStyle w:val="ConsPlusNormal"/>
            </w:pPr>
            <w:r>
              <w:t>отхаркивающие препараты, кроме комбинаций с противокашлевыми средствами</w:t>
            </w:r>
          </w:p>
        </w:tc>
      </w:tr>
      <w:tr w:rsidR="00311FFA">
        <w:tc>
          <w:tcPr>
            <w:tcW w:w="1134" w:type="dxa"/>
            <w:vMerge w:val="restart"/>
          </w:tcPr>
          <w:p w:rsidR="00311FFA" w:rsidRDefault="00311FFA">
            <w:pPr>
              <w:pStyle w:val="ConsPlusNormal"/>
              <w:jc w:val="center"/>
            </w:pPr>
            <w:r>
              <w:t>R05CB</w:t>
            </w:r>
          </w:p>
        </w:tc>
        <w:tc>
          <w:tcPr>
            <w:tcW w:w="2551" w:type="dxa"/>
            <w:vMerge w:val="restart"/>
          </w:tcPr>
          <w:p w:rsidR="00311FFA" w:rsidRDefault="00311FFA">
            <w:pPr>
              <w:pStyle w:val="ConsPlusNormal"/>
            </w:pPr>
            <w:r>
              <w:t>муколитические препараты</w:t>
            </w:r>
          </w:p>
        </w:tc>
        <w:tc>
          <w:tcPr>
            <w:tcW w:w="1757" w:type="dxa"/>
          </w:tcPr>
          <w:p w:rsidR="00311FFA" w:rsidRDefault="00311FFA">
            <w:pPr>
              <w:pStyle w:val="ConsPlusNormal"/>
            </w:pPr>
            <w:r>
              <w:t>амброксол</w:t>
            </w:r>
          </w:p>
        </w:tc>
        <w:tc>
          <w:tcPr>
            <w:tcW w:w="3628" w:type="dxa"/>
          </w:tcPr>
          <w:p w:rsidR="00311FFA" w:rsidRDefault="00311FFA">
            <w:pPr>
              <w:pStyle w:val="ConsPlusNormal"/>
            </w:pPr>
            <w:r>
              <w:t>капсулы пролонгированного действия;</w:t>
            </w:r>
          </w:p>
          <w:p w:rsidR="00311FFA" w:rsidRDefault="00311FFA">
            <w:pPr>
              <w:pStyle w:val="ConsPlusNormal"/>
            </w:pPr>
            <w:r>
              <w:t>пастилки;</w:t>
            </w:r>
          </w:p>
          <w:p w:rsidR="00311FFA" w:rsidRDefault="00311FFA">
            <w:pPr>
              <w:pStyle w:val="ConsPlusNormal"/>
            </w:pPr>
            <w:r>
              <w:t>раствор для внутривенного введения;</w:t>
            </w:r>
          </w:p>
          <w:p w:rsidR="00311FFA" w:rsidRDefault="00311FFA">
            <w:pPr>
              <w:pStyle w:val="ConsPlusNormal"/>
            </w:pPr>
            <w:r>
              <w:t>раствор для приема внутрь;</w:t>
            </w:r>
          </w:p>
          <w:p w:rsidR="00311FFA" w:rsidRDefault="00311FFA">
            <w:pPr>
              <w:pStyle w:val="ConsPlusNormal"/>
            </w:pPr>
            <w:r>
              <w:t>раствор для приема внутрь и ингаляций;</w:t>
            </w:r>
          </w:p>
          <w:p w:rsidR="00311FFA" w:rsidRDefault="00311FFA">
            <w:pPr>
              <w:pStyle w:val="ConsPlusNormal"/>
            </w:pPr>
            <w:r>
              <w:t>сироп;</w:t>
            </w:r>
          </w:p>
          <w:p w:rsidR="00311FFA" w:rsidRDefault="00311FFA">
            <w:pPr>
              <w:pStyle w:val="ConsPlusNormal"/>
            </w:pPr>
            <w:r>
              <w:t>таблетки;</w:t>
            </w:r>
          </w:p>
          <w:p w:rsidR="00311FFA" w:rsidRDefault="00311FFA">
            <w:pPr>
              <w:pStyle w:val="ConsPlusNormal"/>
            </w:pPr>
            <w:r>
              <w:t>таблетки диспергируемые</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ацетилцистеин</w:t>
            </w:r>
          </w:p>
        </w:tc>
        <w:tc>
          <w:tcPr>
            <w:tcW w:w="3628" w:type="dxa"/>
          </w:tcPr>
          <w:p w:rsidR="00311FFA" w:rsidRDefault="00311FFA">
            <w:pPr>
              <w:pStyle w:val="ConsPlusNormal"/>
            </w:pPr>
            <w:r>
              <w:t>гранулы для приготовления раствора для приема внутрь;</w:t>
            </w:r>
          </w:p>
          <w:p w:rsidR="00311FFA" w:rsidRDefault="00311FFA">
            <w:pPr>
              <w:pStyle w:val="ConsPlusNormal"/>
            </w:pPr>
            <w:r>
              <w:t>гранулы для приготовления сиропа;</w:t>
            </w:r>
          </w:p>
          <w:p w:rsidR="00311FFA" w:rsidRDefault="00311FFA">
            <w:pPr>
              <w:pStyle w:val="ConsPlusNormal"/>
            </w:pPr>
            <w:r>
              <w:t>порошок для приготовления раствора для приема внутрь;</w:t>
            </w:r>
          </w:p>
          <w:p w:rsidR="00311FFA" w:rsidRDefault="00311FFA">
            <w:pPr>
              <w:pStyle w:val="ConsPlusNormal"/>
            </w:pPr>
            <w:r>
              <w:t>порошок для приема внутрь;</w:t>
            </w:r>
          </w:p>
          <w:p w:rsidR="00311FFA" w:rsidRDefault="00311FFA">
            <w:pPr>
              <w:pStyle w:val="ConsPlusNormal"/>
            </w:pPr>
            <w:r>
              <w:t>раствор для внутривенного введения и ингаляций;</w:t>
            </w:r>
          </w:p>
          <w:p w:rsidR="00311FFA" w:rsidRDefault="00311FFA">
            <w:pPr>
              <w:pStyle w:val="ConsPlusNormal"/>
            </w:pPr>
            <w:r>
              <w:t>раствор для приема внутрь;</w:t>
            </w:r>
          </w:p>
          <w:p w:rsidR="00311FFA" w:rsidRDefault="00311FFA">
            <w:pPr>
              <w:pStyle w:val="ConsPlusNormal"/>
            </w:pPr>
            <w:r>
              <w:t>сироп;</w:t>
            </w:r>
          </w:p>
          <w:p w:rsidR="00311FFA" w:rsidRDefault="00311FFA">
            <w:pPr>
              <w:pStyle w:val="ConsPlusNormal"/>
            </w:pPr>
            <w:r>
              <w:t>таблетки шипучие;</w:t>
            </w:r>
          </w:p>
          <w:p w:rsidR="00311FFA" w:rsidRDefault="00311FFA">
            <w:pPr>
              <w:pStyle w:val="ConsPlusNormal"/>
            </w:pPr>
            <w:r>
              <w:t>таблетки диспергируемые</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дорназа альфа</w:t>
            </w:r>
          </w:p>
        </w:tc>
        <w:tc>
          <w:tcPr>
            <w:tcW w:w="3628" w:type="dxa"/>
          </w:tcPr>
          <w:p w:rsidR="00311FFA" w:rsidRDefault="00311FFA">
            <w:pPr>
              <w:pStyle w:val="ConsPlusNormal"/>
            </w:pPr>
            <w:r>
              <w:t>раствор для ингаляций</w:t>
            </w:r>
          </w:p>
        </w:tc>
      </w:tr>
      <w:tr w:rsidR="00311FFA">
        <w:tc>
          <w:tcPr>
            <w:tcW w:w="1134" w:type="dxa"/>
          </w:tcPr>
          <w:p w:rsidR="00311FFA" w:rsidRDefault="00311FFA">
            <w:pPr>
              <w:pStyle w:val="ConsPlusNormal"/>
              <w:jc w:val="center"/>
            </w:pPr>
            <w:r>
              <w:t>R06</w:t>
            </w:r>
          </w:p>
        </w:tc>
        <w:tc>
          <w:tcPr>
            <w:tcW w:w="7936" w:type="dxa"/>
            <w:gridSpan w:val="3"/>
          </w:tcPr>
          <w:p w:rsidR="00311FFA" w:rsidRDefault="00311FFA">
            <w:pPr>
              <w:pStyle w:val="ConsPlusNormal"/>
            </w:pPr>
            <w:r>
              <w:t>антигистаминные средства системного действия</w:t>
            </w:r>
          </w:p>
        </w:tc>
      </w:tr>
      <w:tr w:rsidR="00311FFA">
        <w:tc>
          <w:tcPr>
            <w:tcW w:w="1134" w:type="dxa"/>
          </w:tcPr>
          <w:p w:rsidR="00311FFA" w:rsidRDefault="00311FFA">
            <w:pPr>
              <w:pStyle w:val="ConsPlusNormal"/>
              <w:jc w:val="center"/>
            </w:pPr>
            <w:r>
              <w:t>R06A</w:t>
            </w:r>
          </w:p>
        </w:tc>
        <w:tc>
          <w:tcPr>
            <w:tcW w:w="7936" w:type="dxa"/>
            <w:gridSpan w:val="3"/>
          </w:tcPr>
          <w:p w:rsidR="00311FFA" w:rsidRDefault="00311FFA">
            <w:pPr>
              <w:pStyle w:val="ConsPlusNormal"/>
            </w:pPr>
            <w:r>
              <w:t>антигистаминные средства системного действия</w:t>
            </w:r>
          </w:p>
        </w:tc>
      </w:tr>
      <w:tr w:rsidR="00311FFA">
        <w:tc>
          <w:tcPr>
            <w:tcW w:w="1134" w:type="dxa"/>
          </w:tcPr>
          <w:p w:rsidR="00311FFA" w:rsidRDefault="00311FFA">
            <w:pPr>
              <w:pStyle w:val="ConsPlusNormal"/>
              <w:jc w:val="center"/>
            </w:pPr>
            <w:r>
              <w:t>R06AA</w:t>
            </w:r>
          </w:p>
        </w:tc>
        <w:tc>
          <w:tcPr>
            <w:tcW w:w="2551" w:type="dxa"/>
          </w:tcPr>
          <w:p w:rsidR="00311FFA" w:rsidRDefault="00311FFA">
            <w:pPr>
              <w:pStyle w:val="ConsPlusNormal"/>
            </w:pPr>
            <w:r>
              <w:t>эфиры алкиламинов</w:t>
            </w:r>
          </w:p>
        </w:tc>
        <w:tc>
          <w:tcPr>
            <w:tcW w:w="1757" w:type="dxa"/>
          </w:tcPr>
          <w:p w:rsidR="00311FFA" w:rsidRDefault="00311FFA">
            <w:pPr>
              <w:pStyle w:val="ConsPlusNormal"/>
            </w:pPr>
            <w:r>
              <w:t>дифенгидрамин</w:t>
            </w:r>
          </w:p>
        </w:tc>
        <w:tc>
          <w:tcPr>
            <w:tcW w:w="3628" w:type="dxa"/>
          </w:tcPr>
          <w:p w:rsidR="00311FFA" w:rsidRDefault="00311FFA">
            <w:pPr>
              <w:pStyle w:val="ConsPlusNormal"/>
            </w:pPr>
            <w:r>
              <w:t>раствор для внутривенного и внутримышечного введения;</w:t>
            </w:r>
          </w:p>
          <w:p w:rsidR="00311FFA" w:rsidRDefault="00311FFA">
            <w:pPr>
              <w:pStyle w:val="ConsPlusNormal"/>
            </w:pPr>
            <w:r>
              <w:t>раствор для внутримышечного введения;</w:t>
            </w:r>
          </w:p>
          <w:p w:rsidR="00311FFA" w:rsidRDefault="00311FFA">
            <w:pPr>
              <w:pStyle w:val="ConsPlusNormal"/>
            </w:pPr>
            <w:r>
              <w:lastRenderedPageBreak/>
              <w:t>таблетки</w:t>
            </w:r>
          </w:p>
        </w:tc>
      </w:tr>
      <w:tr w:rsidR="00311FFA">
        <w:tc>
          <w:tcPr>
            <w:tcW w:w="1134" w:type="dxa"/>
          </w:tcPr>
          <w:p w:rsidR="00311FFA" w:rsidRDefault="00311FFA">
            <w:pPr>
              <w:pStyle w:val="ConsPlusNormal"/>
              <w:jc w:val="center"/>
            </w:pPr>
            <w:r>
              <w:lastRenderedPageBreak/>
              <w:t>R06AC</w:t>
            </w:r>
          </w:p>
        </w:tc>
        <w:tc>
          <w:tcPr>
            <w:tcW w:w="2551" w:type="dxa"/>
          </w:tcPr>
          <w:p w:rsidR="00311FFA" w:rsidRDefault="00311FFA">
            <w:pPr>
              <w:pStyle w:val="ConsPlusNormal"/>
            </w:pPr>
            <w:r>
              <w:t>замещенные этилендиамины</w:t>
            </w:r>
          </w:p>
        </w:tc>
        <w:tc>
          <w:tcPr>
            <w:tcW w:w="1757" w:type="dxa"/>
          </w:tcPr>
          <w:p w:rsidR="00311FFA" w:rsidRDefault="00311FFA">
            <w:pPr>
              <w:pStyle w:val="ConsPlusNormal"/>
            </w:pPr>
            <w:r>
              <w:t>хлоропирамин</w:t>
            </w:r>
          </w:p>
        </w:tc>
        <w:tc>
          <w:tcPr>
            <w:tcW w:w="3628" w:type="dxa"/>
          </w:tcPr>
          <w:p w:rsidR="00311FFA" w:rsidRDefault="00311FFA">
            <w:pPr>
              <w:pStyle w:val="ConsPlusNormal"/>
            </w:pPr>
            <w:r>
              <w:t>раствор для внутривенного и внутримышечного введения;</w:t>
            </w:r>
          </w:p>
          <w:p w:rsidR="00311FFA" w:rsidRDefault="00311FFA">
            <w:pPr>
              <w:pStyle w:val="ConsPlusNormal"/>
            </w:pPr>
            <w:r>
              <w:t>таблетки</w:t>
            </w:r>
          </w:p>
        </w:tc>
      </w:tr>
      <w:tr w:rsidR="00311FFA">
        <w:tc>
          <w:tcPr>
            <w:tcW w:w="1134" w:type="dxa"/>
          </w:tcPr>
          <w:p w:rsidR="00311FFA" w:rsidRDefault="00311FFA">
            <w:pPr>
              <w:pStyle w:val="ConsPlusNormal"/>
              <w:jc w:val="center"/>
            </w:pPr>
            <w:r>
              <w:t>R06AE</w:t>
            </w:r>
          </w:p>
        </w:tc>
        <w:tc>
          <w:tcPr>
            <w:tcW w:w="2551" w:type="dxa"/>
          </w:tcPr>
          <w:p w:rsidR="00311FFA" w:rsidRDefault="00311FFA">
            <w:pPr>
              <w:pStyle w:val="ConsPlusNormal"/>
            </w:pPr>
            <w:r>
              <w:t>производные пиперазина</w:t>
            </w:r>
          </w:p>
        </w:tc>
        <w:tc>
          <w:tcPr>
            <w:tcW w:w="1757" w:type="dxa"/>
          </w:tcPr>
          <w:p w:rsidR="00311FFA" w:rsidRDefault="00311FFA">
            <w:pPr>
              <w:pStyle w:val="ConsPlusNormal"/>
            </w:pPr>
            <w:r>
              <w:t>цетиризин</w:t>
            </w:r>
          </w:p>
        </w:tc>
        <w:tc>
          <w:tcPr>
            <w:tcW w:w="3628" w:type="dxa"/>
          </w:tcPr>
          <w:p w:rsidR="00311FFA" w:rsidRDefault="00311FFA">
            <w:pPr>
              <w:pStyle w:val="ConsPlusNormal"/>
            </w:pPr>
            <w:r>
              <w:t>капли для приема внутрь;</w:t>
            </w:r>
          </w:p>
          <w:p w:rsidR="00311FFA" w:rsidRDefault="00311FFA">
            <w:pPr>
              <w:pStyle w:val="ConsPlusNormal"/>
            </w:pPr>
            <w:r>
              <w:t>сироп;</w:t>
            </w:r>
          </w:p>
          <w:p w:rsidR="00311FFA" w:rsidRDefault="00311FFA">
            <w:pPr>
              <w:pStyle w:val="ConsPlusNormal"/>
            </w:pPr>
            <w:r>
              <w:t>таблетки, покрытые пленочной оболочкой</w:t>
            </w:r>
          </w:p>
        </w:tc>
      </w:tr>
      <w:tr w:rsidR="00311FFA">
        <w:tc>
          <w:tcPr>
            <w:tcW w:w="1134" w:type="dxa"/>
          </w:tcPr>
          <w:p w:rsidR="00311FFA" w:rsidRDefault="00311FFA">
            <w:pPr>
              <w:pStyle w:val="ConsPlusNormal"/>
              <w:jc w:val="center"/>
            </w:pPr>
            <w:r>
              <w:t>R06AX</w:t>
            </w:r>
          </w:p>
        </w:tc>
        <w:tc>
          <w:tcPr>
            <w:tcW w:w="2551" w:type="dxa"/>
          </w:tcPr>
          <w:p w:rsidR="00311FFA" w:rsidRDefault="00311FFA">
            <w:pPr>
              <w:pStyle w:val="ConsPlusNormal"/>
            </w:pPr>
            <w:r>
              <w:t>другие антигистаминные средства системного действия</w:t>
            </w:r>
          </w:p>
        </w:tc>
        <w:tc>
          <w:tcPr>
            <w:tcW w:w="1757" w:type="dxa"/>
          </w:tcPr>
          <w:p w:rsidR="00311FFA" w:rsidRDefault="00311FFA">
            <w:pPr>
              <w:pStyle w:val="ConsPlusNormal"/>
            </w:pPr>
            <w:r>
              <w:t>лоратадин</w:t>
            </w:r>
          </w:p>
        </w:tc>
        <w:tc>
          <w:tcPr>
            <w:tcW w:w="3628" w:type="dxa"/>
          </w:tcPr>
          <w:p w:rsidR="00311FFA" w:rsidRDefault="00311FFA">
            <w:pPr>
              <w:pStyle w:val="ConsPlusNormal"/>
            </w:pPr>
            <w:r>
              <w:t>сироп;</w:t>
            </w:r>
          </w:p>
          <w:p w:rsidR="00311FFA" w:rsidRDefault="00311FFA">
            <w:pPr>
              <w:pStyle w:val="ConsPlusNormal"/>
            </w:pPr>
            <w:r>
              <w:t>суспензия для приема внутрь;</w:t>
            </w:r>
          </w:p>
          <w:p w:rsidR="00311FFA" w:rsidRDefault="00311FFA">
            <w:pPr>
              <w:pStyle w:val="ConsPlusNormal"/>
            </w:pPr>
            <w:r>
              <w:t>таблетки</w:t>
            </w:r>
          </w:p>
        </w:tc>
      </w:tr>
      <w:tr w:rsidR="00311FFA">
        <w:tc>
          <w:tcPr>
            <w:tcW w:w="1134" w:type="dxa"/>
          </w:tcPr>
          <w:p w:rsidR="00311FFA" w:rsidRDefault="00311FFA">
            <w:pPr>
              <w:pStyle w:val="ConsPlusNormal"/>
              <w:jc w:val="center"/>
            </w:pPr>
            <w:r>
              <w:t>R07</w:t>
            </w:r>
          </w:p>
        </w:tc>
        <w:tc>
          <w:tcPr>
            <w:tcW w:w="7936" w:type="dxa"/>
            <w:gridSpan w:val="3"/>
          </w:tcPr>
          <w:p w:rsidR="00311FFA" w:rsidRDefault="00311FFA">
            <w:pPr>
              <w:pStyle w:val="ConsPlusNormal"/>
            </w:pPr>
            <w:r>
              <w:t>другие препараты для лечения заболеваний дыхательной системы</w:t>
            </w:r>
          </w:p>
        </w:tc>
      </w:tr>
      <w:tr w:rsidR="00311FFA">
        <w:tc>
          <w:tcPr>
            <w:tcW w:w="1134" w:type="dxa"/>
          </w:tcPr>
          <w:p w:rsidR="00311FFA" w:rsidRDefault="00311FFA">
            <w:pPr>
              <w:pStyle w:val="ConsPlusNormal"/>
              <w:jc w:val="center"/>
            </w:pPr>
            <w:r>
              <w:t>R07A</w:t>
            </w:r>
          </w:p>
        </w:tc>
        <w:tc>
          <w:tcPr>
            <w:tcW w:w="7936" w:type="dxa"/>
            <w:gridSpan w:val="3"/>
          </w:tcPr>
          <w:p w:rsidR="00311FFA" w:rsidRDefault="00311FFA">
            <w:pPr>
              <w:pStyle w:val="ConsPlusNormal"/>
            </w:pPr>
            <w:r>
              <w:t>другие препараты для лечения заболеваний дыхательной системы</w:t>
            </w:r>
          </w:p>
        </w:tc>
      </w:tr>
      <w:tr w:rsidR="00311FFA">
        <w:tc>
          <w:tcPr>
            <w:tcW w:w="1134" w:type="dxa"/>
            <w:vMerge w:val="restart"/>
          </w:tcPr>
          <w:p w:rsidR="00311FFA" w:rsidRDefault="00311FFA">
            <w:pPr>
              <w:pStyle w:val="ConsPlusNormal"/>
              <w:jc w:val="center"/>
            </w:pPr>
            <w:r>
              <w:t>R07AA</w:t>
            </w:r>
          </w:p>
        </w:tc>
        <w:tc>
          <w:tcPr>
            <w:tcW w:w="2551" w:type="dxa"/>
            <w:vMerge w:val="restart"/>
          </w:tcPr>
          <w:p w:rsidR="00311FFA" w:rsidRDefault="00311FFA">
            <w:pPr>
              <w:pStyle w:val="ConsPlusNormal"/>
            </w:pPr>
            <w:r>
              <w:t>легочные сурфактанты</w:t>
            </w:r>
          </w:p>
        </w:tc>
        <w:tc>
          <w:tcPr>
            <w:tcW w:w="1757" w:type="dxa"/>
          </w:tcPr>
          <w:p w:rsidR="00311FFA" w:rsidRDefault="00311FFA">
            <w:pPr>
              <w:pStyle w:val="ConsPlusNormal"/>
            </w:pPr>
            <w:r>
              <w:t>берактант</w:t>
            </w:r>
          </w:p>
        </w:tc>
        <w:tc>
          <w:tcPr>
            <w:tcW w:w="3628" w:type="dxa"/>
          </w:tcPr>
          <w:p w:rsidR="00311FFA" w:rsidRDefault="00311FFA">
            <w:pPr>
              <w:pStyle w:val="ConsPlusNormal"/>
            </w:pPr>
            <w:r>
              <w:t>суспензия для эндотрахеального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порактант альфа</w:t>
            </w:r>
          </w:p>
        </w:tc>
        <w:tc>
          <w:tcPr>
            <w:tcW w:w="3628" w:type="dxa"/>
          </w:tcPr>
          <w:p w:rsidR="00311FFA" w:rsidRDefault="00311FFA">
            <w:pPr>
              <w:pStyle w:val="ConsPlusNormal"/>
            </w:pPr>
            <w:r>
              <w:t>суспензия для эндотрахеального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сурфактант-БЛ</w:t>
            </w:r>
          </w:p>
        </w:tc>
        <w:tc>
          <w:tcPr>
            <w:tcW w:w="3628" w:type="dxa"/>
          </w:tcPr>
          <w:p w:rsidR="00311FFA" w:rsidRDefault="00311FFA">
            <w:pPr>
              <w:pStyle w:val="ConsPlusNormal"/>
            </w:pPr>
            <w:r>
              <w:t>лиофилизат для приготовления эмульсии для ингаляционного введения;</w:t>
            </w:r>
          </w:p>
          <w:p w:rsidR="00311FFA" w:rsidRDefault="00311FFA">
            <w:pPr>
              <w:pStyle w:val="ConsPlusNormal"/>
            </w:pPr>
            <w:r>
              <w:t>лиофилизат для приготовления эмульсии для эндотрахеального, эндобронхиального и ингаляционного введения</w:t>
            </w:r>
          </w:p>
        </w:tc>
      </w:tr>
      <w:tr w:rsidR="00311FFA">
        <w:tc>
          <w:tcPr>
            <w:tcW w:w="1134" w:type="dxa"/>
          </w:tcPr>
          <w:p w:rsidR="00311FFA" w:rsidRDefault="00311FFA">
            <w:pPr>
              <w:pStyle w:val="ConsPlusNormal"/>
              <w:jc w:val="center"/>
            </w:pPr>
            <w:r>
              <w:t>R07AB</w:t>
            </w:r>
          </w:p>
        </w:tc>
        <w:tc>
          <w:tcPr>
            <w:tcW w:w="2551" w:type="dxa"/>
          </w:tcPr>
          <w:p w:rsidR="00311FFA" w:rsidRDefault="00311FFA">
            <w:pPr>
              <w:pStyle w:val="ConsPlusNormal"/>
            </w:pPr>
            <w:r>
              <w:t>стимуляторы дыхания</w:t>
            </w:r>
          </w:p>
        </w:tc>
        <w:tc>
          <w:tcPr>
            <w:tcW w:w="1757" w:type="dxa"/>
          </w:tcPr>
          <w:p w:rsidR="00311FFA" w:rsidRDefault="00311FFA">
            <w:pPr>
              <w:pStyle w:val="ConsPlusNormal"/>
            </w:pPr>
            <w:r>
              <w:t>аммиак</w:t>
            </w:r>
          </w:p>
        </w:tc>
        <w:tc>
          <w:tcPr>
            <w:tcW w:w="3628" w:type="dxa"/>
          </w:tcPr>
          <w:p w:rsidR="00311FFA" w:rsidRDefault="00311FFA">
            <w:pPr>
              <w:pStyle w:val="ConsPlusNormal"/>
            </w:pPr>
            <w:r>
              <w:t>раствор для наружного применения и ингаляций</w:t>
            </w:r>
          </w:p>
        </w:tc>
      </w:tr>
      <w:tr w:rsidR="00311FFA">
        <w:tc>
          <w:tcPr>
            <w:tcW w:w="1134" w:type="dxa"/>
          </w:tcPr>
          <w:p w:rsidR="00311FFA" w:rsidRDefault="00311FFA">
            <w:pPr>
              <w:pStyle w:val="ConsPlusNormal"/>
              <w:jc w:val="center"/>
            </w:pPr>
            <w:r>
              <w:t>R07AB02</w:t>
            </w:r>
          </w:p>
        </w:tc>
        <w:tc>
          <w:tcPr>
            <w:tcW w:w="2551" w:type="dxa"/>
          </w:tcPr>
          <w:p w:rsidR="00311FFA" w:rsidRDefault="00311FFA">
            <w:pPr>
              <w:pStyle w:val="ConsPlusNormal"/>
            </w:pPr>
            <w:r>
              <w:t>аналептическое средство</w:t>
            </w:r>
          </w:p>
        </w:tc>
        <w:tc>
          <w:tcPr>
            <w:tcW w:w="1757" w:type="dxa"/>
          </w:tcPr>
          <w:p w:rsidR="00311FFA" w:rsidRDefault="00311FFA">
            <w:pPr>
              <w:pStyle w:val="ConsPlusNormal"/>
            </w:pPr>
            <w:r>
              <w:t>никетамид</w:t>
            </w:r>
          </w:p>
        </w:tc>
        <w:tc>
          <w:tcPr>
            <w:tcW w:w="3628" w:type="dxa"/>
          </w:tcPr>
          <w:p w:rsidR="00311FFA" w:rsidRDefault="00311FFA">
            <w:pPr>
              <w:pStyle w:val="ConsPlusNormal"/>
            </w:pPr>
            <w:r>
              <w:t>раствор для инъекций;</w:t>
            </w:r>
          </w:p>
          <w:p w:rsidR="00311FFA" w:rsidRDefault="00311FFA">
            <w:pPr>
              <w:pStyle w:val="ConsPlusNormal"/>
            </w:pPr>
            <w:r>
              <w:t>капли для приема внутрь</w:t>
            </w:r>
          </w:p>
        </w:tc>
      </w:tr>
      <w:tr w:rsidR="00311FFA">
        <w:tc>
          <w:tcPr>
            <w:tcW w:w="1134" w:type="dxa"/>
            <w:vMerge w:val="restart"/>
          </w:tcPr>
          <w:p w:rsidR="00311FFA" w:rsidRDefault="00311FFA">
            <w:pPr>
              <w:pStyle w:val="ConsPlusNormal"/>
              <w:jc w:val="center"/>
            </w:pPr>
            <w:r>
              <w:t>R07AX</w:t>
            </w:r>
          </w:p>
        </w:tc>
        <w:tc>
          <w:tcPr>
            <w:tcW w:w="2551" w:type="dxa"/>
            <w:vMerge w:val="restart"/>
          </w:tcPr>
          <w:p w:rsidR="00311FFA" w:rsidRDefault="00311FFA">
            <w:pPr>
              <w:pStyle w:val="ConsPlusNormal"/>
            </w:pPr>
            <w:r>
              <w:t>прочие препараты для лечения заболеваний органов дыхания</w:t>
            </w:r>
          </w:p>
        </w:tc>
        <w:tc>
          <w:tcPr>
            <w:tcW w:w="1757" w:type="dxa"/>
          </w:tcPr>
          <w:p w:rsidR="00311FFA" w:rsidRDefault="00311FFA">
            <w:pPr>
              <w:pStyle w:val="ConsPlusNormal"/>
            </w:pPr>
            <w:r>
              <w:t>ивакафтор + лумакафтор</w:t>
            </w:r>
          </w:p>
        </w:tc>
        <w:tc>
          <w:tcPr>
            <w:tcW w:w="3628" w:type="dxa"/>
          </w:tcPr>
          <w:p w:rsidR="00311FFA" w:rsidRDefault="00311FFA">
            <w:pPr>
              <w:pStyle w:val="ConsPlusNormal"/>
            </w:pPr>
            <w:r>
              <w:t>таблетки, покрытые пленочной оболочкой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тирозил-D-аланил-глицил-фенилаланил-лейцил-аргинина сукцинат</w:t>
            </w:r>
          </w:p>
        </w:tc>
        <w:tc>
          <w:tcPr>
            <w:tcW w:w="3628" w:type="dxa"/>
          </w:tcPr>
          <w:p w:rsidR="00311FFA" w:rsidRDefault="00311FFA">
            <w:pPr>
              <w:pStyle w:val="ConsPlusNormal"/>
            </w:pPr>
            <w:r>
              <w:t>лиофилизат для приготовления раствора для внутримышечного введения и раствора для ингаляций</w:t>
            </w:r>
          </w:p>
        </w:tc>
      </w:tr>
      <w:tr w:rsidR="00311FFA">
        <w:tc>
          <w:tcPr>
            <w:tcW w:w="1134" w:type="dxa"/>
          </w:tcPr>
          <w:p w:rsidR="00311FFA" w:rsidRDefault="00311FFA">
            <w:pPr>
              <w:pStyle w:val="ConsPlusNormal"/>
              <w:jc w:val="center"/>
              <w:outlineLvl w:val="2"/>
            </w:pPr>
            <w:r>
              <w:t>S</w:t>
            </w:r>
          </w:p>
        </w:tc>
        <w:tc>
          <w:tcPr>
            <w:tcW w:w="7936" w:type="dxa"/>
            <w:gridSpan w:val="3"/>
          </w:tcPr>
          <w:p w:rsidR="00311FFA" w:rsidRDefault="00311FFA">
            <w:pPr>
              <w:pStyle w:val="ConsPlusNormal"/>
            </w:pPr>
            <w:r>
              <w:t>органы чувств</w:t>
            </w:r>
          </w:p>
        </w:tc>
      </w:tr>
      <w:tr w:rsidR="00311FFA">
        <w:tc>
          <w:tcPr>
            <w:tcW w:w="1134" w:type="dxa"/>
          </w:tcPr>
          <w:p w:rsidR="00311FFA" w:rsidRDefault="00311FFA">
            <w:pPr>
              <w:pStyle w:val="ConsPlusNormal"/>
              <w:jc w:val="center"/>
            </w:pPr>
            <w:r>
              <w:t>S01</w:t>
            </w:r>
          </w:p>
        </w:tc>
        <w:tc>
          <w:tcPr>
            <w:tcW w:w="7936" w:type="dxa"/>
            <w:gridSpan w:val="3"/>
          </w:tcPr>
          <w:p w:rsidR="00311FFA" w:rsidRDefault="00311FFA">
            <w:pPr>
              <w:pStyle w:val="ConsPlusNormal"/>
            </w:pPr>
            <w:r>
              <w:t>офтальмологические препараты</w:t>
            </w:r>
          </w:p>
        </w:tc>
      </w:tr>
      <w:tr w:rsidR="00311FFA">
        <w:tc>
          <w:tcPr>
            <w:tcW w:w="1134" w:type="dxa"/>
          </w:tcPr>
          <w:p w:rsidR="00311FFA" w:rsidRDefault="00311FFA">
            <w:pPr>
              <w:pStyle w:val="ConsPlusNormal"/>
              <w:jc w:val="center"/>
            </w:pPr>
            <w:r>
              <w:t>S01A</w:t>
            </w:r>
          </w:p>
        </w:tc>
        <w:tc>
          <w:tcPr>
            <w:tcW w:w="7936" w:type="dxa"/>
            <w:gridSpan w:val="3"/>
          </w:tcPr>
          <w:p w:rsidR="00311FFA" w:rsidRDefault="00311FFA">
            <w:pPr>
              <w:pStyle w:val="ConsPlusNormal"/>
            </w:pPr>
            <w:r>
              <w:t>противомикробные препараты</w:t>
            </w:r>
          </w:p>
        </w:tc>
      </w:tr>
      <w:tr w:rsidR="00311FFA">
        <w:tc>
          <w:tcPr>
            <w:tcW w:w="1134" w:type="dxa"/>
          </w:tcPr>
          <w:p w:rsidR="00311FFA" w:rsidRDefault="00311FFA">
            <w:pPr>
              <w:pStyle w:val="ConsPlusNormal"/>
              <w:jc w:val="center"/>
            </w:pPr>
            <w:r>
              <w:t>S01AA</w:t>
            </w:r>
          </w:p>
        </w:tc>
        <w:tc>
          <w:tcPr>
            <w:tcW w:w="2551" w:type="dxa"/>
          </w:tcPr>
          <w:p w:rsidR="00311FFA" w:rsidRDefault="00311FFA">
            <w:pPr>
              <w:pStyle w:val="ConsPlusNormal"/>
            </w:pPr>
            <w:r>
              <w:t>антибиотики</w:t>
            </w:r>
          </w:p>
        </w:tc>
        <w:tc>
          <w:tcPr>
            <w:tcW w:w="1757" w:type="dxa"/>
          </w:tcPr>
          <w:p w:rsidR="00311FFA" w:rsidRDefault="00311FFA">
            <w:pPr>
              <w:pStyle w:val="ConsPlusNormal"/>
            </w:pPr>
            <w:r>
              <w:t>тетрациклин</w:t>
            </w:r>
          </w:p>
        </w:tc>
        <w:tc>
          <w:tcPr>
            <w:tcW w:w="3628" w:type="dxa"/>
          </w:tcPr>
          <w:p w:rsidR="00311FFA" w:rsidRDefault="00311FFA">
            <w:pPr>
              <w:pStyle w:val="ConsPlusNormal"/>
            </w:pPr>
            <w:r>
              <w:t>мазь глазная</w:t>
            </w:r>
          </w:p>
        </w:tc>
      </w:tr>
      <w:tr w:rsidR="00311FFA">
        <w:tc>
          <w:tcPr>
            <w:tcW w:w="1134" w:type="dxa"/>
          </w:tcPr>
          <w:p w:rsidR="00311FFA" w:rsidRDefault="00311FFA">
            <w:pPr>
              <w:pStyle w:val="ConsPlusNormal"/>
              <w:jc w:val="center"/>
            </w:pPr>
            <w:r>
              <w:lastRenderedPageBreak/>
              <w:t>S01AA23</w:t>
            </w:r>
          </w:p>
        </w:tc>
        <w:tc>
          <w:tcPr>
            <w:tcW w:w="7936" w:type="dxa"/>
            <w:gridSpan w:val="3"/>
          </w:tcPr>
          <w:p w:rsidR="00311FFA" w:rsidRDefault="00311FFA">
            <w:pPr>
              <w:pStyle w:val="ConsPlusNormal"/>
            </w:pPr>
            <w:r>
              <w:t>антибиотик-аминогликозид</w:t>
            </w:r>
          </w:p>
        </w:tc>
      </w:tr>
      <w:tr w:rsidR="00311FFA">
        <w:tc>
          <w:tcPr>
            <w:tcW w:w="1134" w:type="dxa"/>
          </w:tcPr>
          <w:p w:rsidR="00311FFA" w:rsidRDefault="00311FFA">
            <w:pPr>
              <w:pStyle w:val="ConsPlusNormal"/>
              <w:jc w:val="center"/>
            </w:pPr>
            <w:r>
              <w:t>S01BA</w:t>
            </w:r>
          </w:p>
        </w:tc>
        <w:tc>
          <w:tcPr>
            <w:tcW w:w="2551" w:type="dxa"/>
          </w:tcPr>
          <w:p w:rsidR="00311FFA" w:rsidRDefault="00311FFA">
            <w:pPr>
              <w:pStyle w:val="ConsPlusNormal"/>
            </w:pPr>
            <w:r>
              <w:t>глюкокортикостероид для местного применения</w:t>
            </w:r>
          </w:p>
        </w:tc>
        <w:tc>
          <w:tcPr>
            <w:tcW w:w="1757" w:type="dxa"/>
          </w:tcPr>
          <w:p w:rsidR="00311FFA" w:rsidRDefault="00311FFA">
            <w:pPr>
              <w:pStyle w:val="ConsPlusNormal"/>
            </w:pPr>
            <w:r>
              <w:t>дексаметазон</w:t>
            </w:r>
          </w:p>
        </w:tc>
        <w:tc>
          <w:tcPr>
            <w:tcW w:w="3628" w:type="dxa"/>
          </w:tcPr>
          <w:p w:rsidR="00311FFA" w:rsidRDefault="00311FFA">
            <w:pPr>
              <w:pStyle w:val="ConsPlusNormal"/>
            </w:pPr>
            <w:r>
              <w:t>капли глазные</w:t>
            </w:r>
          </w:p>
        </w:tc>
      </w:tr>
      <w:tr w:rsidR="00311FFA">
        <w:tc>
          <w:tcPr>
            <w:tcW w:w="1134" w:type="dxa"/>
          </w:tcPr>
          <w:p w:rsidR="00311FFA" w:rsidRDefault="00311FFA">
            <w:pPr>
              <w:pStyle w:val="ConsPlusNormal"/>
              <w:jc w:val="center"/>
            </w:pPr>
            <w:r>
              <w:t>S01E</w:t>
            </w:r>
          </w:p>
        </w:tc>
        <w:tc>
          <w:tcPr>
            <w:tcW w:w="2551" w:type="dxa"/>
          </w:tcPr>
          <w:p w:rsidR="00311FFA" w:rsidRDefault="00311FFA">
            <w:pPr>
              <w:pStyle w:val="ConsPlusNormal"/>
            </w:pPr>
            <w:r>
              <w:t>противоглаукомные препараты и миотические средства</w:t>
            </w:r>
          </w:p>
        </w:tc>
        <w:tc>
          <w:tcPr>
            <w:tcW w:w="1757" w:type="dxa"/>
          </w:tcPr>
          <w:p w:rsidR="00311FFA" w:rsidRDefault="00311FFA">
            <w:pPr>
              <w:pStyle w:val="ConsPlusNormal"/>
            </w:pPr>
            <w:r>
              <w:t>нетилмицин</w:t>
            </w:r>
          </w:p>
        </w:tc>
        <w:tc>
          <w:tcPr>
            <w:tcW w:w="3628" w:type="dxa"/>
          </w:tcPr>
          <w:p w:rsidR="00311FFA" w:rsidRDefault="00311FFA">
            <w:pPr>
              <w:pStyle w:val="ConsPlusNormal"/>
            </w:pPr>
            <w:r>
              <w:t>мазь глазная;</w:t>
            </w:r>
          </w:p>
          <w:p w:rsidR="00311FFA" w:rsidRDefault="00311FFA">
            <w:pPr>
              <w:pStyle w:val="ConsPlusNormal"/>
            </w:pPr>
            <w:r>
              <w:t>капли глазные</w:t>
            </w:r>
          </w:p>
        </w:tc>
      </w:tr>
      <w:tr w:rsidR="00311FFA">
        <w:tc>
          <w:tcPr>
            <w:tcW w:w="1134" w:type="dxa"/>
          </w:tcPr>
          <w:p w:rsidR="00311FFA" w:rsidRDefault="00311FFA">
            <w:pPr>
              <w:pStyle w:val="ConsPlusNormal"/>
              <w:jc w:val="center"/>
            </w:pPr>
            <w:r>
              <w:t>S01EB</w:t>
            </w:r>
          </w:p>
        </w:tc>
        <w:tc>
          <w:tcPr>
            <w:tcW w:w="2551" w:type="dxa"/>
          </w:tcPr>
          <w:p w:rsidR="00311FFA" w:rsidRDefault="00311FFA">
            <w:pPr>
              <w:pStyle w:val="ConsPlusNormal"/>
            </w:pPr>
            <w:r>
              <w:t>парасимпатомиметики</w:t>
            </w:r>
          </w:p>
        </w:tc>
        <w:tc>
          <w:tcPr>
            <w:tcW w:w="1757" w:type="dxa"/>
          </w:tcPr>
          <w:p w:rsidR="00311FFA" w:rsidRDefault="00311FFA">
            <w:pPr>
              <w:pStyle w:val="ConsPlusNormal"/>
            </w:pPr>
            <w:r>
              <w:t>пилокарпин</w:t>
            </w:r>
          </w:p>
        </w:tc>
        <w:tc>
          <w:tcPr>
            <w:tcW w:w="3628" w:type="dxa"/>
          </w:tcPr>
          <w:p w:rsidR="00311FFA" w:rsidRDefault="00311FFA">
            <w:pPr>
              <w:pStyle w:val="ConsPlusNormal"/>
            </w:pPr>
            <w:r>
              <w:t>капли глазные</w:t>
            </w:r>
          </w:p>
        </w:tc>
      </w:tr>
      <w:tr w:rsidR="00311FFA">
        <w:tc>
          <w:tcPr>
            <w:tcW w:w="1134" w:type="dxa"/>
          </w:tcPr>
          <w:p w:rsidR="00311FFA" w:rsidRDefault="00311FFA">
            <w:pPr>
              <w:pStyle w:val="ConsPlusNormal"/>
              <w:jc w:val="center"/>
            </w:pPr>
            <w:r>
              <w:t>S01EC</w:t>
            </w:r>
          </w:p>
        </w:tc>
        <w:tc>
          <w:tcPr>
            <w:tcW w:w="2551" w:type="dxa"/>
          </w:tcPr>
          <w:p w:rsidR="00311FFA" w:rsidRDefault="00311FFA">
            <w:pPr>
              <w:pStyle w:val="ConsPlusNormal"/>
            </w:pPr>
            <w:r>
              <w:t>ингибиторы карбоангидразы</w:t>
            </w:r>
          </w:p>
        </w:tc>
        <w:tc>
          <w:tcPr>
            <w:tcW w:w="1757" w:type="dxa"/>
          </w:tcPr>
          <w:p w:rsidR="00311FFA" w:rsidRDefault="00311FFA">
            <w:pPr>
              <w:pStyle w:val="ConsPlusNormal"/>
            </w:pPr>
            <w:r>
              <w:t>ацетазоламид</w:t>
            </w:r>
          </w:p>
        </w:tc>
        <w:tc>
          <w:tcPr>
            <w:tcW w:w="3628" w:type="dxa"/>
          </w:tcPr>
          <w:p w:rsidR="00311FFA" w:rsidRDefault="00311FFA">
            <w:pPr>
              <w:pStyle w:val="ConsPlusNormal"/>
            </w:pPr>
            <w:r>
              <w:t>таблетки</w:t>
            </w:r>
          </w:p>
        </w:tc>
      </w:tr>
      <w:tr w:rsidR="00311FFA">
        <w:tc>
          <w:tcPr>
            <w:tcW w:w="1134" w:type="dxa"/>
          </w:tcPr>
          <w:p w:rsidR="00311FFA" w:rsidRDefault="00311FFA">
            <w:pPr>
              <w:pStyle w:val="ConsPlusNormal"/>
            </w:pPr>
          </w:p>
        </w:tc>
        <w:tc>
          <w:tcPr>
            <w:tcW w:w="2551" w:type="dxa"/>
          </w:tcPr>
          <w:p w:rsidR="00311FFA" w:rsidRDefault="00311FFA">
            <w:pPr>
              <w:pStyle w:val="ConsPlusNormal"/>
            </w:pPr>
          </w:p>
        </w:tc>
        <w:tc>
          <w:tcPr>
            <w:tcW w:w="1757" w:type="dxa"/>
          </w:tcPr>
          <w:p w:rsidR="00311FFA" w:rsidRDefault="00311FFA">
            <w:pPr>
              <w:pStyle w:val="ConsPlusNormal"/>
            </w:pPr>
            <w:r>
              <w:t>дорзоламид</w:t>
            </w:r>
          </w:p>
        </w:tc>
        <w:tc>
          <w:tcPr>
            <w:tcW w:w="3628" w:type="dxa"/>
          </w:tcPr>
          <w:p w:rsidR="00311FFA" w:rsidRDefault="00311FFA">
            <w:pPr>
              <w:pStyle w:val="ConsPlusNormal"/>
            </w:pPr>
            <w:r>
              <w:t>капли глазные</w:t>
            </w:r>
          </w:p>
        </w:tc>
      </w:tr>
      <w:tr w:rsidR="00311FFA">
        <w:tc>
          <w:tcPr>
            <w:tcW w:w="1134" w:type="dxa"/>
          </w:tcPr>
          <w:p w:rsidR="00311FFA" w:rsidRDefault="00311FFA">
            <w:pPr>
              <w:pStyle w:val="ConsPlusNormal"/>
              <w:jc w:val="center"/>
            </w:pPr>
            <w:r>
              <w:t>S01ED</w:t>
            </w:r>
          </w:p>
        </w:tc>
        <w:tc>
          <w:tcPr>
            <w:tcW w:w="2551" w:type="dxa"/>
          </w:tcPr>
          <w:p w:rsidR="00311FFA" w:rsidRDefault="00311FFA">
            <w:pPr>
              <w:pStyle w:val="ConsPlusNormal"/>
            </w:pPr>
            <w:r>
              <w:t>бета-адреноблокаторы</w:t>
            </w:r>
          </w:p>
        </w:tc>
        <w:tc>
          <w:tcPr>
            <w:tcW w:w="1757" w:type="dxa"/>
          </w:tcPr>
          <w:p w:rsidR="00311FFA" w:rsidRDefault="00311FFA">
            <w:pPr>
              <w:pStyle w:val="ConsPlusNormal"/>
            </w:pPr>
            <w:r>
              <w:t>тимолол</w:t>
            </w:r>
          </w:p>
        </w:tc>
        <w:tc>
          <w:tcPr>
            <w:tcW w:w="3628" w:type="dxa"/>
          </w:tcPr>
          <w:p w:rsidR="00311FFA" w:rsidRDefault="00311FFA">
            <w:pPr>
              <w:pStyle w:val="ConsPlusNormal"/>
            </w:pPr>
            <w:r>
              <w:t>капли глазные</w:t>
            </w:r>
          </w:p>
        </w:tc>
      </w:tr>
      <w:tr w:rsidR="00311FFA">
        <w:tc>
          <w:tcPr>
            <w:tcW w:w="1134" w:type="dxa"/>
          </w:tcPr>
          <w:p w:rsidR="00311FFA" w:rsidRDefault="00311FFA">
            <w:pPr>
              <w:pStyle w:val="ConsPlusNormal"/>
              <w:jc w:val="center"/>
            </w:pPr>
            <w:r>
              <w:t>S01EE</w:t>
            </w:r>
          </w:p>
        </w:tc>
        <w:tc>
          <w:tcPr>
            <w:tcW w:w="2551" w:type="dxa"/>
          </w:tcPr>
          <w:p w:rsidR="00311FFA" w:rsidRDefault="00311FFA">
            <w:pPr>
              <w:pStyle w:val="ConsPlusNormal"/>
            </w:pPr>
            <w:r>
              <w:t>аналоги простагландинов</w:t>
            </w:r>
          </w:p>
        </w:tc>
        <w:tc>
          <w:tcPr>
            <w:tcW w:w="1757" w:type="dxa"/>
          </w:tcPr>
          <w:p w:rsidR="00311FFA" w:rsidRDefault="00311FFA">
            <w:pPr>
              <w:pStyle w:val="ConsPlusNormal"/>
            </w:pPr>
            <w:r>
              <w:t>тафлупрост</w:t>
            </w:r>
          </w:p>
        </w:tc>
        <w:tc>
          <w:tcPr>
            <w:tcW w:w="3628" w:type="dxa"/>
          </w:tcPr>
          <w:p w:rsidR="00311FFA" w:rsidRDefault="00311FFA">
            <w:pPr>
              <w:pStyle w:val="ConsPlusNormal"/>
            </w:pPr>
            <w:r>
              <w:t>капли глазные</w:t>
            </w:r>
          </w:p>
        </w:tc>
      </w:tr>
      <w:tr w:rsidR="00311FFA">
        <w:tc>
          <w:tcPr>
            <w:tcW w:w="1134" w:type="dxa"/>
          </w:tcPr>
          <w:p w:rsidR="00311FFA" w:rsidRDefault="00311FFA">
            <w:pPr>
              <w:pStyle w:val="ConsPlusNormal"/>
              <w:jc w:val="center"/>
            </w:pPr>
            <w:r>
              <w:t>S01EX</w:t>
            </w:r>
          </w:p>
        </w:tc>
        <w:tc>
          <w:tcPr>
            <w:tcW w:w="2551" w:type="dxa"/>
          </w:tcPr>
          <w:p w:rsidR="00311FFA" w:rsidRDefault="00311FFA">
            <w:pPr>
              <w:pStyle w:val="ConsPlusNormal"/>
            </w:pPr>
            <w:r>
              <w:t>другие противоглаукомные препараты</w:t>
            </w:r>
          </w:p>
        </w:tc>
        <w:tc>
          <w:tcPr>
            <w:tcW w:w="1757" w:type="dxa"/>
          </w:tcPr>
          <w:p w:rsidR="00311FFA" w:rsidRDefault="00311FFA">
            <w:pPr>
              <w:pStyle w:val="ConsPlusNormal"/>
            </w:pPr>
            <w:r>
              <w:t>бутиламиногидроксипропоксифеноксиметил-метилоксадиазол</w:t>
            </w:r>
          </w:p>
        </w:tc>
        <w:tc>
          <w:tcPr>
            <w:tcW w:w="3628" w:type="dxa"/>
          </w:tcPr>
          <w:p w:rsidR="00311FFA" w:rsidRDefault="00311FFA">
            <w:pPr>
              <w:pStyle w:val="ConsPlusNormal"/>
            </w:pPr>
            <w:r>
              <w:t>капли глазные</w:t>
            </w:r>
          </w:p>
        </w:tc>
      </w:tr>
      <w:tr w:rsidR="00311FFA">
        <w:tc>
          <w:tcPr>
            <w:tcW w:w="1134" w:type="dxa"/>
          </w:tcPr>
          <w:p w:rsidR="00311FFA" w:rsidRDefault="00311FFA">
            <w:pPr>
              <w:pStyle w:val="ConsPlusNormal"/>
              <w:jc w:val="center"/>
            </w:pPr>
            <w:r>
              <w:t>S01F</w:t>
            </w:r>
          </w:p>
        </w:tc>
        <w:tc>
          <w:tcPr>
            <w:tcW w:w="7936" w:type="dxa"/>
            <w:gridSpan w:val="3"/>
          </w:tcPr>
          <w:p w:rsidR="00311FFA" w:rsidRDefault="00311FFA">
            <w:pPr>
              <w:pStyle w:val="ConsPlusNormal"/>
            </w:pPr>
            <w:r>
              <w:t>мидриатические и циклоплегические средства</w:t>
            </w:r>
          </w:p>
        </w:tc>
      </w:tr>
      <w:tr w:rsidR="00311FFA">
        <w:tc>
          <w:tcPr>
            <w:tcW w:w="1134" w:type="dxa"/>
            <w:vMerge w:val="restart"/>
          </w:tcPr>
          <w:p w:rsidR="00311FFA" w:rsidRDefault="00311FFA">
            <w:pPr>
              <w:pStyle w:val="ConsPlusNormal"/>
              <w:jc w:val="center"/>
            </w:pPr>
            <w:r>
              <w:t>S01FA</w:t>
            </w:r>
          </w:p>
        </w:tc>
        <w:tc>
          <w:tcPr>
            <w:tcW w:w="2551" w:type="dxa"/>
            <w:vMerge w:val="restart"/>
          </w:tcPr>
          <w:p w:rsidR="00311FFA" w:rsidRDefault="00311FFA">
            <w:pPr>
              <w:pStyle w:val="ConsPlusNormal"/>
            </w:pPr>
            <w:r>
              <w:t>антихолинергические средства</w:t>
            </w:r>
          </w:p>
        </w:tc>
        <w:tc>
          <w:tcPr>
            <w:tcW w:w="1757" w:type="dxa"/>
          </w:tcPr>
          <w:p w:rsidR="00311FFA" w:rsidRDefault="00311FFA">
            <w:pPr>
              <w:pStyle w:val="ConsPlusNormal"/>
            </w:pPr>
            <w:r>
              <w:t>тропикамид</w:t>
            </w:r>
          </w:p>
        </w:tc>
        <w:tc>
          <w:tcPr>
            <w:tcW w:w="3628" w:type="dxa"/>
          </w:tcPr>
          <w:p w:rsidR="00311FFA" w:rsidRDefault="00311FFA">
            <w:pPr>
              <w:pStyle w:val="ConsPlusNormal"/>
            </w:pPr>
            <w:r>
              <w:t>капли глазные</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циклопентолат</w:t>
            </w:r>
          </w:p>
        </w:tc>
        <w:tc>
          <w:tcPr>
            <w:tcW w:w="3628" w:type="dxa"/>
          </w:tcPr>
          <w:p w:rsidR="00311FFA" w:rsidRDefault="00311FFA">
            <w:pPr>
              <w:pStyle w:val="ConsPlusNormal"/>
            </w:pPr>
            <w:r>
              <w:t>капли глазные</w:t>
            </w:r>
          </w:p>
        </w:tc>
      </w:tr>
      <w:tr w:rsidR="00311FFA">
        <w:tc>
          <w:tcPr>
            <w:tcW w:w="1134" w:type="dxa"/>
          </w:tcPr>
          <w:p w:rsidR="00311FFA" w:rsidRDefault="00311FFA">
            <w:pPr>
              <w:pStyle w:val="ConsPlusNormal"/>
              <w:jc w:val="center"/>
            </w:pPr>
            <w:r>
              <w:t>S01FB</w:t>
            </w:r>
          </w:p>
        </w:tc>
        <w:tc>
          <w:tcPr>
            <w:tcW w:w="2551" w:type="dxa"/>
          </w:tcPr>
          <w:p w:rsidR="00311FFA" w:rsidRDefault="00311FFA">
            <w:pPr>
              <w:pStyle w:val="ConsPlusNormal"/>
            </w:pPr>
            <w:r>
              <w:t>симпатомиметики, кроме противоглаукомных препаратов</w:t>
            </w:r>
          </w:p>
        </w:tc>
        <w:tc>
          <w:tcPr>
            <w:tcW w:w="1757" w:type="dxa"/>
          </w:tcPr>
          <w:p w:rsidR="00311FFA" w:rsidRDefault="00311FFA">
            <w:pPr>
              <w:pStyle w:val="ConsPlusNormal"/>
            </w:pPr>
            <w:r>
              <w:t>фенилэфрин</w:t>
            </w:r>
          </w:p>
        </w:tc>
        <w:tc>
          <w:tcPr>
            <w:tcW w:w="3628" w:type="dxa"/>
          </w:tcPr>
          <w:p w:rsidR="00311FFA" w:rsidRDefault="00311FFA">
            <w:pPr>
              <w:pStyle w:val="ConsPlusNormal"/>
            </w:pPr>
            <w:r>
              <w:t>капли глазные</w:t>
            </w:r>
          </w:p>
        </w:tc>
      </w:tr>
      <w:tr w:rsidR="00311FFA">
        <w:tc>
          <w:tcPr>
            <w:tcW w:w="1134" w:type="dxa"/>
          </w:tcPr>
          <w:p w:rsidR="00311FFA" w:rsidRDefault="00311FFA">
            <w:pPr>
              <w:pStyle w:val="ConsPlusNormal"/>
              <w:jc w:val="center"/>
            </w:pPr>
            <w:r>
              <w:t>S01H</w:t>
            </w:r>
          </w:p>
        </w:tc>
        <w:tc>
          <w:tcPr>
            <w:tcW w:w="7936" w:type="dxa"/>
            <w:gridSpan w:val="3"/>
          </w:tcPr>
          <w:p w:rsidR="00311FFA" w:rsidRDefault="00311FFA">
            <w:pPr>
              <w:pStyle w:val="ConsPlusNormal"/>
            </w:pPr>
            <w:r>
              <w:t>местные анестетики</w:t>
            </w:r>
          </w:p>
        </w:tc>
      </w:tr>
      <w:tr w:rsidR="00311FFA">
        <w:tc>
          <w:tcPr>
            <w:tcW w:w="1134" w:type="dxa"/>
          </w:tcPr>
          <w:p w:rsidR="00311FFA" w:rsidRDefault="00311FFA">
            <w:pPr>
              <w:pStyle w:val="ConsPlusNormal"/>
              <w:jc w:val="center"/>
            </w:pPr>
            <w:r>
              <w:t>S01HA</w:t>
            </w:r>
          </w:p>
        </w:tc>
        <w:tc>
          <w:tcPr>
            <w:tcW w:w="2551" w:type="dxa"/>
          </w:tcPr>
          <w:p w:rsidR="00311FFA" w:rsidRDefault="00311FFA">
            <w:pPr>
              <w:pStyle w:val="ConsPlusNormal"/>
            </w:pPr>
            <w:r>
              <w:t>местные анестетики</w:t>
            </w:r>
          </w:p>
        </w:tc>
        <w:tc>
          <w:tcPr>
            <w:tcW w:w="1757" w:type="dxa"/>
          </w:tcPr>
          <w:p w:rsidR="00311FFA" w:rsidRDefault="00311FFA">
            <w:pPr>
              <w:pStyle w:val="ConsPlusNormal"/>
            </w:pPr>
            <w:r>
              <w:t>оксибупрокаин</w:t>
            </w:r>
          </w:p>
        </w:tc>
        <w:tc>
          <w:tcPr>
            <w:tcW w:w="3628" w:type="dxa"/>
          </w:tcPr>
          <w:p w:rsidR="00311FFA" w:rsidRDefault="00311FFA">
            <w:pPr>
              <w:pStyle w:val="ConsPlusNormal"/>
            </w:pPr>
            <w:r>
              <w:t>капли глазные</w:t>
            </w:r>
          </w:p>
        </w:tc>
      </w:tr>
      <w:tr w:rsidR="00311FFA">
        <w:tc>
          <w:tcPr>
            <w:tcW w:w="1134" w:type="dxa"/>
          </w:tcPr>
          <w:p w:rsidR="00311FFA" w:rsidRDefault="00311FFA">
            <w:pPr>
              <w:pStyle w:val="ConsPlusNormal"/>
              <w:jc w:val="center"/>
            </w:pPr>
            <w:r>
              <w:t>S01J</w:t>
            </w:r>
          </w:p>
        </w:tc>
        <w:tc>
          <w:tcPr>
            <w:tcW w:w="7936" w:type="dxa"/>
            <w:gridSpan w:val="3"/>
          </w:tcPr>
          <w:p w:rsidR="00311FFA" w:rsidRDefault="00311FFA">
            <w:pPr>
              <w:pStyle w:val="ConsPlusNormal"/>
            </w:pPr>
            <w:r>
              <w:t>диагностические препараты</w:t>
            </w:r>
          </w:p>
        </w:tc>
      </w:tr>
      <w:tr w:rsidR="00311FFA">
        <w:tc>
          <w:tcPr>
            <w:tcW w:w="1134" w:type="dxa"/>
          </w:tcPr>
          <w:p w:rsidR="00311FFA" w:rsidRDefault="00311FFA">
            <w:pPr>
              <w:pStyle w:val="ConsPlusNormal"/>
              <w:jc w:val="center"/>
            </w:pPr>
            <w:r>
              <w:t>S01JA</w:t>
            </w:r>
          </w:p>
        </w:tc>
        <w:tc>
          <w:tcPr>
            <w:tcW w:w="2551" w:type="dxa"/>
          </w:tcPr>
          <w:p w:rsidR="00311FFA" w:rsidRDefault="00311FFA">
            <w:pPr>
              <w:pStyle w:val="ConsPlusNormal"/>
            </w:pPr>
            <w:r>
              <w:t>красящие средства</w:t>
            </w:r>
          </w:p>
        </w:tc>
        <w:tc>
          <w:tcPr>
            <w:tcW w:w="1757" w:type="dxa"/>
          </w:tcPr>
          <w:p w:rsidR="00311FFA" w:rsidRDefault="00311FFA">
            <w:pPr>
              <w:pStyle w:val="ConsPlusNormal"/>
            </w:pPr>
            <w:r>
              <w:t>флуоресцеин натрия</w:t>
            </w:r>
          </w:p>
        </w:tc>
        <w:tc>
          <w:tcPr>
            <w:tcW w:w="3628" w:type="dxa"/>
          </w:tcPr>
          <w:p w:rsidR="00311FFA" w:rsidRDefault="00311FFA">
            <w:pPr>
              <w:pStyle w:val="ConsPlusNormal"/>
            </w:pPr>
            <w:r>
              <w:t>раствор для внутривенного введения</w:t>
            </w:r>
          </w:p>
        </w:tc>
      </w:tr>
      <w:tr w:rsidR="00311FFA">
        <w:tc>
          <w:tcPr>
            <w:tcW w:w="1134" w:type="dxa"/>
          </w:tcPr>
          <w:p w:rsidR="00311FFA" w:rsidRDefault="00311FFA">
            <w:pPr>
              <w:pStyle w:val="ConsPlusNormal"/>
              <w:jc w:val="center"/>
            </w:pPr>
            <w:r>
              <w:t>S01K</w:t>
            </w:r>
          </w:p>
        </w:tc>
        <w:tc>
          <w:tcPr>
            <w:tcW w:w="7936" w:type="dxa"/>
            <w:gridSpan w:val="3"/>
          </w:tcPr>
          <w:p w:rsidR="00311FFA" w:rsidRDefault="00311FFA">
            <w:pPr>
              <w:pStyle w:val="ConsPlusNormal"/>
            </w:pPr>
            <w:r>
              <w:t>препараты, используемые при хирургических вмешательствах в офтальмологии</w:t>
            </w:r>
          </w:p>
        </w:tc>
      </w:tr>
      <w:tr w:rsidR="00311FFA">
        <w:tc>
          <w:tcPr>
            <w:tcW w:w="1134" w:type="dxa"/>
          </w:tcPr>
          <w:p w:rsidR="00311FFA" w:rsidRDefault="00311FFA">
            <w:pPr>
              <w:pStyle w:val="ConsPlusNormal"/>
              <w:jc w:val="center"/>
            </w:pPr>
            <w:r>
              <w:t>S01KA</w:t>
            </w:r>
          </w:p>
        </w:tc>
        <w:tc>
          <w:tcPr>
            <w:tcW w:w="2551" w:type="dxa"/>
          </w:tcPr>
          <w:p w:rsidR="00311FFA" w:rsidRDefault="00311FFA">
            <w:pPr>
              <w:pStyle w:val="ConsPlusNormal"/>
            </w:pPr>
            <w:r>
              <w:t>вязкоэластичные соединения</w:t>
            </w:r>
          </w:p>
        </w:tc>
        <w:tc>
          <w:tcPr>
            <w:tcW w:w="1757" w:type="dxa"/>
          </w:tcPr>
          <w:p w:rsidR="00311FFA" w:rsidRDefault="00311FFA">
            <w:pPr>
              <w:pStyle w:val="ConsPlusNormal"/>
            </w:pPr>
            <w:r>
              <w:t>гипромеллоза</w:t>
            </w:r>
          </w:p>
        </w:tc>
        <w:tc>
          <w:tcPr>
            <w:tcW w:w="3628" w:type="dxa"/>
          </w:tcPr>
          <w:p w:rsidR="00311FFA" w:rsidRDefault="00311FFA">
            <w:pPr>
              <w:pStyle w:val="ConsPlusNormal"/>
            </w:pPr>
            <w:r>
              <w:t>капли глазные</w:t>
            </w:r>
          </w:p>
        </w:tc>
      </w:tr>
      <w:tr w:rsidR="00311FFA">
        <w:tc>
          <w:tcPr>
            <w:tcW w:w="1134" w:type="dxa"/>
          </w:tcPr>
          <w:p w:rsidR="00311FFA" w:rsidRDefault="00311FFA">
            <w:pPr>
              <w:pStyle w:val="ConsPlusNormal"/>
              <w:jc w:val="center"/>
            </w:pPr>
            <w:r>
              <w:t>S01L</w:t>
            </w:r>
          </w:p>
        </w:tc>
        <w:tc>
          <w:tcPr>
            <w:tcW w:w="7936" w:type="dxa"/>
            <w:gridSpan w:val="3"/>
          </w:tcPr>
          <w:p w:rsidR="00311FFA" w:rsidRDefault="00311FFA">
            <w:pPr>
              <w:pStyle w:val="ConsPlusNormal"/>
            </w:pPr>
            <w:r>
              <w:t>средства, применяемые при заболеваниях сосудистой оболочки глаза</w:t>
            </w:r>
          </w:p>
        </w:tc>
      </w:tr>
      <w:tr w:rsidR="00311FFA">
        <w:tc>
          <w:tcPr>
            <w:tcW w:w="1134" w:type="dxa"/>
            <w:vMerge w:val="restart"/>
          </w:tcPr>
          <w:p w:rsidR="00311FFA" w:rsidRDefault="00311FFA">
            <w:pPr>
              <w:pStyle w:val="ConsPlusNormal"/>
              <w:jc w:val="center"/>
            </w:pPr>
            <w:r>
              <w:t>S01LA</w:t>
            </w:r>
          </w:p>
        </w:tc>
        <w:tc>
          <w:tcPr>
            <w:tcW w:w="2551" w:type="dxa"/>
            <w:vMerge w:val="restart"/>
          </w:tcPr>
          <w:p w:rsidR="00311FFA" w:rsidRDefault="00311FFA">
            <w:pPr>
              <w:pStyle w:val="ConsPlusNormal"/>
            </w:pPr>
            <w:r>
              <w:t xml:space="preserve">средства, препятствующие </w:t>
            </w:r>
            <w:r>
              <w:lastRenderedPageBreak/>
              <w:t>новообразованию сосудов</w:t>
            </w:r>
          </w:p>
        </w:tc>
        <w:tc>
          <w:tcPr>
            <w:tcW w:w="1757" w:type="dxa"/>
          </w:tcPr>
          <w:p w:rsidR="00311FFA" w:rsidRDefault="00311FFA">
            <w:pPr>
              <w:pStyle w:val="ConsPlusNormal"/>
            </w:pPr>
            <w:r>
              <w:lastRenderedPageBreak/>
              <w:t>бролуцизумаб</w:t>
            </w:r>
          </w:p>
        </w:tc>
        <w:tc>
          <w:tcPr>
            <w:tcW w:w="3628" w:type="dxa"/>
          </w:tcPr>
          <w:p w:rsidR="00311FFA" w:rsidRDefault="00311FFA">
            <w:pPr>
              <w:pStyle w:val="ConsPlusNormal"/>
            </w:pPr>
            <w:r>
              <w:t>раствор для внутриглазного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ранибизумаб</w:t>
            </w:r>
          </w:p>
        </w:tc>
        <w:tc>
          <w:tcPr>
            <w:tcW w:w="3628" w:type="dxa"/>
          </w:tcPr>
          <w:p w:rsidR="00311FFA" w:rsidRDefault="00311FFA">
            <w:pPr>
              <w:pStyle w:val="ConsPlusNormal"/>
            </w:pPr>
            <w:r>
              <w:t>раствор для внутриглазного введения</w:t>
            </w:r>
          </w:p>
        </w:tc>
      </w:tr>
      <w:tr w:rsidR="00311FFA">
        <w:tc>
          <w:tcPr>
            <w:tcW w:w="1134" w:type="dxa"/>
          </w:tcPr>
          <w:p w:rsidR="00311FFA" w:rsidRDefault="00311FFA">
            <w:pPr>
              <w:pStyle w:val="ConsPlusNormal"/>
              <w:jc w:val="center"/>
            </w:pPr>
            <w:r>
              <w:t>S01XA</w:t>
            </w:r>
          </w:p>
        </w:tc>
        <w:tc>
          <w:tcPr>
            <w:tcW w:w="2551" w:type="dxa"/>
          </w:tcPr>
          <w:p w:rsidR="00311FFA" w:rsidRDefault="00311FFA">
            <w:pPr>
              <w:pStyle w:val="ConsPlusNormal"/>
            </w:pPr>
            <w:r>
              <w:t>репарации тканей стимулятор</w:t>
            </w:r>
          </w:p>
        </w:tc>
        <w:tc>
          <w:tcPr>
            <w:tcW w:w="1757" w:type="dxa"/>
          </w:tcPr>
          <w:p w:rsidR="00311FFA" w:rsidRDefault="00311FFA">
            <w:pPr>
              <w:pStyle w:val="ConsPlusNormal"/>
            </w:pPr>
            <w:r>
              <w:t>декспантенол</w:t>
            </w:r>
          </w:p>
        </w:tc>
        <w:tc>
          <w:tcPr>
            <w:tcW w:w="3628" w:type="dxa"/>
          </w:tcPr>
          <w:p w:rsidR="00311FFA" w:rsidRDefault="00311FFA">
            <w:pPr>
              <w:pStyle w:val="ConsPlusNormal"/>
            </w:pPr>
            <w:r>
              <w:t>гель глазной</w:t>
            </w:r>
          </w:p>
        </w:tc>
      </w:tr>
      <w:tr w:rsidR="00311FFA">
        <w:tc>
          <w:tcPr>
            <w:tcW w:w="1134" w:type="dxa"/>
          </w:tcPr>
          <w:p w:rsidR="00311FFA" w:rsidRDefault="00311FFA">
            <w:pPr>
              <w:pStyle w:val="ConsPlusNormal"/>
              <w:jc w:val="center"/>
            </w:pPr>
            <w:r>
              <w:t>S02</w:t>
            </w:r>
          </w:p>
        </w:tc>
        <w:tc>
          <w:tcPr>
            <w:tcW w:w="7936" w:type="dxa"/>
            <w:gridSpan w:val="3"/>
          </w:tcPr>
          <w:p w:rsidR="00311FFA" w:rsidRDefault="00311FFA">
            <w:pPr>
              <w:pStyle w:val="ConsPlusNormal"/>
            </w:pPr>
            <w:r>
              <w:t>препараты для лечения заболеваний уха</w:t>
            </w:r>
          </w:p>
        </w:tc>
      </w:tr>
      <w:tr w:rsidR="00311FFA">
        <w:tc>
          <w:tcPr>
            <w:tcW w:w="1134" w:type="dxa"/>
          </w:tcPr>
          <w:p w:rsidR="00311FFA" w:rsidRDefault="00311FFA">
            <w:pPr>
              <w:pStyle w:val="ConsPlusNormal"/>
              <w:jc w:val="center"/>
            </w:pPr>
            <w:r>
              <w:t>S02A</w:t>
            </w:r>
          </w:p>
        </w:tc>
        <w:tc>
          <w:tcPr>
            <w:tcW w:w="7936" w:type="dxa"/>
            <w:gridSpan w:val="3"/>
          </w:tcPr>
          <w:p w:rsidR="00311FFA" w:rsidRDefault="00311FFA">
            <w:pPr>
              <w:pStyle w:val="ConsPlusNormal"/>
            </w:pPr>
            <w:r>
              <w:t>противомикробные препараты</w:t>
            </w:r>
          </w:p>
        </w:tc>
      </w:tr>
      <w:tr w:rsidR="00311FFA">
        <w:tc>
          <w:tcPr>
            <w:tcW w:w="1134" w:type="dxa"/>
          </w:tcPr>
          <w:p w:rsidR="00311FFA" w:rsidRDefault="00311FFA">
            <w:pPr>
              <w:pStyle w:val="ConsPlusNormal"/>
              <w:jc w:val="center"/>
            </w:pPr>
            <w:r>
              <w:t>S02AA</w:t>
            </w:r>
          </w:p>
        </w:tc>
        <w:tc>
          <w:tcPr>
            <w:tcW w:w="2551" w:type="dxa"/>
          </w:tcPr>
          <w:p w:rsidR="00311FFA" w:rsidRDefault="00311FFA">
            <w:pPr>
              <w:pStyle w:val="ConsPlusNormal"/>
            </w:pPr>
            <w:r>
              <w:t>противомикробные препараты</w:t>
            </w:r>
          </w:p>
        </w:tc>
        <w:tc>
          <w:tcPr>
            <w:tcW w:w="1757" w:type="dxa"/>
          </w:tcPr>
          <w:p w:rsidR="00311FFA" w:rsidRDefault="00311FFA">
            <w:pPr>
              <w:pStyle w:val="ConsPlusNormal"/>
            </w:pPr>
            <w:r>
              <w:t>рифамицин</w:t>
            </w:r>
          </w:p>
        </w:tc>
        <w:tc>
          <w:tcPr>
            <w:tcW w:w="3628" w:type="dxa"/>
          </w:tcPr>
          <w:p w:rsidR="00311FFA" w:rsidRDefault="00311FFA">
            <w:pPr>
              <w:pStyle w:val="ConsPlusNormal"/>
            </w:pPr>
            <w:r>
              <w:t>капли ушные</w:t>
            </w:r>
          </w:p>
        </w:tc>
      </w:tr>
      <w:tr w:rsidR="00311FFA">
        <w:tc>
          <w:tcPr>
            <w:tcW w:w="1134" w:type="dxa"/>
          </w:tcPr>
          <w:p w:rsidR="00311FFA" w:rsidRDefault="00311FFA">
            <w:pPr>
              <w:pStyle w:val="ConsPlusNormal"/>
              <w:jc w:val="center"/>
              <w:outlineLvl w:val="2"/>
            </w:pPr>
            <w:r>
              <w:t>V</w:t>
            </w:r>
          </w:p>
        </w:tc>
        <w:tc>
          <w:tcPr>
            <w:tcW w:w="7936" w:type="dxa"/>
            <w:gridSpan w:val="3"/>
          </w:tcPr>
          <w:p w:rsidR="00311FFA" w:rsidRDefault="00311FFA">
            <w:pPr>
              <w:pStyle w:val="ConsPlusNormal"/>
            </w:pPr>
            <w:r>
              <w:t>прочие препараты</w:t>
            </w:r>
          </w:p>
        </w:tc>
      </w:tr>
      <w:tr w:rsidR="00311FFA">
        <w:tc>
          <w:tcPr>
            <w:tcW w:w="1134" w:type="dxa"/>
          </w:tcPr>
          <w:p w:rsidR="00311FFA" w:rsidRDefault="00311FFA">
            <w:pPr>
              <w:pStyle w:val="ConsPlusNormal"/>
              <w:jc w:val="center"/>
            </w:pPr>
            <w:r>
              <w:t>V01</w:t>
            </w:r>
          </w:p>
        </w:tc>
        <w:tc>
          <w:tcPr>
            <w:tcW w:w="7936" w:type="dxa"/>
            <w:gridSpan w:val="3"/>
          </w:tcPr>
          <w:p w:rsidR="00311FFA" w:rsidRDefault="00311FFA">
            <w:pPr>
              <w:pStyle w:val="ConsPlusNormal"/>
            </w:pPr>
            <w:r>
              <w:t>аллергены</w:t>
            </w:r>
          </w:p>
        </w:tc>
      </w:tr>
      <w:tr w:rsidR="00311FFA">
        <w:tc>
          <w:tcPr>
            <w:tcW w:w="1134" w:type="dxa"/>
          </w:tcPr>
          <w:p w:rsidR="00311FFA" w:rsidRDefault="00311FFA">
            <w:pPr>
              <w:pStyle w:val="ConsPlusNormal"/>
              <w:jc w:val="center"/>
            </w:pPr>
            <w:r>
              <w:t>V01A</w:t>
            </w:r>
          </w:p>
        </w:tc>
        <w:tc>
          <w:tcPr>
            <w:tcW w:w="7936" w:type="dxa"/>
            <w:gridSpan w:val="3"/>
          </w:tcPr>
          <w:p w:rsidR="00311FFA" w:rsidRDefault="00311FFA">
            <w:pPr>
              <w:pStyle w:val="ConsPlusNormal"/>
            </w:pPr>
            <w:r>
              <w:t>аллергены</w:t>
            </w:r>
          </w:p>
        </w:tc>
      </w:tr>
      <w:tr w:rsidR="00311FFA">
        <w:tc>
          <w:tcPr>
            <w:tcW w:w="1134" w:type="dxa"/>
            <w:vMerge w:val="restart"/>
          </w:tcPr>
          <w:p w:rsidR="00311FFA" w:rsidRDefault="00311FFA">
            <w:pPr>
              <w:pStyle w:val="ConsPlusNormal"/>
              <w:jc w:val="center"/>
            </w:pPr>
            <w:r>
              <w:t>V01AA</w:t>
            </w:r>
          </w:p>
        </w:tc>
        <w:tc>
          <w:tcPr>
            <w:tcW w:w="2551" w:type="dxa"/>
            <w:vMerge w:val="restart"/>
          </w:tcPr>
          <w:p w:rsidR="00311FFA" w:rsidRDefault="00311FFA">
            <w:pPr>
              <w:pStyle w:val="ConsPlusNormal"/>
            </w:pPr>
            <w:r>
              <w:t>аллергенов экстракт</w:t>
            </w:r>
          </w:p>
        </w:tc>
        <w:tc>
          <w:tcPr>
            <w:tcW w:w="1757" w:type="dxa"/>
          </w:tcPr>
          <w:p w:rsidR="00311FFA" w:rsidRDefault="00311FFA">
            <w:pPr>
              <w:pStyle w:val="ConsPlusNormal"/>
            </w:pPr>
            <w:r>
              <w:t>аллергены бактерий</w:t>
            </w:r>
          </w:p>
        </w:tc>
        <w:tc>
          <w:tcPr>
            <w:tcW w:w="3628" w:type="dxa"/>
          </w:tcPr>
          <w:p w:rsidR="00311FFA" w:rsidRDefault="00311FFA">
            <w:pPr>
              <w:pStyle w:val="ConsPlusNormal"/>
            </w:pPr>
            <w:r>
              <w:t>раствор для внутрикожного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аллерген бактерий (туберкулезный рекомбинантный)</w:t>
            </w:r>
          </w:p>
        </w:tc>
        <w:tc>
          <w:tcPr>
            <w:tcW w:w="3628" w:type="dxa"/>
          </w:tcPr>
          <w:p w:rsidR="00311FFA" w:rsidRDefault="00311FFA">
            <w:pPr>
              <w:pStyle w:val="ConsPlusNormal"/>
            </w:pPr>
            <w:r>
              <w:t>раствор для внутрикожного введения</w:t>
            </w:r>
          </w:p>
        </w:tc>
      </w:tr>
      <w:tr w:rsidR="00311FFA">
        <w:tc>
          <w:tcPr>
            <w:tcW w:w="1134" w:type="dxa"/>
          </w:tcPr>
          <w:p w:rsidR="00311FFA" w:rsidRDefault="00311FFA">
            <w:pPr>
              <w:pStyle w:val="ConsPlusNormal"/>
              <w:jc w:val="center"/>
            </w:pPr>
            <w:r>
              <w:t>V03</w:t>
            </w:r>
          </w:p>
        </w:tc>
        <w:tc>
          <w:tcPr>
            <w:tcW w:w="7936" w:type="dxa"/>
            <w:gridSpan w:val="3"/>
          </w:tcPr>
          <w:p w:rsidR="00311FFA" w:rsidRDefault="00311FFA">
            <w:pPr>
              <w:pStyle w:val="ConsPlusNormal"/>
            </w:pPr>
            <w:r>
              <w:t>другие лечебные средства</w:t>
            </w:r>
          </w:p>
        </w:tc>
      </w:tr>
      <w:tr w:rsidR="00311FFA">
        <w:tc>
          <w:tcPr>
            <w:tcW w:w="1134" w:type="dxa"/>
          </w:tcPr>
          <w:p w:rsidR="00311FFA" w:rsidRDefault="00311FFA">
            <w:pPr>
              <w:pStyle w:val="ConsPlusNormal"/>
              <w:jc w:val="center"/>
            </w:pPr>
            <w:r>
              <w:t>V03A</w:t>
            </w:r>
          </w:p>
        </w:tc>
        <w:tc>
          <w:tcPr>
            <w:tcW w:w="7936" w:type="dxa"/>
            <w:gridSpan w:val="3"/>
          </w:tcPr>
          <w:p w:rsidR="00311FFA" w:rsidRDefault="00311FFA">
            <w:pPr>
              <w:pStyle w:val="ConsPlusNormal"/>
            </w:pPr>
            <w:r>
              <w:t>другие лечебные средства</w:t>
            </w:r>
          </w:p>
        </w:tc>
      </w:tr>
      <w:tr w:rsidR="00311FFA">
        <w:tc>
          <w:tcPr>
            <w:tcW w:w="1134" w:type="dxa"/>
            <w:vMerge w:val="restart"/>
          </w:tcPr>
          <w:p w:rsidR="00311FFA" w:rsidRDefault="00311FFA">
            <w:pPr>
              <w:pStyle w:val="ConsPlusNormal"/>
              <w:jc w:val="center"/>
            </w:pPr>
            <w:r>
              <w:t>V03AB</w:t>
            </w:r>
          </w:p>
        </w:tc>
        <w:tc>
          <w:tcPr>
            <w:tcW w:w="2551" w:type="dxa"/>
            <w:vMerge w:val="restart"/>
          </w:tcPr>
          <w:p w:rsidR="00311FFA" w:rsidRDefault="00311FFA">
            <w:pPr>
              <w:pStyle w:val="ConsPlusNormal"/>
            </w:pPr>
            <w:r>
              <w:t>антидоты</w:t>
            </w:r>
          </w:p>
        </w:tc>
        <w:tc>
          <w:tcPr>
            <w:tcW w:w="1757" w:type="dxa"/>
          </w:tcPr>
          <w:p w:rsidR="00311FFA" w:rsidRDefault="00311FFA">
            <w:pPr>
              <w:pStyle w:val="ConsPlusNormal"/>
            </w:pPr>
            <w:r>
              <w:t>димеркаптопропансульфонат натрия</w:t>
            </w:r>
          </w:p>
        </w:tc>
        <w:tc>
          <w:tcPr>
            <w:tcW w:w="3628" w:type="dxa"/>
          </w:tcPr>
          <w:p w:rsidR="00311FFA" w:rsidRDefault="00311FFA">
            <w:pPr>
              <w:pStyle w:val="ConsPlusNormal"/>
            </w:pPr>
            <w:r>
              <w:t>раствор для внутримышечного и подкожного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калий-железо гексацианоферрат</w:t>
            </w:r>
          </w:p>
        </w:tc>
        <w:tc>
          <w:tcPr>
            <w:tcW w:w="3628" w:type="dxa"/>
          </w:tcPr>
          <w:p w:rsidR="00311FFA" w:rsidRDefault="00311FFA">
            <w:pPr>
              <w:pStyle w:val="ConsPlusNormal"/>
            </w:pPr>
            <w:r>
              <w:t>таблетки</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кальция тринатрия пентетат</w:t>
            </w:r>
          </w:p>
        </w:tc>
        <w:tc>
          <w:tcPr>
            <w:tcW w:w="3628" w:type="dxa"/>
          </w:tcPr>
          <w:p w:rsidR="00311FFA" w:rsidRDefault="00311FFA">
            <w:pPr>
              <w:pStyle w:val="ConsPlusNormal"/>
            </w:pPr>
            <w:r>
              <w:t>лиофилизат для приготовления раствора для внутривенного введения;</w:t>
            </w:r>
          </w:p>
          <w:p w:rsidR="00311FFA" w:rsidRDefault="00311FFA">
            <w:pPr>
              <w:pStyle w:val="ConsPlusNormal"/>
            </w:pPr>
            <w:r>
              <w:t>раствор для внутривенного введения и ингаляций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карбоксим</w:t>
            </w:r>
          </w:p>
        </w:tc>
        <w:tc>
          <w:tcPr>
            <w:tcW w:w="3628" w:type="dxa"/>
          </w:tcPr>
          <w:p w:rsidR="00311FFA" w:rsidRDefault="00311FFA">
            <w:pPr>
              <w:pStyle w:val="ConsPlusNormal"/>
            </w:pPr>
            <w:r>
              <w:t>раствор для внутримышечного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налоксон</w:t>
            </w:r>
          </w:p>
        </w:tc>
        <w:tc>
          <w:tcPr>
            <w:tcW w:w="3628" w:type="dxa"/>
          </w:tcPr>
          <w:p w:rsidR="00311FFA" w:rsidRDefault="00311FFA">
            <w:pPr>
              <w:pStyle w:val="ConsPlusNormal"/>
            </w:pPr>
            <w:r>
              <w:t>раствор для инъекций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натрия тиосульфат</w:t>
            </w:r>
          </w:p>
        </w:tc>
        <w:tc>
          <w:tcPr>
            <w:tcW w:w="3628" w:type="dxa"/>
          </w:tcPr>
          <w:p w:rsidR="00311FFA" w:rsidRDefault="00311FFA">
            <w:pPr>
              <w:pStyle w:val="ConsPlusNormal"/>
            </w:pPr>
            <w:r>
              <w:t>раствор для внутривенного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протамина сульфат</w:t>
            </w:r>
          </w:p>
        </w:tc>
        <w:tc>
          <w:tcPr>
            <w:tcW w:w="3628" w:type="dxa"/>
          </w:tcPr>
          <w:p w:rsidR="00311FFA" w:rsidRDefault="00311FFA">
            <w:pPr>
              <w:pStyle w:val="ConsPlusNormal"/>
            </w:pPr>
            <w:r>
              <w:t>раствор для внутривенного введения;</w:t>
            </w:r>
          </w:p>
          <w:p w:rsidR="00311FFA" w:rsidRDefault="00311FFA">
            <w:pPr>
              <w:pStyle w:val="ConsPlusNormal"/>
            </w:pPr>
            <w:r>
              <w:t>раствор для инъекций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сугаммадекс</w:t>
            </w:r>
          </w:p>
        </w:tc>
        <w:tc>
          <w:tcPr>
            <w:tcW w:w="3628" w:type="dxa"/>
          </w:tcPr>
          <w:p w:rsidR="00311FFA" w:rsidRDefault="00311FFA">
            <w:pPr>
              <w:pStyle w:val="ConsPlusNormal"/>
            </w:pPr>
            <w:r>
              <w:t>раствор для внутривенного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цинка бисвинилимидазола диацетат</w:t>
            </w:r>
          </w:p>
        </w:tc>
        <w:tc>
          <w:tcPr>
            <w:tcW w:w="3628" w:type="dxa"/>
          </w:tcPr>
          <w:p w:rsidR="00311FFA" w:rsidRDefault="00311FFA">
            <w:pPr>
              <w:pStyle w:val="ConsPlusNormal"/>
            </w:pPr>
            <w:r>
              <w:t>раствор для внутримышечного введения</w:t>
            </w:r>
          </w:p>
        </w:tc>
      </w:tr>
      <w:tr w:rsidR="00311FFA">
        <w:tc>
          <w:tcPr>
            <w:tcW w:w="1134" w:type="dxa"/>
          </w:tcPr>
          <w:p w:rsidR="00311FFA" w:rsidRDefault="00311FFA">
            <w:pPr>
              <w:pStyle w:val="ConsPlusNormal"/>
              <w:jc w:val="center"/>
            </w:pPr>
            <w:r>
              <w:t>V03AC</w:t>
            </w:r>
          </w:p>
        </w:tc>
        <w:tc>
          <w:tcPr>
            <w:tcW w:w="2551" w:type="dxa"/>
          </w:tcPr>
          <w:p w:rsidR="00311FFA" w:rsidRDefault="00311FFA">
            <w:pPr>
              <w:pStyle w:val="ConsPlusNormal"/>
            </w:pPr>
            <w:r>
              <w:t>железосвязывающие препараты</w:t>
            </w:r>
          </w:p>
        </w:tc>
        <w:tc>
          <w:tcPr>
            <w:tcW w:w="1757" w:type="dxa"/>
          </w:tcPr>
          <w:p w:rsidR="00311FFA" w:rsidRDefault="00311FFA">
            <w:pPr>
              <w:pStyle w:val="ConsPlusNormal"/>
            </w:pPr>
            <w:r>
              <w:t>деферазирокс</w:t>
            </w:r>
          </w:p>
        </w:tc>
        <w:tc>
          <w:tcPr>
            <w:tcW w:w="3628" w:type="dxa"/>
          </w:tcPr>
          <w:p w:rsidR="00311FFA" w:rsidRDefault="00311FFA">
            <w:pPr>
              <w:pStyle w:val="ConsPlusNormal"/>
            </w:pPr>
            <w:r>
              <w:t>таблетки диспергируемые;</w:t>
            </w:r>
          </w:p>
          <w:p w:rsidR="00311FFA" w:rsidRDefault="00311FFA">
            <w:pPr>
              <w:pStyle w:val="ConsPlusNormal"/>
            </w:pPr>
            <w:r>
              <w:t>таблетки, покрытые пленочной оболочкой</w:t>
            </w:r>
          </w:p>
        </w:tc>
      </w:tr>
      <w:tr w:rsidR="00311FFA">
        <w:tc>
          <w:tcPr>
            <w:tcW w:w="1134" w:type="dxa"/>
            <w:vMerge w:val="restart"/>
          </w:tcPr>
          <w:p w:rsidR="00311FFA" w:rsidRDefault="00311FFA">
            <w:pPr>
              <w:pStyle w:val="ConsPlusNormal"/>
              <w:jc w:val="center"/>
            </w:pPr>
            <w:r>
              <w:t>V03AE</w:t>
            </w:r>
          </w:p>
        </w:tc>
        <w:tc>
          <w:tcPr>
            <w:tcW w:w="2551" w:type="dxa"/>
            <w:vMerge w:val="restart"/>
          </w:tcPr>
          <w:p w:rsidR="00311FFA" w:rsidRDefault="00311FFA">
            <w:pPr>
              <w:pStyle w:val="ConsPlusNormal"/>
            </w:pPr>
            <w:r>
              <w:t>препараты для лечения гиперкалиемии и гиперфосфатемии</w:t>
            </w:r>
          </w:p>
        </w:tc>
        <w:tc>
          <w:tcPr>
            <w:tcW w:w="1757" w:type="dxa"/>
          </w:tcPr>
          <w:p w:rsidR="00311FFA" w:rsidRDefault="00311FFA">
            <w:pPr>
              <w:pStyle w:val="ConsPlusNormal"/>
            </w:pPr>
            <w:r>
              <w:t>кальция полистиролсульфонат</w:t>
            </w:r>
          </w:p>
        </w:tc>
        <w:tc>
          <w:tcPr>
            <w:tcW w:w="3628" w:type="dxa"/>
          </w:tcPr>
          <w:p w:rsidR="00311FFA" w:rsidRDefault="00311FFA">
            <w:pPr>
              <w:pStyle w:val="ConsPlusNormal"/>
            </w:pPr>
            <w:r>
              <w:t>порошок для приготовления суспензии для приема внутрь</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комплекс бета-железа (III) оксигидроксида, сахарозы и крахмала</w:t>
            </w:r>
          </w:p>
        </w:tc>
        <w:tc>
          <w:tcPr>
            <w:tcW w:w="3628" w:type="dxa"/>
          </w:tcPr>
          <w:p w:rsidR="00311FFA" w:rsidRDefault="00311FFA">
            <w:pPr>
              <w:pStyle w:val="ConsPlusNormal"/>
            </w:pPr>
            <w:r>
              <w:t>таблетки жевательные</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севеламер</w:t>
            </w:r>
          </w:p>
        </w:tc>
        <w:tc>
          <w:tcPr>
            <w:tcW w:w="3628" w:type="dxa"/>
          </w:tcPr>
          <w:p w:rsidR="00311FFA" w:rsidRDefault="00311FFA">
            <w:pPr>
              <w:pStyle w:val="ConsPlusNormal"/>
            </w:pPr>
            <w:r>
              <w:t>таблетки, покрытые пленочной оболочкой</w:t>
            </w:r>
          </w:p>
        </w:tc>
      </w:tr>
      <w:tr w:rsidR="00311FFA">
        <w:tc>
          <w:tcPr>
            <w:tcW w:w="1134" w:type="dxa"/>
            <w:vMerge w:val="restart"/>
          </w:tcPr>
          <w:p w:rsidR="00311FFA" w:rsidRDefault="00311FFA">
            <w:pPr>
              <w:pStyle w:val="ConsPlusNormal"/>
              <w:jc w:val="center"/>
            </w:pPr>
            <w:r>
              <w:t>V03AF</w:t>
            </w:r>
          </w:p>
        </w:tc>
        <w:tc>
          <w:tcPr>
            <w:tcW w:w="2551" w:type="dxa"/>
            <w:vMerge w:val="restart"/>
          </w:tcPr>
          <w:p w:rsidR="00311FFA" w:rsidRDefault="00311FFA">
            <w:pPr>
              <w:pStyle w:val="ConsPlusNormal"/>
            </w:pPr>
            <w:r>
              <w:t>дезинтоксикационные препараты для противоопухолевой терапии</w:t>
            </w:r>
          </w:p>
        </w:tc>
        <w:tc>
          <w:tcPr>
            <w:tcW w:w="1757" w:type="dxa"/>
          </w:tcPr>
          <w:p w:rsidR="00311FFA" w:rsidRDefault="00311FFA">
            <w:pPr>
              <w:pStyle w:val="ConsPlusNormal"/>
            </w:pPr>
            <w:r>
              <w:t>кальция фолинат</w:t>
            </w:r>
          </w:p>
        </w:tc>
        <w:tc>
          <w:tcPr>
            <w:tcW w:w="3628" w:type="dxa"/>
          </w:tcPr>
          <w:p w:rsidR="00311FFA" w:rsidRDefault="00311FFA">
            <w:pPr>
              <w:pStyle w:val="ConsPlusNormal"/>
            </w:pPr>
            <w:r>
              <w:t>лиофилизат для приготовления раствора для внутривенного и внутримышечного введения;</w:t>
            </w:r>
          </w:p>
          <w:p w:rsidR="00311FFA" w:rsidRDefault="00311FFA">
            <w:pPr>
              <w:pStyle w:val="ConsPlusNormal"/>
            </w:pPr>
            <w:r>
              <w:t>раствор для внутривенного и внутримышечного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месна</w:t>
            </w:r>
          </w:p>
        </w:tc>
        <w:tc>
          <w:tcPr>
            <w:tcW w:w="3628" w:type="dxa"/>
          </w:tcPr>
          <w:p w:rsidR="00311FFA" w:rsidRDefault="00311FFA">
            <w:pPr>
              <w:pStyle w:val="ConsPlusNormal"/>
            </w:pPr>
            <w:r>
              <w:t>раствор для внутривенного введения</w:t>
            </w:r>
          </w:p>
        </w:tc>
      </w:tr>
      <w:tr w:rsidR="00311FFA">
        <w:tc>
          <w:tcPr>
            <w:tcW w:w="1134" w:type="dxa"/>
          </w:tcPr>
          <w:p w:rsidR="00311FFA" w:rsidRDefault="00311FFA">
            <w:pPr>
              <w:pStyle w:val="ConsPlusNormal"/>
              <w:jc w:val="center"/>
            </w:pPr>
            <w:r>
              <w:t>V03AN</w:t>
            </w:r>
          </w:p>
        </w:tc>
        <w:tc>
          <w:tcPr>
            <w:tcW w:w="2551" w:type="dxa"/>
          </w:tcPr>
          <w:p w:rsidR="00311FFA" w:rsidRDefault="00311FFA">
            <w:pPr>
              <w:pStyle w:val="ConsPlusNormal"/>
            </w:pPr>
            <w:r>
              <w:t>медицинские газы</w:t>
            </w:r>
          </w:p>
        </w:tc>
        <w:tc>
          <w:tcPr>
            <w:tcW w:w="1757" w:type="dxa"/>
          </w:tcPr>
          <w:p w:rsidR="00311FFA" w:rsidRDefault="00311FFA">
            <w:pPr>
              <w:pStyle w:val="ConsPlusNormal"/>
            </w:pPr>
            <w:r>
              <w:t>кислород</w:t>
            </w:r>
          </w:p>
        </w:tc>
        <w:tc>
          <w:tcPr>
            <w:tcW w:w="3628" w:type="dxa"/>
          </w:tcPr>
          <w:p w:rsidR="00311FFA" w:rsidRDefault="00311FFA">
            <w:pPr>
              <w:pStyle w:val="ConsPlusNormal"/>
            </w:pPr>
            <w:r>
              <w:t>газ медицинский сжатый</w:t>
            </w:r>
          </w:p>
        </w:tc>
      </w:tr>
      <w:tr w:rsidR="00311FFA">
        <w:tc>
          <w:tcPr>
            <w:tcW w:w="1134" w:type="dxa"/>
          </w:tcPr>
          <w:p w:rsidR="00311FFA" w:rsidRDefault="00311FFA">
            <w:pPr>
              <w:pStyle w:val="ConsPlusNormal"/>
              <w:jc w:val="center"/>
            </w:pPr>
            <w:r>
              <w:t>V03AX</w:t>
            </w:r>
          </w:p>
        </w:tc>
        <w:tc>
          <w:tcPr>
            <w:tcW w:w="2551" w:type="dxa"/>
          </w:tcPr>
          <w:p w:rsidR="00311FFA" w:rsidRDefault="00311FFA">
            <w:pPr>
              <w:pStyle w:val="ConsPlusNormal"/>
            </w:pPr>
            <w:r>
              <w:t>прочие лечебные средства</w:t>
            </w:r>
          </w:p>
        </w:tc>
        <w:tc>
          <w:tcPr>
            <w:tcW w:w="1757" w:type="dxa"/>
          </w:tcPr>
          <w:p w:rsidR="00311FFA" w:rsidRDefault="00311FFA">
            <w:pPr>
              <w:pStyle w:val="ConsPlusNormal"/>
            </w:pPr>
            <w:r>
              <w:t>дезоксирибонуклеиновая кислота плазмидная (сверхскрученная кольцевая двуцепочечная)</w:t>
            </w:r>
          </w:p>
        </w:tc>
        <w:tc>
          <w:tcPr>
            <w:tcW w:w="3628" w:type="dxa"/>
          </w:tcPr>
          <w:p w:rsidR="00311FFA" w:rsidRDefault="00311FFA">
            <w:pPr>
              <w:pStyle w:val="ConsPlusNormal"/>
            </w:pPr>
            <w:r>
              <w:t>лиофилизат для приготовления раствора для внутримышечного введения</w:t>
            </w:r>
          </w:p>
        </w:tc>
      </w:tr>
      <w:tr w:rsidR="00311FFA">
        <w:tc>
          <w:tcPr>
            <w:tcW w:w="1134" w:type="dxa"/>
          </w:tcPr>
          <w:p w:rsidR="00311FFA" w:rsidRDefault="00311FFA">
            <w:pPr>
              <w:pStyle w:val="ConsPlusNormal"/>
              <w:jc w:val="center"/>
            </w:pPr>
            <w:r>
              <w:t>V06</w:t>
            </w:r>
          </w:p>
        </w:tc>
        <w:tc>
          <w:tcPr>
            <w:tcW w:w="7936" w:type="dxa"/>
            <w:gridSpan w:val="3"/>
          </w:tcPr>
          <w:p w:rsidR="00311FFA" w:rsidRDefault="00311FFA">
            <w:pPr>
              <w:pStyle w:val="ConsPlusNormal"/>
            </w:pPr>
            <w:r>
              <w:t>лечебное питание</w:t>
            </w:r>
          </w:p>
        </w:tc>
      </w:tr>
      <w:tr w:rsidR="00311FFA">
        <w:tc>
          <w:tcPr>
            <w:tcW w:w="1134" w:type="dxa"/>
          </w:tcPr>
          <w:p w:rsidR="00311FFA" w:rsidRDefault="00311FFA">
            <w:pPr>
              <w:pStyle w:val="ConsPlusNormal"/>
              <w:jc w:val="center"/>
            </w:pPr>
            <w:r>
              <w:t>V06D</w:t>
            </w:r>
          </w:p>
        </w:tc>
        <w:tc>
          <w:tcPr>
            <w:tcW w:w="7936" w:type="dxa"/>
            <w:gridSpan w:val="3"/>
          </w:tcPr>
          <w:p w:rsidR="00311FFA" w:rsidRDefault="00311FFA">
            <w:pPr>
              <w:pStyle w:val="ConsPlusNormal"/>
            </w:pPr>
            <w:r>
              <w:t>другие продукты лечебного питания</w:t>
            </w:r>
          </w:p>
        </w:tc>
      </w:tr>
      <w:tr w:rsidR="00311FFA">
        <w:tc>
          <w:tcPr>
            <w:tcW w:w="1134" w:type="dxa"/>
            <w:vMerge w:val="restart"/>
          </w:tcPr>
          <w:p w:rsidR="00311FFA" w:rsidRDefault="00311FFA">
            <w:pPr>
              <w:pStyle w:val="ConsPlusNormal"/>
              <w:jc w:val="center"/>
            </w:pPr>
            <w:r>
              <w:t>V06DD</w:t>
            </w:r>
          </w:p>
        </w:tc>
        <w:tc>
          <w:tcPr>
            <w:tcW w:w="2551" w:type="dxa"/>
            <w:vMerge w:val="restart"/>
          </w:tcPr>
          <w:p w:rsidR="00311FFA" w:rsidRDefault="00311FFA">
            <w:pPr>
              <w:pStyle w:val="ConsPlusNormal"/>
            </w:pPr>
            <w:r>
              <w:t>аминокислоты, включая комбинации с полипептидами</w:t>
            </w:r>
          </w:p>
        </w:tc>
        <w:tc>
          <w:tcPr>
            <w:tcW w:w="1757" w:type="dxa"/>
          </w:tcPr>
          <w:p w:rsidR="00311FFA" w:rsidRDefault="00311FFA">
            <w:pPr>
              <w:pStyle w:val="ConsPlusNormal"/>
            </w:pPr>
            <w:r>
              <w:t>аминокислоты для парентерального питания</w:t>
            </w:r>
          </w:p>
        </w:tc>
        <w:tc>
          <w:tcPr>
            <w:tcW w:w="3628" w:type="dxa"/>
          </w:tcPr>
          <w:p w:rsidR="00311FFA" w:rsidRDefault="00311FFA">
            <w:pPr>
              <w:pStyle w:val="ConsPlusNormal"/>
            </w:pP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аминокислоты и их смеси</w:t>
            </w:r>
          </w:p>
        </w:tc>
        <w:tc>
          <w:tcPr>
            <w:tcW w:w="3628" w:type="dxa"/>
          </w:tcPr>
          <w:p w:rsidR="00311FFA" w:rsidRDefault="00311FFA">
            <w:pPr>
              <w:pStyle w:val="ConsPlusNormal"/>
            </w:pP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 xml:space="preserve">кетоаналоги </w:t>
            </w:r>
            <w:r>
              <w:lastRenderedPageBreak/>
              <w:t>аминокислот</w:t>
            </w:r>
          </w:p>
        </w:tc>
        <w:tc>
          <w:tcPr>
            <w:tcW w:w="3628" w:type="dxa"/>
          </w:tcPr>
          <w:p w:rsidR="00311FFA" w:rsidRDefault="00311FFA">
            <w:pPr>
              <w:pStyle w:val="ConsPlusNormal"/>
            </w:pPr>
            <w:r>
              <w:lastRenderedPageBreak/>
              <w:t xml:space="preserve">таблетки, покрытые пленочной </w:t>
            </w:r>
            <w:r>
              <w:lastRenderedPageBreak/>
              <w:t>оболочкой</w:t>
            </w:r>
          </w:p>
        </w:tc>
      </w:tr>
      <w:tr w:rsidR="00311FFA">
        <w:tc>
          <w:tcPr>
            <w:tcW w:w="1134" w:type="dxa"/>
          </w:tcPr>
          <w:p w:rsidR="00311FFA" w:rsidRDefault="00311FFA">
            <w:pPr>
              <w:pStyle w:val="ConsPlusNormal"/>
              <w:jc w:val="center"/>
            </w:pPr>
            <w:r>
              <w:lastRenderedPageBreak/>
              <w:t>V06DE</w:t>
            </w:r>
          </w:p>
        </w:tc>
        <w:tc>
          <w:tcPr>
            <w:tcW w:w="2551" w:type="dxa"/>
          </w:tcPr>
          <w:p w:rsidR="00311FFA" w:rsidRDefault="00311FFA">
            <w:pPr>
              <w:pStyle w:val="ConsPlusNormal"/>
            </w:pPr>
            <w:r>
              <w:t>аминокислоты, углеводы, минеральные вещества, витамины в комбинации</w:t>
            </w:r>
          </w:p>
        </w:tc>
        <w:tc>
          <w:tcPr>
            <w:tcW w:w="1757" w:type="dxa"/>
          </w:tcPr>
          <w:p w:rsidR="00311FFA" w:rsidRDefault="00311FFA">
            <w:pPr>
              <w:pStyle w:val="ConsPlusNormal"/>
            </w:pPr>
            <w:r>
              <w:t>аминокислоты для парентерального питания + прочие препараты</w:t>
            </w:r>
          </w:p>
        </w:tc>
        <w:tc>
          <w:tcPr>
            <w:tcW w:w="3628" w:type="dxa"/>
          </w:tcPr>
          <w:p w:rsidR="00311FFA" w:rsidRDefault="00311FFA">
            <w:pPr>
              <w:pStyle w:val="ConsPlusNormal"/>
            </w:pPr>
          </w:p>
        </w:tc>
      </w:tr>
      <w:tr w:rsidR="00311FFA">
        <w:tc>
          <w:tcPr>
            <w:tcW w:w="1134" w:type="dxa"/>
          </w:tcPr>
          <w:p w:rsidR="00311FFA" w:rsidRDefault="00311FFA">
            <w:pPr>
              <w:pStyle w:val="ConsPlusNormal"/>
              <w:jc w:val="center"/>
            </w:pPr>
            <w:r>
              <w:t>V07</w:t>
            </w:r>
          </w:p>
        </w:tc>
        <w:tc>
          <w:tcPr>
            <w:tcW w:w="7936" w:type="dxa"/>
            <w:gridSpan w:val="3"/>
          </w:tcPr>
          <w:p w:rsidR="00311FFA" w:rsidRDefault="00311FFA">
            <w:pPr>
              <w:pStyle w:val="ConsPlusNormal"/>
            </w:pPr>
            <w:r>
              <w:t>другие нелечебные средства</w:t>
            </w:r>
          </w:p>
        </w:tc>
      </w:tr>
      <w:tr w:rsidR="00311FFA">
        <w:tc>
          <w:tcPr>
            <w:tcW w:w="1134" w:type="dxa"/>
          </w:tcPr>
          <w:p w:rsidR="00311FFA" w:rsidRDefault="00311FFA">
            <w:pPr>
              <w:pStyle w:val="ConsPlusNormal"/>
              <w:jc w:val="center"/>
            </w:pPr>
            <w:r>
              <w:t>V07A</w:t>
            </w:r>
          </w:p>
        </w:tc>
        <w:tc>
          <w:tcPr>
            <w:tcW w:w="7936" w:type="dxa"/>
            <w:gridSpan w:val="3"/>
          </w:tcPr>
          <w:p w:rsidR="00311FFA" w:rsidRDefault="00311FFA">
            <w:pPr>
              <w:pStyle w:val="ConsPlusNormal"/>
            </w:pPr>
            <w:r>
              <w:t>другие нелечебные средства</w:t>
            </w:r>
          </w:p>
        </w:tc>
      </w:tr>
      <w:tr w:rsidR="00311FFA">
        <w:tc>
          <w:tcPr>
            <w:tcW w:w="1134" w:type="dxa"/>
          </w:tcPr>
          <w:p w:rsidR="00311FFA" w:rsidRDefault="00311FFA">
            <w:pPr>
              <w:pStyle w:val="ConsPlusNormal"/>
              <w:jc w:val="center"/>
            </w:pPr>
            <w:r>
              <w:t>V07AB</w:t>
            </w:r>
          </w:p>
        </w:tc>
        <w:tc>
          <w:tcPr>
            <w:tcW w:w="2551" w:type="dxa"/>
          </w:tcPr>
          <w:p w:rsidR="00311FFA" w:rsidRDefault="00311FFA">
            <w:pPr>
              <w:pStyle w:val="ConsPlusNormal"/>
            </w:pPr>
            <w:r>
              <w:t>растворители и разбавители, включая ирригационные растворы</w:t>
            </w:r>
          </w:p>
        </w:tc>
        <w:tc>
          <w:tcPr>
            <w:tcW w:w="1757" w:type="dxa"/>
          </w:tcPr>
          <w:p w:rsidR="00311FFA" w:rsidRDefault="00311FFA">
            <w:pPr>
              <w:pStyle w:val="ConsPlusNormal"/>
            </w:pPr>
            <w:r>
              <w:t>вода для инъекций</w:t>
            </w:r>
          </w:p>
        </w:tc>
        <w:tc>
          <w:tcPr>
            <w:tcW w:w="3628" w:type="dxa"/>
          </w:tcPr>
          <w:p w:rsidR="00311FFA" w:rsidRDefault="00311FFA">
            <w:pPr>
              <w:pStyle w:val="ConsPlusNormal"/>
            </w:pPr>
            <w:r>
              <w:t>растворитель для приготовления лекарственных форм для инъекций</w:t>
            </w:r>
          </w:p>
        </w:tc>
      </w:tr>
      <w:tr w:rsidR="00311FFA">
        <w:tc>
          <w:tcPr>
            <w:tcW w:w="1134" w:type="dxa"/>
          </w:tcPr>
          <w:p w:rsidR="00311FFA" w:rsidRDefault="00311FFA">
            <w:pPr>
              <w:pStyle w:val="ConsPlusNormal"/>
              <w:jc w:val="center"/>
            </w:pPr>
            <w:r>
              <w:t>V08</w:t>
            </w:r>
          </w:p>
        </w:tc>
        <w:tc>
          <w:tcPr>
            <w:tcW w:w="7936" w:type="dxa"/>
            <w:gridSpan w:val="3"/>
          </w:tcPr>
          <w:p w:rsidR="00311FFA" w:rsidRDefault="00311FFA">
            <w:pPr>
              <w:pStyle w:val="ConsPlusNormal"/>
            </w:pPr>
            <w:r>
              <w:t>контрастные средства</w:t>
            </w:r>
          </w:p>
        </w:tc>
      </w:tr>
      <w:tr w:rsidR="00311FFA">
        <w:tc>
          <w:tcPr>
            <w:tcW w:w="1134" w:type="dxa"/>
          </w:tcPr>
          <w:p w:rsidR="00311FFA" w:rsidRDefault="00311FFA">
            <w:pPr>
              <w:pStyle w:val="ConsPlusNormal"/>
              <w:jc w:val="center"/>
            </w:pPr>
            <w:r>
              <w:t>V08A</w:t>
            </w:r>
          </w:p>
        </w:tc>
        <w:tc>
          <w:tcPr>
            <w:tcW w:w="7936" w:type="dxa"/>
            <w:gridSpan w:val="3"/>
          </w:tcPr>
          <w:p w:rsidR="00311FFA" w:rsidRDefault="00311FFA">
            <w:pPr>
              <w:pStyle w:val="ConsPlusNormal"/>
            </w:pPr>
            <w:r>
              <w:t>рентгеноконтрастные средства, содержащие йод</w:t>
            </w:r>
          </w:p>
        </w:tc>
      </w:tr>
      <w:tr w:rsidR="00311FFA">
        <w:tc>
          <w:tcPr>
            <w:tcW w:w="1134" w:type="dxa"/>
          </w:tcPr>
          <w:p w:rsidR="00311FFA" w:rsidRDefault="00311FFA">
            <w:pPr>
              <w:pStyle w:val="ConsPlusNormal"/>
              <w:jc w:val="center"/>
            </w:pPr>
            <w:r>
              <w:t>V08AA</w:t>
            </w:r>
          </w:p>
        </w:tc>
        <w:tc>
          <w:tcPr>
            <w:tcW w:w="2551" w:type="dxa"/>
          </w:tcPr>
          <w:p w:rsidR="00311FFA" w:rsidRDefault="00311FFA">
            <w:pPr>
              <w:pStyle w:val="ConsPlusNormal"/>
            </w:pPr>
            <w:r>
              <w:t>водорастворимые нефротропные высокоосмолярные рентгеноконтрастные средства</w:t>
            </w:r>
          </w:p>
        </w:tc>
        <w:tc>
          <w:tcPr>
            <w:tcW w:w="1757" w:type="dxa"/>
          </w:tcPr>
          <w:p w:rsidR="00311FFA" w:rsidRDefault="00311FFA">
            <w:pPr>
              <w:pStyle w:val="ConsPlusNormal"/>
            </w:pPr>
            <w:r>
              <w:t>натрия амидотризоат</w:t>
            </w:r>
          </w:p>
        </w:tc>
        <w:tc>
          <w:tcPr>
            <w:tcW w:w="3628" w:type="dxa"/>
          </w:tcPr>
          <w:p w:rsidR="00311FFA" w:rsidRDefault="00311FFA">
            <w:pPr>
              <w:pStyle w:val="ConsPlusNormal"/>
            </w:pPr>
            <w:r>
              <w:t>раствор для инъекций</w:t>
            </w:r>
          </w:p>
        </w:tc>
      </w:tr>
      <w:tr w:rsidR="00311FFA">
        <w:tc>
          <w:tcPr>
            <w:tcW w:w="1134" w:type="dxa"/>
            <w:vMerge w:val="restart"/>
          </w:tcPr>
          <w:p w:rsidR="00311FFA" w:rsidRDefault="00311FFA">
            <w:pPr>
              <w:pStyle w:val="ConsPlusNormal"/>
              <w:jc w:val="center"/>
            </w:pPr>
            <w:r>
              <w:t>V08AB</w:t>
            </w:r>
          </w:p>
        </w:tc>
        <w:tc>
          <w:tcPr>
            <w:tcW w:w="2551" w:type="dxa"/>
            <w:vMerge w:val="restart"/>
          </w:tcPr>
          <w:p w:rsidR="00311FFA" w:rsidRDefault="00311FFA">
            <w:pPr>
              <w:pStyle w:val="ConsPlusNormal"/>
            </w:pPr>
            <w:r>
              <w:t>водорастворимые нефротропные низкоосмолярные рентгеноконтрастные средства</w:t>
            </w:r>
          </w:p>
        </w:tc>
        <w:tc>
          <w:tcPr>
            <w:tcW w:w="1757" w:type="dxa"/>
          </w:tcPr>
          <w:p w:rsidR="00311FFA" w:rsidRDefault="00311FFA">
            <w:pPr>
              <w:pStyle w:val="ConsPlusNormal"/>
            </w:pPr>
            <w:r>
              <w:t>йоверсол</w:t>
            </w:r>
          </w:p>
        </w:tc>
        <w:tc>
          <w:tcPr>
            <w:tcW w:w="3628" w:type="dxa"/>
          </w:tcPr>
          <w:p w:rsidR="00311FFA" w:rsidRDefault="00311FFA">
            <w:pPr>
              <w:pStyle w:val="ConsPlusNormal"/>
            </w:pPr>
            <w:r>
              <w:t>раствор для внутривенного и внутриартериального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йогексол</w:t>
            </w:r>
          </w:p>
        </w:tc>
        <w:tc>
          <w:tcPr>
            <w:tcW w:w="3628" w:type="dxa"/>
          </w:tcPr>
          <w:p w:rsidR="00311FFA" w:rsidRDefault="00311FFA">
            <w:pPr>
              <w:pStyle w:val="ConsPlusNormal"/>
            </w:pPr>
            <w:r>
              <w:t>раствор для инъекций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йомепрол</w:t>
            </w:r>
          </w:p>
        </w:tc>
        <w:tc>
          <w:tcPr>
            <w:tcW w:w="3628" w:type="dxa"/>
          </w:tcPr>
          <w:p w:rsidR="00311FFA" w:rsidRDefault="00311FFA">
            <w:pPr>
              <w:pStyle w:val="ConsPlusNormal"/>
            </w:pPr>
            <w:r>
              <w:t>раствор для инъекций</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йопромид</w:t>
            </w:r>
          </w:p>
        </w:tc>
        <w:tc>
          <w:tcPr>
            <w:tcW w:w="3628" w:type="dxa"/>
          </w:tcPr>
          <w:p w:rsidR="00311FFA" w:rsidRDefault="00311FFA">
            <w:pPr>
              <w:pStyle w:val="ConsPlusNormal"/>
            </w:pPr>
            <w:r>
              <w:t>раствор для инъекций</w:t>
            </w:r>
          </w:p>
        </w:tc>
      </w:tr>
      <w:tr w:rsidR="00311FFA">
        <w:tc>
          <w:tcPr>
            <w:tcW w:w="1134" w:type="dxa"/>
          </w:tcPr>
          <w:p w:rsidR="00311FFA" w:rsidRDefault="00311FFA">
            <w:pPr>
              <w:pStyle w:val="ConsPlusNormal"/>
              <w:jc w:val="center"/>
            </w:pPr>
            <w:r>
              <w:t>V08B</w:t>
            </w:r>
          </w:p>
        </w:tc>
        <w:tc>
          <w:tcPr>
            <w:tcW w:w="7936" w:type="dxa"/>
            <w:gridSpan w:val="3"/>
          </w:tcPr>
          <w:p w:rsidR="00311FFA" w:rsidRDefault="00311FFA">
            <w:pPr>
              <w:pStyle w:val="ConsPlusNormal"/>
            </w:pPr>
            <w:r>
              <w:t>рентгеноконтрастные средства, кроме йодсодержащих</w:t>
            </w:r>
          </w:p>
        </w:tc>
      </w:tr>
      <w:tr w:rsidR="00311FFA">
        <w:tc>
          <w:tcPr>
            <w:tcW w:w="1134" w:type="dxa"/>
          </w:tcPr>
          <w:p w:rsidR="00311FFA" w:rsidRDefault="00311FFA">
            <w:pPr>
              <w:pStyle w:val="ConsPlusNormal"/>
              <w:jc w:val="center"/>
            </w:pPr>
            <w:r>
              <w:t>V08BA</w:t>
            </w:r>
          </w:p>
        </w:tc>
        <w:tc>
          <w:tcPr>
            <w:tcW w:w="2551" w:type="dxa"/>
          </w:tcPr>
          <w:p w:rsidR="00311FFA" w:rsidRDefault="00311FFA">
            <w:pPr>
              <w:pStyle w:val="ConsPlusNormal"/>
            </w:pPr>
            <w:r>
              <w:t>рентгеноконтрастные средства, содержащие бария сульфат</w:t>
            </w:r>
          </w:p>
        </w:tc>
        <w:tc>
          <w:tcPr>
            <w:tcW w:w="1757" w:type="dxa"/>
          </w:tcPr>
          <w:p w:rsidR="00311FFA" w:rsidRDefault="00311FFA">
            <w:pPr>
              <w:pStyle w:val="ConsPlusNormal"/>
            </w:pPr>
            <w:r>
              <w:t>бария сульфат</w:t>
            </w:r>
          </w:p>
        </w:tc>
        <w:tc>
          <w:tcPr>
            <w:tcW w:w="3628" w:type="dxa"/>
          </w:tcPr>
          <w:p w:rsidR="00311FFA" w:rsidRDefault="00311FFA">
            <w:pPr>
              <w:pStyle w:val="ConsPlusNormal"/>
            </w:pPr>
            <w:r>
              <w:t>порошок для приготовления суспензии для приема внутрь</w:t>
            </w:r>
          </w:p>
        </w:tc>
      </w:tr>
      <w:tr w:rsidR="00311FFA">
        <w:tc>
          <w:tcPr>
            <w:tcW w:w="1134" w:type="dxa"/>
          </w:tcPr>
          <w:p w:rsidR="00311FFA" w:rsidRDefault="00311FFA">
            <w:pPr>
              <w:pStyle w:val="ConsPlusNormal"/>
              <w:jc w:val="center"/>
            </w:pPr>
            <w:r>
              <w:t>V08C</w:t>
            </w:r>
          </w:p>
        </w:tc>
        <w:tc>
          <w:tcPr>
            <w:tcW w:w="7936" w:type="dxa"/>
            <w:gridSpan w:val="3"/>
          </w:tcPr>
          <w:p w:rsidR="00311FFA" w:rsidRDefault="00311FFA">
            <w:pPr>
              <w:pStyle w:val="ConsPlusNormal"/>
            </w:pPr>
            <w:r>
              <w:t>контрастные средства для магнитно-резонансной томографии</w:t>
            </w:r>
          </w:p>
        </w:tc>
      </w:tr>
      <w:tr w:rsidR="00311FFA">
        <w:tc>
          <w:tcPr>
            <w:tcW w:w="1134" w:type="dxa"/>
            <w:vMerge w:val="restart"/>
          </w:tcPr>
          <w:p w:rsidR="00311FFA" w:rsidRDefault="00311FFA">
            <w:pPr>
              <w:pStyle w:val="ConsPlusNormal"/>
              <w:jc w:val="center"/>
            </w:pPr>
            <w:r>
              <w:t>V08CA</w:t>
            </w:r>
          </w:p>
        </w:tc>
        <w:tc>
          <w:tcPr>
            <w:tcW w:w="2551" w:type="dxa"/>
            <w:vMerge w:val="restart"/>
          </w:tcPr>
          <w:p w:rsidR="00311FFA" w:rsidRDefault="00311FFA">
            <w:pPr>
              <w:pStyle w:val="ConsPlusNormal"/>
            </w:pPr>
            <w:r>
              <w:t>парамагнитные контрастные средства</w:t>
            </w:r>
          </w:p>
        </w:tc>
        <w:tc>
          <w:tcPr>
            <w:tcW w:w="1757" w:type="dxa"/>
          </w:tcPr>
          <w:p w:rsidR="00311FFA" w:rsidRDefault="00311FFA">
            <w:pPr>
              <w:pStyle w:val="ConsPlusNormal"/>
            </w:pPr>
            <w:r>
              <w:t>гадобеновая кислота</w:t>
            </w:r>
          </w:p>
        </w:tc>
        <w:tc>
          <w:tcPr>
            <w:tcW w:w="3628" w:type="dxa"/>
          </w:tcPr>
          <w:p w:rsidR="00311FFA" w:rsidRDefault="00311FFA">
            <w:pPr>
              <w:pStyle w:val="ConsPlusNormal"/>
            </w:pPr>
            <w:r>
              <w:t>раствор для внутривенного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гадобутрол</w:t>
            </w:r>
          </w:p>
        </w:tc>
        <w:tc>
          <w:tcPr>
            <w:tcW w:w="3628" w:type="dxa"/>
          </w:tcPr>
          <w:p w:rsidR="00311FFA" w:rsidRDefault="00311FFA">
            <w:pPr>
              <w:pStyle w:val="ConsPlusNormal"/>
            </w:pPr>
            <w:r>
              <w:t>раствор для внутривенного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гадодиамид</w:t>
            </w:r>
          </w:p>
        </w:tc>
        <w:tc>
          <w:tcPr>
            <w:tcW w:w="3628" w:type="dxa"/>
          </w:tcPr>
          <w:p w:rsidR="00311FFA" w:rsidRDefault="00311FFA">
            <w:pPr>
              <w:pStyle w:val="ConsPlusNormal"/>
            </w:pPr>
            <w:r>
              <w:t>раствор для внутривенного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гадоксетовая кислота</w:t>
            </w:r>
          </w:p>
        </w:tc>
        <w:tc>
          <w:tcPr>
            <w:tcW w:w="3628" w:type="dxa"/>
          </w:tcPr>
          <w:p w:rsidR="00311FFA" w:rsidRDefault="00311FFA">
            <w:pPr>
              <w:pStyle w:val="ConsPlusNormal"/>
            </w:pPr>
            <w:r>
              <w:t>раствор для внутривенного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гадопентетовая кислота</w:t>
            </w:r>
          </w:p>
        </w:tc>
        <w:tc>
          <w:tcPr>
            <w:tcW w:w="3628" w:type="dxa"/>
          </w:tcPr>
          <w:p w:rsidR="00311FFA" w:rsidRDefault="00311FFA">
            <w:pPr>
              <w:pStyle w:val="ConsPlusNormal"/>
            </w:pPr>
            <w:r>
              <w:t>раствор для внутривенного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гадотеридол</w:t>
            </w:r>
          </w:p>
        </w:tc>
        <w:tc>
          <w:tcPr>
            <w:tcW w:w="3628" w:type="dxa"/>
          </w:tcPr>
          <w:p w:rsidR="00311FFA" w:rsidRDefault="00311FFA">
            <w:pPr>
              <w:pStyle w:val="ConsPlusNormal"/>
            </w:pPr>
            <w:r>
              <w:t>раствор для внутривенного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гадотеровая кислота</w:t>
            </w:r>
          </w:p>
        </w:tc>
        <w:tc>
          <w:tcPr>
            <w:tcW w:w="3628" w:type="dxa"/>
          </w:tcPr>
          <w:p w:rsidR="00311FFA" w:rsidRDefault="00311FFA">
            <w:pPr>
              <w:pStyle w:val="ConsPlusNormal"/>
            </w:pPr>
            <w:r>
              <w:t>раствор для внутривенного введения</w:t>
            </w:r>
          </w:p>
        </w:tc>
      </w:tr>
      <w:tr w:rsidR="00311FFA">
        <w:tc>
          <w:tcPr>
            <w:tcW w:w="1134" w:type="dxa"/>
            <w:vMerge w:val="restart"/>
          </w:tcPr>
          <w:p w:rsidR="00311FFA" w:rsidRDefault="00311FFA">
            <w:pPr>
              <w:pStyle w:val="ConsPlusNormal"/>
              <w:jc w:val="center"/>
            </w:pPr>
            <w:r>
              <w:t>V09</w:t>
            </w:r>
          </w:p>
        </w:tc>
        <w:tc>
          <w:tcPr>
            <w:tcW w:w="2551" w:type="dxa"/>
            <w:vMerge w:val="restart"/>
          </w:tcPr>
          <w:p w:rsidR="00311FFA" w:rsidRDefault="00311FFA">
            <w:pPr>
              <w:pStyle w:val="ConsPlusNormal"/>
            </w:pPr>
            <w:r>
              <w:t>диагностические радиофармацевтические средства</w:t>
            </w:r>
          </w:p>
        </w:tc>
        <w:tc>
          <w:tcPr>
            <w:tcW w:w="1757" w:type="dxa"/>
          </w:tcPr>
          <w:p w:rsidR="00311FFA" w:rsidRDefault="00311FFA">
            <w:pPr>
              <w:pStyle w:val="ConsPlusNormal"/>
            </w:pPr>
            <w:r>
              <w:t>меброфенин</w:t>
            </w:r>
          </w:p>
        </w:tc>
        <w:tc>
          <w:tcPr>
            <w:tcW w:w="3628" w:type="dxa"/>
          </w:tcPr>
          <w:p w:rsidR="00311FFA" w:rsidRDefault="00311FFA">
            <w:pPr>
              <w:pStyle w:val="ConsPlusNormal"/>
            </w:pPr>
            <w:r>
              <w:t>лиофилизат для приготовления раствора для внутривенного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пентатех 99mTc</w:t>
            </w:r>
          </w:p>
        </w:tc>
        <w:tc>
          <w:tcPr>
            <w:tcW w:w="3628" w:type="dxa"/>
          </w:tcPr>
          <w:p w:rsidR="00311FFA" w:rsidRDefault="00311FFA">
            <w:pPr>
              <w:pStyle w:val="ConsPlusNormal"/>
            </w:pPr>
            <w:r>
              <w:t>лиофилизат для приготовления раствора для внутривенного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пирфотех 99mTc</w:t>
            </w:r>
          </w:p>
        </w:tc>
        <w:tc>
          <w:tcPr>
            <w:tcW w:w="3628" w:type="dxa"/>
          </w:tcPr>
          <w:p w:rsidR="00311FFA" w:rsidRDefault="00311FFA">
            <w:pPr>
              <w:pStyle w:val="ConsPlusNormal"/>
            </w:pPr>
            <w:r>
              <w:t>лиофилизат для приготовления раствора для внутривенного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технеция (99mTc) оксабифор</w:t>
            </w:r>
          </w:p>
        </w:tc>
        <w:tc>
          <w:tcPr>
            <w:tcW w:w="3628" w:type="dxa"/>
          </w:tcPr>
          <w:p w:rsidR="00311FFA" w:rsidRDefault="00311FFA">
            <w:pPr>
              <w:pStyle w:val="ConsPlusNormal"/>
            </w:pPr>
            <w:r>
              <w:t>лиофилизат для приготовления раствора для внутривенного введения</w:t>
            </w:r>
          </w:p>
        </w:tc>
      </w:tr>
      <w:tr w:rsidR="00311FFA">
        <w:tc>
          <w:tcPr>
            <w:tcW w:w="1134" w:type="dxa"/>
            <w:vMerge/>
          </w:tcPr>
          <w:p w:rsidR="00311FFA" w:rsidRDefault="00311FFA">
            <w:pPr>
              <w:pStyle w:val="ConsPlusNormal"/>
            </w:pPr>
          </w:p>
        </w:tc>
        <w:tc>
          <w:tcPr>
            <w:tcW w:w="2551" w:type="dxa"/>
            <w:vMerge/>
          </w:tcPr>
          <w:p w:rsidR="00311FFA" w:rsidRDefault="00311FFA">
            <w:pPr>
              <w:pStyle w:val="ConsPlusNormal"/>
            </w:pPr>
          </w:p>
        </w:tc>
        <w:tc>
          <w:tcPr>
            <w:tcW w:w="1757" w:type="dxa"/>
          </w:tcPr>
          <w:p w:rsidR="00311FFA" w:rsidRDefault="00311FFA">
            <w:pPr>
              <w:pStyle w:val="ConsPlusNormal"/>
            </w:pPr>
            <w:r>
              <w:t>технеция (99mTc) фитат</w:t>
            </w:r>
          </w:p>
        </w:tc>
        <w:tc>
          <w:tcPr>
            <w:tcW w:w="3628" w:type="dxa"/>
          </w:tcPr>
          <w:p w:rsidR="00311FFA" w:rsidRDefault="00311FFA">
            <w:pPr>
              <w:pStyle w:val="ConsPlusNormal"/>
            </w:pPr>
            <w:r>
              <w:t>лиофилизат для приготовления раствора для внутривенного введения</w:t>
            </w:r>
          </w:p>
        </w:tc>
      </w:tr>
      <w:tr w:rsidR="00311FFA">
        <w:tc>
          <w:tcPr>
            <w:tcW w:w="1134" w:type="dxa"/>
          </w:tcPr>
          <w:p w:rsidR="00311FFA" w:rsidRDefault="00311FFA">
            <w:pPr>
              <w:pStyle w:val="ConsPlusNormal"/>
              <w:jc w:val="center"/>
            </w:pPr>
            <w:r>
              <w:t>V10</w:t>
            </w:r>
          </w:p>
        </w:tc>
        <w:tc>
          <w:tcPr>
            <w:tcW w:w="7936" w:type="dxa"/>
            <w:gridSpan w:val="3"/>
          </w:tcPr>
          <w:p w:rsidR="00311FFA" w:rsidRDefault="00311FFA">
            <w:pPr>
              <w:pStyle w:val="ConsPlusNormal"/>
            </w:pPr>
            <w:r>
              <w:t>терапевтические радиофармацевтические средства</w:t>
            </w:r>
          </w:p>
        </w:tc>
      </w:tr>
      <w:tr w:rsidR="00311FFA">
        <w:tc>
          <w:tcPr>
            <w:tcW w:w="1134" w:type="dxa"/>
          </w:tcPr>
          <w:p w:rsidR="00311FFA" w:rsidRDefault="00311FFA">
            <w:pPr>
              <w:pStyle w:val="ConsPlusNormal"/>
              <w:jc w:val="center"/>
            </w:pPr>
            <w:r>
              <w:t>V10B</w:t>
            </w:r>
          </w:p>
        </w:tc>
        <w:tc>
          <w:tcPr>
            <w:tcW w:w="7936" w:type="dxa"/>
            <w:gridSpan w:val="3"/>
          </w:tcPr>
          <w:p w:rsidR="00311FFA" w:rsidRDefault="00311FFA">
            <w:pPr>
              <w:pStyle w:val="ConsPlusNormal"/>
            </w:pPr>
            <w:r>
              <w:t>радиофармацевтические средства для уменьшения боли при новообразованиях костной ткани</w:t>
            </w:r>
          </w:p>
        </w:tc>
      </w:tr>
      <w:tr w:rsidR="00311FFA">
        <w:tc>
          <w:tcPr>
            <w:tcW w:w="1134" w:type="dxa"/>
          </w:tcPr>
          <w:p w:rsidR="00311FFA" w:rsidRDefault="00311FFA">
            <w:pPr>
              <w:pStyle w:val="ConsPlusNormal"/>
              <w:jc w:val="center"/>
            </w:pPr>
            <w:r>
              <w:t>V10BX</w:t>
            </w:r>
          </w:p>
        </w:tc>
        <w:tc>
          <w:tcPr>
            <w:tcW w:w="2551" w:type="dxa"/>
          </w:tcPr>
          <w:p w:rsidR="00311FFA" w:rsidRDefault="00311FFA">
            <w:pPr>
              <w:pStyle w:val="ConsPlusNormal"/>
            </w:pPr>
            <w:r>
              <w:t>разные радиофармацевтические средства для уменьшения боли</w:t>
            </w:r>
          </w:p>
        </w:tc>
        <w:tc>
          <w:tcPr>
            <w:tcW w:w="1757" w:type="dxa"/>
          </w:tcPr>
          <w:p w:rsidR="00311FFA" w:rsidRDefault="00311FFA">
            <w:pPr>
              <w:pStyle w:val="ConsPlusNormal"/>
            </w:pPr>
            <w:r>
              <w:t>стронция хлорид 89Sr</w:t>
            </w:r>
          </w:p>
        </w:tc>
        <w:tc>
          <w:tcPr>
            <w:tcW w:w="3628" w:type="dxa"/>
          </w:tcPr>
          <w:p w:rsidR="00311FFA" w:rsidRDefault="00311FFA">
            <w:pPr>
              <w:pStyle w:val="ConsPlusNormal"/>
            </w:pPr>
            <w:r>
              <w:t>раствор для внутривенного введения</w:t>
            </w:r>
          </w:p>
        </w:tc>
      </w:tr>
      <w:tr w:rsidR="00311FFA">
        <w:tc>
          <w:tcPr>
            <w:tcW w:w="1134" w:type="dxa"/>
          </w:tcPr>
          <w:p w:rsidR="00311FFA" w:rsidRDefault="00311FFA">
            <w:pPr>
              <w:pStyle w:val="ConsPlusNormal"/>
              <w:jc w:val="center"/>
            </w:pPr>
            <w:r>
              <w:t>V10X</w:t>
            </w:r>
          </w:p>
        </w:tc>
        <w:tc>
          <w:tcPr>
            <w:tcW w:w="7936" w:type="dxa"/>
            <w:gridSpan w:val="3"/>
          </w:tcPr>
          <w:p w:rsidR="00311FFA" w:rsidRDefault="00311FFA">
            <w:pPr>
              <w:pStyle w:val="ConsPlusNormal"/>
            </w:pPr>
            <w:r>
              <w:t>другие терапевтические радиофармацевтические средства</w:t>
            </w:r>
          </w:p>
        </w:tc>
      </w:tr>
      <w:tr w:rsidR="00311FFA">
        <w:tc>
          <w:tcPr>
            <w:tcW w:w="1134" w:type="dxa"/>
          </w:tcPr>
          <w:p w:rsidR="00311FFA" w:rsidRDefault="00311FFA">
            <w:pPr>
              <w:pStyle w:val="ConsPlusNormal"/>
              <w:jc w:val="center"/>
            </w:pPr>
            <w:r>
              <w:t>V10XX</w:t>
            </w:r>
          </w:p>
        </w:tc>
        <w:tc>
          <w:tcPr>
            <w:tcW w:w="2551" w:type="dxa"/>
          </w:tcPr>
          <w:p w:rsidR="00311FFA" w:rsidRDefault="00311FFA">
            <w:pPr>
              <w:pStyle w:val="ConsPlusNormal"/>
            </w:pPr>
            <w:r>
              <w:t>разные терапевтические радиофармацевтические средства</w:t>
            </w:r>
          </w:p>
        </w:tc>
        <w:tc>
          <w:tcPr>
            <w:tcW w:w="1757" w:type="dxa"/>
          </w:tcPr>
          <w:p w:rsidR="00311FFA" w:rsidRDefault="00311FFA">
            <w:pPr>
              <w:pStyle w:val="ConsPlusNormal"/>
            </w:pPr>
            <w:r>
              <w:t>радия хлорид [223 Ra]</w:t>
            </w:r>
          </w:p>
        </w:tc>
        <w:tc>
          <w:tcPr>
            <w:tcW w:w="3628" w:type="dxa"/>
          </w:tcPr>
          <w:p w:rsidR="00311FFA" w:rsidRDefault="00311FFA">
            <w:pPr>
              <w:pStyle w:val="ConsPlusNormal"/>
            </w:pPr>
            <w:r>
              <w:t>раствор для внутривенного введения</w:t>
            </w:r>
          </w:p>
        </w:tc>
      </w:tr>
    </w:tbl>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jc w:val="right"/>
        <w:outlineLvl w:val="1"/>
      </w:pPr>
      <w:r>
        <w:t>Приложение N 16</w:t>
      </w:r>
    </w:p>
    <w:p w:rsidR="00311FFA" w:rsidRDefault="00311FFA">
      <w:pPr>
        <w:pStyle w:val="ConsPlusNormal"/>
        <w:jc w:val="right"/>
      </w:pPr>
      <w:r>
        <w:t>к Территориальной программе</w:t>
      </w:r>
    </w:p>
    <w:p w:rsidR="00311FFA" w:rsidRDefault="00311FFA">
      <w:pPr>
        <w:pStyle w:val="ConsPlusNormal"/>
        <w:jc w:val="right"/>
      </w:pPr>
      <w:r>
        <w:t>государственных гарантий бесплатного</w:t>
      </w:r>
    </w:p>
    <w:p w:rsidR="00311FFA" w:rsidRDefault="00311FFA">
      <w:pPr>
        <w:pStyle w:val="ConsPlusNormal"/>
        <w:jc w:val="right"/>
      </w:pPr>
      <w:r>
        <w:t>оказания гражданам медицинской</w:t>
      </w:r>
    </w:p>
    <w:p w:rsidR="00311FFA" w:rsidRDefault="00311FFA">
      <w:pPr>
        <w:pStyle w:val="ConsPlusNormal"/>
        <w:jc w:val="right"/>
      </w:pPr>
      <w:r>
        <w:t>помощи в Новосибирской области</w:t>
      </w:r>
    </w:p>
    <w:p w:rsidR="00311FFA" w:rsidRDefault="00311FFA">
      <w:pPr>
        <w:pStyle w:val="ConsPlusNormal"/>
        <w:jc w:val="right"/>
      </w:pPr>
      <w:r>
        <w:t>на 2026 год и на плановый</w:t>
      </w:r>
    </w:p>
    <w:p w:rsidR="00311FFA" w:rsidRDefault="00311FFA">
      <w:pPr>
        <w:pStyle w:val="ConsPlusNormal"/>
        <w:jc w:val="right"/>
      </w:pPr>
      <w:r>
        <w:lastRenderedPageBreak/>
        <w:t>период 2027 и 2028 годов</w:t>
      </w:r>
    </w:p>
    <w:p w:rsidR="00311FFA" w:rsidRDefault="00311FFA">
      <w:pPr>
        <w:pStyle w:val="ConsPlusNormal"/>
        <w:ind w:firstLine="540"/>
        <w:jc w:val="both"/>
      </w:pPr>
    </w:p>
    <w:p w:rsidR="00311FFA" w:rsidRDefault="00311FFA">
      <w:pPr>
        <w:pStyle w:val="ConsPlusTitle"/>
        <w:jc w:val="center"/>
      </w:pPr>
      <w:bookmarkStart w:id="592" w:name="P27681"/>
      <w:bookmarkEnd w:id="592"/>
      <w:r>
        <w:t>ПЕРЕЧЕНЬ</w:t>
      </w:r>
    </w:p>
    <w:p w:rsidR="00311FFA" w:rsidRDefault="00311FFA">
      <w:pPr>
        <w:pStyle w:val="ConsPlusTitle"/>
        <w:jc w:val="center"/>
      </w:pPr>
      <w:r>
        <w:t>государственных учреждений Новосибирской области,</w:t>
      </w:r>
    </w:p>
    <w:p w:rsidR="00311FFA" w:rsidRDefault="00311FFA">
      <w:pPr>
        <w:pStyle w:val="ConsPlusTitle"/>
        <w:jc w:val="center"/>
      </w:pPr>
      <w:r>
        <w:t>подведомственных министерству здравоохранения Новосибирской</w:t>
      </w:r>
    </w:p>
    <w:p w:rsidR="00311FFA" w:rsidRDefault="00311FFA">
      <w:pPr>
        <w:pStyle w:val="ConsPlusTitle"/>
        <w:jc w:val="center"/>
      </w:pPr>
      <w:r>
        <w:t>области, уполномоченных проводить врачебные комиссии в целях</w:t>
      </w:r>
    </w:p>
    <w:p w:rsidR="00311FFA" w:rsidRDefault="00311FFA">
      <w:pPr>
        <w:pStyle w:val="ConsPlusTitle"/>
        <w:jc w:val="center"/>
      </w:pPr>
      <w:r>
        <w:t>принятия решений о назначении незарегистрированных</w:t>
      </w:r>
    </w:p>
    <w:p w:rsidR="00311FFA" w:rsidRDefault="00311FFA">
      <w:pPr>
        <w:pStyle w:val="ConsPlusTitle"/>
        <w:jc w:val="center"/>
      </w:pPr>
      <w:r>
        <w:t>лекарственных препаратов</w:t>
      </w:r>
    </w:p>
    <w:p w:rsidR="00311FFA" w:rsidRDefault="00311FF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504"/>
      </w:tblGrid>
      <w:tr w:rsidR="00311FFA">
        <w:tc>
          <w:tcPr>
            <w:tcW w:w="567" w:type="dxa"/>
          </w:tcPr>
          <w:p w:rsidR="00311FFA" w:rsidRDefault="00311FFA">
            <w:pPr>
              <w:pStyle w:val="ConsPlusNormal"/>
              <w:jc w:val="center"/>
            </w:pPr>
            <w:r>
              <w:t>N п/п</w:t>
            </w:r>
          </w:p>
        </w:tc>
        <w:tc>
          <w:tcPr>
            <w:tcW w:w="8504" w:type="dxa"/>
          </w:tcPr>
          <w:p w:rsidR="00311FFA" w:rsidRDefault="00311FFA">
            <w:pPr>
              <w:pStyle w:val="ConsPlusNormal"/>
              <w:jc w:val="center"/>
            </w:pPr>
            <w:r>
              <w:t>Наименование медицинской организации</w:t>
            </w:r>
          </w:p>
        </w:tc>
      </w:tr>
      <w:tr w:rsidR="00311FFA">
        <w:tc>
          <w:tcPr>
            <w:tcW w:w="567" w:type="dxa"/>
          </w:tcPr>
          <w:p w:rsidR="00311FFA" w:rsidRDefault="00311FFA">
            <w:pPr>
              <w:pStyle w:val="ConsPlusNormal"/>
              <w:jc w:val="center"/>
            </w:pPr>
            <w:r>
              <w:t>1</w:t>
            </w:r>
          </w:p>
        </w:tc>
        <w:tc>
          <w:tcPr>
            <w:tcW w:w="8504" w:type="dxa"/>
          </w:tcPr>
          <w:p w:rsidR="00311FFA" w:rsidRDefault="00311FFA">
            <w:pPr>
              <w:pStyle w:val="ConsPlusNormal"/>
            </w:pPr>
            <w:r>
              <w:t>Государственное бюджетное учреждение здравоохранения Новосибирской области "Государственная Новосибирская клиническая психиатрическая больница N 3"</w:t>
            </w:r>
          </w:p>
        </w:tc>
      </w:tr>
      <w:tr w:rsidR="00311FFA">
        <w:tc>
          <w:tcPr>
            <w:tcW w:w="567" w:type="dxa"/>
          </w:tcPr>
          <w:p w:rsidR="00311FFA" w:rsidRDefault="00311FFA">
            <w:pPr>
              <w:pStyle w:val="ConsPlusNormal"/>
              <w:jc w:val="center"/>
            </w:pPr>
            <w:r>
              <w:t>2</w:t>
            </w:r>
          </w:p>
        </w:tc>
        <w:tc>
          <w:tcPr>
            <w:tcW w:w="8504" w:type="dxa"/>
          </w:tcPr>
          <w:p w:rsidR="00311FFA" w:rsidRDefault="00311FFA">
            <w:pPr>
              <w:pStyle w:val="ConsPlusNormal"/>
            </w:pPr>
            <w:r>
              <w:t>Государственное бюджетное учреждение здравоохранения Новосибирской области "Новосибирская областная психиатрическая больница N 6 специализированного типа"</w:t>
            </w:r>
          </w:p>
        </w:tc>
      </w:tr>
      <w:tr w:rsidR="00311FFA">
        <w:tc>
          <w:tcPr>
            <w:tcW w:w="567" w:type="dxa"/>
          </w:tcPr>
          <w:p w:rsidR="00311FFA" w:rsidRDefault="00311FFA">
            <w:pPr>
              <w:pStyle w:val="ConsPlusNormal"/>
              <w:jc w:val="center"/>
            </w:pPr>
            <w:r>
              <w:t>3</w:t>
            </w:r>
          </w:p>
        </w:tc>
        <w:tc>
          <w:tcPr>
            <w:tcW w:w="8504" w:type="dxa"/>
          </w:tcPr>
          <w:p w:rsidR="00311FFA" w:rsidRDefault="00311FFA">
            <w:pPr>
              <w:pStyle w:val="ConsPlusNormal"/>
            </w:pPr>
            <w:r>
              <w:t>Государственное бюджетное учреждение здравоохранения Новосибирской области "Новосибирский областной детский клинический психоневрологический диспансер"</w:t>
            </w:r>
          </w:p>
        </w:tc>
      </w:tr>
      <w:tr w:rsidR="00311FFA">
        <w:tc>
          <w:tcPr>
            <w:tcW w:w="567" w:type="dxa"/>
          </w:tcPr>
          <w:p w:rsidR="00311FFA" w:rsidRDefault="00311FFA">
            <w:pPr>
              <w:pStyle w:val="ConsPlusNormal"/>
              <w:jc w:val="center"/>
            </w:pPr>
            <w:r>
              <w:t>4</w:t>
            </w:r>
          </w:p>
        </w:tc>
        <w:tc>
          <w:tcPr>
            <w:tcW w:w="8504" w:type="dxa"/>
          </w:tcPr>
          <w:p w:rsidR="00311FFA" w:rsidRDefault="00311FFA">
            <w:pPr>
              <w:pStyle w:val="ConsPlusNormal"/>
            </w:pPr>
            <w:r>
              <w:t>Государственное бюджетное учреждение здравоохранения Новосибирской области "Государственная областная Новосибирская клиническая туберкулезная больница"</w:t>
            </w:r>
          </w:p>
        </w:tc>
      </w:tr>
      <w:tr w:rsidR="00311FFA">
        <w:tc>
          <w:tcPr>
            <w:tcW w:w="567" w:type="dxa"/>
          </w:tcPr>
          <w:p w:rsidR="00311FFA" w:rsidRDefault="00311FFA">
            <w:pPr>
              <w:pStyle w:val="ConsPlusNormal"/>
              <w:jc w:val="center"/>
            </w:pPr>
            <w:r>
              <w:t>5</w:t>
            </w:r>
          </w:p>
        </w:tc>
        <w:tc>
          <w:tcPr>
            <w:tcW w:w="8504" w:type="dxa"/>
          </w:tcPr>
          <w:p w:rsidR="00311FFA" w:rsidRDefault="00311FFA">
            <w:pPr>
              <w:pStyle w:val="ConsPlusNormal"/>
            </w:pPr>
            <w:r>
              <w:t>Государственное бюджетное учреждение здравоохранения Новосибирской области "Новосибирский областной клинический наркологический диспансер"</w:t>
            </w:r>
          </w:p>
        </w:tc>
      </w:tr>
      <w:tr w:rsidR="00311FFA">
        <w:tc>
          <w:tcPr>
            <w:tcW w:w="567" w:type="dxa"/>
          </w:tcPr>
          <w:p w:rsidR="00311FFA" w:rsidRDefault="00311FFA">
            <w:pPr>
              <w:pStyle w:val="ConsPlusNormal"/>
              <w:jc w:val="center"/>
            </w:pPr>
            <w:r>
              <w:t>6</w:t>
            </w:r>
          </w:p>
        </w:tc>
        <w:tc>
          <w:tcPr>
            <w:tcW w:w="8504" w:type="dxa"/>
          </w:tcPr>
          <w:p w:rsidR="00311FFA" w:rsidRDefault="00311FFA">
            <w:pPr>
              <w:pStyle w:val="ConsPlusNormal"/>
            </w:pPr>
            <w:r>
              <w:t>Государственное бюджетное учреждение здравоохранения Новосибирской области "Государственная Новосибирская областная клиническая больница"</w:t>
            </w:r>
          </w:p>
        </w:tc>
      </w:tr>
      <w:tr w:rsidR="00311FFA">
        <w:tc>
          <w:tcPr>
            <w:tcW w:w="567" w:type="dxa"/>
          </w:tcPr>
          <w:p w:rsidR="00311FFA" w:rsidRDefault="00311FFA">
            <w:pPr>
              <w:pStyle w:val="ConsPlusNormal"/>
              <w:jc w:val="center"/>
            </w:pPr>
            <w:r>
              <w:t>7</w:t>
            </w:r>
          </w:p>
        </w:tc>
        <w:tc>
          <w:tcPr>
            <w:tcW w:w="8504" w:type="dxa"/>
          </w:tcPr>
          <w:p w:rsidR="00311FFA" w:rsidRDefault="00311FFA">
            <w:pPr>
              <w:pStyle w:val="ConsPlusNormal"/>
            </w:pPr>
            <w:r>
              <w:t>Государственное бюджетное учреждение здравоохранения Новосибирской области "Новосибирский областной клинический онкологический диспансер"</w:t>
            </w:r>
          </w:p>
        </w:tc>
      </w:tr>
      <w:tr w:rsidR="00311FFA">
        <w:tc>
          <w:tcPr>
            <w:tcW w:w="567" w:type="dxa"/>
          </w:tcPr>
          <w:p w:rsidR="00311FFA" w:rsidRDefault="00311FFA">
            <w:pPr>
              <w:pStyle w:val="ConsPlusNormal"/>
              <w:jc w:val="center"/>
            </w:pPr>
            <w:r>
              <w:t>8</w:t>
            </w:r>
          </w:p>
        </w:tc>
        <w:tc>
          <w:tcPr>
            <w:tcW w:w="8504" w:type="dxa"/>
          </w:tcPr>
          <w:p w:rsidR="00311FFA" w:rsidRDefault="00311FFA">
            <w:pPr>
              <w:pStyle w:val="ConsPlusNormal"/>
            </w:pPr>
            <w:r>
              <w:t>Государственное бюджетное учреждение здравоохранения Новосибирской области "Государственный Новосибирский областной клинический госпиталь ветеранов войн"</w:t>
            </w:r>
          </w:p>
        </w:tc>
      </w:tr>
      <w:tr w:rsidR="00311FFA">
        <w:tc>
          <w:tcPr>
            <w:tcW w:w="567" w:type="dxa"/>
          </w:tcPr>
          <w:p w:rsidR="00311FFA" w:rsidRDefault="00311FFA">
            <w:pPr>
              <w:pStyle w:val="ConsPlusNormal"/>
              <w:jc w:val="center"/>
            </w:pPr>
            <w:r>
              <w:t>9</w:t>
            </w:r>
          </w:p>
        </w:tc>
        <w:tc>
          <w:tcPr>
            <w:tcW w:w="8504" w:type="dxa"/>
          </w:tcPr>
          <w:p w:rsidR="00311FFA" w:rsidRDefault="00311FFA">
            <w:pPr>
              <w:pStyle w:val="ConsPlusNormal"/>
            </w:pPr>
            <w:r>
              <w:t>Государственное бюджетное учреждение здравоохранения Новосибирской области "Новосибирский областной клинический кожно-венерологический диспансер"</w:t>
            </w:r>
          </w:p>
        </w:tc>
      </w:tr>
      <w:tr w:rsidR="00311FFA">
        <w:tc>
          <w:tcPr>
            <w:tcW w:w="567" w:type="dxa"/>
          </w:tcPr>
          <w:p w:rsidR="00311FFA" w:rsidRDefault="00311FFA">
            <w:pPr>
              <w:pStyle w:val="ConsPlusNormal"/>
              <w:jc w:val="center"/>
            </w:pPr>
            <w:r>
              <w:t>10</w:t>
            </w:r>
          </w:p>
        </w:tc>
        <w:tc>
          <w:tcPr>
            <w:tcW w:w="8504" w:type="dxa"/>
          </w:tcPr>
          <w:p w:rsidR="00311FFA" w:rsidRDefault="00311FFA">
            <w:pPr>
              <w:pStyle w:val="ConsPlusNormal"/>
            </w:pPr>
            <w:r>
              <w:t>Государственное бюджетное учреждение здравоохранения Новосибирской области "Новосибирский областной клинический кардиологический диспансер"</w:t>
            </w:r>
          </w:p>
        </w:tc>
      </w:tr>
      <w:tr w:rsidR="00311FFA">
        <w:tc>
          <w:tcPr>
            <w:tcW w:w="567" w:type="dxa"/>
          </w:tcPr>
          <w:p w:rsidR="00311FFA" w:rsidRDefault="00311FFA">
            <w:pPr>
              <w:pStyle w:val="ConsPlusNormal"/>
              <w:jc w:val="center"/>
            </w:pPr>
            <w:r>
              <w:t>11</w:t>
            </w:r>
          </w:p>
        </w:tc>
        <w:tc>
          <w:tcPr>
            <w:tcW w:w="8504" w:type="dxa"/>
          </w:tcPr>
          <w:p w:rsidR="00311FFA" w:rsidRDefault="00311FFA">
            <w:pPr>
              <w:pStyle w:val="ConsPlusNormal"/>
            </w:pPr>
            <w:r>
              <w:t>Государственное бюджетное учреждение здравоохранения Новосибирской области "Городская клиническая больница N 1"</w:t>
            </w:r>
          </w:p>
        </w:tc>
      </w:tr>
      <w:tr w:rsidR="00311FFA">
        <w:tc>
          <w:tcPr>
            <w:tcW w:w="567" w:type="dxa"/>
          </w:tcPr>
          <w:p w:rsidR="00311FFA" w:rsidRDefault="00311FFA">
            <w:pPr>
              <w:pStyle w:val="ConsPlusNormal"/>
              <w:jc w:val="center"/>
            </w:pPr>
            <w:r>
              <w:t>12</w:t>
            </w:r>
          </w:p>
        </w:tc>
        <w:tc>
          <w:tcPr>
            <w:tcW w:w="8504" w:type="dxa"/>
          </w:tcPr>
          <w:p w:rsidR="00311FFA" w:rsidRDefault="00311FFA">
            <w:pPr>
              <w:pStyle w:val="ConsPlusNormal"/>
            </w:pPr>
            <w:r>
              <w:t>Государственное бюджетное учреждение здравоохранения Новосибирской области "Городская клиническая больница N 2"</w:t>
            </w:r>
          </w:p>
        </w:tc>
      </w:tr>
      <w:tr w:rsidR="00311FFA">
        <w:tc>
          <w:tcPr>
            <w:tcW w:w="567" w:type="dxa"/>
          </w:tcPr>
          <w:p w:rsidR="00311FFA" w:rsidRDefault="00311FFA">
            <w:pPr>
              <w:pStyle w:val="ConsPlusNormal"/>
              <w:jc w:val="center"/>
            </w:pPr>
            <w:r>
              <w:t>13</w:t>
            </w:r>
          </w:p>
        </w:tc>
        <w:tc>
          <w:tcPr>
            <w:tcW w:w="8504" w:type="dxa"/>
          </w:tcPr>
          <w:p w:rsidR="00311FFA" w:rsidRDefault="00311FFA">
            <w:pPr>
              <w:pStyle w:val="ConsPlusNormal"/>
            </w:pPr>
            <w:r>
              <w:t>Государственное бюджетное учреждение здравоохранения Новосибирской области "Городская клиническая больница N 12"</w:t>
            </w:r>
          </w:p>
        </w:tc>
      </w:tr>
      <w:tr w:rsidR="00311FFA">
        <w:tc>
          <w:tcPr>
            <w:tcW w:w="567" w:type="dxa"/>
          </w:tcPr>
          <w:p w:rsidR="00311FFA" w:rsidRDefault="00311FFA">
            <w:pPr>
              <w:pStyle w:val="ConsPlusNormal"/>
              <w:jc w:val="center"/>
            </w:pPr>
            <w:r>
              <w:t>14</w:t>
            </w:r>
          </w:p>
        </w:tc>
        <w:tc>
          <w:tcPr>
            <w:tcW w:w="8504" w:type="dxa"/>
          </w:tcPr>
          <w:p w:rsidR="00311FFA" w:rsidRDefault="00311FFA">
            <w:pPr>
              <w:pStyle w:val="ConsPlusNormal"/>
            </w:pPr>
            <w:r>
              <w:t>Государственное бюджетное учреждение здравоохранения Новосибирской области "Детская городская клиническая больница N 6"</w:t>
            </w:r>
          </w:p>
        </w:tc>
      </w:tr>
      <w:tr w:rsidR="00311FFA">
        <w:tc>
          <w:tcPr>
            <w:tcW w:w="567" w:type="dxa"/>
          </w:tcPr>
          <w:p w:rsidR="00311FFA" w:rsidRDefault="00311FFA">
            <w:pPr>
              <w:pStyle w:val="ConsPlusNormal"/>
              <w:jc w:val="center"/>
            </w:pPr>
            <w:r>
              <w:t>15</w:t>
            </w:r>
          </w:p>
        </w:tc>
        <w:tc>
          <w:tcPr>
            <w:tcW w:w="8504" w:type="dxa"/>
          </w:tcPr>
          <w:p w:rsidR="00311FFA" w:rsidRDefault="00311FFA">
            <w:pPr>
              <w:pStyle w:val="ConsPlusNormal"/>
            </w:pPr>
            <w:r>
              <w:t>Государственное бюджетное учреждение здравоохранения Новосибирской области "Детская городская клиническая больница N 3"</w:t>
            </w:r>
          </w:p>
        </w:tc>
      </w:tr>
      <w:tr w:rsidR="00311FFA">
        <w:tc>
          <w:tcPr>
            <w:tcW w:w="567" w:type="dxa"/>
          </w:tcPr>
          <w:p w:rsidR="00311FFA" w:rsidRDefault="00311FFA">
            <w:pPr>
              <w:pStyle w:val="ConsPlusNormal"/>
              <w:jc w:val="center"/>
            </w:pPr>
            <w:r>
              <w:lastRenderedPageBreak/>
              <w:t>16</w:t>
            </w:r>
          </w:p>
        </w:tc>
        <w:tc>
          <w:tcPr>
            <w:tcW w:w="8504" w:type="dxa"/>
          </w:tcPr>
          <w:p w:rsidR="00311FFA" w:rsidRDefault="00311FFA">
            <w:pPr>
              <w:pStyle w:val="ConsPlusNormal"/>
            </w:pPr>
            <w:r>
              <w:t>Государственное бюджетное учреждение здравоохранения Новосибирской области "Городская больница N 4"</w:t>
            </w:r>
          </w:p>
        </w:tc>
      </w:tr>
      <w:tr w:rsidR="00311FFA">
        <w:tc>
          <w:tcPr>
            <w:tcW w:w="567" w:type="dxa"/>
          </w:tcPr>
          <w:p w:rsidR="00311FFA" w:rsidRDefault="00311FFA">
            <w:pPr>
              <w:pStyle w:val="ConsPlusNormal"/>
              <w:jc w:val="center"/>
            </w:pPr>
            <w:r>
              <w:t>17</w:t>
            </w:r>
          </w:p>
        </w:tc>
        <w:tc>
          <w:tcPr>
            <w:tcW w:w="8504" w:type="dxa"/>
          </w:tcPr>
          <w:p w:rsidR="00311FFA" w:rsidRDefault="00311FFA">
            <w:pPr>
              <w:pStyle w:val="ConsPlusNormal"/>
            </w:pPr>
            <w:r>
              <w:t>Государственное бюджетное учреждение здравоохранения Новосибирской области "Детская городская клиническая больница N 1"</w:t>
            </w:r>
          </w:p>
        </w:tc>
      </w:tr>
      <w:tr w:rsidR="00311FFA">
        <w:tc>
          <w:tcPr>
            <w:tcW w:w="567" w:type="dxa"/>
          </w:tcPr>
          <w:p w:rsidR="00311FFA" w:rsidRDefault="00311FFA">
            <w:pPr>
              <w:pStyle w:val="ConsPlusNormal"/>
              <w:jc w:val="center"/>
            </w:pPr>
            <w:r>
              <w:t>18</w:t>
            </w:r>
          </w:p>
        </w:tc>
        <w:tc>
          <w:tcPr>
            <w:tcW w:w="8504" w:type="dxa"/>
          </w:tcPr>
          <w:p w:rsidR="00311FFA" w:rsidRDefault="00311FFA">
            <w:pPr>
              <w:pStyle w:val="ConsPlusNormal"/>
            </w:pPr>
            <w:r>
              <w:t>Государственное бюджетное учреждение здравоохранения Новосибирской области "Городская клиническая поликлиника N 13"</w:t>
            </w:r>
          </w:p>
        </w:tc>
      </w:tr>
      <w:tr w:rsidR="00311FFA">
        <w:tc>
          <w:tcPr>
            <w:tcW w:w="567" w:type="dxa"/>
          </w:tcPr>
          <w:p w:rsidR="00311FFA" w:rsidRDefault="00311FFA">
            <w:pPr>
              <w:pStyle w:val="ConsPlusNormal"/>
              <w:jc w:val="center"/>
            </w:pPr>
            <w:r>
              <w:t>19</w:t>
            </w:r>
          </w:p>
        </w:tc>
        <w:tc>
          <w:tcPr>
            <w:tcW w:w="8504" w:type="dxa"/>
          </w:tcPr>
          <w:p w:rsidR="00311FFA" w:rsidRDefault="00311FFA">
            <w:pPr>
              <w:pStyle w:val="ConsPlusNormal"/>
            </w:pPr>
            <w:r>
              <w:t>Государственное бюджетное учреждение здравоохранения Новосибирской области "Детская городская клиническая больница N 4 имени В.С. Гераськова"</w:t>
            </w:r>
          </w:p>
        </w:tc>
      </w:tr>
      <w:tr w:rsidR="00311FFA">
        <w:tc>
          <w:tcPr>
            <w:tcW w:w="567" w:type="dxa"/>
          </w:tcPr>
          <w:p w:rsidR="00311FFA" w:rsidRDefault="00311FFA">
            <w:pPr>
              <w:pStyle w:val="ConsPlusNormal"/>
              <w:jc w:val="center"/>
            </w:pPr>
            <w:r>
              <w:t>20</w:t>
            </w:r>
          </w:p>
        </w:tc>
        <w:tc>
          <w:tcPr>
            <w:tcW w:w="8504" w:type="dxa"/>
          </w:tcPr>
          <w:p w:rsidR="00311FFA" w:rsidRDefault="00311FFA">
            <w:pPr>
              <w:pStyle w:val="ConsPlusNormal"/>
            </w:pPr>
            <w:r>
              <w:t>Государственное бюджетное учреждение здравоохранения Новосибирской области "Новосибирская областная клиническая инфекционная больница"</w:t>
            </w:r>
          </w:p>
        </w:tc>
      </w:tr>
      <w:tr w:rsidR="00311FFA">
        <w:tc>
          <w:tcPr>
            <w:tcW w:w="567" w:type="dxa"/>
          </w:tcPr>
          <w:p w:rsidR="00311FFA" w:rsidRDefault="00311FFA">
            <w:pPr>
              <w:pStyle w:val="ConsPlusNormal"/>
              <w:jc w:val="center"/>
            </w:pPr>
            <w:r>
              <w:t>21</w:t>
            </w:r>
          </w:p>
        </w:tc>
        <w:tc>
          <w:tcPr>
            <w:tcW w:w="8504" w:type="dxa"/>
          </w:tcPr>
          <w:p w:rsidR="00311FFA" w:rsidRDefault="00311FFA">
            <w:pPr>
              <w:pStyle w:val="ConsPlusNormal"/>
            </w:pPr>
            <w:r>
              <w:t>Государственное бюджетное учреждение здравоохранения Новосибирской области "Городская клиническая больница N 11"</w:t>
            </w:r>
          </w:p>
        </w:tc>
      </w:tr>
      <w:tr w:rsidR="00311FFA">
        <w:tc>
          <w:tcPr>
            <w:tcW w:w="567" w:type="dxa"/>
          </w:tcPr>
          <w:p w:rsidR="00311FFA" w:rsidRDefault="00311FFA">
            <w:pPr>
              <w:pStyle w:val="ConsPlusNormal"/>
              <w:jc w:val="center"/>
            </w:pPr>
            <w:r>
              <w:t>22</w:t>
            </w:r>
          </w:p>
        </w:tc>
        <w:tc>
          <w:tcPr>
            <w:tcW w:w="8504" w:type="dxa"/>
          </w:tcPr>
          <w:p w:rsidR="00311FFA" w:rsidRDefault="00311FFA">
            <w:pPr>
              <w:pStyle w:val="ConsPlusNormal"/>
            </w:pPr>
            <w:r>
              <w:t>Государственное бюджетное учреждение здравоохранения Новосибирской области "Городская клиническая больница N 34"</w:t>
            </w:r>
          </w:p>
        </w:tc>
      </w:tr>
      <w:tr w:rsidR="00311FFA">
        <w:tc>
          <w:tcPr>
            <w:tcW w:w="567" w:type="dxa"/>
          </w:tcPr>
          <w:p w:rsidR="00311FFA" w:rsidRDefault="00311FFA">
            <w:pPr>
              <w:pStyle w:val="ConsPlusNormal"/>
              <w:jc w:val="center"/>
            </w:pPr>
            <w:r>
              <w:t>23</w:t>
            </w:r>
          </w:p>
        </w:tc>
        <w:tc>
          <w:tcPr>
            <w:tcW w:w="8504" w:type="dxa"/>
          </w:tcPr>
          <w:p w:rsidR="00311FFA" w:rsidRDefault="00311FFA">
            <w:pPr>
              <w:pStyle w:val="ConsPlusNormal"/>
            </w:pPr>
            <w:r>
              <w:t>Государственное бюджетное учреждение здравоохранения Новосибирской области "Городская клиническая больница скорой медицинской помощи N 2"</w:t>
            </w:r>
          </w:p>
        </w:tc>
      </w:tr>
      <w:tr w:rsidR="00311FFA">
        <w:tc>
          <w:tcPr>
            <w:tcW w:w="567" w:type="dxa"/>
          </w:tcPr>
          <w:p w:rsidR="00311FFA" w:rsidRDefault="00311FFA">
            <w:pPr>
              <w:pStyle w:val="ConsPlusNormal"/>
              <w:jc w:val="center"/>
            </w:pPr>
            <w:r>
              <w:t>24</w:t>
            </w:r>
          </w:p>
        </w:tc>
        <w:tc>
          <w:tcPr>
            <w:tcW w:w="8504" w:type="dxa"/>
          </w:tcPr>
          <w:p w:rsidR="00311FFA" w:rsidRDefault="00311FFA">
            <w:pPr>
              <w:pStyle w:val="ConsPlusNormal"/>
            </w:pPr>
            <w:r>
              <w:t>Государственное бюджетное учреждение здравоохранения Новосибирской области "Городская клиническая больница N 19"</w:t>
            </w:r>
          </w:p>
        </w:tc>
      </w:tr>
      <w:tr w:rsidR="00311FFA">
        <w:tc>
          <w:tcPr>
            <w:tcW w:w="567" w:type="dxa"/>
          </w:tcPr>
          <w:p w:rsidR="00311FFA" w:rsidRDefault="00311FFA">
            <w:pPr>
              <w:pStyle w:val="ConsPlusNormal"/>
              <w:jc w:val="center"/>
            </w:pPr>
            <w:r>
              <w:t>25</w:t>
            </w:r>
          </w:p>
        </w:tc>
        <w:tc>
          <w:tcPr>
            <w:tcW w:w="8504" w:type="dxa"/>
          </w:tcPr>
          <w:p w:rsidR="00311FFA" w:rsidRDefault="00311FFA">
            <w:pPr>
              <w:pStyle w:val="ConsPlusNormal"/>
            </w:pPr>
            <w:r>
              <w:t>Государственное бюджетное учреждение здравоохранения Новосибирской области "Городская больница N 3"</w:t>
            </w:r>
          </w:p>
        </w:tc>
      </w:tr>
      <w:tr w:rsidR="00311FFA">
        <w:tc>
          <w:tcPr>
            <w:tcW w:w="567" w:type="dxa"/>
          </w:tcPr>
          <w:p w:rsidR="00311FFA" w:rsidRDefault="00311FFA">
            <w:pPr>
              <w:pStyle w:val="ConsPlusNormal"/>
              <w:jc w:val="center"/>
            </w:pPr>
            <w:r>
              <w:t>26</w:t>
            </w:r>
          </w:p>
        </w:tc>
        <w:tc>
          <w:tcPr>
            <w:tcW w:w="8504" w:type="dxa"/>
          </w:tcPr>
          <w:p w:rsidR="00311FFA" w:rsidRDefault="00311FFA">
            <w:pPr>
              <w:pStyle w:val="ConsPlusNormal"/>
            </w:pPr>
            <w:r>
              <w:t>Государственное бюджетное учреждение здравоохранения Новосибирской области "Городская детская клиническая больница скорой медицинской помощи"</w:t>
            </w:r>
          </w:p>
        </w:tc>
      </w:tr>
      <w:tr w:rsidR="00311FFA">
        <w:tc>
          <w:tcPr>
            <w:tcW w:w="567" w:type="dxa"/>
          </w:tcPr>
          <w:p w:rsidR="00311FFA" w:rsidRDefault="00311FFA">
            <w:pPr>
              <w:pStyle w:val="ConsPlusNormal"/>
              <w:jc w:val="center"/>
            </w:pPr>
            <w:r>
              <w:t>27</w:t>
            </w:r>
          </w:p>
        </w:tc>
        <w:tc>
          <w:tcPr>
            <w:tcW w:w="8504" w:type="dxa"/>
          </w:tcPr>
          <w:p w:rsidR="00311FFA" w:rsidRDefault="00311FFA">
            <w:pPr>
              <w:pStyle w:val="ConsPlusNormal"/>
            </w:pPr>
            <w:r>
              <w:t>Государственное бюджетное учреждение здравоохранения Новосибирской области "Новосибирский областной клинический госпиталь ветеранов войн N 3"</w:t>
            </w:r>
          </w:p>
        </w:tc>
      </w:tr>
      <w:tr w:rsidR="00311FFA">
        <w:tc>
          <w:tcPr>
            <w:tcW w:w="567" w:type="dxa"/>
          </w:tcPr>
          <w:p w:rsidR="00311FFA" w:rsidRDefault="00311FFA">
            <w:pPr>
              <w:pStyle w:val="ConsPlusNormal"/>
              <w:jc w:val="center"/>
            </w:pPr>
            <w:r>
              <w:t>28</w:t>
            </w:r>
          </w:p>
        </w:tc>
        <w:tc>
          <w:tcPr>
            <w:tcW w:w="8504" w:type="dxa"/>
          </w:tcPr>
          <w:p w:rsidR="00311FFA" w:rsidRDefault="00311FFA">
            <w:pPr>
              <w:pStyle w:val="ConsPlusNormal"/>
            </w:pPr>
            <w:r>
              <w:t>Государственное бюджетное учреждение здравоохранения Новосибирской области "Городская клиническая больница N 25"</w:t>
            </w:r>
          </w:p>
        </w:tc>
      </w:tr>
      <w:tr w:rsidR="00311FFA">
        <w:tc>
          <w:tcPr>
            <w:tcW w:w="567" w:type="dxa"/>
          </w:tcPr>
          <w:p w:rsidR="00311FFA" w:rsidRDefault="00311FFA">
            <w:pPr>
              <w:pStyle w:val="ConsPlusNormal"/>
              <w:jc w:val="center"/>
            </w:pPr>
            <w:r>
              <w:t>29</w:t>
            </w:r>
          </w:p>
        </w:tc>
        <w:tc>
          <w:tcPr>
            <w:tcW w:w="8504" w:type="dxa"/>
          </w:tcPr>
          <w:p w:rsidR="00311FFA" w:rsidRDefault="00311FFA">
            <w:pPr>
              <w:pStyle w:val="ConsPlusNormal"/>
            </w:pPr>
            <w:r>
              <w:t>Государственное бюджетное учреждение здравоохранения Новосибирской области "Центральная клиническая больница"</w:t>
            </w:r>
          </w:p>
        </w:tc>
      </w:tr>
      <w:tr w:rsidR="00311FFA">
        <w:tc>
          <w:tcPr>
            <w:tcW w:w="567" w:type="dxa"/>
          </w:tcPr>
          <w:p w:rsidR="00311FFA" w:rsidRDefault="00311FFA">
            <w:pPr>
              <w:pStyle w:val="ConsPlusNormal"/>
              <w:jc w:val="center"/>
            </w:pPr>
            <w:r>
              <w:t>30</w:t>
            </w:r>
          </w:p>
        </w:tc>
        <w:tc>
          <w:tcPr>
            <w:tcW w:w="8504" w:type="dxa"/>
          </w:tcPr>
          <w:p w:rsidR="00311FFA" w:rsidRDefault="00311FFA">
            <w:pPr>
              <w:pStyle w:val="ConsPlusNormal"/>
            </w:pPr>
            <w:r>
              <w:t>Государственное бюджетное учреждение здравоохранения Новосибирской области "Городская клиническая поликлиника N 14"</w:t>
            </w:r>
          </w:p>
        </w:tc>
      </w:tr>
      <w:tr w:rsidR="00311FFA">
        <w:tc>
          <w:tcPr>
            <w:tcW w:w="567" w:type="dxa"/>
          </w:tcPr>
          <w:p w:rsidR="00311FFA" w:rsidRDefault="00311FFA">
            <w:pPr>
              <w:pStyle w:val="ConsPlusNormal"/>
              <w:jc w:val="center"/>
            </w:pPr>
            <w:r>
              <w:t>31</w:t>
            </w:r>
          </w:p>
        </w:tc>
        <w:tc>
          <w:tcPr>
            <w:tcW w:w="8504" w:type="dxa"/>
          </w:tcPr>
          <w:p w:rsidR="00311FFA" w:rsidRDefault="00311FFA">
            <w:pPr>
              <w:pStyle w:val="ConsPlusNormal"/>
            </w:pPr>
            <w:r>
              <w:t>Государственное бюджетное учреждение здравоохранения Новосибирской области "Новосибирский областной госпиталь N 2 ветеранов войн"</w:t>
            </w:r>
          </w:p>
        </w:tc>
      </w:tr>
      <w:tr w:rsidR="00311FFA">
        <w:tc>
          <w:tcPr>
            <w:tcW w:w="567" w:type="dxa"/>
          </w:tcPr>
          <w:p w:rsidR="00311FFA" w:rsidRDefault="00311FFA">
            <w:pPr>
              <w:pStyle w:val="ConsPlusNormal"/>
              <w:jc w:val="center"/>
            </w:pPr>
            <w:r>
              <w:t>32</w:t>
            </w:r>
          </w:p>
        </w:tc>
        <w:tc>
          <w:tcPr>
            <w:tcW w:w="8504" w:type="dxa"/>
          </w:tcPr>
          <w:p w:rsidR="00311FFA" w:rsidRDefault="00311FFA">
            <w:pPr>
              <w:pStyle w:val="ConsPlusNormal"/>
            </w:pPr>
            <w:r>
              <w:t>Государственное бюджетное учреждение здравоохранения Новосибирской области "Новосибирский городской клинический перинатальный центр"</w:t>
            </w:r>
          </w:p>
        </w:tc>
      </w:tr>
      <w:tr w:rsidR="00311FFA">
        <w:tc>
          <w:tcPr>
            <w:tcW w:w="567" w:type="dxa"/>
          </w:tcPr>
          <w:p w:rsidR="00311FFA" w:rsidRDefault="00311FFA">
            <w:pPr>
              <w:pStyle w:val="ConsPlusNormal"/>
              <w:jc w:val="center"/>
            </w:pPr>
            <w:r>
              <w:t>33</w:t>
            </w:r>
          </w:p>
        </w:tc>
        <w:tc>
          <w:tcPr>
            <w:tcW w:w="8504" w:type="dxa"/>
          </w:tcPr>
          <w:p w:rsidR="00311FFA" w:rsidRDefault="00311FFA">
            <w:pPr>
              <w:pStyle w:val="ConsPlusNormal"/>
            </w:pPr>
            <w:r>
              <w:t>Государственное бюджетное учреждение здравоохранения Новосибирской области "Городская поликлиника N 17"</w:t>
            </w:r>
          </w:p>
        </w:tc>
      </w:tr>
      <w:tr w:rsidR="00311FFA">
        <w:tc>
          <w:tcPr>
            <w:tcW w:w="567" w:type="dxa"/>
          </w:tcPr>
          <w:p w:rsidR="00311FFA" w:rsidRDefault="00311FFA">
            <w:pPr>
              <w:pStyle w:val="ConsPlusNormal"/>
              <w:jc w:val="center"/>
            </w:pPr>
            <w:r>
              <w:t>34</w:t>
            </w:r>
          </w:p>
        </w:tc>
        <w:tc>
          <w:tcPr>
            <w:tcW w:w="8504" w:type="dxa"/>
          </w:tcPr>
          <w:p w:rsidR="00311FFA" w:rsidRDefault="00311FFA">
            <w:pPr>
              <w:pStyle w:val="ConsPlusNormal"/>
            </w:pPr>
            <w:r>
              <w:t>Государственное бюджетное учреждение здравоохранения Новосибирской области "Клиническая консультативно-диагностическая поликлиника N 27"</w:t>
            </w:r>
          </w:p>
        </w:tc>
      </w:tr>
      <w:tr w:rsidR="00311FFA">
        <w:tc>
          <w:tcPr>
            <w:tcW w:w="567" w:type="dxa"/>
          </w:tcPr>
          <w:p w:rsidR="00311FFA" w:rsidRDefault="00311FFA">
            <w:pPr>
              <w:pStyle w:val="ConsPlusNormal"/>
              <w:jc w:val="center"/>
            </w:pPr>
            <w:r>
              <w:lastRenderedPageBreak/>
              <w:t>35</w:t>
            </w:r>
          </w:p>
        </w:tc>
        <w:tc>
          <w:tcPr>
            <w:tcW w:w="8504" w:type="dxa"/>
          </w:tcPr>
          <w:p w:rsidR="00311FFA" w:rsidRDefault="00311FFA">
            <w:pPr>
              <w:pStyle w:val="ConsPlusNormal"/>
            </w:pPr>
            <w:r>
              <w:t>Государственное бюджетное учреждение здравоохранения Новосибирской области "Городская клиническая поликлиника N 21"</w:t>
            </w:r>
          </w:p>
        </w:tc>
      </w:tr>
      <w:tr w:rsidR="00311FFA">
        <w:tc>
          <w:tcPr>
            <w:tcW w:w="567" w:type="dxa"/>
          </w:tcPr>
          <w:p w:rsidR="00311FFA" w:rsidRDefault="00311FFA">
            <w:pPr>
              <w:pStyle w:val="ConsPlusNormal"/>
              <w:jc w:val="center"/>
            </w:pPr>
            <w:r>
              <w:t>36</w:t>
            </w:r>
          </w:p>
        </w:tc>
        <w:tc>
          <w:tcPr>
            <w:tcW w:w="8504" w:type="dxa"/>
          </w:tcPr>
          <w:p w:rsidR="00311FFA" w:rsidRDefault="00311FFA">
            <w:pPr>
              <w:pStyle w:val="ConsPlusNormal"/>
            </w:pPr>
            <w:r>
              <w:t>Государственное бюджетное учреждение здравоохранения Новосибирской области "Городская клиническая поликлиника N 16"</w:t>
            </w:r>
          </w:p>
        </w:tc>
      </w:tr>
      <w:tr w:rsidR="00311FFA">
        <w:tc>
          <w:tcPr>
            <w:tcW w:w="567" w:type="dxa"/>
          </w:tcPr>
          <w:p w:rsidR="00311FFA" w:rsidRDefault="00311FFA">
            <w:pPr>
              <w:pStyle w:val="ConsPlusNormal"/>
              <w:jc w:val="center"/>
            </w:pPr>
            <w:r>
              <w:t>37</w:t>
            </w:r>
          </w:p>
        </w:tc>
        <w:tc>
          <w:tcPr>
            <w:tcW w:w="8504" w:type="dxa"/>
          </w:tcPr>
          <w:p w:rsidR="00311FFA" w:rsidRDefault="00311FFA">
            <w:pPr>
              <w:pStyle w:val="ConsPlusNormal"/>
            </w:pPr>
            <w:r>
              <w:t>Государственное бюджетное учреждение здравоохранения Новосибирской области "Городская поликлиника N 24"</w:t>
            </w:r>
          </w:p>
        </w:tc>
      </w:tr>
      <w:tr w:rsidR="00311FFA">
        <w:tc>
          <w:tcPr>
            <w:tcW w:w="567" w:type="dxa"/>
          </w:tcPr>
          <w:p w:rsidR="00311FFA" w:rsidRDefault="00311FFA">
            <w:pPr>
              <w:pStyle w:val="ConsPlusNormal"/>
              <w:jc w:val="center"/>
            </w:pPr>
            <w:r>
              <w:t>38</w:t>
            </w:r>
          </w:p>
        </w:tc>
        <w:tc>
          <w:tcPr>
            <w:tcW w:w="8504" w:type="dxa"/>
          </w:tcPr>
          <w:p w:rsidR="00311FFA" w:rsidRDefault="00311FFA">
            <w:pPr>
              <w:pStyle w:val="ConsPlusNormal"/>
            </w:pPr>
            <w:r>
              <w:t>Государственное бюджетное учреждение здравоохранения Новосибирской области "Городская поликлиника N 18"</w:t>
            </w:r>
          </w:p>
        </w:tc>
      </w:tr>
      <w:tr w:rsidR="00311FFA">
        <w:tc>
          <w:tcPr>
            <w:tcW w:w="567" w:type="dxa"/>
          </w:tcPr>
          <w:p w:rsidR="00311FFA" w:rsidRDefault="00311FFA">
            <w:pPr>
              <w:pStyle w:val="ConsPlusNormal"/>
              <w:jc w:val="center"/>
            </w:pPr>
            <w:r>
              <w:t>39</w:t>
            </w:r>
          </w:p>
        </w:tc>
        <w:tc>
          <w:tcPr>
            <w:tcW w:w="8504" w:type="dxa"/>
          </w:tcPr>
          <w:p w:rsidR="00311FFA" w:rsidRDefault="00311FFA">
            <w:pPr>
              <w:pStyle w:val="ConsPlusNormal"/>
            </w:pPr>
            <w:r>
              <w:t>Государственное бюджетное учреждение здравоохранения Новосибирской области "Городская клиническая поликлиника N 7"</w:t>
            </w:r>
          </w:p>
        </w:tc>
      </w:tr>
      <w:tr w:rsidR="00311FFA">
        <w:tc>
          <w:tcPr>
            <w:tcW w:w="567" w:type="dxa"/>
          </w:tcPr>
          <w:p w:rsidR="00311FFA" w:rsidRDefault="00311FFA">
            <w:pPr>
              <w:pStyle w:val="ConsPlusNormal"/>
              <w:jc w:val="center"/>
            </w:pPr>
            <w:r>
              <w:t>40</w:t>
            </w:r>
          </w:p>
        </w:tc>
        <w:tc>
          <w:tcPr>
            <w:tcW w:w="8504" w:type="dxa"/>
          </w:tcPr>
          <w:p w:rsidR="00311FFA" w:rsidRDefault="00311FFA">
            <w:pPr>
              <w:pStyle w:val="ConsPlusNormal"/>
            </w:pPr>
            <w:r>
              <w:t>Государственное автономное учреждение здравоохранения Новосибирской области "Городская клиническая поликлиника N 1"</w:t>
            </w:r>
          </w:p>
        </w:tc>
      </w:tr>
      <w:tr w:rsidR="00311FFA">
        <w:tc>
          <w:tcPr>
            <w:tcW w:w="567" w:type="dxa"/>
          </w:tcPr>
          <w:p w:rsidR="00311FFA" w:rsidRDefault="00311FFA">
            <w:pPr>
              <w:pStyle w:val="ConsPlusNormal"/>
              <w:jc w:val="center"/>
            </w:pPr>
            <w:r>
              <w:t>41</w:t>
            </w:r>
          </w:p>
        </w:tc>
        <w:tc>
          <w:tcPr>
            <w:tcW w:w="8504" w:type="dxa"/>
          </w:tcPr>
          <w:p w:rsidR="00311FFA" w:rsidRDefault="00311FFA">
            <w:pPr>
              <w:pStyle w:val="ConsPlusNormal"/>
            </w:pPr>
            <w:r>
              <w:t>Государственное бюджетное учреждение здравоохранения Новосибирской области "Городская клиническая поликлиника N 2"</w:t>
            </w:r>
          </w:p>
        </w:tc>
      </w:tr>
      <w:tr w:rsidR="00311FFA">
        <w:tc>
          <w:tcPr>
            <w:tcW w:w="567" w:type="dxa"/>
          </w:tcPr>
          <w:p w:rsidR="00311FFA" w:rsidRDefault="00311FFA">
            <w:pPr>
              <w:pStyle w:val="ConsPlusNormal"/>
              <w:jc w:val="center"/>
            </w:pPr>
            <w:r>
              <w:t>42</w:t>
            </w:r>
          </w:p>
        </w:tc>
        <w:tc>
          <w:tcPr>
            <w:tcW w:w="8504" w:type="dxa"/>
          </w:tcPr>
          <w:p w:rsidR="00311FFA" w:rsidRDefault="00311FFA">
            <w:pPr>
              <w:pStyle w:val="ConsPlusNormal"/>
            </w:pPr>
            <w:r>
              <w:t>Государственное бюджетное учреждение здравоохранения Новосибирской области "Консультативно-диагностическая поликлиника N 2"</w:t>
            </w:r>
          </w:p>
        </w:tc>
      </w:tr>
      <w:tr w:rsidR="00311FFA">
        <w:tc>
          <w:tcPr>
            <w:tcW w:w="567" w:type="dxa"/>
          </w:tcPr>
          <w:p w:rsidR="00311FFA" w:rsidRDefault="00311FFA">
            <w:pPr>
              <w:pStyle w:val="ConsPlusNormal"/>
              <w:jc w:val="center"/>
            </w:pPr>
            <w:r>
              <w:t>43</w:t>
            </w:r>
          </w:p>
        </w:tc>
        <w:tc>
          <w:tcPr>
            <w:tcW w:w="8504" w:type="dxa"/>
          </w:tcPr>
          <w:p w:rsidR="00311FFA" w:rsidRDefault="00311FFA">
            <w:pPr>
              <w:pStyle w:val="ConsPlusNormal"/>
            </w:pPr>
            <w:r>
              <w:t>Государственное бюджетное учреждение здравоохранения Новосибирской области "Городская клиническая поликлиника N 22"</w:t>
            </w:r>
          </w:p>
        </w:tc>
      </w:tr>
      <w:tr w:rsidR="00311FFA">
        <w:tc>
          <w:tcPr>
            <w:tcW w:w="567" w:type="dxa"/>
          </w:tcPr>
          <w:p w:rsidR="00311FFA" w:rsidRDefault="00311FFA">
            <w:pPr>
              <w:pStyle w:val="ConsPlusNormal"/>
              <w:jc w:val="center"/>
            </w:pPr>
            <w:r>
              <w:t>44</w:t>
            </w:r>
          </w:p>
        </w:tc>
        <w:tc>
          <w:tcPr>
            <w:tcW w:w="8504" w:type="dxa"/>
          </w:tcPr>
          <w:p w:rsidR="00311FFA" w:rsidRDefault="00311FFA">
            <w:pPr>
              <w:pStyle w:val="ConsPlusNormal"/>
            </w:pPr>
            <w:r>
              <w:t>Государственное бюджетное учреждение здравоохранения Новосибирской области "Городская клиническая поликлиника N 20"</w:t>
            </w:r>
          </w:p>
        </w:tc>
      </w:tr>
      <w:tr w:rsidR="00311FFA">
        <w:tc>
          <w:tcPr>
            <w:tcW w:w="567" w:type="dxa"/>
          </w:tcPr>
          <w:p w:rsidR="00311FFA" w:rsidRDefault="00311FFA">
            <w:pPr>
              <w:pStyle w:val="ConsPlusNormal"/>
              <w:jc w:val="center"/>
            </w:pPr>
            <w:r>
              <w:t>45</w:t>
            </w:r>
          </w:p>
        </w:tc>
        <w:tc>
          <w:tcPr>
            <w:tcW w:w="8504" w:type="dxa"/>
          </w:tcPr>
          <w:p w:rsidR="00311FFA" w:rsidRDefault="00311FFA">
            <w:pPr>
              <w:pStyle w:val="ConsPlusNormal"/>
            </w:pPr>
            <w:r>
              <w:t>Государственное бюджетное учреждение здравоохранения Новосибирской области "Городская клиническая поликлиника N 29"</w:t>
            </w:r>
          </w:p>
        </w:tc>
      </w:tr>
      <w:tr w:rsidR="00311FFA">
        <w:tc>
          <w:tcPr>
            <w:tcW w:w="567" w:type="dxa"/>
          </w:tcPr>
          <w:p w:rsidR="00311FFA" w:rsidRDefault="00311FFA">
            <w:pPr>
              <w:pStyle w:val="ConsPlusNormal"/>
              <w:jc w:val="center"/>
            </w:pPr>
            <w:r>
              <w:t>46</w:t>
            </w:r>
          </w:p>
        </w:tc>
        <w:tc>
          <w:tcPr>
            <w:tcW w:w="8504" w:type="dxa"/>
          </w:tcPr>
          <w:p w:rsidR="00311FFA" w:rsidRDefault="00311FFA">
            <w:pPr>
              <w:pStyle w:val="ConsPlusNormal"/>
            </w:pPr>
            <w:r>
              <w:t>Государственное бюджетное учреждение здравоохранения Новосибирской области "Детский лечебно-реабилитационный центр"</w:t>
            </w:r>
          </w:p>
        </w:tc>
      </w:tr>
      <w:tr w:rsidR="00311FFA">
        <w:tc>
          <w:tcPr>
            <w:tcW w:w="567" w:type="dxa"/>
          </w:tcPr>
          <w:p w:rsidR="00311FFA" w:rsidRDefault="00311FFA">
            <w:pPr>
              <w:pStyle w:val="ConsPlusNormal"/>
              <w:jc w:val="center"/>
            </w:pPr>
            <w:r>
              <w:t>47</w:t>
            </w:r>
          </w:p>
        </w:tc>
        <w:tc>
          <w:tcPr>
            <w:tcW w:w="8504" w:type="dxa"/>
          </w:tcPr>
          <w:p w:rsidR="00311FFA" w:rsidRDefault="00311FFA">
            <w:pPr>
              <w:pStyle w:val="ConsPlusNormal"/>
            </w:pPr>
            <w:r>
              <w:t>Государственное бюджетное учреждение здравоохранения Новосибирской области "Баганская центральная районная больница"</w:t>
            </w:r>
          </w:p>
        </w:tc>
      </w:tr>
      <w:tr w:rsidR="00311FFA">
        <w:tc>
          <w:tcPr>
            <w:tcW w:w="567" w:type="dxa"/>
          </w:tcPr>
          <w:p w:rsidR="00311FFA" w:rsidRDefault="00311FFA">
            <w:pPr>
              <w:pStyle w:val="ConsPlusNormal"/>
              <w:jc w:val="center"/>
            </w:pPr>
            <w:r>
              <w:t>48</w:t>
            </w:r>
          </w:p>
        </w:tc>
        <w:tc>
          <w:tcPr>
            <w:tcW w:w="8504" w:type="dxa"/>
          </w:tcPr>
          <w:p w:rsidR="00311FFA" w:rsidRDefault="00311FFA">
            <w:pPr>
              <w:pStyle w:val="ConsPlusNormal"/>
            </w:pPr>
            <w:r>
              <w:t>Государственное бюджетное учреждение здравоохранения Новосибирской области "Барабинская центральная районная больница"</w:t>
            </w:r>
          </w:p>
        </w:tc>
      </w:tr>
      <w:tr w:rsidR="00311FFA">
        <w:tc>
          <w:tcPr>
            <w:tcW w:w="567" w:type="dxa"/>
          </w:tcPr>
          <w:p w:rsidR="00311FFA" w:rsidRDefault="00311FFA">
            <w:pPr>
              <w:pStyle w:val="ConsPlusNormal"/>
              <w:jc w:val="center"/>
            </w:pPr>
            <w:r>
              <w:t>49</w:t>
            </w:r>
          </w:p>
        </w:tc>
        <w:tc>
          <w:tcPr>
            <w:tcW w:w="8504" w:type="dxa"/>
          </w:tcPr>
          <w:p w:rsidR="00311FFA" w:rsidRDefault="00311FFA">
            <w:pPr>
              <w:pStyle w:val="ConsPlusNormal"/>
            </w:pPr>
            <w:r>
              <w:t>Государственное бюджетное учреждение здравоохранения Новосибирской области "Болотнинская центральная районная больница"</w:t>
            </w:r>
          </w:p>
        </w:tc>
      </w:tr>
      <w:tr w:rsidR="00311FFA">
        <w:tc>
          <w:tcPr>
            <w:tcW w:w="567" w:type="dxa"/>
          </w:tcPr>
          <w:p w:rsidR="00311FFA" w:rsidRDefault="00311FFA">
            <w:pPr>
              <w:pStyle w:val="ConsPlusNormal"/>
              <w:jc w:val="center"/>
            </w:pPr>
            <w:r>
              <w:t>50</w:t>
            </w:r>
          </w:p>
        </w:tc>
        <w:tc>
          <w:tcPr>
            <w:tcW w:w="8504" w:type="dxa"/>
          </w:tcPr>
          <w:p w:rsidR="00311FFA" w:rsidRDefault="00311FFA">
            <w:pPr>
              <w:pStyle w:val="ConsPlusNormal"/>
            </w:pPr>
            <w:r>
              <w:t>Государственное бюджетное учреждение здравоохранения Новосибирской области "Венгеровская центральная районная больница"</w:t>
            </w:r>
          </w:p>
        </w:tc>
      </w:tr>
      <w:tr w:rsidR="00311FFA">
        <w:tc>
          <w:tcPr>
            <w:tcW w:w="567" w:type="dxa"/>
          </w:tcPr>
          <w:p w:rsidR="00311FFA" w:rsidRDefault="00311FFA">
            <w:pPr>
              <w:pStyle w:val="ConsPlusNormal"/>
              <w:jc w:val="center"/>
            </w:pPr>
            <w:r>
              <w:t>51</w:t>
            </w:r>
          </w:p>
        </w:tc>
        <w:tc>
          <w:tcPr>
            <w:tcW w:w="8504" w:type="dxa"/>
          </w:tcPr>
          <w:p w:rsidR="00311FFA" w:rsidRDefault="00311FFA">
            <w:pPr>
              <w:pStyle w:val="ConsPlusNormal"/>
            </w:pPr>
            <w:r>
              <w:t>Государственное бюджетное учреждение здравоохранения Новосибирской области "Доволенская центральная районная больница"</w:t>
            </w:r>
          </w:p>
        </w:tc>
      </w:tr>
      <w:tr w:rsidR="00311FFA">
        <w:tc>
          <w:tcPr>
            <w:tcW w:w="567" w:type="dxa"/>
          </w:tcPr>
          <w:p w:rsidR="00311FFA" w:rsidRDefault="00311FFA">
            <w:pPr>
              <w:pStyle w:val="ConsPlusNormal"/>
              <w:jc w:val="center"/>
            </w:pPr>
            <w:r>
              <w:t>52</w:t>
            </w:r>
          </w:p>
        </w:tc>
        <w:tc>
          <w:tcPr>
            <w:tcW w:w="8504" w:type="dxa"/>
          </w:tcPr>
          <w:p w:rsidR="00311FFA" w:rsidRDefault="00311FFA">
            <w:pPr>
              <w:pStyle w:val="ConsPlusNormal"/>
            </w:pPr>
            <w:r>
              <w:t>Государственное бюджетное учреждение здравоохранения Новосибирской области "Здвинская центральная районная больница"</w:t>
            </w:r>
          </w:p>
        </w:tc>
      </w:tr>
      <w:tr w:rsidR="00311FFA">
        <w:tc>
          <w:tcPr>
            <w:tcW w:w="567" w:type="dxa"/>
          </w:tcPr>
          <w:p w:rsidR="00311FFA" w:rsidRDefault="00311FFA">
            <w:pPr>
              <w:pStyle w:val="ConsPlusNormal"/>
              <w:jc w:val="center"/>
            </w:pPr>
            <w:r>
              <w:t>53</w:t>
            </w:r>
          </w:p>
        </w:tc>
        <w:tc>
          <w:tcPr>
            <w:tcW w:w="8504" w:type="dxa"/>
          </w:tcPr>
          <w:p w:rsidR="00311FFA" w:rsidRDefault="00311FFA">
            <w:pPr>
              <w:pStyle w:val="ConsPlusNormal"/>
            </w:pPr>
            <w:r>
              <w:t>Государственное бюджетное учреждение здравоохранения Новосибирской области "Искитимская центральная районная больница"</w:t>
            </w:r>
          </w:p>
        </w:tc>
      </w:tr>
      <w:tr w:rsidR="00311FFA">
        <w:tc>
          <w:tcPr>
            <w:tcW w:w="567" w:type="dxa"/>
          </w:tcPr>
          <w:p w:rsidR="00311FFA" w:rsidRDefault="00311FFA">
            <w:pPr>
              <w:pStyle w:val="ConsPlusNormal"/>
              <w:jc w:val="center"/>
            </w:pPr>
            <w:r>
              <w:lastRenderedPageBreak/>
              <w:t>54</w:t>
            </w:r>
          </w:p>
        </w:tc>
        <w:tc>
          <w:tcPr>
            <w:tcW w:w="8504" w:type="dxa"/>
          </w:tcPr>
          <w:p w:rsidR="00311FFA" w:rsidRDefault="00311FFA">
            <w:pPr>
              <w:pStyle w:val="ConsPlusNormal"/>
            </w:pPr>
            <w:r>
              <w:t>Государственное бюджетное учреждение здравоохранения Новосибирской области "Карасукская центральная районная больница"</w:t>
            </w:r>
          </w:p>
        </w:tc>
      </w:tr>
      <w:tr w:rsidR="00311FFA">
        <w:tc>
          <w:tcPr>
            <w:tcW w:w="567" w:type="dxa"/>
          </w:tcPr>
          <w:p w:rsidR="00311FFA" w:rsidRDefault="00311FFA">
            <w:pPr>
              <w:pStyle w:val="ConsPlusNormal"/>
              <w:jc w:val="center"/>
            </w:pPr>
            <w:r>
              <w:t>55</w:t>
            </w:r>
          </w:p>
        </w:tc>
        <w:tc>
          <w:tcPr>
            <w:tcW w:w="8504" w:type="dxa"/>
          </w:tcPr>
          <w:p w:rsidR="00311FFA" w:rsidRDefault="00311FFA">
            <w:pPr>
              <w:pStyle w:val="ConsPlusNormal"/>
            </w:pPr>
            <w:r>
              <w:t>Государственное бюджетное учреждение здравоохранения Новосибирской области "Каргатская центральная районная больница"</w:t>
            </w:r>
          </w:p>
        </w:tc>
      </w:tr>
      <w:tr w:rsidR="00311FFA">
        <w:tc>
          <w:tcPr>
            <w:tcW w:w="567" w:type="dxa"/>
          </w:tcPr>
          <w:p w:rsidR="00311FFA" w:rsidRDefault="00311FFA">
            <w:pPr>
              <w:pStyle w:val="ConsPlusNormal"/>
              <w:jc w:val="center"/>
            </w:pPr>
            <w:r>
              <w:t>56</w:t>
            </w:r>
          </w:p>
        </w:tc>
        <w:tc>
          <w:tcPr>
            <w:tcW w:w="8504" w:type="dxa"/>
          </w:tcPr>
          <w:p w:rsidR="00311FFA" w:rsidRDefault="00311FFA">
            <w:pPr>
              <w:pStyle w:val="ConsPlusNormal"/>
            </w:pPr>
            <w:r>
              <w:t>Государственное бюджетное учреждение здравоохранения Новосибирской области "Колыванская центральная районная больница"</w:t>
            </w:r>
          </w:p>
        </w:tc>
      </w:tr>
      <w:tr w:rsidR="00311FFA">
        <w:tc>
          <w:tcPr>
            <w:tcW w:w="567" w:type="dxa"/>
          </w:tcPr>
          <w:p w:rsidR="00311FFA" w:rsidRDefault="00311FFA">
            <w:pPr>
              <w:pStyle w:val="ConsPlusNormal"/>
              <w:jc w:val="center"/>
            </w:pPr>
            <w:r>
              <w:t>57</w:t>
            </w:r>
          </w:p>
        </w:tc>
        <w:tc>
          <w:tcPr>
            <w:tcW w:w="8504" w:type="dxa"/>
          </w:tcPr>
          <w:p w:rsidR="00311FFA" w:rsidRDefault="00311FFA">
            <w:pPr>
              <w:pStyle w:val="ConsPlusNormal"/>
            </w:pPr>
            <w:r>
              <w:t>Государственное бюджетное учреждение здравоохранения Новосибирской области "Коченевская центральная районная больница"</w:t>
            </w:r>
          </w:p>
        </w:tc>
      </w:tr>
      <w:tr w:rsidR="00311FFA">
        <w:tc>
          <w:tcPr>
            <w:tcW w:w="567" w:type="dxa"/>
          </w:tcPr>
          <w:p w:rsidR="00311FFA" w:rsidRDefault="00311FFA">
            <w:pPr>
              <w:pStyle w:val="ConsPlusNormal"/>
              <w:jc w:val="center"/>
            </w:pPr>
            <w:r>
              <w:t>58</w:t>
            </w:r>
          </w:p>
        </w:tc>
        <w:tc>
          <w:tcPr>
            <w:tcW w:w="8504" w:type="dxa"/>
          </w:tcPr>
          <w:p w:rsidR="00311FFA" w:rsidRDefault="00311FFA">
            <w:pPr>
              <w:pStyle w:val="ConsPlusNormal"/>
            </w:pPr>
            <w:r>
              <w:t>Государственное бюджетное учреждение здравоохранения Новосибирской области "Кочковская центральная районная больница"</w:t>
            </w:r>
          </w:p>
        </w:tc>
      </w:tr>
      <w:tr w:rsidR="00311FFA">
        <w:tc>
          <w:tcPr>
            <w:tcW w:w="567" w:type="dxa"/>
          </w:tcPr>
          <w:p w:rsidR="00311FFA" w:rsidRDefault="00311FFA">
            <w:pPr>
              <w:pStyle w:val="ConsPlusNormal"/>
              <w:jc w:val="center"/>
            </w:pPr>
            <w:r>
              <w:t>59</w:t>
            </w:r>
          </w:p>
        </w:tc>
        <w:tc>
          <w:tcPr>
            <w:tcW w:w="8504" w:type="dxa"/>
          </w:tcPr>
          <w:p w:rsidR="00311FFA" w:rsidRDefault="00311FFA">
            <w:pPr>
              <w:pStyle w:val="ConsPlusNormal"/>
            </w:pPr>
            <w:r>
              <w:t>Государственное бюджетное учреждение здравоохранения Новосибирской области "Краснозерская центральная районная больница"</w:t>
            </w:r>
          </w:p>
        </w:tc>
      </w:tr>
      <w:tr w:rsidR="00311FFA">
        <w:tc>
          <w:tcPr>
            <w:tcW w:w="567" w:type="dxa"/>
          </w:tcPr>
          <w:p w:rsidR="00311FFA" w:rsidRDefault="00311FFA">
            <w:pPr>
              <w:pStyle w:val="ConsPlusNormal"/>
              <w:jc w:val="center"/>
            </w:pPr>
            <w:r>
              <w:t>60</w:t>
            </w:r>
          </w:p>
        </w:tc>
        <w:tc>
          <w:tcPr>
            <w:tcW w:w="8504" w:type="dxa"/>
          </w:tcPr>
          <w:p w:rsidR="00311FFA" w:rsidRDefault="00311FFA">
            <w:pPr>
              <w:pStyle w:val="ConsPlusNormal"/>
            </w:pPr>
            <w:r>
              <w:t>Государственное бюджетное учреждение здравоохранения Новосибирской области "Куйбышевская центральная районная больница"</w:t>
            </w:r>
          </w:p>
        </w:tc>
      </w:tr>
      <w:tr w:rsidR="00311FFA">
        <w:tc>
          <w:tcPr>
            <w:tcW w:w="567" w:type="dxa"/>
          </w:tcPr>
          <w:p w:rsidR="00311FFA" w:rsidRDefault="00311FFA">
            <w:pPr>
              <w:pStyle w:val="ConsPlusNormal"/>
              <w:jc w:val="center"/>
            </w:pPr>
            <w:r>
              <w:t>61</w:t>
            </w:r>
          </w:p>
        </w:tc>
        <w:tc>
          <w:tcPr>
            <w:tcW w:w="8504" w:type="dxa"/>
          </w:tcPr>
          <w:p w:rsidR="00311FFA" w:rsidRDefault="00311FFA">
            <w:pPr>
              <w:pStyle w:val="ConsPlusNormal"/>
            </w:pPr>
            <w:r>
              <w:t>Государственное бюджетное учреждение здравоохранения Новосибирской области "Купинская центральная районная больница"</w:t>
            </w:r>
          </w:p>
        </w:tc>
      </w:tr>
      <w:tr w:rsidR="00311FFA">
        <w:tc>
          <w:tcPr>
            <w:tcW w:w="567" w:type="dxa"/>
          </w:tcPr>
          <w:p w:rsidR="00311FFA" w:rsidRDefault="00311FFA">
            <w:pPr>
              <w:pStyle w:val="ConsPlusNormal"/>
              <w:jc w:val="center"/>
            </w:pPr>
            <w:r>
              <w:t>62</w:t>
            </w:r>
          </w:p>
        </w:tc>
        <w:tc>
          <w:tcPr>
            <w:tcW w:w="8504" w:type="dxa"/>
          </w:tcPr>
          <w:p w:rsidR="00311FFA" w:rsidRDefault="00311FFA">
            <w:pPr>
              <w:pStyle w:val="ConsPlusNormal"/>
            </w:pPr>
            <w:r>
              <w:t>Государственное бюджетное учреждение здравоохранения Новосибирской области "Кыштовская центральная районная больница"</w:t>
            </w:r>
          </w:p>
        </w:tc>
      </w:tr>
      <w:tr w:rsidR="00311FFA">
        <w:tc>
          <w:tcPr>
            <w:tcW w:w="567" w:type="dxa"/>
          </w:tcPr>
          <w:p w:rsidR="00311FFA" w:rsidRDefault="00311FFA">
            <w:pPr>
              <w:pStyle w:val="ConsPlusNormal"/>
              <w:jc w:val="center"/>
            </w:pPr>
            <w:r>
              <w:t>63</w:t>
            </w:r>
          </w:p>
        </w:tc>
        <w:tc>
          <w:tcPr>
            <w:tcW w:w="8504" w:type="dxa"/>
          </w:tcPr>
          <w:p w:rsidR="00311FFA" w:rsidRDefault="00311FFA">
            <w:pPr>
              <w:pStyle w:val="ConsPlusNormal"/>
            </w:pPr>
            <w:r>
              <w:t>Государственное бюджетное учреждение здравоохранения Новосибирской области "Маслянинская центральная районная больница"</w:t>
            </w:r>
          </w:p>
        </w:tc>
      </w:tr>
      <w:tr w:rsidR="00311FFA">
        <w:tc>
          <w:tcPr>
            <w:tcW w:w="567" w:type="dxa"/>
          </w:tcPr>
          <w:p w:rsidR="00311FFA" w:rsidRDefault="00311FFA">
            <w:pPr>
              <w:pStyle w:val="ConsPlusNormal"/>
              <w:jc w:val="center"/>
            </w:pPr>
            <w:r>
              <w:t>64</w:t>
            </w:r>
          </w:p>
        </w:tc>
        <w:tc>
          <w:tcPr>
            <w:tcW w:w="8504" w:type="dxa"/>
          </w:tcPr>
          <w:p w:rsidR="00311FFA" w:rsidRDefault="00311FFA">
            <w:pPr>
              <w:pStyle w:val="ConsPlusNormal"/>
            </w:pPr>
            <w:r>
              <w:t>Государственное бюджетное учреждение здравоохранения Новосибирской области "Мошковская центральная районная больница"</w:t>
            </w:r>
          </w:p>
        </w:tc>
      </w:tr>
      <w:tr w:rsidR="00311FFA">
        <w:tc>
          <w:tcPr>
            <w:tcW w:w="567" w:type="dxa"/>
          </w:tcPr>
          <w:p w:rsidR="00311FFA" w:rsidRDefault="00311FFA">
            <w:pPr>
              <w:pStyle w:val="ConsPlusNormal"/>
              <w:jc w:val="center"/>
            </w:pPr>
            <w:r>
              <w:t>65</w:t>
            </w:r>
          </w:p>
        </w:tc>
        <w:tc>
          <w:tcPr>
            <w:tcW w:w="8504" w:type="dxa"/>
          </w:tcPr>
          <w:p w:rsidR="00311FFA" w:rsidRDefault="00311FFA">
            <w:pPr>
              <w:pStyle w:val="ConsPlusNormal"/>
            </w:pPr>
            <w:r>
              <w:t>Государственное бюджетное учреждение здравоохранения Новосибирской области "Новосибирская клиническая центральная районная больница"</w:t>
            </w:r>
          </w:p>
        </w:tc>
      </w:tr>
      <w:tr w:rsidR="00311FFA">
        <w:tc>
          <w:tcPr>
            <w:tcW w:w="567" w:type="dxa"/>
          </w:tcPr>
          <w:p w:rsidR="00311FFA" w:rsidRDefault="00311FFA">
            <w:pPr>
              <w:pStyle w:val="ConsPlusNormal"/>
              <w:jc w:val="center"/>
            </w:pPr>
            <w:r>
              <w:t>66</w:t>
            </w:r>
          </w:p>
        </w:tc>
        <w:tc>
          <w:tcPr>
            <w:tcW w:w="8504" w:type="dxa"/>
          </w:tcPr>
          <w:p w:rsidR="00311FFA" w:rsidRDefault="00311FFA">
            <w:pPr>
              <w:pStyle w:val="ConsPlusNormal"/>
            </w:pPr>
            <w:r>
              <w:t>Государственное бюджетное учреждение здравоохранения Новосибирской области "Ордынская центральная районная больница"</w:t>
            </w:r>
          </w:p>
        </w:tc>
      </w:tr>
      <w:tr w:rsidR="00311FFA">
        <w:tc>
          <w:tcPr>
            <w:tcW w:w="567" w:type="dxa"/>
          </w:tcPr>
          <w:p w:rsidR="00311FFA" w:rsidRDefault="00311FFA">
            <w:pPr>
              <w:pStyle w:val="ConsPlusNormal"/>
              <w:jc w:val="center"/>
            </w:pPr>
            <w:r>
              <w:t>67</w:t>
            </w:r>
          </w:p>
        </w:tc>
        <w:tc>
          <w:tcPr>
            <w:tcW w:w="8504" w:type="dxa"/>
          </w:tcPr>
          <w:p w:rsidR="00311FFA" w:rsidRDefault="00311FFA">
            <w:pPr>
              <w:pStyle w:val="ConsPlusNormal"/>
            </w:pPr>
            <w:r>
              <w:t>Государственное бюджетное учреждение здравоохранения Новосибирской области "Северная центральная районная больница"</w:t>
            </w:r>
          </w:p>
        </w:tc>
      </w:tr>
      <w:tr w:rsidR="00311FFA">
        <w:tc>
          <w:tcPr>
            <w:tcW w:w="567" w:type="dxa"/>
          </w:tcPr>
          <w:p w:rsidR="00311FFA" w:rsidRDefault="00311FFA">
            <w:pPr>
              <w:pStyle w:val="ConsPlusNormal"/>
              <w:jc w:val="center"/>
            </w:pPr>
            <w:r>
              <w:t>68</w:t>
            </w:r>
          </w:p>
        </w:tc>
        <w:tc>
          <w:tcPr>
            <w:tcW w:w="8504" w:type="dxa"/>
          </w:tcPr>
          <w:p w:rsidR="00311FFA" w:rsidRDefault="00311FFA">
            <w:pPr>
              <w:pStyle w:val="ConsPlusNormal"/>
            </w:pPr>
            <w:r>
              <w:t>Государственное бюджетное учреждение здравоохранения Новосибирской области "Сузунская центральная районная больница"</w:t>
            </w:r>
          </w:p>
        </w:tc>
      </w:tr>
      <w:tr w:rsidR="00311FFA">
        <w:tc>
          <w:tcPr>
            <w:tcW w:w="567" w:type="dxa"/>
          </w:tcPr>
          <w:p w:rsidR="00311FFA" w:rsidRDefault="00311FFA">
            <w:pPr>
              <w:pStyle w:val="ConsPlusNormal"/>
              <w:jc w:val="center"/>
            </w:pPr>
            <w:r>
              <w:t>69</w:t>
            </w:r>
          </w:p>
        </w:tc>
        <w:tc>
          <w:tcPr>
            <w:tcW w:w="8504" w:type="dxa"/>
          </w:tcPr>
          <w:p w:rsidR="00311FFA" w:rsidRDefault="00311FFA">
            <w:pPr>
              <w:pStyle w:val="ConsPlusNormal"/>
            </w:pPr>
            <w:r>
              <w:t>Государственное бюджетное учреждение здравоохранения Новосибирской области "Татарская центральная районная больница имени 70-летия Новосибирской области"</w:t>
            </w:r>
          </w:p>
        </w:tc>
      </w:tr>
      <w:tr w:rsidR="00311FFA">
        <w:tc>
          <w:tcPr>
            <w:tcW w:w="567" w:type="dxa"/>
          </w:tcPr>
          <w:p w:rsidR="00311FFA" w:rsidRDefault="00311FFA">
            <w:pPr>
              <w:pStyle w:val="ConsPlusNormal"/>
              <w:jc w:val="center"/>
            </w:pPr>
            <w:r>
              <w:t>70</w:t>
            </w:r>
          </w:p>
        </w:tc>
        <w:tc>
          <w:tcPr>
            <w:tcW w:w="8504" w:type="dxa"/>
          </w:tcPr>
          <w:p w:rsidR="00311FFA" w:rsidRDefault="00311FFA">
            <w:pPr>
              <w:pStyle w:val="ConsPlusNormal"/>
            </w:pPr>
            <w:r>
              <w:t>Государственное бюджетное учреждение здравоохранения Новосибирской области "Тогучинская центральная районная больница"</w:t>
            </w:r>
          </w:p>
        </w:tc>
      </w:tr>
      <w:tr w:rsidR="00311FFA">
        <w:tc>
          <w:tcPr>
            <w:tcW w:w="567" w:type="dxa"/>
          </w:tcPr>
          <w:p w:rsidR="00311FFA" w:rsidRDefault="00311FFA">
            <w:pPr>
              <w:pStyle w:val="ConsPlusNormal"/>
              <w:jc w:val="center"/>
            </w:pPr>
            <w:r>
              <w:t>71</w:t>
            </w:r>
          </w:p>
        </w:tc>
        <w:tc>
          <w:tcPr>
            <w:tcW w:w="8504" w:type="dxa"/>
          </w:tcPr>
          <w:p w:rsidR="00311FFA" w:rsidRDefault="00311FFA">
            <w:pPr>
              <w:pStyle w:val="ConsPlusNormal"/>
            </w:pPr>
            <w:r>
              <w:t>Государственное бюджетное учреждение здравоохранения Новосибирской области "Убинская центральная районная больница"</w:t>
            </w:r>
          </w:p>
        </w:tc>
      </w:tr>
      <w:tr w:rsidR="00311FFA">
        <w:tc>
          <w:tcPr>
            <w:tcW w:w="567" w:type="dxa"/>
          </w:tcPr>
          <w:p w:rsidR="00311FFA" w:rsidRDefault="00311FFA">
            <w:pPr>
              <w:pStyle w:val="ConsPlusNormal"/>
              <w:jc w:val="center"/>
            </w:pPr>
            <w:r>
              <w:t>72</w:t>
            </w:r>
          </w:p>
        </w:tc>
        <w:tc>
          <w:tcPr>
            <w:tcW w:w="8504" w:type="dxa"/>
          </w:tcPr>
          <w:p w:rsidR="00311FFA" w:rsidRDefault="00311FFA">
            <w:pPr>
              <w:pStyle w:val="ConsPlusNormal"/>
            </w:pPr>
            <w:r>
              <w:t>Государственное бюджетное учреждение здравоохранения Новосибирской области "Усть-Таркская центральная районная больница"</w:t>
            </w:r>
          </w:p>
        </w:tc>
      </w:tr>
      <w:tr w:rsidR="00311FFA">
        <w:tc>
          <w:tcPr>
            <w:tcW w:w="567" w:type="dxa"/>
          </w:tcPr>
          <w:p w:rsidR="00311FFA" w:rsidRDefault="00311FFA">
            <w:pPr>
              <w:pStyle w:val="ConsPlusNormal"/>
              <w:jc w:val="center"/>
            </w:pPr>
            <w:r>
              <w:lastRenderedPageBreak/>
              <w:t>73</w:t>
            </w:r>
          </w:p>
        </w:tc>
        <w:tc>
          <w:tcPr>
            <w:tcW w:w="8504" w:type="dxa"/>
          </w:tcPr>
          <w:p w:rsidR="00311FFA" w:rsidRDefault="00311FFA">
            <w:pPr>
              <w:pStyle w:val="ConsPlusNormal"/>
            </w:pPr>
            <w:r>
              <w:t>Государственное бюджетное учреждение здравоохранения Новосибирской области "Чановская центральная районная больница"</w:t>
            </w:r>
          </w:p>
        </w:tc>
      </w:tr>
      <w:tr w:rsidR="00311FFA">
        <w:tc>
          <w:tcPr>
            <w:tcW w:w="567" w:type="dxa"/>
          </w:tcPr>
          <w:p w:rsidR="00311FFA" w:rsidRDefault="00311FFA">
            <w:pPr>
              <w:pStyle w:val="ConsPlusNormal"/>
              <w:jc w:val="center"/>
            </w:pPr>
            <w:r>
              <w:t>74</w:t>
            </w:r>
          </w:p>
        </w:tc>
        <w:tc>
          <w:tcPr>
            <w:tcW w:w="8504" w:type="dxa"/>
          </w:tcPr>
          <w:p w:rsidR="00311FFA" w:rsidRDefault="00311FFA">
            <w:pPr>
              <w:pStyle w:val="ConsPlusNormal"/>
            </w:pPr>
            <w:r>
              <w:t>Государственное бюджетное учреждение здравоохранения Новосибирской области "Черепановская центральная районная больница"</w:t>
            </w:r>
          </w:p>
        </w:tc>
      </w:tr>
      <w:tr w:rsidR="00311FFA">
        <w:tc>
          <w:tcPr>
            <w:tcW w:w="567" w:type="dxa"/>
          </w:tcPr>
          <w:p w:rsidR="00311FFA" w:rsidRDefault="00311FFA">
            <w:pPr>
              <w:pStyle w:val="ConsPlusNormal"/>
              <w:jc w:val="center"/>
            </w:pPr>
            <w:r>
              <w:t>75</w:t>
            </w:r>
          </w:p>
        </w:tc>
        <w:tc>
          <w:tcPr>
            <w:tcW w:w="8504" w:type="dxa"/>
          </w:tcPr>
          <w:p w:rsidR="00311FFA" w:rsidRDefault="00311FFA">
            <w:pPr>
              <w:pStyle w:val="ConsPlusNormal"/>
            </w:pPr>
            <w:r>
              <w:t>Государственное бюджетное учреждение здравоохранения Новосибирской области "Чистоозерная центральная районная больница"</w:t>
            </w:r>
          </w:p>
        </w:tc>
      </w:tr>
      <w:tr w:rsidR="00311FFA">
        <w:tc>
          <w:tcPr>
            <w:tcW w:w="567" w:type="dxa"/>
          </w:tcPr>
          <w:p w:rsidR="00311FFA" w:rsidRDefault="00311FFA">
            <w:pPr>
              <w:pStyle w:val="ConsPlusNormal"/>
              <w:jc w:val="center"/>
            </w:pPr>
            <w:r>
              <w:t>76</w:t>
            </w:r>
          </w:p>
        </w:tc>
        <w:tc>
          <w:tcPr>
            <w:tcW w:w="8504" w:type="dxa"/>
          </w:tcPr>
          <w:p w:rsidR="00311FFA" w:rsidRDefault="00311FFA">
            <w:pPr>
              <w:pStyle w:val="ConsPlusNormal"/>
            </w:pPr>
            <w:r>
              <w:t>Государственное бюджетное учреждение здравоохранения Новосибирской области "Чулымская центральная районная больница"</w:t>
            </w:r>
          </w:p>
        </w:tc>
      </w:tr>
      <w:tr w:rsidR="00311FFA">
        <w:tc>
          <w:tcPr>
            <w:tcW w:w="567" w:type="dxa"/>
          </w:tcPr>
          <w:p w:rsidR="00311FFA" w:rsidRDefault="00311FFA">
            <w:pPr>
              <w:pStyle w:val="ConsPlusNormal"/>
              <w:jc w:val="center"/>
            </w:pPr>
            <w:r>
              <w:t>77</w:t>
            </w:r>
          </w:p>
        </w:tc>
        <w:tc>
          <w:tcPr>
            <w:tcW w:w="8504" w:type="dxa"/>
          </w:tcPr>
          <w:p w:rsidR="00311FFA" w:rsidRDefault="00311FFA">
            <w:pPr>
              <w:pStyle w:val="ConsPlusNormal"/>
            </w:pPr>
            <w:r>
              <w:t>Государственное бюджетное учреждение здравоохранения Новосибирской области "Бердская центральная городская больница"</w:t>
            </w:r>
          </w:p>
        </w:tc>
      </w:tr>
      <w:tr w:rsidR="00311FFA">
        <w:tc>
          <w:tcPr>
            <w:tcW w:w="567" w:type="dxa"/>
          </w:tcPr>
          <w:p w:rsidR="00311FFA" w:rsidRDefault="00311FFA">
            <w:pPr>
              <w:pStyle w:val="ConsPlusNormal"/>
              <w:jc w:val="center"/>
            </w:pPr>
            <w:r>
              <w:t>78</w:t>
            </w:r>
          </w:p>
        </w:tc>
        <w:tc>
          <w:tcPr>
            <w:tcW w:w="8504" w:type="dxa"/>
          </w:tcPr>
          <w:p w:rsidR="00311FFA" w:rsidRDefault="00311FFA">
            <w:pPr>
              <w:pStyle w:val="ConsPlusNormal"/>
            </w:pPr>
            <w:r>
              <w:t>Государственное бюджетное учреждение здравоохранения Новосибирской области "Новосибирская районная больница N 2"</w:t>
            </w:r>
          </w:p>
        </w:tc>
      </w:tr>
      <w:tr w:rsidR="00311FFA">
        <w:tc>
          <w:tcPr>
            <w:tcW w:w="567" w:type="dxa"/>
          </w:tcPr>
          <w:p w:rsidR="00311FFA" w:rsidRDefault="00311FFA">
            <w:pPr>
              <w:pStyle w:val="ConsPlusNormal"/>
              <w:jc w:val="center"/>
            </w:pPr>
            <w:r>
              <w:t>79</w:t>
            </w:r>
          </w:p>
        </w:tc>
        <w:tc>
          <w:tcPr>
            <w:tcW w:w="8504" w:type="dxa"/>
          </w:tcPr>
          <w:p w:rsidR="00311FFA" w:rsidRDefault="00311FFA">
            <w:pPr>
              <w:pStyle w:val="ConsPlusNormal"/>
            </w:pPr>
            <w:r>
              <w:t>Государственное бюджетное учреждение здравоохранения Новосибирской области "Линевская районная больница"</w:t>
            </w:r>
          </w:p>
        </w:tc>
      </w:tr>
      <w:tr w:rsidR="00311FFA">
        <w:tc>
          <w:tcPr>
            <w:tcW w:w="567" w:type="dxa"/>
          </w:tcPr>
          <w:p w:rsidR="00311FFA" w:rsidRDefault="00311FFA">
            <w:pPr>
              <w:pStyle w:val="ConsPlusNormal"/>
              <w:jc w:val="center"/>
            </w:pPr>
            <w:r>
              <w:t>80</w:t>
            </w:r>
          </w:p>
        </w:tc>
        <w:tc>
          <w:tcPr>
            <w:tcW w:w="8504" w:type="dxa"/>
          </w:tcPr>
          <w:p w:rsidR="00311FFA" w:rsidRDefault="00311FFA">
            <w:pPr>
              <w:pStyle w:val="ConsPlusNormal"/>
            </w:pPr>
            <w:r>
              <w:t>Государственное бюджетное учреждение здравоохранения Новосибирской области "Новосибирская клиническая районная больница N 1"</w:t>
            </w:r>
          </w:p>
        </w:tc>
      </w:tr>
    </w:tbl>
    <w:p w:rsidR="00311FFA" w:rsidRDefault="00311FFA">
      <w:pPr>
        <w:pStyle w:val="ConsPlusNormal"/>
        <w:ind w:firstLine="540"/>
        <w:jc w:val="both"/>
      </w:pPr>
    </w:p>
    <w:p w:rsidR="00311FFA" w:rsidRDefault="00311FFA">
      <w:pPr>
        <w:pStyle w:val="ConsPlusNormal"/>
        <w:ind w:firstLine="540"/>
        <w:jc w:val="both"/>
      </w:pPr>
    </w:p>
    <w:p w:rsidR="00311FFA" w:rsidRDefault="00311FFA">
      <w:pPr>
        <w:pStyle w:val="ConsPlusNormal"/>
        <w:pBdr>
          <w:bottom w:val="single" w:sz="6" w:space="0" w:color="auto"/>
        </w:pBdr>
        <w:spacing w:before="100" w:after="100"/>
        <w:jc w:val="both"/>
        <w:rPr>
          <w:sz w:val="2"/>
          <w:szCs w:val="2"/>
        </w:rPr>
      </w:pPr>
    </w:p>
    <w:p w:rsidR="004522F2" w:rsidRDefault="004522F2"/>
    <w:sectPr w:rsidR="004522F2">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FFA"/>
    <w:rsid w:val="00311FFA"/>
    <w:rsid w:val="004522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0AE930-D6E5-4E5C-AB41-45168A88E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11FF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11FF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11FF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11FF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11FF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11FF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11FF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11FF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049&amp;n=163456" TargetMode="External"/><Relationship Id="rId117" Type="http://schemas.openxmlformats.org/officeDocument/2006/relationships/hyperlink" Target="https://login.consultant.ru/link/?req=doc&amp;base=LAW&amp;n=541061&amp;dst=100273" TargetMode="External"/><Relationship Id="rId21" Type="http://schemas.openxmlformats.org/officeDocument/2006/relationships/hyperlink" Target="https://login.consultant.ru/link/?req=doc&amp;base=LAW&amp;n=443468&amp;dst=100040" TargetMode="External"/><Relationship Id="rId42" Type="http://schemas.openxmlformats.org/officeDocument/2006/relationships/hyperlink" Target="https://login.consultant.ru/link/?req=doc&amp;base=LAW&amp;n=513923&amp;dst=100502" TargetMode="External"/><Relationship Id="rId47" Type="http://schemas.openxmlformats.org/officeDocument/2006/relationships/hyperlink" Target="https://login.consultant.ru/link/?req=doc&amp;base=LAW&amp;n=505342&amp;dst=100011" TargetMode="External"/><Relationship Id="rId63" Type="http://schemas.openxmlformats.org/officeDocument/2006/relationships/hyperlink" Target="https://login.consultant.ru/link/?req=doc&amp;base=LAW&amp;n=35503&amp;dst=100708" TargetMode="External"/><Relationship Id="rId68" Type="http://schemas.openxmlformats.org/officeDocument/2006/relationships/hyperlink" Target="https://login.consultant.ru/link/?req=doc&amp;base=LAW&amp;n=535773&amp;dst=100015" TargetMode="External"/><Relationship Id="rId84" Type="http://schemas.openxmlformats.org/officeDocument/2006/relationships/hyperlink" Target="https://login.consultant.ru/link/?req=doc&amp;base=RLAW049&amp;n=182204" TargetMode="External"/><Relationship Id="rId89" Type="http://schemas.openxmlformats.org/officeDocument/2006/relationships/hyperlink" Target="https://login.consultant.ru/link/?req=doc&amp;base=RLAW049&amp;n=192998" TargetMode="External"/><Relationship Id="rId112" Type="http://schemas.openxmlformats.org/officeDocument/2006/relationships/hyperlink" Target="https://login.consultant.ru/link/?req=doc&amp;base=RLAW049&amp;n=189112" TargetMode="External"/><Relationship Id="rId133" Type="http://schemas.openxmlformats.org/officeDocument/2006/relationships/hyperlink" Target="https://login.consultant.ru/link/?req=doc&amp;base=LAW&amp;n=131056" TargetMode="External"/><Relationship Id="rId138" Type="http://schemas.openxmlformats.org/officeDocument/2006/relationships/hyperlink" Target="https://login.consultant.ru/link/?req=doc&amp;base=LAW&amp;n=506447" TargetMode="External"/><Relationship Id="rId154" Type="http://schemas.openxmlformats.org/officeDocument/2006/relationships/hyperlink" Target="https://login.consultant.ru/link/?req=doc&amp;base=LAW&amp;n=513923&amp;dst=102506" TargetMode="External"/><Relationship Id="rId159" Type="http://schemas.openxmlformats.org/officeDocument/2006/relationships/hyperlink" Target="https://login.consultant.ru/link/?req=doc&amp;base=LAW&amp;n=513923&amp;dst=102506" TargetMode="External"/><Relationship Id="rId16" Type="http://schemas.openxmlformats.org/officeDocument/2006/relationships/hyperlink" Target="https://login.consultant.ru/link/?req=doc&amp;base=LAW&amp;n=533482&amp;dst=100747" TargetMode="External"/><Relationship Id="rId107" Type="http://schemas.openxmlformats.org/officeDocument/2006/relationships/hyperlink" Target="https://login.consultant.ru/link/?req=doc&amp;base=RLAW049&amp;n=183992" TargetMode="External"/><Relationship Id="rId11" Type="http://schemas.openxmlformats.org/officeDocument/2006/relationships/hyperlink" Target="https://login.consultant.ru/link/?req=doc&amp;base=LAW&amp;n=541134&amp;dst=100029" TargetMode="External"/><Relationship Id="rId32" Type="http://schemas.openxmlformats.org/officeDocument/2006/relationships/hyperlink" Target="https://login.consultant.ru/link/?req=doc&amp;base=LAW&amp;n=512199&amp;dst=100012" TargetMode="External"/><Relationship Id="rId37" Type="http://schemas.openxmlformats.org/officeDocument/2006/relationships/hyperlink" Target="https://login.consultant.ru/link/?req=doc&amp;base=LAW&amp;n=541061&amp;dst=100752" TargetMode="External"/><Relationship Id="rId53" Type="http://schemas.openxmlformats.org/officeDocument/2006/relationships/hyperlink" Target="https://login.consultant.ru/link/?req=doc&amp;base=LAW&amp;n=540982" TargetMode="External"/><Relationship Id="rId58" Type="http://schemas.openxmlformats.org/officeDocument/2006/relationships/hyperlink" Target="https://login.consultant.ru/link/?req=doc&amp;base=LAW&amp;n=513923&amp;dst=104681" TargetMode="External"/><Relationship Id="rId74" Type="http://schemas.openxmlformats.org/officeDocument/2006/relationships/hyperlink" Target="https://login.consultant.ru/link/?req=doc&amp;base=RLAW049&amp;n=183204" TargetMode="External"/><Relationship Id="rId79" Type="http://schemas.openxmlformats.org/officeDocument/2006/relationships/hyperlink" Target="https://login.consultant.ru/link/?req=doc&amp;base=RLAW049&amp;n=134749" TargetMode="External"/><Relationship Id="rId102" Type="http://schemas.openxmlformats.org/officeDocument/2006/relationships/hyperlink" Target="https://login.consultant.ru/link/?req=doc&amp;base=RLAW049&amp;n=192596" TargetMode="External"/><Relationship Id="rId123" Type="http://schemas.openxmlformats.org/officeDocument/2006/relationships/hyperlink" Target="https://login.consultant.ru/link/?req=doc&amp;base=LAW&amp;n=466514&amp;dst=5" TargetMode="External"/><Relationship Id="rId128" Type="http://schemas.openxmlformats.org/officeDocument/2006/relationships/hyperlink" Target="https://login.consultant.ru/link/?req=doc&amp;base=LAW&amp;n=540405&amp;dst=288" TargetMode="External"/><Relationship Id="rId144" Type="http://schemas.openxmlformats.org/officeDocument/2006/relationships/hyperlink" Target="https://login.consultant.ru/link/?req=doc&amp;base=EXP&amp;n=760051&amp;dst=100013" TargetMode="External"/><Relationship Id="rId149" Type="http://schemas.openxmlformats.org/officeDocument/2006/relationships/hyperlink" Target="https://login.consultant.ru/link/?req=doc&amp;base=LAW&amp;n=513923&amp;dst=102506" TargetMode="External"/><Relationship Id="rId5" Type="http://schemas.openxmlformats.org/officeDocument/2006/relationships/hyperlink" Target="https://login.consultant.ru/link/?req=doc&amp;base=RLAW049&amp;n=178216&amp;dst=100208" TargetMode="External"/><Relationship Id="rId90" Type="http://schemas.openxmlformats.org/officeDocument/2006/relationships/hyperlink" Target="https://login.consultant.ru/link/?req=doc&amp;base=RLAW049&amp;n=168621" TargetMode="External"/><Relationship Id="rId95" Type="http://schemas.openxmlformats.org/officeDocument/2006/relationships/hyperlink" Target="https://login.consultant.ru/link/?req=doc&amp;base=RLAW049&amp;n=188430" TargetMode="External"/><Relationship Id="rId160" Type="http://schemas.openxmlformats.org/officeDocument/2006/relationships/hyperlink" Target="https://login.consultant.ru/link/?req=doc&amp;base=LAW&amp;n=513923&amp;dst=100926" TargetMode="External"/><Relationship Id="rId165" Type="http://schemas.openxmlformats.org/officeDocument/2006/relationships/hyperlink" Target="https://login.consultant.ru/link/?req=doc&amp;base=LAW&amp;n=513923&amp;dst=100926" TargetMode="External"/><Relationship Id="rId22" Type="http://schemas.openxmlformats.org/officeDocument/2006/relationships/hyperlink" Target="https://login.consultant.ru/link/?req=doc&amp;base=LAW&amp;n=443468&amp;dst=100052" TargetMode="External"/><Relationship Id="rId27" Type="http://schemas.openxmlformats.org/officeDocument/2006/relationships/hyperlink" Target="https://login.consultant.ru/link/?req=doc&amp;base=LAW&amp;n=539271" TargetMode="External"/><Relationship Id="rId43" Type="http://schemas.openxmlformats.org/officeDocument/2006/relationships/hyperlink" Target="https://login.consultant.ru/link/?req=doc&amp;base=LAW&amp;n=513923&amp;dst=100516" TargetMode="External"/><Relationship Id="rId48" Type="http://schemas.openxmlformats.org/officeDocument/2006/relationships/hyperlink" Target="https://login.consultant.ru/link/?req=doc&amp;base=LAW&amp;n=541061&amp;dst=100273" TargetMode="External"/><Relationship Id="rId64" Type="http://schemas.openxmlformats.org/officeDocument/2006/relationships/hyperlink" Target="https://login.consultant.ru/link/?req=doc&amp;base=LAW&amp;n=512199&amp;dst=100012" TargetMode="External"/><Relationship Id="rId69" Type="http://schemas.openxmlformats.org/officeDocument/2006/relationships/hyperlink" Target="https://login.consultant.ru/link/?req=doc&amp;base=LAW&amp;n=506927&amp;dst=100018" TargetMode="External"/><Relationship Id="rId113" Type="http://schemas.openxmlformats.org/officeDocument/2006/relationships/hyperlink" Target="https://login.consultant.ru/link/?req=doc&amp;base=RLAW049&amp;n=179935" TargetMode="External"/><Relationship Id="rId118" Type="http://schemas.openxmlformats.org/officeDocument/2006/relationships/hyperlink" Target="https://login.consultant.ru/link/?req=doc&amp;base=LAW&amp;n=506556&amp;dst=100011" TargetMode="External"/><Relationship Id="rId134" Type="http://schemas.openxmlformats.org/officeDocument/2006/relationships/hyperlink" Target="https://login.consultant.ru/link/?req=doc&amp;base=LAW&amp;n=535773" TargetMode="External"/><Relationship Id="rId139" Type="http://schemas.openxmlformats.org/officeDocument/2006/relationships/hyperlink" Target="https://login.consultant.ru/link/?req=doc&amp;base=RLAW049&amp;n=164444" TargetMode="External"/><Relationship Id="rId80" Type="http://schemas.openxmlformats.org/officeDocument/2006/relationships/hyperlink" Target="https://login.consultant.ru/link/?req=doc&amp;base=RLAW049&amp;n=184164" TargetMode="External"/><Relationship Id="rId85" Type="http://schemas.openxmlformats.org/officeDocument/2006/relationships/hyperlink" Target="https://login.consultant.ru/link/?req=doc&amp;base=RLAW049&amp;n=191596" TargetMode="External"/><Relationship Id="rId150" Type="http://schemas.openxmlformats.org/officeDocument/2006/relationships/hyperlink" Target="https://login.consultant.ru/link/?req=doc&amp;base=LAW&amp;n=513923&amp;dst=100926" TargetMode="External"/><Relationship Id="rId155" Type="http://schemas.openxmlformats.org/officeDocument/2006/relationships/hyperlink" Target="https://login.consultant.ru/link/?req=doc&amp;base=LAW&amp;n=513923&amp;dst=100926" TargetMode="External"/><Relationship Id="rId12" Type="http://schemas.openxmlformats.org/officeDocument/2006/relationships/hyperlink" Target="https://login.consultant.ru/link/?req=doc&amp;base=LAW&amp;n=536704&amp;dst=100012" TargetMode="External"/><Relationship Id="rId17" Type="http://schemas.openxmlformats.org/officeDocument/2006/relationships/hyperlink" Target="https://login.consultant.ru/link/?req=doc&amp;base=LAW&amp;n=512199&amp;dst=100012" TargetMode="External"/><Relationship Id="rId33" Type="http://schemas.openxmlformats.org/officeDocument/2006/relationships/hyperlink" Target="https://login.consultant.ru/link/?req=doc&amp;base=LAW&amp;n=333986&amp;dst=100009" TargetMode="External"/><Relationship Id="rId38" Type="http://schemas.openxmlformats.org/officeDocument/2006/relationships/hyperlink" Target="https://login.consultant.ru/link/?req=doc&amp;base=LAW&amp;n=508506&amp;dst=100755" TargetMode="External"/><Relationship Id="rId59" Type="http://schemas.openxmlformats.org/officeDocument/2006/relationships/hyperlink" Target="https://login.consultant.ru/link/?req=doc&amp;base=LAW&amp;n=513923&amp;dst=105325" TargetMode="External"/><Relationship Id="rId103" Type="http://schemas.openxmlformats.org/officeDocument/2006/relationships/hyperlink" Target="https://login.consultant.ru/link/?req=doc&amp;base=RLAW049&amp;n=196263" TargetMode="External"/><Relationship Id="rId108" Type="http://schemas.openxmlformats.org/officeDocument/2006/relationships/hyperlink" Target="https://login.consultant.ru/link/?req=doc&amp;base=RLAW049&amp;n=195740" TargetMode="External"/><Relationship Id="rId124" Type="http://schemas.openxmlformats.org/officeDocument/2006/relationships/hyperlink" Target="https://login.consultant.ru/link/?req=doc&amp;base=LAW&amp;n=181977" TargetMode="External"/><Relationship Id="rId129" Type="http://schemas.openxmlformats.org/officeDocument/2006/relationships/hyperlink" Target="https://login.consultant.ru/link/?req=doc&amp;base=LAW&amp;n=496460&amp;dst=105018" TargetMode="External"/><Relationship Id="rId54" Type="http://schemas.openxmlformats.org/officeDocument/2006/relationships/hyperlink" Target="https://login.consultant.ru/link/?req=doc&amp;base=LAW&amp;n=513923&amp;dst=105325" TargetMode="External"/><Relationship Id="rId70" Type="http://schemas.openxmlformats.org/officeDocument/2006/relationships/hyperlink" Target="https://login.consultant.ru/link/?req=doc&amp;base=LAW&amp;n=129344" TargetMode="External"/><Relationship Id="rId75" Type="http://schemas.openxmlformats.org/officeDocument/2006/relationships/hyperlink" Target="https://login.consultant.ru/link/?req=doc&amp;base=RLAW049&amp;n=157876" TargetMode="External"/><Relationship Id="rId91" Type="http://schemas.openxmlformats.org/officeDocument/2006/relationships/hyperlink" Target="https://login.consultant.ru/link/?req=doc&amp;base=RLAW049&amp;n=194616" TargetMode="External"/><Relationship Id="rId96" Type="http://schemas.openxmlformats.org/officeDocument/2006/relationships/hyperlink" Target="https://login.consultant.ru/link/?req=doc&amp;base=RLAW049&amp;n=189367" TargetMode="External"/><Relationship Id="rId140" Type="http://schemas.openxmlformats.org/officeDocument/2006/relationships/hyperlink" Target="https://login.consultant.ru/link/?req=doc&amp;base=LAW&amp;n=503136&amp;dst=100013" TargetMode="External"/><Relationship Id="rId145" Type="http://schemas.openxmlformats.org/officeDocument/2006/relationships/hyperlink" Target="https://login.consultant.ru/link/?req=doc&amp;base=LAW&amp;n=540982" TargetMode="External"/><Relationship Id="rId161" Type="http://schemas.openxmlformats.org/officeDocument/2006/relationships/hyperlink" Target="https://login.consultant.ru/link/?req=doc&amp;base=LAW&amp;n=513923&amp;dst=100149" TargetMode="External"/><Relationship Id="rId166" Type="http://schemas.openxmlformats.org/officeDocument/2006/relationships/hyperlink" Target="https://login.consultant.ru/link/?req=doc&amp;base=LAW&amp;n=472753" TargetMode="External"/><Relationship Id="rId1" Type="http://schemas.openxmlformats.org/officeDocument/2006/relationships/styles" Target="styles.xml"/><Relationship Id="rId6" Type="http://schemas.openxmlformats.org/officeDocument/2006/relationships/hyperlink" Target="https://login.consultant.ru/link/?req=doc&amp;base=LAW&amp;n=513923&amp;dst=105496" TargetMode="External"/><Relationship Id="rId15" Type="http://schemas.openxmlformats.org/officeDocument/2006/relationships/hyperlink" Target="https://login.consultant.ru/link/?req=doc&amp;base=LAW&amp;n=533482" TargetMode="External"/><Relationship Id="rId23" Type="http://schemas.openxmlformats.org/officeDocument/2006/relationships/hyperlink" Target="https://login.consultant.ru/link/?req=doc&amp;base=LAW&amp;n=541061&amp;dst=100069" TargetMode="External"/><Relationship Id="rId28" Type="http://schemas.openxmlformats.org/officeDocument/2006/relationships/hyperlink" Target="https://login.consultant.ru/link/?req=doc&amp;base=LAW&amp;n=176021&amp;dst=100020" TargetMode="External"/><Relationship Id="rId36" Type="http://schemas.openxmlformats.org/officeDocument/2006/relationships/hyperlink" Target="https://login.consultant.ru/link/?req=doc&amp;base=LAW&amp;n=533482&amp;dst=100331" TargetMode="External"/><Relationship Id="rId49" Type="http://schemas.openxmlformats.org/officeDocument/2006/relationships/hyperlink" Target="https://login.consultant.ru/link/?req=doc&amp;base=LAW&amp;n=505342" TargetMode="External"/><Relationship Id="rId57" Type="http://schemas.openxmlformats.org/officeDocument/2006/relationships/hyperlink" Target="https://login.consultant.ru/link/?req=doc&amp;base=LAW&amp;n=513923&amp;dst=100926" TargetMode="External"/><Relationship Id="rId106" Type="http://schemas.openxmlformats.org/officeDocument/2006/relationships/hyperlink" Target="https://login.consultant.ru/link/?req=doc&amp;base=RLAW049&amp;n=155513" TargetMode="External"/><Relationship Id="rId114" Type="http://schemas.openxmlformats.org/officeDocument/2006/relationships/hyperlink" Target="https://login.consultant.ru/link/?req=doc&amp;base=RLAW049&amp;n=186122" TargetMode="External"/><Relationship Id="rId119" Type="http://schemas.openxmlformats.org/officeDocument/2006/relationships/hyperlink" Target="https://login.consultant.ru/link/?req=doc&amp;base=LAW&amp;n=511225&amp;dst=100068" TargetMode="External"/><Relationship Id="rId127" Type="http://schemas.openxmlformats.org/officeDocument/2006/relationships/hyperlink" Target="https://login.consultant.ru/link/?req=doc&amp;base=LAW&amp;n=540405&amp;dst=287" TargetMode="External"/><Relationship Id="rId10" Type="http://schemas.openxmlformats.org/officeDocument/2006/relationships/hyperlink" Target="https://login.consultant.ru/link/?req=doc&amp;base=LAW&amp;n=129344" TargetMode="External"/><Relationship Id="rId31" Type="http://schemas.openxmlformats.org/officeDocument/2006/relationships/hyperlink" Target="https://login.consultant.ru/link/?req=doc&amp;base=LAW&amp;n=470444&amp;dst=100752" TargetMode="External"/><Relationship Id="rId44" Type="http://schemas.openxmlformats.org/officeDocument/2006/relationships/hyperlink" Target="https://login.consultant.ru/link/?req=doc&amp;base=LAW&amp;n=535773&amp;dst=100015" TargetMode="External"/><Relationship Id="rId52" Type="http://schemas.openxmlformats.org/officeDocument/2006/relationships/hyperlink" Target="https://login.consultant.ru/link/?req=doc&amp;base=LAW&amp;n=541061" TargetMode="External"/><Relationship Id="rId60" Type="http://schemas.openxmlformats.org/officeDocument/2006/relationships/hyperlink" Target="https://login.consultant.ru/link/?req=doc&amp;base=LAW&amp;n=513923&amp;dst=105496" TargetMode="External"/><Relationship Id="rId65" Type="http://schemas.openxmlformats.org/officeDocument/2006/relationships/hyperlink" Target="https://login.consultant.ru/link/?req=doc&amp;base=LAW&amp;n=513923&amp;dst=100149" TargetMode="External"/><Relationship Id="rId73" Type="http://schemas.openxmlformats.org/officeDocument/2006/relationships/hyperlink" Target="https://login.consultant.ru/link/?req=doc&amp;base=RLAW049&amp;n=196029" TargetMode="External"/><Relationship Id="rId78" Type="http://schemas.openxmlformats.org/officeDocument/2006/relationships/hyperlink" Target="https://login.consultant.ru/link/?req=doc&amp;base=RLAW049&amp;n=133062" TargetMode="External"/><Relationship Id="rId81" Type="http://schemas.openxmlformats.org/officeDocument/2006/relationships/hyperlink" Target="https://login.consultant.ru/link/?req=doc&amp;base=RLAW049&amp;n=149596" TargetMode="External"/><Relationship Id="rId86" Type="http://schemas.openxmlformats.org/officeDocument/2006/relationships/hyperlink" Target="https://login.consultant.ru/link/?req=doc&amp;base=RLAW049&amp;n=188415" TargetMode="External"/><Relationship Id="rId94" Type="http://schemas.openxmlformats.org/officeDocument/2006/relationships/hyperlink" Target="https://login.consultant.ru/link/?req=doc&amp;base=RLAW049&amp;n=179867" TargetMode="External"/><Relationship Id="rId99" Type="http://schemas.openxmlformats.org/officeDocument/2006/relationships/hyperlink" Target="https://login.consultant.ru/link/?req=doc&amp;base=RLAW049&amp;n=178817" TargetMode="External"/><Relationship Id="rId101" Type="http://schemas.openxmlformats.org/officeDocument/2006/relationships/hyperlink" Target="https://login.consultant.ru/link/?req=doc&amp;base=RLAW049&amp;n=192619" TargetMode="External"/><Relationship Id="rId122" Type="http://schemas.openxmlformats.org/officeDocument/2006/relationships/hyperlink" Target="https://login.consultant.ru/link/?req=doc&amp;base=LAW&amp;n=466512&amp;dst=2" TargetMode="External"/><Relationship Id="rId130" Type="http://schemas.openxmlformats.org/officeDocument/2006/relationships/hyperlink" Target="https://login.consultant.ru/link/?req=doc&amp;base=LAW&amp;n=470444&amp;dst=100752" TargetMode="External"/><Relationship Id="rId135" Type="http://schemas.openxmlformats.org/officeDocument/2006/relationships/hyperlink" Target="https://login.consultant.ru/link/?req=doc&amp;base=LAW&amp;n=505879&amp;dst=100089" TargetMode="External"/><Relationship Id="rId143" Type="http://schemas.openxmlformats.org/officeDocument/2006/relationships/hyperlink" Target="https://login.consultant.ru/link/?req=doc&amp;base=LAW&amp;n=539013&amp;dst=100049" TargetMode="External"/><Relationship Id="rId148" Type="http://schemas.openxmlformats.org/officeDocument/2006/relationships/hyperlink" Target="https://login.consultant.ru/link/?req=doc&amp;base=LAW&amp;n=458868&amp;dst=100023" TargetMode="External"/><Relationship Id="rId151" Type="http://schemas.openxmlformats.org/officeDocument/2006/relationships/hyperlink" Target="https://login.consultant.ru/link/?req=doc&amp;base=LAW&amp;n=513923&amp;dst=100149" TargetMode="External"/><Relationship Id="rId156" Type="http://schemas.openxmlformats.org/officeDocument/2006/relationships/hyperlink" Target="https://login.consultant.ru/link/?req=doc&amp;base=LAW&amp;n=513923&amp;dst=100149" TargetMode="External"/><Relationship Id="rId164" Type="http://schemas.openxmlformats.org/officeDocument/2006/relationships/hyperlink" Target="https://login.consultant.ru/link/?req=doc&amp;base=LAW&amp;n=513923&amp;dst=102506"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541061" TargetMode="External"/><Relationship Id="rId13" Type="http://schemas.openxmlformats.org/officeDocument/2006/relationships/hyperlink" Target="https://login.consultant.ru/link/?req=doc&amp;base=LAW&amp;n=536704&amp;dst=100013" TargetMode="External"/><Relationship Id="rId18" Type="http://schemas.openxmlformats.org/officeDocument/2006/relationships/hyperlink" Target="https://login.consultant.ru/link/?req=doc&amp;base=RLAW049&amp;n=198119" TargetMode="External"/><Relationship Id="rId39" Type="http://schemas.openxmlformats.org/officeDocument/2006/relationships/hyperlink" Target="https://login.consultant.ru/link/?req=doc&amp;base=LAW&amp;n=513923&amp;dst=105496" TargetMode="External"/><Relationship Id="rId109" Type="http://schemas.openxmlformats.org/officeDocument/2006/relationships/hyperlink" Target="https://login.consultant.ru/link/?req=doc&amp;base=RLAW049&amp;n=195929" TargetMode="External"/><Relationship Id="rId34" Type="http://schemas.openxmlformats.org/officeDocument/2006/relationships/hyperlink" Target="https://login.consultant.ru/link/?req=doc&amp;base=RLAW049&amp;n=133174" TargetMode="External"/><Relationship Id="rId50" Type="http://schemas.openxmlformats.org/officeDocument/2006/relationships/hyperlink" Target="https://login.consultant.ru/link/?req=doc&amp;base=LAW&amp;n=513923&amp;dst=100539" TargetMode="External"/><Relationship Id="rId55" Type="http://schemas.openxmlformats.org/officeDocument/2006/relationships/hyperlink" Target="https://login.consultant.ru/link/?req=doc&amp;base=LAW&amp;n=513923&amp;dst=104681" TargetMode="External"/><Relationship Id="rId76" Type="http://schemas.openxmlformats.org/officeDocument/2006/relationships/hyperlink" Target="https://login.consultant.ru/link/?req=doc&amp;base=RLAW049&amp;n=185621" TargetMode="External"/><Relationship Id="rId97" Type="http://schemas.openxmlformats.org/officeDocument/2006/relationships/hyperlink" Target="https://login.consultant.ru/link/?req=doc&amp;base=RLAW049&amp;n=197248" TargetMode="External"/><Relationship Id="rId104" Type="http://schemas.openxmlformats.org/officeDocument/2006/relationships/hyperlink" Target="https://login.consultant.ru/link/?req=doc&amp;base=RLAW049&amp;n=197337" TargetMode="External"/><Relationship Id="rId120" Type="http://schemas.openxmlformats.org/officeDocument/2006/relationships/hyperlink" Target="https://login.consultant.ru/link/?req=doc&amp;base=LAW&amp;n=511225&amp;dst=100069" TargetMode="External"/><Relationship Id="rId125" Type="http://schemas.openxmlformats.org/officeDocument/2006/relationships/hyperlink" Target="https://login.consultant.ru/link/?req=doc&amp;base=LAW&amp;n=35503&amp;dst=100036" TargetMode="External"/><Relationship Id="rId141" Type="http://schemas.openxmlformats.org/officeDocument/2006/relationships/hyperlink" Target="https://login.consultant.ru/link/?req=doc&amp;base=RLAW049&amp;n=192045" TargetMode="External"/><Relationship Id="rId146" Type="http://schemas.openxmlformats.org/officeDocument/2006/relationships/hyperlink" Target="https://login.consultant.ru/link/?req=doc&amp;base=LAW&amp;n=513923&amp;dst=102506" TargetMode="External"/><Relationship Id="rId167" Type="http://schemas.openxmlformats.org/officeDocument/2006/relationships/fontTable" Target="fontTable.xml"/><Relationship Id="rId7" Type="http://schemas.openxmlformats.org/officeDocument/2006/relationships/hyperlink" Target="https://login.consultant.ru/link/?req=doc&amp;base=LAW&amp;n=372736&amp;dst=100010" TargetMode="External"/><Relationship Id="rId71" Type="http://schemas.openxmlformats.org/officeDocument/2006/relationships/hyperlink" Target="https://login.consultant.ru/link/?req=doc&amp;base=RLAW049&amp;n=195712" TargetMode="External"/><Relationship Id="rId92" Type="http://schemas.openxmlformats.org/officeDocument/2006/relationships/hyperlink" Target="https://login.consultant.ru/link/?req=doc&amp;base=RLAW049&amp;n=178381" TargetMode="External"/><Relationship Id="rId162" Type="http://schemas.openxmlformats.org/officeDocument/2006/relationships/hyperlink" Target="https://login.consultant.ru/link/?req=doc&amp;base=LAW&amp;n=513923&amp;dst=100926" TargetMode="External"/><Relationship Id="rId2" Type="http://schemas.openxmlformats.org/officeDocument/2006/relationships/settings" Target="settings.xml"/><Relationship Id="rId29" Type="http://schemas.openxmlformats.org/officeDocument/2006/relationships/hyperlink" Target="https://login.consultant.ru/link/?req=doc&amp;base=LAW&amp;n=496460&amp;dst=105018" TargetMode="External"/><Relationship Id="rId24" Type="http://schemas.openxmlformats.org/officeDocument/2006/relationships/hyperlink" Target="https://login.consultant.ru/link/?req=doc&amp;base=LAW&amp;n=512199&amp;dst=100012" TargetMode="External"/><Relationship Id="rId40" Type="http://schemas.openxmlformats.org/officeDocument/2006/relationships/hyperlink" Target="https://login.consultant.ru/link/?req=doc&amp;base=LAW&amp;n=496460&amp;dst=105018" TargetMode="External"/><Relationship Id="rId45" Type="http://schemas.openxmlformats.org/officeDocument/2006/relationships/hyperlink" Target="https://login.consultant.ru/link/?req=doc&amp;base=LAW&amp;n=513923&amp;dst=105496" TargetMode="External"/><Relationship Id="rId66" Type="http://schemas.openxmlformats.org/officeDocument/2006/relationships/hyperlink" Target="https://login.consultant.ru/link/?req=doc&amp;base=LAW&amp;n=348537&amp;dst=100013" TargetMode="External"/><Relationship Id="rId87" Type="http://schemas.openxmlformats.org/officeDocument/2006/relationships/hyperlink" Target="https://login.consultant.ru/link/?req=doc&amp;base=RLAW049&amp;n=178348" TargetMode="External"/><Relationship Id="rId110" Type="http://schemas.openxmlformats.org/officeDocument/2006/relationships/hyperlink" Target="https://login.consultant.ru/link/?req=doc&amp;base=RLAW049&amp;n=194840" TargetMode="External"/><Relationship Id="rId115" Type="http://schemas.openxmlformats.org/officeDocument/2006/relationships/hyperlink" Target="https://login.consultant.ru/link/?req=doc&amp;base=RLAW049&amp;n=185165" TargetMode="External"/><Relationship Id="rId131" Type="http://schemas.openxmlformats.org/officeDocument/2006/relationships/hyperlink" Target="https://login.consultant.ru/link/?req=doc&amp;base=LAW&amp;n=518448&amp;dst=100007" TargetMode="External"/><Relationship Id="rId136" Type="http://schemas.openxmlformats.org/officeDocument/2006/relationships/hyperlink" Target="https://login.consultant.ru/link/?req=doc&amp;base=LAW&amp;n=506446" TargetMode="External"/><Relationship Id="rId157" Type="http://schemas.openxmlformats.org/officeDocument/2006/relationships/hyperlink" Target="https://login.consultant.ru/link/?req=doc&amp;base=LAW&amp;n=513923&amp;dst=100926" TargetMode="External"/><Relationship Id="rId61" Type="http://schemas.openxmlformats.org/officeDocument/2006/relationships/hyperlink" Target="https://login.consultant.ru/link/?req=doc&amp;base=LAW&amp;n=354666&amp;dst=100051" TargetMode="External"/><Relationship Id="rId82" Type="http://schemas.openxmlformats.org/officeDocument/2006/relationships/hyperlink" Target="https://login.consultant.ru/link/?req=doc&amp;base=RLAW049&amp;n=187902" TargetMode="External"/><Relationship Id="rId152" Type="http://schemas.openxmlformats.org/officeDocument/2006/relationships/hyperlink" Target="https://login.consultant.ru/link/?req=doc&amp;base=LAW&amp;n=513923&amp;dst=100926" TargetMode="External"/><Relationship Id="rId19" Type="http://schemas.openxmlformats.org/officeDocument/2006/relationships/hyperlink" Target="https://login.consultant.ru/link/?req=doc&amp;base=LAW&amp;n=533482&amp;dst=100099" TargetMode="External"/><Relationship Id="rId14" Type="http://schemas.openxmlformats.org/officeDocument/2006/relationships/hyperlink" Target="https://login.consultant.ru/link/?req=doc&amp;base=LAW&amp;n=541061" TargetMode="External"/><Relationship Id="rId30" Type="http://schemas.openxmlformats.org/officeDocument/2006/relationships/hyperlink" Target="https://login.consultant.ru/link/?req=doc&amp;base=LAW&amp;n=470444&amp;dst=100010" TargetMode="External"/><Relationship Id="rId35" Type="http://schemas.openxmlformats.org/officeDocument/2006/relationships/hyperlink" Target="https://login.consultant.ru/link/?req=doc&amp;base=LAW&amp;n=533482" TargetMode="External"/><Relationship Id="rId56" Type="http://schemas.openxmlformats.org/officeDocument/2006/relationships/hyperlink" Target="https://login.consultant.ru/link/?req=doc&amp;base=LAW&amp;n=533482&amp;dst=198" TargetMode="External"/><Relationship Id="rId77" Type="http://schemas.openxmlformats.org/officeDocument/2006/relationships/hyperlink" Target="https://login.consultant.ru/link/?req=doc&amp;base=RLAW049&amp;n=124588" TargetMode="External"/><Relationship Id="rId100" Type="http://schemas.openxmlformats.org/officeDocument/2006/relationships/hyperlink" Target="https://login.consultant.ru/link/?req=doc&amp;base=RLAW049&amp;n=191123" TargetMode="External"/><Relationship Id="rId105" Type="http://schemas.openxmlformats.org/officeDocument/2006/relationships/hyperlink" Target="https://login.consultant.ru/link/?req=doc&amp;base=RLAW049&amp;n=157691" TargetMode="External"/><Relationship Id="rId126" Type="http://schemas.openxmlformats.org/officeDocument/2006/relationships/hyperlink" Target="https://login.consultant.ru/link/?req=doc&amp;base=LAW&amp;n=35503&amp;dst=100708" TargetMode="External"/><Relationship Id="rId147" Type="http://schemas.openxmlformats.org/officeDocument/2006/relationships/hyperlink" Target="https://login.consultant.ru/link/?req=doc&amp;base=LAW&amp;n=458868&amp;dst=100023" TargetMode="External"/><Relationship Id="rId168" Type="http://schemas.openxmlformats.org/officeDocument/2006/relationships/theme" Target="theme/theme1.xml"/><Relationship Id="rId8" Type="http://schemas.openxmlformats.org/officeDocument/2006/relationships/hyperlink" Target="https://login.consultant.ru/link/?req=doc&amp;base=LAW&amp;n=2875" TargetMode="External"/><Relationship Id="rId51" Type="http://schemas.openxmlformats.org/officeDocument/2006/relationships/hyperlink" Target="https://login.consultant.ru/link/?req=doc&amp;base=LAW&amp;n=513923&amp;dst=100539" TargetMode="External"/><Relationship Id="rId72" Type="http://schemas.openxmlformats.org/officeDocument/2006/relationships/hyperlink" Target="https://login.consultant.ru/link/?req=doc&amp;base=RLAW049&amp;n=156946" TargetMode="External"/><Relationship Id="rId93" Type="http://schemas.openxmlformats.org/officeDocument/2006/relationships/hyperlink" Target="https://login.consultant.ru/link/?req=doc&amp;base=RLAW049&amp;n=183679" TargetMode="External"/><Relationship Id="rId98" Type="http://schemas.openxmlformats.org/officeDocument/2006/relationships/hyperlink" Target="https://login.consultant.ru/link/?req=doc&amp;base=RLAW049&amp;n=139883" TargetMode="External"/><Relationship Id="rId121" Type="http://schemas.openxmlformats.org/officeDocument/2006/relationships/hyperlink" Target="https://login.consultant.ru/link/?req=doc&amp;base=LAW&amp;n=466512&amp;dst=1" TargetMode="External"/><Relationship Id="rId142" Type="http://schemas.openxmlformats.org/officeDocument/2006/relationships/hyperlink" Target="https://login.consultant.ru/link/?req=doc&amp;base=LAW&amp;n=510762&amp;dst=100081" TargetMode="External"/><Relationship Id="rId163" Type="http://schemas.openxmlformats.org/officeDocument/2006/relationships/hyperlink" Target="https://login.consultant.ru/link/?req=doc&amp;base=LAW&amp;n=540064" TargetMode="External"/><Relationship Id="rId3" Type="http://schemas.openxmlformats.org/officeDocument/2006/relationships/webSettings" Target="webSettings.xml"/><Relationship Id="rId25" Type="http://schemas.openxmlformats.org/officeDocument/2006/relationships/hyperlink" Target="https://login.consultant.ru/link/?req=doc&amp;base=RLAW049&amp;n=188324&amp;dst=152603" TargetMode="External"/><Relationship Id="rId46" Type="http://schemas.openxmlformats.org/officeDocument/2006/relationships/hyperlink" Target="https://login.consultant.ru/link/?req=doc&amp;base=LAW&amp;n=472753&amp;dst=100012" TargetMode="External"/><Relationship Id="rId67" Type="http://schemas.openxmlformats.org/officeDocument/2006/relationships/hyperlink" Target="https://login.consultant.ru/link/?req=doc&amp;base=LAW&amp;n=422211" TargetMode="External"/><Relationship Id="rId116" Type="http://schemas.openxmlformats.org/officeDocument/2006/relationships/hyperlink" Target="https://login.consultant.ru/link/?req=doc&amp;base=RLAW049&amp;n=185543" TargetMode="External"/><Relationship Id="rId137" Type="http://schemas.openxmlformats.org/officeDocument/2006/relationships/hyperlink" Target="https://login.consultant.ru/link/?req=doc&amp;base=LAW&amp;n=416066" TargetMode="External"/><Relationship Id="rId158" Type="http://schemas.openxmlformats.org/officeDocument/2006/relationships/hyperlink" Target="https://login.consultant.ru/link/?req=doc&amp;base=LAW&amp;n=540064" TargetMode="External"/><Relationship Id="rId20" Type="http://schemas.openxmlformats.org/officeDocument/2006/relationships/hyperlink" Target="https://login.consultant.ru/link/?req=doc&amp;base=LAW&amp;n=443468&amp;dst=100012" TargetMode="External"/><Relationship Id="rId41" Type="http://schemas.openxmlformats.org/officeDocument/2006/relationships/hyperlink" Target="https://login.consultant.ru/link/?req=doc&amp;base=LAW&amp;n=513923&amp;dst=100501" TargetMode="External"/><Relationship Id="rId62" Type="http://schemas.openxmlformats.org/officeDocument/2006/relationships/hyperlink" Target="https://login.consultant.ru/link/?req=doc&amp;base=LAW&amp;n=35503&amp;dst=100036" TargetMode="External"/><Relationship Id="rId83" Type="http://schemas.openxmlformats.org/officeDocument/2006/relationships/hyperlink" Target="https://login.consultant.ru/link/?req=doc&amp;base=RLAW049&amp;n=192410" TargetMode="External"/><Relationship Id="rId88" Type="http://schemas.openxmlformats.org/officeDocument/2006/relationships/hyperlink" Target="https://login.consultant.ru/link/?req=doc&amp;base=RLAW049&amp;n=181823" TargetMode="External"/><Relationship Id="rId111" Type="http://schemas.openxmlformats.org/officeDocument/2006/relationships/hyperlink" Target="https://login.consultant.ru/link/?req=doc&amp;base=RLAW049&amp;n=165391" TargetMode="External"/><Relationship Id="rId132" Type="http://schemas.openxmlformats.org/officeDocument/2006/relationships/hyperlink" Target="https://login.consultant.ru/link/?req=doc&amp;base=LAW&amp;n=496460&amp;dst=105018" TargetMode="External"/><Relationship Id="rId153" Type="http://schemas.openxmlformats.org/officeDocument/2006/relationships/hyperlink" Target="https://login.consultant.ru/link/?req=doc&amp;base=LAW&amp;n=54006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769</Pages>
  <Words>165041</Words>
  <Characters>940736</Characters>
  <Application>Microsoft Office Word</Application>
  <DocSecurity>0</DocSecurity>
  <Lines>7839</Lines>
  <Paragraphs>2207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Беляева Наталья Борисовна</dc:creator>
  <cp:keywords/>
  <dc:description/>
  <cp:lastModifiedBy>Беляева Наталья Борисовна</cp:lastModifiedBy>
  <cp:revision>1</cp:revision>
  <dcterms:created xsi:type="dcterms:W3CDTF">2026-09-24T06:07:00Z</dcterms:created>
  <dcterms:modified xsi:type="dcterms:W3CDTF">2026-09-24T06:10:00Z</dcterms:modified>
</cp:coreProperties>
</file>